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A73" w:rsidRDefault="00022A73" w:rsidP="00036A5E">
      <w:pPr>
        <w:pStyle w:val="PlainText"/>
        <w:jc w:val="right"/>
        <w:rPr>
          <w:rFonts w:ascii="Times New Roman" w:hAnsi="Times New Roman"/>
          <w:sz w:val="26"/>
          <w:szCs w:val="26"/>
        </w:rPr>
      </w:pPr>
    </w:p>
    <w:p w:rsidR="00022A73" w:rsidRPr="0047548F" w:rsidRDefault="00022A73" w:rsidP="00022A73">
      <w:pPr>
        <w:jc w:val="right"/>
        <w:rPr>
          <w:sz w:val="26"/>
          <w:szCs w:val="26"/>
        </w:rPr>
      </w:pPr>
      <w:r>
        <w:rPr>
          <w:sz w:val="26"/>
          <w:szCs w:val="26"/>
        </w:rPr>
        <w:t>7</w:t>
      </w:r>
      <w:r w:rsidRPr="0047548F">
        <w:rPr>
          <w:sz w:val="26"/>
          <w:szCs w:val="26"/>
        </w:rPr>
        <w:t>.pielikums</w:t>
      </w:r>
    </w:p>
    <w:p w:rsidR="00036A5E" w:rsidRPr="0047548F" w:rsidRDefault="001C6200" w:rsidP="00036A5E">
      <w:pPr>
        <w:pStyle w:val="PlainText"/>
        <w:jc w:val="right"/>
        <w:rPr>
          <w:rFonts w:ascii="Times New Roman" w:hAnsi="Times New Roman"/>
          <w:sz w:val="26"/>
          <w:szCs w:val="26"/>
        </w:rPr>
      </w:pPr>
      <w:r>
        <w:rPr>
          <w:rFonts w:ascii="Times New Roman" w:hAnsi="Times New Roman"/>
          <w:sz w:val="26"/>
          <w:szCs w:val="26"/>
        </w:rPr>
        <w:t>Z</w:t>
      </w:r>
      <w:r w:rsidR="00036A5E" w:rsidRPr="0047548F">
        <w:rPr>
          <w:rFonts w:ascii="Times New Roman" w:hAnsi="Times New Roman"/>
          <w:sz w:val="26"/>
          <w:szCs w:val="26"/>
        </w:rPr>
        <w:t>iņojuma</w:t>
      </w:r>
      <w:r w:rsidR="00022A73">
        <w:rPr>
          <w:rFonts w:ascii="Times New Roman" w:hAnsi="Times New Roman"/>
          <w:sz w:val="26"/>
          <w:szCs w:val="26"/>
        </w:rPr>
        <w:t>m</w:t>
      </w:r>
      <w:r w:rsidR="00036A5E" w:rsidRPr="0047548F">
        <w:rPr>
          <w:rFonts w:ascii="Times New Roman" w:hAnsi="Times New Roman"/>
          <w:sz w:val="26"/>
          <w:szCs w:val="26"/>
        </w:rPr>
        <w:t xml:space="preserve"> par Imigrācijas likuma </w:t>
      </w:r>
    </w:p>
    <w:p w:rsidR="00036A5E" w:rsidRPr="0047548F" w:rsidRDefault="00036A5E" w:rsidP="00036A5E">
      <w:pPr>
        <w:pStyle w:val="PlainText"/>
        <w:jc w:val="right"/>
        <w:rPr>
          <w:rFonts w:ascii="Times New Roman" w:hAnsi="Times New Roman"/>
          <w:sz w:val="26"/>
          <w:szCs w:val="26"/>
        </w:rPr>
      </w:pPr>
      <w:r w:rsidRPr="0047548F">
        <w:rPr>
          <w:rFonts w:ascii="Times New Roman" w:hAnsi="Times New Roman"/>
          <w:sz w:val="26"/>
          <w:szCs w:val="26"/>
        </w:rPr>
        <w:t xml:space="preserve">23.panta pirmās daļas 3., 28., 29. un 30.punktā </w:t>
      </w:r>
    </w:p>
    <w:p w:rsidR="00036A5E" w:rsidRPr="0047548F" w:rsidRDefault="00036A5E" w:rsidP="00036A5E">
      <w:pPr>
        <w:pStyle w:val="PlainText"/>
        <w:jc w:val="right"/>
        <w:rPr>
          <w:rFonts w:ascii="Times New Roman" w:hAnsi="Times New Roman"/>
          <w:sz w:val="26"/>
          <w:szCs w:val="26"/>
        </w:rPr>
      </w:pPr>
      <w:r w:rsidRPr="0047548F">
        <w:rPr>
          <w:rFonts w:ascii="Times New Roman" w:hAnsi="Times New Roman"/>
          <w:sz w:val="26"/>
          <w:szCs w:val="26"/>
        </w:rPr>
        <w:t>paredzēto noteikumu īstenošanas gaitu un rezultātiem</w:t>
      </w:r>
    </w:p>
    <w:p w:rsidR="00B11949" w:rsidRPr="00EA1CA6" w:rsidRDefault="00B11949" w:rsidP="00242D34">
      <w:pPr>
        <w:pStyle w:val="PlainText"/>
        <w:jc w:val="center"/>
        <w:rPr>
          <w:rFonts w:ascii="Times New Roman" w:hAnsi="Times New Roman"/>
          <w:b/>
          <w:sz w:val="24"/>
          <w:szCs w:val="24"/>
        </w:rPr>
      </w:pPr>
    </w:p>
    <w:p w:rsidR="00B11949" w:rsidRPr="0047548F" w:rsidRDefault="00B11949" w:rsidP="00242D34">
      <w:pPr>
        <w:pStyle w:val="PlainText"/>
        <w:jc w:val="center"/>
        <w:rPr>
          <w:rFonts w:ascii="Times New Roman" w:hAnsi="Times New Roman"/>
          <w:b/>
          <w:sz w:val="26"/>
          <w:szCs w:val="26"/>
        </w:rPr>
      </w:pPr>
      <w:r w:rsidRPr="0047548F">
        <w:rPr>
          <w:rFonts w:ascii="Times New Roman" w:hAnsi="Times New Roman"/>
          <w:b/>
          <w:sz w:val="26"/>
          <w:szCs w:val="26"/>
        </w:rPr>
        <w:t>SIA „Latio” viedoklis par</w:t>
      </w:r>
    </w:p>
    <w:p w:rsidR="00B11949" w:rsidRPr="0047548F" w:rsidRDefault="00B11949" w:rsidP="006E3983">
      <w:pPr>
        <w:pStyle w:val="PlainText"/>
        <w:jc w:val="center"/>
        <w:rPr>
          <w:rFonts w:ascii="Times New Roman" w:hAnsi="Times New Roman"/>
          <w:b/>
          <w:sz w:val="26"/>
          <w:szCs w:val="26"/>
        </w:rPr>
      </w:pPr>
      <w:r w:rsidRPr="0047548F">
        <w:rPr>
          <w:rFonts w:ascii="Times New Roman" w:hAnsi="Times New Roman"/>
          <w:b/>
          <w:sz w:val="26"/>
          <w:szCs w:val="26"/>
        </w:rPr>
        <w:t>Imigrācijas likuma 23.panta pirmās daļas 29.punktā</w:t>
      </w:r>
    </w:p>
    <w:p w:rsidR="00B11949" w:rsidRPr="0047548F" w:rsidRDefault="00B11949" w:rsidP="006E3983">
      <w:pPr>
        <w:pStyle w:val="PlainText"/>
        <w:jc w:val="center"/>
        <w:rPr>
          <w:rFonts w:ascii="Times New Roman" w:hAnsi="Times New Roman"/>
          <w:b/>
          <w:sz w:val="26"/>
          <w:szCs w:val="26"/>
        </w:rPr>
      </w:pPr>
      <w:r w:rsidRPr="0047548F">
        <w:rPr>
          <w:rFonts w:ascii="Times New Roman" w:hAnsi="Times New Roman"/>
          <w:b/>
          <w:sz w:val="26"/>
          <w:szCs w:val="26"/>
        </w:rPr>
        <w:t xml:space="preserve"> noteiktās iespējas saņemt termiņuzturēšanās atļaujas ietekmi uz kopējo valsts un attiecīgo pašvaldību nekustamā īpašuma tirgu</w:t>
      </w:r>
    </w:p>
    <w:p w:rsidR="00B11949" w:rsidRPr="00EA1CA6" w:rsidRDefault="00B11949" w:rsidP="00242D34">
      <w:pPr>
        <w:pStyle w:val="PlainText"/>
        <w:jc w:val="center"/>
        <w:rPr>
          <w:rFonts w:ascii="Times New Roman" w:hAnsi="Times New Roman"/>
          <w:b/>
          <w:sz w:val="28"/>
          <w:szCs w:val="28"/>
        </w:rPr>
      </w:pPr>
    </w:p>
    <w:p w:rsidR="00B11949" w:rsidRPr="00EA1CA6" w:rsidRDefault="00B11949" w:rsidP="009D20F8">
      <w:pPr>
        <w:pStyle w:val="PlainText"/>
        <w:ind w:left="1146"/>
        <w:jc w:val="both"/>
        <w:rPr>
          <w:rFonts w:ascii="Times New Roman" w:hAnsi="Times New Roman"/>
          <w:i/>
          <w:sz w:val="16"/>
          <w:szCs w:val="24"/>
        </w:rPr>
      </w:pPr>
    </w:p>
    <w:p w:rsidR="00B11949" w:rsidRPr="00EA1CA6" w:rsidRDefault="00B11949" w:rsidP="00E02662">
      <w:pPr>
        <w:pStyle w:val="PlainText"/>
        <w:ind w:left="142"/>
        <w:jc w:val="both"/>
        <w:rPr>
          <w:rFonts w:ascii="Times New Roman" w:hAnsi="Times New Roman"/>
          <w:b/>
          <w:sz w:val="26"/>
          <w:szCs w:val="26"/>
          <w:u w:val="single"/>
        </w:rPr>
      </w:pPr>
      <w:r w:rsidRPr="00EA1CA6">
        <w:rPr>
          <w:rFonts w:ascii="Times New Roman" w:hAnsi="Times New Roman"/>
          <w:b/>
          <w:sz w:val="26"/>
          <w:szCs w:val="26"/>
          <w:u w:val="single"/>
        </w:rPr>
        <w:t>Informācijas avots:</w:t>
      </w:r>
    </w:p>
    <w:p w:rsidR="00B11949" w:rsidRPr="007052E0" w:rsidRDefault="00B11949" w:rsidP="007052E0">
      <w:pPr>
        <w:pStyle w:val="PlainText"/>
        <w:shd w:val="clear" w:color="auto" w:fill="D9D9D9"/>
        <w:jc w:val="both"/>
        <w:rPr>
          <w:rFonts w:ascii="Times New Roman" w:hAnsi="Times New Roman"/>
          <w:sz w:val="24"/>
          <w:szCs w:val="24"/>
        </w:rPr>
      </w:pPr>
      <w:r w:rsidRPr="007052E0">
        <w:rPr>
          <w:rFonts w:ascii="Times New Roman" w:hAnsi="Times New Roman"/>
          <w:sz w:val="24"/>
          <w:szCs w:val="24"/>
        </w:rPr>
        <w:t xml:space="preserve">SIA „Latio” (turpmāk – Latio) sniegtā informācija; Latio 2013.gada jūlija „Mājokļu tirgus apskats”: </w:t>
      </w:r>
      <w:hyperlink r:id="rId8" w:history="1">
        <w:r w:rsidRPr="007052E0">
          <w:rPr>
            <w:rStyle w:val="Hyperlink"/>
            <w:rFonts w:ascii="Times New Roman" w:hAnsi="Times New Roman"/>
            <w:sz w:val="24"/>
            <w:szCs w:val="24"/>
          </w:rPr>
          <w:t>http://www.latio.lv/files/latio_majoklu_tirgus_parskats_2013-07.pdf</w:t>
        </w:r>
      </w:hyperlink>
      <w:r w:rsidRPr="007052E0">
        <w:rPr>
          <w:rFonts w:ascii="Times New Roman" w:hAnsi="Times New Roman"/>
          <w:sz w:val="24"/>
          <w:szCs w:val="24"/>
        </w:rPr>
        <w:t>;  Latio 2012.gada pētījums par Jūrmalu.</w:t>
      </w:r>
    </w:p>
    <w:p w:rsidR="00B11949" w:rsidRPr="00EA1CA6" w:rsidRDefault="00B11949" w:rsidP="009D20F8">
      <w:pPr>
        <w:rPr>
          <w:b/>
        </w:rPr>
      </w:pPr>
    </w:p>
    <w:p w:rsidR="00B11949" w:rsidRPr="00EA1CA6" w:rsidRDefault="001A1078" w:rsidP="00553D69">
      <w:pPr>
        <w:spacing w:after="120"/>
        <w:ind w:firstLine="425"/>
        <w:jc w:val="both"/>
        <w:rPr>
          <w:b/>
          <w:sz w:val="26"/>
          <w:szCs w:val="26"/>
          <w:lang w:eastAsia="lv-LV"/>
        </w:rPr>
      </w:pPr>
      <w:r>
        <w:rPr>
          <w:b/>
          <w:sz w:val="26"/>
          <w:szCs w:val="26"/>
          <w:lang w:eastAsia="lv-LV"/>
        </w:rPr>
        <w:t>Nekustamo īpašumu d</w:t>
      </w:r>
      <w:r w:rsidR="00B11949" w:rsidRPr="00EA1CA6">
        <w:rPr>
          <w:b/>
          <w:sz w:val="26"/>
          <w:szCs w:val="26"/>
          <w:lang w:eastAsia="lv-LV"/>
        </w:rPr>
        <w:t>arījumi</w:t>
      </w:r>
      <w:r w:rsidR="00B11949">
        <w:rPr>
          <w:b/>
          <w:sz w:val="26"/>
          <w:szCs w:val="26"/>
          <w:lang w:eastAsia="lv-LV"/>
        </w:rPr>
        <w:t xml:space="preserve"> Latvijā </w:t>
      </w:r>
    </w:p>
    <w:p w:rsidR="00B11949" w:rsidRPr="00EA1CA6" w:rsidRDefault="00B11949" w:rsidP="00341989">
      <w:pPr>
        <w:ind w:firstLine="426"/>
        <w:jc w:val="both"/>
        <w:rPr>
          <w:sz w:val="26"/>
          <w:szCs w:val="26"/>
          <w:lang w:eastAsia="lv-LV"/>
        </w:rPr>
      </w:pPr>
      <w:r w:rsidRPr="00EA1CA6">
        <w:rPr>
          <w:sz w:val="26"/>
          <w:szCs w:val="26"/>
          <w:lang w:eastAsia="lv-LV"/>
        </w:rPr>
        <w:t>„Latio” apkopoto Zemesgrāmatas datu analīze rāda, ka 2013.gada pirmajā pusgadā salīdzinājumā ar iepriekšējā gada atbilstošo laika posmu kopējais visu veidu nekustamā īpašuma pirkuma darījumu skaits Latvijā audzis par 12,1%, bet darījumu skaits ar mājokļiem – par 12,8%, tai skaitā ar dzīvokļiem – par 19,2%.</w:t>
      </w:r>
      <w:r w:rsidRPr="00341989">
        <w:rPr>
          <w:sz w:val="26"/>
          <w:szCs w:val="26"/>
          <w:lang w:eastAsia="lv-LV"/>
        </w:rPr>
        <w:t xml:space="preserve"> </w:t>
      </w:r>
      <w:r>
        <w:rPr>
          <w:sz w:val="26"/>
          <w:szCs w:val="26"/>
          <w:lang w:eastAsia="lv-LV"/>
        </w:rPr>
        <w:t>P</w:t>
      </w:r>
      <w:r w:rsidRPr="00EA1CA6">
        <w:rPr>
          <w:sz w:val="26"/>
          <w:szCs w:val="26"/>
          <w:lang w:eastAsia="lv-LV"/>
        </w:rPr>
        <w:t>irkuma darījumi ar jaunajiem dzīvokļiem Rīgā ik mēnesi veido aptuveni 10% no visiem dzīvokļu darījumiem</w:t>
      </w:r>
      <w:r w:rsidR="006861AF">
        <w:rPr>
          <w:sz w:val="26"/>
          <w:szCs w:val="26"/>
          <w:lang w:eastAsia="lv-LV"/>
        </w:rPr>
        <w:t>.</w:t>
      </w:r>
    </w:p>
    <w:p w:rsidR="00B11949" w:rsidRPr="00EA1CA6" w:rsidRDefault="00B11949" w:rsidP="00EA1CA6">
      <w:pPr>
        <w:ind w:firstLine="426"/>
        <w:contextualSpacing/>
        <w:jc w:val="both"/>
        <w:rPr>
          <w:sz w:val="26"/>
          <w:szCs w:val="26"/>
          <w:lang w:eastAsia="lv-LV"/>
        </w:rPr>
      </w:pPr>
    </w:p>
    <w:p w:rsidR="00B11949" w:rsidRDefault="00B11949" w:rsidP="004B078D">
      <w:pPr>
        <w:ind w:firstLine="426"/>
        <w:contextualSpacing/>
        <w:jc w:val="right"/>
        <w:rPr>
          <w:sz w:val="26"/>
          <w:szCs w:val="26"/>
          <w:lang w:eastAsia="lv-LV"/>
        </w:rPr>
      </w:pPr>
      <w:r>
        <w:rPr>
          <w:sz w:val="26"/>
          <w:szCs w:val="26"/>
          <w:lang w:eastAsia="lv-LV"/>
        </w:rPr>
        <w:t>1.attēls</w:t>
      </w:r>
    </w:p>
    <w:p w:rsidR="00B11949" w:rsidRDefault="00B11949" w:rsidP="00EA1CA6">
      <w:pPr>
        <w:ind w:firstLine="426"/>
        <w:contextualSpacing/>
        <w:jc w:val="both"/>
        <w:rPr>
          <w:sz w:val="26"/>
          <w:szCs w:val="26"/>
          <w:lang w:eastAsia="lv-LV"/>
        </w:rPr>
      </w:pPr>
    </w:p>
    <w:p w:rsidR="00B11949" w:rsidRPr="00EA1CA6" w:rsidRDefault="009F784A" w:rsidP="00353C05">
      <w:pPr>
        <w:contextualSpacing/>
        <w:jc w:val="center"/>
        <w:rPr>
          <w:sz w:val="26"/>
          <w:szCs w:val="26"/>
          <w:lang w:eastAsia="lv-LV"/>
        </w:rPr>
      </w:pPr>
      <w:r>
        <w:rPr>
          <w:noProof/>
          <w:sz w:val="18"/>
          <w:szCs w:val="18"/>
          <w:lang w:eastAsia="lv-LV"/>
        </w:rPr>
        <w:drawing>
          <wp:inline distT="0" distB="0" distL="0" distR="0">
            <wp:extent cx="4943475" cy="3028950"/>
            <wp:effectExtent l="0" t="0" r="9525" b="0"/>
            <wp:docPr id="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3475" cy="3028950"/>
                    </a:xfrm>
                    <a:prstGeom prst="rect">
                      <a:avLst/>
                    </a:prstGeom>
                    <a:noFill/>
                    <a:ln>
                      <a:noFill/>
                    </a:ln>
                  </pic:spPr>
                </pic:pic>
              </a:graphicData>
            </a:graphic>
          </wp:inline>
        </w:drawing>
      </w:r>
    </w:p>
    <w:p w:rsidR="00B11949" w:rsidRDefault="00B11949" w:rsidP="004D2BDE">
      <w:pPr>
        <w:pStyle w:val="ListBullet"/>
        <w:numPr>
          <w:ilvl w:val="0"/>
          <w:numId w:val="0"/>
        </w:numPr>
        <w:jc w:val="center"/>
        <w:rPr>
          <w:sz w:val="18"/>
          <w:lang w:val="lv-LV"/>
        </w:rPr>
      </w:pPr>
    </w:p>
    <w:p w:rsidR="00B11949" w:rsidRPr="00EA1CA6" w:rsidRDefault="00B11949" w:rsidP="00353C05">
      <w:pPr>
        <w:ind w:firstLine="426"/>
        <w:contextualSpacing/>
        <w:jc w:val="both"/>
        <w:rPr>
          <w:sz w:val="26"/>
          <w:szCs w:val="26"/>
          <w:lang w:eastAsia="lv-LV"/>
        </w:rPr>
      </w:pPr>
      <w:r w:rsidRPr="00EA1CA6">
        <w:rPr>
          <w:sz w:val="26"/>
          <w:szCs w:val="26"/>
          <w:lang w:eastAsia="lv-LV"/>
        </w:rPr>
        <w:lastRenderedPageBreak/>
        <w:t>Palielinājies pieprasījums pēc privātās apbūves zemes gabalu iegādes. Interese palielinās, jo piedāvājumā par pircēju iespējām atbilstošu cenu trūkst gatavu privātmāju ar racionālu plānojumu un platību.</w:t>
      </w:r>
    </w:p>
    <w:p w:rsidR="00B11949" w:rsidRPr="00EA1CA6" w:rsidRDefault="00B11949" w:rsidP="00EA1CA6">
      <w:pPr>
        <w:ind w:firstLine="426"/>
        <w:contextualSpacing/>
        <w:jc w:val="both"/>
        <w:rPr>
          <w:sz w:val="26"/>
          <w:szCs w:val="26"/>
          <w:lang w:eastAsia="lv-LV"/>
        </w:rPr>
      </w:pPr>
      <w:r w:rsidRPr="00EA1CA6">
        <w:rPr>
          <w:sz w:val="26"/>
          <w:szCs w:val="26"/>
          <w:lang w:eastAsia="lv-LV"/>
        </w:rPr>
        <w:t>Rīgā ir nepietiekams mūsdienīgu, kvalitatīvu savrupmāju piedāvājums vietās ar labu apkārtējo infrastruktūru. Pieprasītākās ir mājas platībā līdz 200–250 kvadrātmetriem ar 1</w:t>
      </w:r>
      <w:r>
        <w:rPr>
          <w:sz w:val="26"/>
          <w:szCs w:val="26"/>
          <w:lang w:eastAsia="lv-LV"/>
        </w:rPr>
        <w:t> </w:t>
      </w:r>
      <w:r w:rsidRPr="00EA1CA6">
        <w:rPr>
          <w:sz w:val="26"/>
          <w:szCs w:val="26"/>
          <w:lang w:eastAsia="lv-LV"/>
        </w:rPr>
        <w:t>000–1</w:t>
      </w:r>
      <w:r>
        <w:rPr>
          <w:sz w:val="26"/>
          <w:szCs w:val="26"/>
          <w:lang w:eastAsia="lv-LV"/>
        </w:rPr>
        <w:t> </w:t>
      </w:r>
      <w:r w:rsidRPr="00EA1CA6">
        <w:rPr>
          <w:sz w:val="26"/>
          <w:szCs w:val="26"/>
          <w:lang w:eastAsia="lv-LV"/>
        </w:rPr>
        <w:t>200 kvadrātmetrus lielu zemes gabalu. Galvenokārt pircēji interesējas par mājām, kuru cena ir līdz 200 000 – 250 000 eiro. Pircēji reti interesējas par mājām, kuru cenas ir noteiktas neatbilstoši augstas, kā arī par nepabeigtām vai sliktā stāvoklī esošām mājām.</w:t>
      </w:r>
    </w:p>
    <w:p w:rsidR="00B11949" w:rsidRPr="00EA1CA6" w:rsidRDefault="00B11949" w:rsidP="00EA1CA6">
      <w:pPr>
        <w:ind w:firstLine="426"/>
        <w:contextualSpacing/>
        <w:jc w:val="both"/>
        <w:rPr>
          <w:sz w:val="26"/>
          <w:szCs w:val="26"/>
          <w:lang w:eastAsia="lv-LV"/>
        </w:rPr>
      </w:pPr>
      <w:r w:rsidRPr="00EA1CA6">
        <w:rPr>
          <w:sz w:val="26"/>
          <w:szCs w:val="26"/>
          <w:lang w:eastAsia="lv-LV"/>
        </w:rPr>
        <w:t>Par savrupmāju iegādi Rīgas apkārtnē interesējas arī ārzemju pircēji, kas pēc īpašuma iegādes vēlas saņemt termiņuzturēšanās atļauju.</w:t>
      </w:r>
    </w:p>
    <w:p w:rsidR="00B11949" w:rsidRPr="00EA1CA6" w:rsidRDefault="00B11949" w:rsidP="009D20F8">
      <w:pPr>
        <w:rPr>
          <w:sz w:val="26"/>
          <w:szCs w:val="26"/>
        </w:rPr>
      </w:pPr>
    </w:p>
    <w:p w:rsidR="00B11949" w:rsidRPr="00EA1CA6" w:rsidRDefault="00B11949" w:rsidP="00553D69">
      <w:pPr>
        <w:spacing w:after="120"/>
        <w:ind w:firstLine="425"/>
        <w:jc w:val="both"/>
        <w:rPr>
          <w:b/>
          <w:sz w:val="26"/>
          <w:szCs w:val="26"/>
          <w:lang w:eastAsia="lv-LV"/>
        </w:rPr>
      </w:pPr>
      <w:r>
        <w:rPr>
          <w:b/>
          <w:sz w:val="26"/>
          <w:szCs w:val="26"/>
          <w:lang w:eastAsia="lv-LV"/>
        </w:rPr>
        <w:t>Darījumi ar nekustamo īpašumu Rīgā</w:t>
      </w:r>
    </w:p>
    <w:p w:rsidR="00B11949" w:rsidRPr="00EA1CA6" w:rsidRDefault="00B11949" w:rsidP="00341989">
      <w:pPr>
        <w:ind w:firstLine="426"/>
        <w:contextualSpacing/>
        <w:jc w:val="both"/>
        <w:rPr>
          <w:sz w:val="26"/>
          <w:szCs w:val="26"/>
          <w:lang w:eastAsia="lv-LV"/>
        </w:rPr>
      </w:pPr>
      <w:r w:rsidRPr="00EA1CA6">
        <w:rPr>
          <w:sz w:val="26"/>
          <w:szCs w:val="26"/>
          <w:lang w:eastAsia="lv-LV"/>
        </w:rPr>
        <w:t>Rīgā pirkuma darījumu skaits ar mājokļiem 2013.gada pirmajā pusgadā attiecībā pret pagājušā gada janvāri – jūniju audzis par 17,8%, tai skaitā ar dzīvokļiem – par 17%, bet savrupmājām – par 25,4%. Dzīvokļu darījumu skaits Rīgā ir ievērojami lielāks par māju darījumu skaitu – sešos mēnešos notikuši vairāk nekā 4</w:t>
      </w:r>
      <w:r>
        <w:rPr>
          <w:sz w:val="26"/>
          <w:szCs w:val="26"/>
          <w:lang w:eastAsia="lv-LV"/>
        </w:rPr>
        <w:t> </w:t>
      </w:r>
      <w:r w:rsidRPr="00EA1CA6">
        <w:rPr>
          <w:sz w:val="26"/>
          <w:szCs w:val="26"/>
          <w:lang w:eastAsia="lv-LV"/>
        </w:rPr>
        <w:t>000 dzīvokļu darījumi, kas veido ap 90% no visiem Rīgas mājokļu darījumiem.</w:t>
      </w:r>
    </w:p>
    <w:p w:rsidR="00B11949" w:rsidRDefault="00B11949" w:rsidP="00EA1CA6">
      <w:pPr>
        <w:ind w:firstLine="426"/>
        <w:contextualSpacing/>
        <w:jc w:val="both"/>
        <w:rPr>
          <w:sz w:val="26"/>
          <w:szCs w:val="26"/>
          <w:lang w:eastAsia="lv-LV"/>
        </w:rPr>
      </w:pPr>
      <w:r>
        <w:rPr>
          <w:sz w:val="26"/>
          <w:szCs w:val="26"/>
          <w:lang w:eastAsia="lv-LV"/>
        </w:rPr>
        <w:t xml:space="preserve">2013.gada </w:t>
      </w:r>
      <w:r w:rsidR="006861AF">
        <w:rPr>
          <w:sz w:val="26"/>
          <w:szCs w:val="26"/>
          <w:lang w:eastAsia="lv-LV"/>
        </w:rPr>
        <w:t>1.pusgadā</w:t>
      </w:r>
      <w:r w:rsidRPr="00EA1CA6">
        <w:rPr>
          <w:sz w:val="26"/>
          <w:szCs w:val="26"/>
          <w:lang w:eastAsia="lv-LV"/>
        </w:rPr>
        <w:t xml:space="preserve"> ārzemju pircēju aktivitāte Rīgas centra dzīvokļu segmentā bija salīdzinoši augsta. Ārzemnieki galvenokārt interesējas par kvalitatīviem dzīvokļiem ļoti labā stāvoklī esošās mājās Vecrīgā, klusajā un tuvajā centrā. Pieprasīti ir dzīvokļi par cenu līdz 180 000 – 200 000 eiro. To nosaka daudzu ārzemju pircēju vēlme pēc īpašuma iegādes saņemt </w:t>
      </w:r>
      <w:r w:rsidR="006861AF">
        <w:rPr>
          <w:sz w:val="26"/>
          <w:szCs w:val="26"/>
          <w:lang w:eastAsia="lv-LV"/>
        </w:rPr>
        <w:t>TUA</w:t>
      </w:r>
      <w:r w:rsidRPr="00EA1CA6">
        <w:rPr>
          <w:sz w:val="26"/>
          <w:szCs w:val="26"/>
          <w:lang w:eastAsia="lv-LV"/>
        </w:rPr>
        <w:t>. Atbilstošu dzīvokļu piedāvājums pagaidām nav būtiski palielinājies un ir nepietiekams, tādēļ īpašumi tiek meklēti arī tālāk no centra.</w:t>
      </w:r>
    </w:p>
    <w:p w:rsidR="00B11949" w:rsidRPr="00EA1CA6" w:rsidRDefault="00B11949" w:rsidP="00EA1CA6">
      <w:pPr>
        <w:ind w:firstLine="426"/>
        <w:contextualSpacing/>
        <w:jc w:val="both"/>
        <w:rPr>
          <w:sz w:val="26"/>
          <w:szCs w:val="26"/>
          <w:lang w:eastAsia="lv-LV"/>
        </w:rPr>
      </w:pPr>
      <w:r w:rsidRPr="00EA1CA6">
        <w:rPr>
          <w:sz w:val="26"/>
          <w:szCs w:val="26"/>
          <w:lang w:eastAsia="lv-LV"/>
        </w:rPr>
        <w:t>Tāpat ārzemju pircēji iegādājas vairākus lētākus īpašumus, lai darījuma summa atbilstu Im</w:t>
      </w:r>
      <w:r>
        <w:rPr>
          <w:sz w:val="26"/>
          <w:szCs w:val="26"/>
          <w:lang w:eastAsia="lv-LV"/>
        </w:rPr>
        <w:t>igrācijas likumā</w:t>
      </w:r>
      <w:r w:rsidRPr="00EA1CA6">
        <w:rPr>
          <w:sz w:val="26"/>
          <w:szCs w:val="26"/>
          <w:lang w:eastAsia="lv-LV"/>
        </w:rPr>
        <w:t xml:space="preserve"> noteiktajam investīciju slieksnim. Nereti vairākus īpašumus jāiegādājas, jo dzīvokļa Rīgas centrā kadastrālā vērtība ir zemāka par 30 000 latu, kas arī ir viens no likumā noteiktajiem kritērijiem </w:t>
      </w:r>
      <w:r>
        <w:rPr>
          <w:sz w:val="26"/>
          <w:szCs w:val="26"/>
          <w:lang w:eastAsia="lv-LV"/>
        </w:rPr>
        <w:t>termiņuzturēšanās atļ</w:t>
      </w:r>
      <w:r w:rsidRPr="00EA1CA6">
        <w:rPr>
          <w:sz w:val="26"/>
          <w:szCs w:val="26"/>
          <w:lang w:eastAsia="lv-LV"/>
        </w:rPr>
        <w:t>aujas pretendentam.</w:t>
      </w:r>
    </w:p>
    <w:p w:rsidR="00B11949" w:rsidRDefault="00B11949" w:rsidP="00EA1CA6">
      <w:pPr>
        <w:ind w:firstLine="426"/>
        <w:contextualSpacing/>
        <w:jc w:val="both"/>
        <w:rPr>
          <w:sz w:val="26"/>
          <w:szCs w:val="26"/>
          <w:lang w:eastAsia="lv-LV"/>
        </w:rPr>
      </w:pPr>
      <w:r w:rsidRPr="00EA1CA6">
        <w:rPr>
          <w:sz w:val="26"/>
          <w:szCs w:val="26"/>
          <w:lang w:eastAsia="lv-LV"/>
        </w:rPr>
        <w:t>Vietējie pircēji galvaspilsētas centrā interesējas par dzīvokļiem, kuru cena nepārsniedz 100 000 eiro.</w:t>
      </w:r>
    </w:p>
    <w:p w:rsidR="00B11949" w:rsidRDefault="00B11949" w:rsidP="00EA1CA6">
      <w:pPr>
        <w:ind w:firstLine="426"/>
        <w:contextualSpacing/>
        <w:jc w:val="both"/>
        <w:rPr>
          <w:sz w:val="26"/>
          <w:szCs w:val="26"/>
          <w:lang w:eastAsia="lv-LV"/>
        </w:rPr>
      </w:pPr>
    </w:p>
    <w:p w:rsidR="00B11949" w:rsidRDefault="00B11949" w:rsidP="004B078D">
      <w:pPr>
        <w:ind w:firstLine="426"/>
        <w:contextualSpacing/>
        <w:jc w:val="right"/>
        <w:rPr>
          <w:sz w:val="26"/>
          <w:szCs w:val="26"/>
          <w:lang w:eastAsia="lv-LV"/>
        </w:rPr>
      </w:pPr>
      <w:r>
        <w:rPr>
          <w:sz w:val="26"/>
          <w:szCs w:val="26"/>
          <w:lang w:eastAsia="lv-LV"/>
        </w:rPr>
        <w:t>2.attēls</w:t>
      </w:r>
    </w:p>
    <w:p w:rsidR="00B11949" w:rsidRPr="00EA1CA6" w:rsidRDefault="009F784A" w:rsidP="004D2BDE">
      <w:pPr>
        <w:pStyle w:val="ListBullet"/>
        <w:numPr>
          <w:ilvl w:val="0"/>
          <w:numId w:val="0"/>
        </w:numPr>
        <w:jc w:val="center"/>
        <w:rPr>
          <w:sz w:val="18"/>
          <w:szCs w:val="18"/>
          <w:lang w:val="lv-LV"/>
        </w:rPr>
      </w:pPr>
      <w:r>
        <w:rPr>
          <w:noProof/>
          <w:sz w:val="18"/>
          <w:szCs w:val="18"/>
          <w:lang w:val="lv-LV" w:eastAsia="lv-LV"/>
        </w:rPr>
        <w:drawing>
          <wp:inline distT="0" distB="0" distL="0" distR="0">
            <wp:extent cx="4733925" cy="2905125"/>
            <wp:effectExtent l="0" t="0" r="9525" b="9525"/>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3925" cy="2905125"/>
                    </a:xfrm>
                    <a:prstGeom prst="rect">
                      <a:avLst/>
                    </a:prstGeom>
                    <a:noFill/>
                    <a:ln>
                      <a:noFill/>
                    </a:ln>
                  </pic:spPr>
                </pic:pic>
              </a:graphicData>
            </a:graphic>
          </wp:inline>
        </w:drawing>
      </w:r>
    </w:p>
    <w:p w:rsidR="0047548F" w:rsidRDefault="0047548F" w:rsidP="00553D69">
      <w:pPr>
        <w:pStyle w:val="ListBullet"/>
        <w:numPr>
          <w:ilvl w:val="0"/>
          <w:numId w:val="0"/>
        </w:numPr>
        <w:spacing w:after="120" w:line="240" w:lineRule="auto"/>
        <w:ind w:left="720" w:hanging="295"/>
        <w:jc w:val="both"/>
        <w:rPr>
          <w:b/>
          <w:sz w:val="26"/>
          <w:szCs w:val="26"/>
          <w:lang w:eastAsia="lv-LV"/>
        </w:rPr>
      </w:pPr>
    </w:p>
    <w:p w:rsidR="00B11949" w:rsidRPr="00EA1CA6" w:rsidRDefault="00B11949" w:rsidP="00553D69">
      <w:pPr>
        <w:pStyle w:val="ListBullet"/>
        <w:numPr>
          <w:ilvl w:val="0"/>
          <w:numId w:val="0"/>
        </w:numPr>
        <w:spacing w:after="120" w:line="240" w:lineRule="auto"/>
        <w:ind w:left="720" w:hanging="295"/>
        <w:jc w:val="both"/>
        <w:rPr>
          <w:sz w:val="18"/>
          <w:lang w:val="lv-LV"/>
        </w:rPr>
      </w:pPr>
      <w:proofErr w:type="spellStart"/>
      <w:r>
        <w:rPr>
          <w:b/>
          <w:sz w:val="26"/>
          <w:szCs w:val="26"/>
          <w:lang w:eastAsia="lv-LV"/>
        </w:rPr>
        <w:t>Darījumi</w:t>
      </w:r>
      <w:proofErr w:type="spellEnd"/>
      <w:r>
        <w:rPr>
          <w:b/>
          <w:sz w:val="26"/>
          <w:szCs w:val="26"/>
          <w:lang w:eastAsia="lv-LV"/>
        </w:rPr>
        <w:t xml:space="preserve"> </w:t>
      </w:r>
      <w:proofErr w:type="spellStart"/>
      <w:r>
        <w:rPr>
          <w:b/>
          <w:sz w:val="26"/>
          <w:szCs w:val="26"/>
          <w:lang w:eastAsia="lv-LV"/>
        </w:rPr>
        <w:t>ar</w:t>
      </w:r>
      <w:proofErr w:type="spellEnd"/>
      <w:r>
        <w:rPr>
          <w:b/>
          <w:sz w:val="26"/>
          <w:szCs w:val="26"/>
          <w:lang w:eastAsia="lv-LV"/>
        </w:rPr>
        <w:t xml:space="preserve"> </w:t>
      </w:r>
      <w:proofErr w:type="spellStart"/>
      <w:r>
        <w:rPr>
          <w:b/>
          <w:sz w:val="26"/>
          <w:szCs w:val="26"/>
          <w:lang w:eastAsia="lv-LV"/>
        </w:rPr>
        <w:t>nekustamo</w:t>
      </w:r>
      <w:proofErr w:type="spellEnd"/>
      <w:r>
        <w:rPr>
          <w:b/>
          <w:sz w:val="26"/>
          <w:szCs w:val="26"/>
          <w:lang w:eastAsia="lv-LV"/>
        </w:rPr>
        <w:t xml:space="preserve"> </w:t>
      </w:r>
      <w:proofErr w:type="spellStart"/>
      <w:r>
        <w:rPr>
          <w:b/>
          <w:sz w:val="26"/>
          <w:szCs w:val="26"/>
          <w:lang w:eastAsia="lv-LV"/>
        </w:rPr>
        <w:t>īpašumu</w:t>
      </w:r>
      <w:proofErr w:type="spellEnd"/>
      <w:r>
        <w:rPr>
          <w:b/>
          <w:sz w:val="26"/>
          <w:szCs w:val="26"/>
          <w:lang w:eastAsia="lv-LV"/>
        </w:rPr>
        <w:t xml:space="preserve"> </w:t>
      </w:r>
      <w:proofErr w:type="spellStart"/>
      <w:r>
        <w:rPr>
          <w:b/>
          <w:sz w:val="26"/>
          <w:szCs w:val="26"/>
          <w:lang w:eastAsia="lv-LV"/>
        </w:rPr>
        <w:t>Jūrmalā</w:t>
      </w:r>
      <w:proofErr w:type="spellEnd"/>
    </w:p>
    <w:p w:rsidR="00B11949" w:rsidRPr="00EA1CA6" w:rsidRDefault="00B11949" w:rsidP="00606538">
      <w:pPr>
        <w:ind w:firstLine="426"/>
        <w:contextualSpacing/>
        <w:jc w:val="both"/>
        <w:rPr>
          <w:sz w:val="26"/>
          <w:szCs w:val="26"/>
          <w:lang w:eastAsia="lv-LV"/>
        </w:rPr>
      </w:pPr>
      <w:r w:rsidRPr="00EA1CA6">
        <w:rPr>
          <w:sz w:val="26"/>
          <w:szCs w:val="26"/>
          <w:lang w:eastAsia="lv-LV"/>
        </w:rPr>
        <w:t>Pircēju aktivitāte veicinājusi darījumu skaita palielināšanos. „Latio” apkopoto Zemesg</w:t>
      </w:r>
      <w:r>
        <w:rPr>
          <w:sz w:val="26"/>
          <w:szCs w:val="26"/>
          <w:lang w:eastAsia="lv-LV"/>
        </w:rPr>
        <w:t>rāmatas datu analīze rāda, ka 2013.gada</w:t>
      </w:r>
      <w:r w:rsidRPr="00EA1CA6">
        <w:rPr>
          <w:sz w:val="26"/>
          <w:szCs w:val="26"/>
          <w:lang w:eastAsia="lv-LV"/>
        </w:rPr>
        <w:t xml:space="preserve"> gada pirmajos sešos mēnešos salīdzinājumā ar iepriekšējā gada pirmo pusi mājokļu pirkuma darījumu skaits Jūrmalā palielinājies par 41%, tai skaitā darījumi ar dzīvokļiem auguši par 50%, bet darījumi ar savrupmājām – par 21%. Kopumā pirmajā pusgadā Jūrmalā noticis 481 mājokļu darījums. Lielākais darījumu skaits mēnesī bijis maijā, kad reģistrēti 105 mājokļu darījumi.</w:t>
      </w:r>
    </w:p>
    <w:p w:rsidR="00B11949" w:rsidRPr="00EA1CA6" w:rsidRDefault="00B11949" w:rsidP="007B48D9">
      <w:pPr>
        <w:ind w:firstLine="426"/>
        <w:contextualSpacing/>
        <w:jc w:val="both"/>
        <w:rPr>
          <w:sz w:val="26"/>
          <w:szCs w:val="26"/>
          <w:lang w:eastAsia="lv-LV"/>
        </w:rPr>
      </w:pPr>
      <w:r w:rsidRPr="00EA1CA6">
        <w:rPr>
          <w:sz w:val="26"/>
          <w:szCs w:val="26"/>
          <w:lang w:eastAsia="lv-LV"/>
        </w:rPr>
        <w:t>Salīdzinājumā ar vairākiem iepriekšējiem mēnešiem pieaudzis pieprasījums pēc savrupmājām. Ārzemju pircēji lielākoties vēlas iegādāties savrupmājas platībā līdz 300 kvadrātmetriem, ar teritoriju līdz 2</w:t>
      </w:r>
      <w:r>
        <w:rPr>
          <w:sz w:val="26"/>
          <w:szCs w:val="26"/>
          <w:lang w:eastAsia="lv-LV"/>
        </w:rPr>
        <w:t> </w:t>
      </w:r>
      <w:r w:rsidRPr="00EA1CA6">
        <w:rPr>
          <w:sz w:val="26"/>
          <w:szCs w:val="26"/>
          <w:lang w:eastAsia="lv-LV"/>
        </w:rPr>
        <w:t>000 kvadrāt</w:t>
      </w:r>
      <w:r>
        <w:rPr>
          <w:sz w:val="26"/>
          <w:szCs w:val="26"/>
          <w:lang w:eastAsia="lv-LV"/>
        </w:rPr>
        <w:t>metriem un par cenu līdz 300 </w:t>
      </w:r>
      <w:r w:rsidRPr="00EA1CA6">
        <w:rPr>
          <w:sz w:val="26"/>
          <w:szCs w:val="26"/>
          <w:lang w:eastAsia="lv-LV"/>
        </w:rPr>
        <w:t>000 – 350</w:t>
      </w:r>
      <w:r>
        <w:rPr>
          <w:sz w:val="26"/>
          <w:szCs w:val="26"/>
          <w:lang w:eastAsia="lv-LV"/>
        </w:rPr>
        <w:t> </w:t>
      </w:r>
      <w:r w:rsidRPr="00EA1CA6">
        <w:rPr>
          <w:sz w:val="26"/>
          <w:szCs w:val="26"/>
          <w:lang w:eastAsia="lv-LV"/>
        </w:rPr>
        <w:t>000 eiro. Īpašuma atrašanās Jūrmalas centrālajā daļā šiem pircējiem ne vienmēr ir būtiska, bieži vien svarīgākais ir ūdens – jūras vai upes – tuvums, klusums, iespēja atpūsties. Līdzīgas prasības ir arī vietējiem pircējiem, tomēr galvenokārt viņi mekl</w:t>
      </w:r>
      <w:r>
        <w:rPr>
          <w:sz w:val="26"/>
          <w:szCs w:val="26"/>
          <w:lang w:eastAsia="lv-LV"/>
        </w:rPr>
        <w:t>ē savrupmājas par cenu līdz 200 </w:t>
      </w:r>
      <w:r w:rsidRPr="00EA1CA6">
        <w:rPr>
          <w:sz w:val="26"/>
          <w:szCs w:val="26"/>
          <w:lang w:eastAsia="lv-LV"/>
        </w:rPr>
        <w:t>000 eiro.</w:t>
      </w:r>
    </w:p>
    <w:p w:rsidR="00B11949" w:rsidRPr="00EA1CA6" w:rsidRDefault="00B11949" w:rsidP="00EA1CA6">
      <w:pPr>
        <w:ind w:firstLine="426"/>
        <w:contextualSpacing/>
        <w:jc w:val="both"/>
        <w:rPr>
          <w:sz w:val="26"/>
          <w:szCs w:val="26"/>
          <w:lang w:eastAsia="lv-LV"/>
        </w:rPr>
      </w:pPr>
      <w:r w:rsidRPr="00EA1CA6">
        <w:rPr>
          <w:sz w:val="26"/>
          <w:szCs w:val="26"/>
          <w:lang w:eastAsia="lv-LV"/>
        </w:rPr>
        <w:t>Ārzemju pircēji iegādājas arī jaunos dzīvokļus, galvenokārt</w:t>
      </w:r>
      <w:r>
        <w:rPr>
          <w:sz w:val="26"/>
          <w:szCs w:val="26"/>
          <w:lang w:eastAsia="lv-LV"/>
        </w:rPr>
        <w:t>,</w:t>
      </w:r>
      <w:r w:rsidRPr="00EA1CA6">
        <w:rPr>
          <w:sz w:val="26"/>
          <w:szCs w:val="26"/>
          <w:lang w:eastAsia="lv-LV"/>
        </w:rPr>
        <w:t xml:space="preserve"> viņus interesē īpašumi</w:t>
      </w:r>
      <w:r>
        <w:rPr>
          <w:sz w:val="26"/>
          <w:szCs w:val="26"/>
          <w:lang w:eastAsia="lv-LV"/>
        </w:rPr>
        <w:t xml:space="preserve"> par cenu līdz 200 </w:t>
      </w:r>
      <w:r w:rsidRPr="00EA1CA6">
        <w:rPr>
          <w:sz w:val="26"/>
          <w:szCs w:val="26"/>
          <w:lang w:eastAsia="lv-LV"/>
        </w:rPr>
        <w:t>000 eiro. Šāda cena atbilst ieguldījumu līmenim, kāds nepieciešams, lai pretendētu uz termiņuzturēšanās atļaujas saņemšanu. Jūrmalas jauno projektu dzīvokļu cenas ir robežās no 3 200 līdz 4 500 eiro par kvadrātmetru. Piedāvājumā ir arī dārgāki dzīvokļi, kur augsto cenu nosaka ļoti laba atrašanās vieta, skats uz jūru vai kāda cita ekskluzivitātes iezīme.</w:t>
      </w:r>
    </w:p>
    <w:p w:rsidR="00B11949" w:rsidRPr="00EA1CA6" w:rsidRDefault="00B11949" w:rsidP="007B48D9">
      <w:pPr>
        <w:ind w:firstLine="426"/>
        <w:contextualSpacing/>
        <w:jc w:val="both"/>
        <w:rPr>
          <w:sz w:val="26"/>
          <w:szCs w:val="26"/>
          <w:lang w:eastAsia="lv-LV"/>
        </w:rPr>
      </w:pPr>
      <w:r>
        <w:rPr>
          <w:sz w:val="26"/>
          <w:szCs w:val="26"/>
          <w:lang w:eastAsia="lv-LV"/>
        </w:rPr>
        <w:t>Jāatzīmē, ka 2013.gada j</w:t>
      </w:r>
      <w:r w:rsidRPr="00EA1CA6">
        <w:rPr>
          <w:sz w:val="26"/>
          <w:szCs w:val="26"/>
          <w:lang w:eastAsia="lv-LV"/>
        </w:rPr>
        <w:t>ūlijā Jūrmalā bija augsta mājokļu pircēju aktivitāte. Būtisku pieprasījuma daļu nodrošināja ārzemju pircēji, kas Jūrmalā atpūtās vai bija ieradušies uz pilsētā notiekošajiem pasākumiem, piemēram, konkursu „Jaunais vilnis”.</w:t>
      </w:r>
    </w:p>
    <w:p w:rsidR="00B11949" w:rsidRPr="00EA1CA6" w:rsidRDefault="00B11949" w:rsidP="00405B83">
      <w:pPr>
        <w:ind w:firstLine="426"/>
        <w:jc w:val="both"/>
        <w:rPr>
          <w:sz w:val="26"/>
          <w:szCs w:val="26"/>
        </w:rPr>
      </w:pPr>
      <w:r w:rsidRPr="00EA1CA6">
        <w:rPr>
          <w:sz w:val="26"/>
          <w:szCs w:val="26"/>
        </w:rPr>
        <w:t>Vērtējot pircēju struktūru vecajās un jaunajās daudzdzīvokļu mājās, jāsecina, ka tipveida dzīvokļu lielāko pircēju daļu veido Latvijas iedzīvotāji. Viņi ir galvenie dzīvokļu pircēji Kauguru sērijveida daudzdzīvokļu mājās.</w:t>
      </w:r>
    </w:p>
    <w:p w:rsidR="00B11949" w:rsidRDefault="00B11949" w:rsidP="009D20F8">
      <w:pPr>
        <w:rPr>
          <w:sz w:val="26"/>
          <w:szCs w:val="26"/>
        </w:rPr>
      </w:pPr>
    </w:p>
    <w:p w:rsidR="00B11949" w:rsidRDefault="00B11949" w:rsidP="00BB4AA1">
      <w:pPr>
        <w:ind w:firstLine="426"/>
        <w:contextualSpacing/>
        <w:jc w:val="right"/>
        <w:rPr>
          <w:sz w:val="26"/>
          <w:szCs w:val="26"/>
          <w:lang w:eastAsia="lv-LV"/>
        </w:rPr>
      </w:pPr>
      <w:r>
        <w:rPr>
          <w:sz w:val="26"/>
          <w:szCs w:val="26"/>
          <w:lang w:eastAsia="lv-LV"/>
        </w:rPr>
        <w:t>3.attēls</w:t>
      </w:r>
    </w:p>
    <w:p w:rsidR="00B11949" w:rsidRPr="00EA1CA6" w:rsidRDefault="00B11949" w:rsidP="009D20F8">
      <w:pPr>
        <w:rPr>
          <w:sz w:val="26"/>
          <w:szCs w:val="26"/>
        </w:rPr>
      </w:pPr>
    </w:p>
    <w:p w:rsidR="00B11949" w:rsidRPr="00EA1CA6" w:rsidRDefault="009F784A" w:rsidP="009D20F8">
      <w:pPr>
        <w:jc w:val="center"/>
        <w:rPr>
          <w:sz w:val="26"/>
          <w:szCs w:val="26"/>
        </w:rPr>
      </w:pPr>
      <w:r>
        <w:rPr>
          <w:noProof/>
          <w:sz w:val="26"/>
          <w:szCs w:val="26"/>
          <w:lang w:eastAsia="lv-LV"/>
        </w:rPr>
        <w:drawing>
          <wp:inline distT="0" distB="0" distL="0" distR="0">
            <wp:extent cx="3933825" cy="2695575"/>
            <wp:effectExtent l="0" t="0" r="9525" b="9525"/>
            <wp:docPr id="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3825" cy="2695575"/>
                    </a:xfrm>
                    <a:prstGeom prst="rect">
                      <a:avLst/>
                    </a:prstGeom>
                    <a:noFill/>
                    <a:ln>
                      <a:noFill/>
                    </a:ln>
                  </pic:spPr>
                </pic:pic>
              </a:graphicData>
            </a:graphic>
          </wp:inline>
        </w:drawing>
      </w:r>
    </w:p>
    <w:p w:rsidR="00B11949" w:rsidRPr="006861AF" w:rsidRDefault="00B11949" w:rsidP="009D20F8">
      <w:pPr>
        <w:rPr>
          <w:i/>
          <w:sz w:val="22"/>
          <w:szCs w:val="22"/>
        </w:rPr>
      </w:pPr>
      <w:r w:rsidRPr="006861AF">
        <w:rPr>
          <w:i/>
          <w:sz w:val="22"/>
          <w:szCs w:val="22"/>
        </w:rPr>
        <w:t xml:space="preserve">Avots: </w:t>
      </w:r>
      <w:r w:rsidR="006861AF" w:rsidRPr="006861AF">
        <w:rPr>
          <w:i/>
          <w:sz w:val="22"/>
          <w:szCs w:val="22"/>
        </w:rPr>
        <w:t>Latio 2012.gada pētījums par Jūrmalu</w:t>
      </w:r>
    </w:p>
    <w:p w:rsidR="00B11949" w:rsidRPr="00EA1CA6" w:rsidRDefault="00B11949" w:rsidP="009D20F8">
      <w:pPr>
        <w:rPr>
          <w:sz w:val="26"/>
          <w:szCs w:val="26"/>
        </w:rPr>
      </w:pPr>
    </w:p>
    <w:p w:rsidR="00B11949" w:rsidRPr="00EA1CA6" w:rsidRDefault="00B11949" w:rsidP="00405B83">
      <w:pPr>
        <w:ind w:firstLine="426"/>
        <w:jc w:val="both"/>
        <w:rPr>
          <w:sz w:val="26"/>
          <w:szCs w:val="26"/>
        </w:rPr>
      </w:pPr>
      <w:r w:rsidRPr="00EA1CA6">
        <w:rPr>
          <w:sz w:val="26"/>
          <w:szCs w:val="26"/>
        </w:rPr>
        <w:t>Jauno projektu dzīvokļu pircēji galvenokārt ir ārvalstnieki. ¾ jauno dzīvokļu pirkumu darījumu veic ārzemju pircēji.</w:t>
      </w:r>
    </w:p>
    <w:p w:rsidR="00B11949" w:rsidRDefault="00B11949" w:rsidP="009D20F8">
      <w:pPr>
        <w:rPr>
          <w:sz w:val="26"/>
          <w:szCs w:val="26"/>
        </w:rPr>
      </w:pPr>
    </w:p>
    <w:p w:rsidR="00B11949" w:rsidRDefault="00B11949" w:rsidP="00BB4AA1">
      <w:pPr>
        <w:keepNext/>
        <w:ind w:firstLine="426"/>
        <w:contextualSpacing/>
        <w:jc w:val="right"/>
        <w:rPr>
          <w:sz w:val="26"/>
          <w:szCs w:val="26"/>
          <w:lang w:eastAsia="lv-LV"/>
        </w:rPr>
      </w:pPr>
      <w:r>
        <w:rPr>
          <w:sz w:val="26"/>
          <w:szCs w:val="26"/>
          <w:lang w:eastAsia="lv-LV"/>
        </w:rPr>
        <w:t>4.attēls</w:t>
      </w:r>
    </w:p>
    <w:p w:rsidR="00B11949" w:rsidRPr="00EA1CA6" w:rsidRDefault="00B11949" w:rsidP="00BB4AA1">
      <w:pPr>
        <w:keepNext/>
        <w:rPr>
          <w:sz w:val="26"/>
          <w:szCs w:val="26"/>
        </w:rPr>
      </w:pPr>
    </w:p>
    <w:p w:rsidR="00B11949" w:rsidRPr="00EA1CA6" w:rsidRDefault="009F784A" w:rsidP="00BB4AA1">
      <w:pPr>
        <w:keepNext/>
        <w:jc w:val="center"/>
        <w:rPr>
          <w:sz w:val="26"/>
          <w:szCs w:val="26"/>
        </w:rPr>
      </w:pPr>
      <w:r>
        <w:rPr>
          <w:noProof/>
          <w:sz w:val="26"/>
          <w:szCs w:val="26"/>
          <w:lang w:eastAsia="lv-LV"/>
        </w:rPr>
        <w:drawing>
          <wp:inline distT="0" distB="0" distL="0" distR="0">
            <wp:extent cx="4200525" cy="2705100"/>
            <wp:effectExtent l="0" t="0" r="9525" b="0"/>
            <wp:docPr id="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0525" cy="2705100"/>
                    </a:xfrm>
                    <a:prstGeom prst="rect">
                      <a:avLst/>
                    </a:prstGeom>
                    <a:noFill/>
                    <a:ln>
                      <a:noFill/>
                    </a:ln>
                  </pic:spPr>
                </pic:pic>
              </a:graphicData>
            </a:graphic>
          </wp:inline>
        </w:drawing>
      </w:r>
    </w:p>
    <w:p w:rsidR="006861AF" w:rsidRPr="006861AF" w:rsidRDefault="006861AF" w:rsidP="006861AF">
      <w:pPr>
        <w:rPr>
          <w:i/>
          <w:sz w:val="22"/>
          <w:szCs w:val="22"/>
        </w:rPr>
      </w:pPr>
      <w:r w:rsidRPr="006861AF">
        <w:rPr>
          <w:i/>
          <w:sz w:val="22"/>
          <w:szCs w:val="22"/>
        </w:rPr>
        <w:t>Avots: Latio 2012.gada pētījums par Jūrmalu</w:t>
      </w:r>
    </w:p>
    <w:p w:rsidR="00B11949" w:rsidRPr="00EA1CA6" w:rsidRDefault="00B11949" w:rsidP="00BB4AA1">
      <w:pPr>
        <w:keepNext/>
        <w:rPr>
          <w:sz w:val="26"/>
          <w:szCs w:val="26"/>
        </w:rPr>
      </w:pPr>
    </w:p>
    <w:p w:rsidR="00B11949" w:rsidRPr="00EA1CA6" w:rsidRDefault="00B11949" w:rsidP="009D20F8">
      <w:pPr>
        <w:rPr>
          <w:sz w:val="26"/>
          <w:szCs w:val="26"/>
        </w:rPr>
      </w:pPr>
    </w:p>
    <w:p w:rsidR="00B11949" w:rsidRPr="00EA1CA6" w:rsidRDefault="00B11949" w:rsidP="009D20F8">
      <w:pPr>
        <w:jc w:val="center"/>
        <w:rPr>
          <w:sz w:val="26"/>
          <w:szCs w:val="26"/>
        </w:rPr>
      </w:pPr>
    </w:p>
    <w:p w:rsidR="00B11949" w:rsidRPr="00EA1CA6" w:rsidRDefault="00B11949" w:rsidP="00405B83">
      <w:pPr>
        <w:ind w:firstLine="426"/>
        <w:jc w:val="both"/>
        <w:rPr>
          <w:sz w:val="26"/>
          <w:szCs w:val="26"/>
        </w:rPr>
      </w:pPr>
      <w:r w:rsidRPr="00EA1CA6">
        <w:rPr>
          <w:sz w:val="26"/>
          <w:szCs w:val="26"/>
        </w:rPr>
        <w:t>Dārgākie Jūrmalas dzīvokļi ir posmā Bulduri – Melluži, labajā pusē no dzelzceļa, tuvāk jūrai. Aptuveni 30% no šiem dzīvokļiem ir jaunajos projektos. Dārgāko dzīvokļu segmentā kā pircēji dominē ārvalstnieki.</w:t>
      </w:r>
    </w:p>
    <w:p w:rsidR="00B11949" w:rsidRPr="00EA1CA6" w:rsidRDefault="00B11949" w:rsidP="00405B83">
      <w:pPr>
        <w:ind w:firstLine="426"/>
        <w:jc w:val="both"/>
        <w:rPr>
          <w:sz w:val="26"/>
          <w:szCs w:val="26"/>
        </w:rPr>
      </w:pPr>
      <w:r w:rsidRPr="00EA1CA6">
        <w:rPr>
          <w:sz w:val="26"/>
          <w:szCs w:val="26"/>
        </w:rPr>
        <w:t>Mazāk ekskluzīvās vietās – Kauguros, dzelzceļa kreisajā pusē – kā pircēji dominē Latvijas rezidenti.</w:t>
      </w:r>
    </w:p>
    <w:p w:rsidR="00B11949" w:rsidRDefault="00B11949" w:rsidP="006861AF">
      <w:pPr>
        <w:keepNext/>
        <w:ind w:firstLine="426"/>
        <w:contextualSpacing/>
        <w:jc w:val="right"/>
        <w:rPr>
          <w:sz w:val="26"/>
          <w:szCs w:val="26"/>
          <w:lang w:eastAsia="lv-LV"/>
        </w:rPr>
      </w:pPr>
      <w:r>
        <w:rPr>
          <w:sz w:val="26"/>
          <w:szCs w:val="26"/>
          <w:lang w:eastAsia="lv-LV"/>
        </w:rPr>
        <w:t>5.attēls</w:t>
      </w:r>
    </w:p>
    <w:p w:rsidR="00B11949" w:rsidRPr="00EA1CA6" w:rsidRDefault="00B11949" w:rsidP="006861AF">
      <w:pPr>
        <w:keepNext/>
        <w:rPr>
          <w:sz w:val="26"/>
          <w:szCs w:val="26"/>
        </w:rPr>
      </w:pPr>
    </w:p>
    <w:p w:rsidR="00B11949" w:rsidRPr="00EA1CA6" w:rsidRDefault="009F784A" w:rsidP="006861AF">
      <w:pPr>
        <w:keepNext/>
        <w:rPr>
          <w:sz w:val="26"/>
          <w:szCs w:val="26"/>
        </w:rPr>
      </w:pPr>
      <w:r>
        <w:rPr>
          <w:noProof/>
          <w:sz w:val="26"/>
          <w:szCs w:val="26"/>
          <w:lang w:eastAsia="lv-LV"/>
        </w:rPr>
        <w:drawing>
          <wp:inline distT="0" distB="0" distL="0" distR="0">
            <wp:extent cx="6162675" cy="3419475"/>
            <wp:effectExtent l="0" t="0" r="9525" b="9525"/>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2675" cy="3419475"/>
                    </a:xfrm>
                    <a:prstGeom prst="rect">
                      <a:avLst/>
                    </a:prstGeom>
                    <a:noFill/>
                    <a:ln>
                      <a:noFill/>
                    </a:ln>
                  </pic:spPr>
                </pic:pic>
              </a:graphicData>
            </a:graphic>
          </wp:inline>
        </w:drawing>
      </w:r>
    </w:p>
    <w:p w:rsidR="006861AF" w:rsidRPr="006861AF" w:rsidRDefault="006861AF" w:rsidP="006861AF">
      <w:pPr>
        <w:keepNext/>
        <w:rPr>
          <w:i/>
          <w:sz w:val="22"/>
          <w:szCs w:val="22"/>
        </w:rPr>
      </w:pPr>
      <w:r w:rsidRPr="006861AF">
        <w:rPr>
          <w:i/>
          <w:sz w:val="22"/>
          <w:szCs w:val="22"/>
        </w:rPr>
        <w:t>Avots: Latio 2012.gada pētījums par Jūrmalu</w:t>
      </w:r>
    </w:p>
    <w:p w:rsidR="00B11949" w:rsidRDefault="00B11949" w:rsidP="009D20F8">
      <w:pPr>
        <w:rPr>
          <w:sz w:val="26"/>
          <w:szCs w:val="26"/>
        </w:rPr>
      </w:pPr>
    </w:p>
    <w:p w:rsidR="00B11949" w:rsidRDefault="00B11949" w:rsidP="00BB4AA1">
      <w:pPr>
        <w:keepNext/>
        <w:ind w:firstLine="426"/>
        <w:contextualSpacing/>
        <w:jc w:val="right"/>
        <w:rPr>
          <w:sz w:val="26"/>
          <w:szCs w:val="26"/>
          <w:lang w:eastAsia="lv-LV"/>
        </w:rPr>
      </w:pPr>
      <w:r>
        <w:rPr>
          <w:sz w:val="26"/>
          <w:szCs w:val="26"/>
          <w:lang w:eastAsia="lv-LV"/>
        </w:rPr>
        <w:t>6.attēls</w:t>
      </w:r>
    </w:p>
    <w:p w:rsidR="00B11949" w:rsidRPr="00EA1CA6" w:rsidRDefault="00B11949" w:rsidP="009D20F8">
      <w:pPr>
        <w:rPr>
          <w:sz w:val="26"/>
          <w:szCs w:val="26"/>
        </w:rPr>
      </w:pPr>
    </w:p>
    <w:p w:rsidR="00B11949" w:rsidRPr="00EA1CA6" w:rsidRDefault="009F784A" w:rsidP="009D20F8">
      <w:pPr>
        <w:rPr>
          <w:sz w:val="26"/>
          <w:szCs w:val="26"/>
        </w:rPr>
      </w:pPr>
      <w:r>
        <w:rPr>
          <w:noProof/>
          <w:sz w:val="26"/>
          <w:szCs w:val="26"/>
          <w:lang w:eastAsia="lv-LV"/>
        </w:rPr>
        <w:drawing>
          <wp:inline distT="0" distB="0" distL="0" distR="0">
            <wp:extent cx="6400800" cy="3495675"/>
            <wp:effectExtent l="0" t="0" r="0" b="9525"/>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495675"/>
                    </a:xfrm>
                    <a:prstGeom prst="rect">
                      <a:avLst/>
                    </a:prstGeom>
                    <a:noFill/>
                    <a:ln>
                      <a:noFill/>
                    </a:ln>
                  </pic:spPr>
                </pic:pic>
              </a:graphicData>
            </a:graphic>
          </wp:inline>
        </w:drawing>
      </w:r>
    </w:p>
    <w:p w:rsidR="00B11949" w:rsidRPr="00EA1CA6" w:rsidRDefault="00B11949" w:rsidP="009D20F8">
      <w:pPr>
        <w:rPr>
          <w:sz w:val="26"/>
          <w:szCs w:val="26"/>
        </w:rPr>
      </w:pPr>
    </w:p>
    <w:p w:rsidR="006861AF" w:rsidRPr="006861AF" w:rsidRDefault="006861AF" w:rsidP="006861AF">
      <w:pPr>
        <w:rPr>
          <w:i/>
          <w:sz w:val="22"/>
          <w:szCs w:val="22"/>
        </w:rPr>
      </w:pPr>
      <w:r w:rsidRPr="006861AF">
        <w:rPr>
          <w:i/>
          <w:sz w:val="22"/>
          <w:szCs w:val="22"/>
        </w:rPr>
        <w:t>Avots: Latio 2012.gada pētījums par Jūrmalu</w:t>
      </w:r>
    </w:p>
    <w:p w:rsidR="00B11949" w:rsidRPr="00EA1CA6" w:rsidRDefault="00B11949" w:rsidP="009D20F8">
      <w:pPr>
        <w:rPr>
          <w:b/>
          <w:bCs/>
          <w:sz w:val="26"/>
          <w:szCs w:val="26"/>
        </w:rPr>
      </w:pPr>
    </w:p>
    <w:p w:rsidR="0047548F" w:rsidRDefault="0047548F" w:rsidP="009D20F8">
      <w:pPr>
        <w:rPr>
          <w:b/>
          <w:bCs/>
          <w:sz w:val="26"/>
          <w:szCs w:val="26"/>
        </w:rPr>
      </w:pPr>
    </w:p>
    <w:p w:rsidR="0047548F" w:rsidRDefault="0047548F" w:rsidP="009D20F8">
      <w:pPr>
        <w:rPr>
          <w:b/>
          <w:bCs/>
          <w:sz w:val="26"/>
          <w:szCs w:val="26"/>
        </w:rPr>
      </w:pPr>
    </w:p>
    <w:p w:rsidR="00B11949" w:rsidRPr="00EA1CA6" w:rsidRDefault="00B11949" w:rsidP="009D20F8">
      <w:pPr>
        <w:rPr>
          <w:b/>
          <w:bCs/>
          <w:sz w:val="26"/>
          <w:szCs w:val="26"/>
        </w:rPr>
      </w:pPr>
      <w:r w:rsidRPr="00EA1CA6">
        <w:rPr>
          <w:b/>
          <w:bCs/>
          <w:sz w:val="26"/>
          <w:szCs w:val="26"/>
        </w:rPr>
        <w:t>Zemes pirkuma darījumi</w:t>
      </w:r>
    </w:p>
    <w:p w:rsidR="00B11949" w:rsidRPr="00EA1CA6" w:rsidRDefault="00B11949" w:rsidP="00405B83">
      <w:pPr>
        <w:ind w:firstLine="426"/>
        <w:jc w:val="both"/>
        <w:rPr>
          <w:sz w:val="26"/>
          <w:szCs w:val="26"/>
        </w:rPr>
      </w:pPr>
      <w:r w:rsidRPr="00EA1CA6">
        <w:rPr>
          <w:sz w:val="26"/>
          <w:szCs w:val="26"/>
        </w:rPr>
        <w:t>Pirkuma darījumi ar zemi Jūrmalā, vērtējot pēc ieplūstošās naudas apjoma, ir trešais lielākais segments pēc zemes un ēkas īpašuma un dzīvokļiem.</w:t>
      </w:r>
    </w:p>
    <w:p w:rsidR="00B11949" w:rsidRPr="00EA1CA6" w:rsidRDefault="00B11949" w:rsidP="00405B83">
      <w:pPr>
        <w:ind w:firstLine="426"/>
        <w:jc w:val="both"/>
        <w:rPr>
          <w:sz w:val="26"/>
          <w:szCs w:val="26"/>
        </w:rPr>
      </w:pPr>
      <w:r w:rsidRPr="00EA1CA6">
        <w:rPr>
          <w:sz w:val="26"/>
          <w:szCs w:val="26"/>
        </w:rPr>
        <w:t>Arī šajā segmentā nozīmīga loma ir ārvalstnieku naudai. Līdzīgi kā citos segmentos, ārvalstnieki zemes iegādei izvēlas ekskluzīvākas vietas, kuros īpašuma cena ir augstāka. Latvijas rezidentu darījumi notiek ar lētākiem īpašumiem mazāk ekskluzīvās vietās.</w:t>
      </w:r>
    </w:p>
    <w:p w:rsidR="00B11949" w:rsidRPr="00EA1CA6" w:rsidRDefault="00B11949" w:rsidP="009D20F8">
      <w:pPr>
        <w:rPr>
          <w:sz w:val="26"/>
          <w:szCs w:val="26"/>
        </w:rPr>
      </w:pPr>
    </w:p>
    <w:p w:rsidR="00B11949" w:rsidRPr="00EA1CA6" w:rsidRDefault="00B11949" w:rsidP="00C71289">
      <w:pPr>
        <w:spacing w:after="200"/>
        <w:contextualSpacing/>
        <w:jc w:val="both"/>
        <w:rPr>
          <w:rFonts w:eastAsia="Times New Roman"/>
          <w:b/>
          <w:bCs/>
          <w:sz w:val="26"/>
          <w:szCs w:val="26"/>
        </w:rPr>
      </w:pPr>
      <w:r w:rsidRPr="00EA1CA6">
        <w:rPr>
          <w:rFonts w:eastAsia="Times New Roman"/>
          <w:b/>
          <w:bCs/>
          <w:sz w:val="26"/>
          <w:szCs w:val="26"/>
        </w:rPr>
        <w:t>Galvenie secinājumi</w:t>
      </w:r>
    </w:p>
    <w:p w:rsidR="00B11949" w:rsidRDefault="00B11949" w:rsidP="00C71289">
      <w:pPr>
        <w:numPr>
          <w:ilvl w:val="0"/>
          <w:numId w:val="10"/>
        </w:numPr>
        <w:jc w:val="both"/>
        <w:rPr>
          <w:sz w:val="26"/>
          <w:szCs w:val="26"/>
        </w:rPr>
      </w:pPr>
      <w:r w:rsidRPr="00EA1CA6">
        <w:rPr>
          <w:sz w:val="26"/>
          <w:szCs w:val="26"/>
        </w:rPr>
        <w:t>Jauno projektu dzīvokļu pirc</w:t>
      </w:r>
      <w:r w:rsidR="006861AF">
        <w:rPr>
          <w:sz w:val="26"/>
          <w:szCs w:val="26"/>
        </w:rPr>
        <w:t>ēji galvenokārt ir ārvalstnieki –</w:t>
      </w:r>
      <w:r w:rsidRPr="00EA1CA6">
        <w:rPr>
          <w:sz w:val="26"/>
          <w:szCs w:val="26"/>
        </w:rPr>
        <w:t xml:space="preserve"> ¾ jauno dzīvokļu pirkumu darījumu veic ārzemju pircēji.</w:t>
      </w:r>
    </w:p>
    <w:p w:rsidR="00B11949" w:rsidRPr="00EA1CA6" w:rsidRDefault="00B11949" w:rsidP="00C71289">
      <w:pPr>
        <w:numPr>
          <w:ilvl w:val="0"/>
          <w:numId w:val="10"/>
        </w:numPr>
        <w:jc w:val="both"/>
        <w:rPr>
          <w:sz w:val="26"/>
          <w:szCs w:val="26"/>
        </w:rPr>
      </w:pPr>
      <w:r w:rsidRPr="00EA1CA6">
        <w:rPr>
          <w:sz w:val="26"/>
          <w:szCs w:val="26"/>
        </w:rPr>
        <w:t>Dārgāko dzīvokļu segmentā kā pircēji dominē ārvalstnieki, mazāk ekskluzīvās vietās, kā arī tipveida dzīvokļu pi</w:t>
      </w:r>
      <w:r>
        <w:rPr>
          <w:sz w:val="26"/>
          <w:szCs w:val="26"/>
        </w:rPr>
        <w:t>rcēji dominē Latvijas rezidenti:</w:t>
      </w:r>
    </w:p>
    <w:p w:rsidR="00B11949" w:rsidRDefault="00B11949" w:rsidP="00341989">
      <w:pPr>
        <w:numPr>
          <w:ilvl w:val="1"/>
          <w:numId w:val="10"/>
        </w:numPr>
        <w:contextualSpacing/>
        <w:jc w:val="both"/>
        <w:rPr>
          <w:sz w:val="26"/>
          <w:szCs w:val="26"/>
          <w:lang w:eastAsia="lv-LV"/>
        </w:rPr>
      </w:pPr>
      <w:r>
        <w:rPr>
          <w:sz w:val="26"/>
          <w:szCs w:val="26"/>
          <w:lang w:eastAsia="lv-LV"/>
        </w:rPr>
        <w:t>v</w:t>
      </w:r>
      <w:r w:rsidRPr="00EA1CA6">
        <w:rPr>
          <w:sz w:val="26"/>
          <w:szCs w:val="26"/>
          <w:lang w:eastAsia="lv-LV"/>
        </w:rPr>
        <w:t>ietējie pircēji galvaspilsētas centrā interesējas par dzīvokļiem, kur</w:t>
      </w:r>
      <w:r>
        <w:rPr>
          <w:sz w:val="26"/>
          <w:szCs w:val="26"/>
          <w:lang w:eastAsia="lv-LV"/>
        </w:rPr>
        <w:t>u cena nepārsniedz 100 000 eiro;</w:t>
      </w:r>
    </w:p>
    <w:p w:rsidR="00B11949" w:rsidRPr="00E16E0D" w:rsidRDefault="00B11949" w:rsidP="00341989">
      <w:pPr>
        <w:pStyle w:val="ListParagraph"/>
        <w:numPr>
          <w:ilvl w:val="1"/>
          <w:numId w:val="10"/>
        </w:numPr>
        <w:spacing w:line="240" w:lineRule="auto"/>
        <w:jc w:val="both"/>
        <w:rPr>
          <w:rFonts w:ascii="Times New Roman" w:hAnsi="Times New Roman"/>
          <w:sz w:val="26"/>
          <w:szCs w:val="26"/>
          <w:lang w:eastAsia="lv-LV"/>
        </w:rPr>
      </w:pPr>
      <w:r>
        <w:rPr>
          <w:rFonts w:ascii="Times New Roman" w:hAnsi="Times New Roman"/>
          <w:sz w:val="26"/>
          <w:szCs w:val="26"/>
        </w:rPr>
        <w:t>ā</w:t>
      </w:r>
      <w:r w:rsidRPr="00EA1CA6">
        <w:rPr>
          <w:rFonts w:ascii="Times New Roman" w:hAnsi="Times New Roman"/>
          <w:sz w:val="26"/>
          <w:szCs w:val="26"/>
        </w:rPr>
        <w:t>rvalstnieki Jūrmalā zemes iegādei izvēlas ekskluzīvākas vietas, kuros īpašuma cena ir augstāka. Latvijas rezidentu darījumi notiek ar lētākiem īpašumiem mazāk ekskluzīvās vietās.</w:t>
      </w:r>
    </w:p>
    <w:p w:rsidR="00B11949" w:rsidRDefault="00B11949" w:rsidP="00E16E0D">
      <w:pPr>
        <w:pStyle w:val="ListParagraph"/>
        <w:spacing w:line="240" w:lineRule="auto"/>
        <w:jc w:val="both"/>
        <w:rPr>
          <w:rFonts w:ascii="Times New Roman" w:hAnsi="Times New Roman"/>
          <w:sz w:val="26"/>
          <w:szCs w:val="26"/>
        </w:rPr>
      </w:pPr>
    </w:p>
    <w:p w:rsidR="00B11949" w:rsidRDefault="00B11949" w:rsidP="00E16E0D">
      <w:pPr>
        <w:pStyle w:val="ListParagraph"/>
        <w:spacing w:line="240" w:lineRule="auto"/>
        <w:jc w:val="both"/>
        <w:rPr>
          <w:rFonts w:ascii="Times New Roman" w:hAnsi="Times New Roman"/>
          <w:sz w:val="26"/>
          <w:szCs w:val="26"/>
        </w:rPr>
      </w:pPr>
    </w:p>
    <w:p w:rsidR="00B11949" w:rsidRDefault="00B11949" w:rsidP="00E16E0D">
      <w:pPr>
        <w:pStyle w:val="ListParagraph"/>
        <w:spacing w:line="240" w:lineRule="auto"/>
        <w:jc w:val="both"/>
        <w:rPr>
          <w:rFonts w:ascii="Times New Roman" w:hAnsi="Times New Roman"/>
          <w:sz w:val="26"/>
          <w:szCs w:val="26"/>
        </w:rPr>
      </w:pPr>
    </w:p>
    <w:p w:rsidR="00B11949" w:rsidRPr="00400F47" w:rsidRDefault="00B11949" w:rsidP="00E16E0D">
      <w:pPr>
        <w:tabs>
          <w:tab w:val="left" w:pos="6431"/>
          <w:tab w:val="left" w:pos="6758"/>
        </w:tabs>
        <w:rPr>
          <w:sz w:val="26"/>
          <w:szCs w:val="26"/>
        </w:rPr>
      </w:pPr>
      <w:r w:rsidRPr="00400F47">
        <w:rPr>
          <w:sz w:val="26"/>
          <w:szCs w:val="26"/>
        </w:rPr>
        <w:t xml:space="preserve">Iekšlietu ministrs </w:t>
      </w:r>
      <w:r w:rsidRPr="00400F47">
        <w:rPr>
          <w:sz w:val="26"/>
          <w:szCs w:val="26"/>
        </w:rPr>
        <w:tab/>
        <w:t>R. Kozlovskis</w:t>
      </w:r>
    </w:p>
    <w:p w:rsidR="00B11949" w:rsidRPr="00400F47" w:rsidRDefault="00B11949" w:rsidP="00E16E0D">
      <w:pPr>
        <w:tabs>
          <w:tab w:val="left" w:pos="6758"/>
        </w:tabs>
        <w:rPr>
          <w:sz w:val="26"/>
          <w:szCs w:val="26"/>
        </w:rPr>
      </w:pPr>
    </w:p>
    <w:p w:rsidR="00022A73" w:rsidRDefault="00022A73" w:rsidP="00E16E0D">
      <w:pPr>
        <w:ind w:left="720" w:hanging="720"/>
        <w:rPr>
          <w:sz w:val="26"/>
          <w:szCs w:val="26"/>
        </w:rPr>
      </w:pPr>
    </w:p>
    <w:p w:rsidR="00B11949" w:rsidRPr="00400F47" w:rsidRDefault="00B11949" w:rsidP="00E16E0D">
      <w:pPr>
        <w:ind w:left="720" w:hanging="720"/>
        <w:rPr>
          <w:sz w:val="26"/>
          <w:szCs w:val="26"/>
        </w:rPr>
      </w:pPr>
      <w:r w:rsidRPr="00400F47">
        <w:rPr>
          <w:sz w:val="26"/>
          <w:szCs w:val="26"/>
        </w:rPr>
        <w:t>Vīza:</w:t>
      </w:r>
    </w:p>
    <w:p w:rsidR="00B11949" w:rsidRPr="00400F47" w:rsidRDefault="00B11949" w:rsidP="00E16E0D">
      <w:pPr>
        <w:tabs>
          <w:tab w:val="left" w:pos="6431"/>
        </w:tabs>
        <w:ind w:left="720" w:hanging="720"/>
        <w:rPr>
          <w:sz w:val="26"/>
          <w:szCs w:val="26"/>
        </w:rPr>
      </w:pPr>
      <w:r w:rsidRPr="00400F47">
        <w:rPr>
          <w:sz w:val="26"/>
          <w:szCs w:val="26"/>
        </w:rPr>
        <w:t>Valsts sekretāre</w:t>
      </w:r>
      <w:r w:rsidRPr="00400F47">
        <w:rPr>
          <w:sz w:val="26"/>
          <w:szCs w:val="26"/>
        </w:rPr>
        <w:tab/>
      </w:r>
      <w:r w:rsidRPr="00400F47">
        <w:rPr>
          <w:sz w:val="26"/>
          <w:szCs w:val="26"/>
        </w:rPr>
        <w:tab/>
        <w:t>I.</w:t>
      </w:r>
      <w:r w:rsidR="00F93DD0">
        <w:rPr>
          <w:sz w:val="26"/>
          <w:szCs w:val="26"/>
        </w:rPr>
        <w:t>Pētersone-Godmane</w:t>
      </w:r>
    </w:p>
    <w:p w:rsidR="00B11949" w:rsidRPr="00E954AF" w:rsidRDefault="00B11949" w:rsidP="00E16E0D">
      <w:pPr>
        <w:ind w:right="-328"/>
        <w:jc w:val="both"/>
        <w:rPr>
          <w:sz w:val="22"/>
          <w:szCs w:val="22"/>
        </w:rPr>
      </w:pPr>
    </w:p>
    <w:p w:rsidR="00B11949" w:rsidRDefault="00B11949" w:rsidP="00E16E0D">
      <w:pPr>
        <w:ind w:right="-328"/>
        <w:jc w:val="both"/>
        <w:rPr>
          <w:sz w:val="22"/>
          <w:szCs w:val="22"/>
        </w:rPr>
      </w:pPr>
    </w:p>
    <w:p w:rsidR="00B11949" w:rsidRDefault="00B11949" w:rsidP="00E16E0D">
      <w:pPr>
        <w:ind w:right="-328"/>
        <w:jc w:val="both"/>
        <w:rPr>
          <w:sz w:val="22"/>
          <w:szCs w:val="22"/>
        </w:rPr>
      </w:pPr>
    </w:p>
    <w:p w:rsidR="00B11949" w:rsidRPr="00E954AF" w:rsidRDefault="001C6200" w:rsidP="00E16E0D">
      <w:pPr>
        <w:ind w:right="-328"/>
        <w:jc w:val="both"/>
        <w:rPr>
          <w:sz w:val="22"/>
          <w:szCs w:val="22"/>
        </w:rPr>
      </w:pPr>
      <w:r>
        <w:rPr>
          <w:sz w:val="22"/>
          <w:szCs w:val="22"/>
        </w:rPr>
        <w:t>10</w:t>
      </w:r>
      <w:r w:rsidR="00B11949">
        <w:rPr>
          <w:sz w:val="22"/>
          <w:szCs w:val="22"/>
        </w:rPr>
        <w:t>.0</w:t>
      </w:r>
      <w:r w:rsidR="0047548F">
        <w:rPr>
          <w:sz w:val="22"/>
          <w:szCs w:val="22"/>
        </w:rPr>
        <w:t>9</w:t>
      </w:r>
      <w:r w:rsidR="00B11949">
        <w:rPr>
          <w:sz w:val="22"/>
          <w:szCs w:val="22"/>
        </w:rPr>
        <w:t>.2013</w:t>
      </w:r>
      <w:r w:rsidR="00B11949" w:rsidRPr="00E954AF">
        <w:rPr>
          <w:sz w:val="22"/>
          <w:szCs w:val="22"/>
        </w:rPr>
        <w:t xml:space="preserve">. </w:t>
      </w:r>
      <w:r>
        <w:rPr>
          <w:sz w:val="22"/>
          <w:szCs w:val="22"/>
        </w:rPr>
        <w:t>22:03</w:t>
      </w:r>
    </w:p>
    <w:p w:rsidR="00B11949" w:rsidRPr="00E954AF" w:rsidRDefault="001C6200" w:rsidP="00E16E0D">
      <w:pPr>
        <w:ind w:right="-328"/>
        <w:rPr>
          <w:sz w:val="22"/>
          <w:szCs w:val="22"/>
        </w:rPr>
      </w:pPr>
      <w:r>
        <w:rPr>
          <w:sz w:val="22"/>
          <w:szCs w:val="22"/>
        </w:rPr>
        <w:t>912</w:t>
      </w:r>
      <w:bookmarkStart w:id="0" w:name="_GoBack"/>
      <w:bookmarkEnd w:id="0"/>
    </w:p>
    <w:p w:rsidR="00B11949" w:rsidRPr="00E954AF" w:rsidRDefault="00B11949" w:rsidP="00E16E0D">
      <w:pPr>
        <w:ind w:right="-328"/>
        <w:rPr>
          <w:sz w:val="22"/>
          <w:szCs w:val="22"/>
        </w:rPr>
      </w:pPr>
      <w:r w:rsidRPr="00E954AF">
        <w:rPr>
          <w:sz w:val="22"/>
          <w:szCs w:val="22"/>
        </w:rPr>
        <w:t>I. Briede, 67219546</w:t>
      </w:r>
    </w:p>
    <w:p w:rsidR="00B11949" w:rsidRPr="00D4618F" w:rsidRDefault="009D4BD1" w:rsidP="00E16E0D">
      <w:pPr>
        <w:ind w:right="-328"/>
      </w:pPr>
      <w:hyperlink r:id="rId15" w:history="1">
        <w:r w:rsidR="00B11949" w:rsidRPr="00F61B7F">
          <w:rPr>
            <w:rStyle w:val="Hyperlink"/>
            <w:sz w:val="22"/>
            <w:szCs w:val="22"/>
          </w:rPr>
          <w:t>ilze.briede@pmlp.gov.lv</w:t>
        </w:r>
      </w:hyperlink>
      <w:r w:rsidR="00B11949">
        <w:rPr>
          <w:sz w:val="22"/>
          <w:szCs w:val="22"/>
        </w:rPr>
        <w:t xml:space="preserve"> </w:t>
      </w:r>
    </w:p>
    <w:p w:rsidR="00B11949" w:rsidRPr="00EA1CA6" w:rsidRDefault="00B11949" w:rsidP="00E16E0D">
      <w:pPr>
        <w:pStyle w:val="ListParagraph"/>
        <w:spacing w:line="240" w:lineRule="auto"/>
        <w:jc w:val="both"/>
        <w:rPr>
          <w:rFonts w:ascii="Times New Roman" w:hAnsi="Times New Roman"/>
          <w:sz w:val="26"/>
          <w:szCs w:val="26"/>
          <w:lang w:eastAsia="lv-LV"/>
        </w:rPr>
      </w:pPr>
    </w:p>
    <w:sectPr w:rsidR="00B11949" w:rsidRPr="00EA1CA6" w:rsidSect="00E179A7">
      <w:headerReference w:type="default" r:id="rId16"/>
      <w:footerReference w:type="default" r:id="rId17"/>
      <w:footerReference w:type="first" r:id="rId18"/>
      <w:pgSz w:w="11907" w:h="16840" w:code="9"/>
      <w:pgMar w:top="1276" w:right="1134" w:bottom="1134"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682" w:rsidRDefault="00CD1682">
      <w:r>
        <w:separator/>
      </w:r>
    </w:p>
  </w:endnote>
  <w:endnote w:type="continuationSeparator" w:id="0">
    <w:p w:rsidR="00CD1682" w:rsidRDefault="00CD1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949" w:rsidRPr="001C6200" w:rsidRDefault="001C6200" w:rsidP="001C6200">
    <w:pPr>
      <w:pStyle w:val="Footer"/>
      <w:rPr>
        <w:sz w:val="20"/>
        <w:szCs w:val="20"/>
      </w:rPr>
    </w:pPr>
    <w:r w:rsidRPr="0047548F">
      <w:rPr>
        <w:sz w:val="20"/>
        <w:szCs w:val="20"/>
      </w:rPr>
      <w:t>IEMZinop</w:t>
    </w:r>
    <w:r>
      <w:rPr>
        <w:sz w:val="20"/>
        <w:szCs w:val="20"/>
      </w:rPr>
      <w:t>7</w:t>
    </w:r>
    <w:r w:rsidRPr="0047548F">
      <w:rPr>
        <w:sz w:val="20"/>
        <w:szCs w:val="20"/>
      </w:rPr>
      <w:t>_</w:t>
    </w:r>
    <w:r>
      <w:rPr>
        <w:sz w:val="20"/>
        <w:szCs w:val="20"/>
      </w:rPr>
      <w:t>1009</w:t>
    </w:r>
    <w:r w:rsidRPr="0047548F">
      <w:rPr>
        <w:sz w:val="20"/>
        <w:szCs w:val="20"/>
      </w:rPr>
      <w:t xml:space="preserve">13; </w:t>
    </w:r>
    <w:r>
      <w:rPr>
        <w:sz w:val="20"/>
        <w:szCs w:val="20"/>
      </w:rPr>
      <w:t>Z</w:t>
    </w:r>
    <w:r w:rsidRPr="0047548F">
      <w:rPr>
        <w:sz w:val="20"/>
        <w:szCs w:val="20"/>
      </w:rPr>
      <w:t xml:space="preserve">iņojuma par Imigrācijas likuma 23.panta pirmās daļas 3., 28., 29. un 30.punktā paredzēto noteikumu īstenošanas gaitu un rezultātiem </w:t>
    </w:r>
    <w:r>
      <w:rPr>
        <w:sz w:val="20"/>
        <w:szCs w:val="20"/>
      </w:rPr>
      <w:t>7</w:t>
    </w:r>
    <w:r w:rsidRPr="0047548F">
      <w:rPr>
        <w:sz w:val="20"/>
        <w:szCs w:val="20"/>
      </w:rPr>
      <w:t>.pielikums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949" w:rsidRPr="0047548F" w:rsidRDefault="00B11949" w:rsidP="00E16E0D">
    <w:pPr>
      <w:pStyle w:val="Footer"/>
      <w:rPr>
        <w:sz w:val="20"/>
        <w:szCs w:val="20"/>
      </w:rPr>
    </w:pPr>
    <w:r w:rsidRPr="0047548F">
      <w:rPr>
        <w:sz w:val="20"/>
        <w:szCs w:val="20"/>
      </w:rPr>
      <w:t>IEMZinop</w:t>
    </w:r>
    <w:r w:rsidR="00F93DD0">
      <w:rPr>
        <w:sz w:val="20"/>
        <w:szCs w:val="20"/>
      </w:rPr>
      <w:t>7</w:t>
    </w:r>
    <w:r w:rsidRPr="0047548F">
      <w:rPr>
        <w:sz w:val="20"/>
        <w:szCs w:val="20"/>
      </w:rPr>
      <w:t>_</w:t>
    </w:r>
    <w:r w:rsidR="001C6200">
      <w:rPr>
        <w:sz w:val="20"/>
        <w:szCs w:val="20"/>
      </w:rPr>
      <w:t>10</w:t>
    </w:r>
    <w:r w:rsidR="0047548F">
      <w:rPr>
        <w:sz w:val="20"/>
        <w:szCs w:val="20"/>
      </w:rPr>
      <w:t>09</w:t>
    </w:r>
    <w:r w:rsidRPr="0047548F">
      <w:rPr>
        <w:sz w:val="20"/>
        <w:szCs w:val="20"/>
      </w:rPr>
      <w:t xml:space="preserve">13; </w:t>
    </w:r>
    <w:r w:rsidR="001C6200">
      <w:rPr>
        <w:sz w:val="20"/>
        <w:szCs w:val="20"/>
      </w:rPr>
      <w:t>Z</w:t>
    </w:r>
    <w:r w:rsidRPr="0047548F">
      <w:rPr>
        <w:sz w:val="20"/>
        <w:szCs w:val="20"/>
      </w:rPr>
      <w:t xml:space="preserve">iņojuma par Imigrācijas likuma 23.panta pirmās daļas 3., 28., 29. un 30.punktā paredzēto noteikumu īstenošanas gaitu un rezultātiem </w:t>
    </w:r>
    <w:r w:rsidR="00A74174">
      <w:rPr>
        <w:sz w:val="20"/>
        <w:szCs w:val="20"/>
      </w:rPr>
      <w:t>7</w:t>
    </w:r>
    <w:r w:rsidRPr="0047548F">
      <w:rPr>
        <w:sz w:val="20"/>
        <w:szCs w:val="20"/>
      </w:rPr>
      <w:t>.pielikums</w:t>
    </w:r>
  </w:p>
  <w:p w:rsidR="00B11949" w:rsidRDefault="00B119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682" w:rsidRDefault="00CD1682">
      <w:r>
        <w:separator/>
      </w:r>
    </w:p>
  </w:footnote>
  <w:footnote w:type="continuationSeparator" w:id="0">
    <w:p w:rsidR="00CD1682" w:rsidRDefault="00CD16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949" w:rsidRDefault="004576D5">
    <w:pPr>
      <w:pStyle w:val="Header"/>
      <w:jc w:val="center"/>
    </w:pPr>
    <w:r>
      <w:fldChar w:fldCharType="begin"/>
    </w:r>
    <w:r w:rsidR="005300C1">
      <w:instrText xml:space="preserve"> PAGE   \* MERGEFORMAT </w:instrText>
    </w:r>
    <w:r>
      <w:fldChar w:fldCharType="separate"/>
    </w:r>
    <w:r w:rsidR="001C6200">
      <w:rPr>
        <w:noProof/>
      </w:rPr>
      <w:t>6</w:t>
    </w:r>
    <w:r>
      <w:rPr>
        <w:noProof/>
      </w:rPr>
      <w:fldChar w:fldCharType="end"/>
    </w:r>
  </w:p>
  <w:p w:rsidR="00B11949" w:rsidRDefault="00B119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D0EB668"/>
    <w:lvl w:ilvl="0">
      <w:start w:val="1"/>
      <w:numFmt w:val="bullet"/>
      <w:pStyle w:val="ListBullet"/>
      <w:lvlText w:val=""/>
      <w:lvlJc w:val="left"/>
      <w:pPr>
        <w:tabs>
          <w:tab w:val="num" w:pos="720"/>
        </w:tabs>
        <w:ind w:left="720" w:hanging="720"/>
      </w:pPr>
      <w:rPr>
        <w:rFonts w:ascii="Symbol" w:hAnsi="Symbol" w:hint="default"/>
      </w:rPr>
    </w:lvl>
  </w:abstractNum>
  <w:abstractNum w:abstractNumId="1">
    <w:nsid w:val="0907706C"/>
    <w:multiLevelType w:val="hybridMultilevel"/>
    <w:tmpl w:val="4C5AB194"/>
    <w:lvl w:ilvl="0" w:tplc="04090017">
      <w:start w:val="1"/>
      <w:numFmt w:val="lowerLetter"/>
      <w:lvlText w:val="%1)"/>
      <w:lvlJc w:val="left"/>
      <w:pPr>
        <w:ind w:left="1146" w:hanging="360"/>
      </w:pPr>
      <w:rPr>
        <w:rFonts w:cs="Times New Roman"/>
      </w:rPr>
    </w:lvl>
    <w:lvl w:ilvl="1" w:tplc="04260019" w:tentative="1">
      <w:start w:val="1"/>
      <w:numFmt w:val="lowerLetter"/>
      <w:lvlText w:val="%2."/>
      <w:lvlJc w:val="left"/>
      <w:pPr>
        <w:ind w:left="1866" w:hanging="360"/>
      </w:pPr>
      <w:rPr>
        <w:rFonts w:cs="Times New Roman"/>
      </w:rPr>
    </w:lvl>
    <w:lvl w:ilvl="2" w:tplc="0426001B" w:tentative="1">
      <w:start w:val="1"/>
      <w:numFmt w:val="lowerRoman"/>
      <w:lvlText w:val="%3."/>
      <w:lvlJc w:val="right"/>
      <w:pPr>
        <w:ind w:left="2586" w:hanging="180"/>
      </w:pPr>
      <w:rPr>
        <w:rFonts w:cs="Times New Roman"/>
      </w:rPr>
    </w:lvl>
    <w:lvl w:ilvl="3" w:tplc="0426000F" w:tentative="1">
      <w:start w:val="1"/>
      <w:numFmt w:val="decimal"/>
      <w:lvlText w:val="%4."/>
      <w:lvlJc w:val="left"/>
      <w:pPr>
        <w:ind w:left="3306" w:hanging="360"/>
      </w:pPr>
      <w:rPr>
        <w:rFonts w:cs="Times New Roman"/>
      </w:rPr>
    </w:lvl>
    <w:lvl w:ilvl="4" w:tplc="04260019" w:tentative="1">
      <w:start w:val="1"/>
      <w:numFmt w:val="lowerLetter"/>
      <w:lvlText w:val="%5."/>
      <w:lvlJc w:val="left"/>
      <w:pPr>
        <w:ind w:left="4026" w:hanging="360"/>
      </w:pPr>
      <w:rPr>
        <w:rFonts w:cs="Times New Roman"/>
      </w:rPr>
    </w:lvl>
    <w:lvl w:ilvl="5" w:tplc="0426001B" w:tentative="1">
      <w:start w:val="1"/>
      <w:numFmt w:val="lowerRoman"/>
      <w:lvlText w:val="%6."/>
      <w:lvlJc w:val="right"/>
      <w:pPr>
        <w:ind w:left="4746" w:hanging="180"/>
      </w:pPr>
      <w:rPr>
        <w:rFonts w:cs="Times New Roman"/>
      </w:rPr>
    </w:lvl>
    <w:lvl w:ilvl="6" w:tplc="0426000F" w:tentative="1">
      <w:start w:val="1"/>
      <w:numFmt w:val="decimal"/>
      <w:lvlText w:val="%7."/>
      <w:lvlJc w:val="left"/>
      <w:pPr>
        <w:ind w:left="5466" w:hanging="360"/>
      </w:pPr>
      <w:rPr>
        <w:rFonts w:cs="Times New Roman"/>
      </w:rPr>
    </w:lvl>
    <w:lvl w:ilvl="7" w:tplc="04260019" w:tentative="1">
      <w:start w:val="1"/>
      <w:numFmt w:val="lowerLetter"/>
      <w:lvlText w:val="%8."/>
      <w:lvlJc w:val="left"/>
      <w:pPr>
        <w:ind w:left="6186" w:hanging="360"/>
      </w:pPr>
      <w:rPr>
        <w:rFonts w:cs="Times New Roman"/>
      </w:rPr>
    </w:lvl>
    <w:lvl w:ilvl="8" w:tplc="0426001B" w:tentative="1">
      <w:start w:val="1"/>
      <w:numFmt w:val="lowerRoman"/>
      <w:lvlText w:val="%9."/>
      <w:lvlJc w:val="right"/>
      <w:pPr>
        <w:ind w:left="6906" w:hanging="180"/>
      </w:pPr>
      <w:rPr>
        <w:rFonts w:cs="Times New Roman"/>
      </w:rPr>
    </w:lvl>
  </w:abstractNum>
  <w:abstractNum w:abstractNumId="2">
    <w:nsid w:val="1F8F6DC4"/>
    <w:multiLevelType w:val="hybridMultilevel"/>
    <w:tmpl w:val="81980EE4"/>
    <w:lvl w:ilvl="0" w:tplc="04090011">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
    <w:nsid w:val="249222BC"/>
    <w:multiLevelType w:val="hybridMultilevel"/>
    <w:tmpl w:val="5BFA1B50"/>
    <w:lvl w:ilvl="0" w:tplc="04260003">
      <w:start w:val="1"/>
      <w:numFmt w:val="bullet"/>
      <w:lvlText w:val="o"/>
      <w:lvlJc w:val="left"/>
      <w:pPr>
        <w:ind w:left="720" w:hanging="360"/>
      </w:pPr>
      <w:rPr>
        <w:rFonts w:ascii="Courier New" w:hAnsi="Courier New"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2B3432E3"/>
    <w:multiLevelType w:val="hybridMultilevel"/>
    <w:tmpl w:val="BC9AD12C"/>
    <w:lvl w:ilvl="0" w:tplc="0409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5">
    <w:nsid w:val="392863D0"/>
    <w:multiLevelType w:val="hybridMultilevel"/>
    <w:tmpl w:val="DF30E3B6"/>
    <w:lvl w:ilvl="0" w:tplc="0409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48DD7DD7"/>
    <w:multiLevelType w:val="hybridMultilevel"/>
    <w:tmpl w:val="BD9A6FF0"/>
    <w:lvl w:ilvl="0" w:tplc="574A2260">
      <w:start w:val="1"/>
      <w:numFmt w:val="decimal"/>
      <w:lvlText w:val="%1."/>
      <w:lvlJc w:val="left"/>
      <w:pPr>
        <w:ind w:left="928" w:hanging="360"/>
      </w:pPr>
      <w:rPr>
        <w:rFonts w:ascii="Times New Roman" w:hAnsi="Times New Roman" w:cs="Times New Roman" w:hint="default"/>
        <w:sz w:val="24"/>
        <w:szCs w:val="24"/>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7">
    <w:nsid w:val="507D165C"/>
    <w:multiLevelType w:val="hybridMultilevel"/>
    <w:tmpl w:val="12E057A0"/>
    <w:lvl w:ilvl="0" w:tplc="04090011">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0"/>
  </w:num>
  <w:num w:numId="5">
    <w:abstractNumId w:val="2"/>
  </w:num>
  <w:num w:numId="6">
    <w:abstractNumId w:val="7"/>
  </w:num>
  <w:num w:numId="7">
    <w:abstractNumId w:val="4"/>
  </w:num>
  <w:num w:numId="8">
    <w:abstractNumId w:val="6"/>
  </w:num>
  <w:num w:numId="9">
    <w:abstractNumId w:val="1"/>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
  <w:rsids>
    <w:rsidRoot w:val="00597F85"/>
    <w:rsid w:val="000078F9"/>
    <w:rsid w:val="00022A73"/>
    <w:rsid w:val="000232FB"/>
    <w:rsid w:val="00036A5E"/>
    <w:rsid w:val="000A00C0"/>
    <w:rsid w:val="000D6759"/>
    <w:rsid w:val="000E6D79"/>
    <w:rsid w:val="00170707"/>
    <w:rsid w:val="001A1078"/>
    <w:rsid w:val="001C6200"/>
    <w:rsid w:val="001C73D8"/>
    <w:rsid w:val="001E1D65"/>
    <w:rsid w:val="001E339F"/>
    <w:rsid w:val="00222ABC"/>
    <w:rsid w:val="00242D34"/>
    <w:rsid w:val="00246B37"/>
    <w:rsid w:val="00287586"/>
    <w:rsid w:val="00295EF3"/>
    <w:rsid w:val="002B2497"/>
    <w:rsid w:val="002D2122"/>
    <w:rsid w:val="0032297C"/>
    <w:rsid w:val="00325515"/>
    <w:rsid w:val="00336F2A"/>
    <w:rsid w:val="00341989"/>
    <w:rsid w:val="00353657"/>
    <w:rsid w:val="00353C05"/>
    <w:rsid w:val="00366E6A"/>
    <w:rsid w:val="00380285"/>
    <w:rsid w:val="003B2173"/>
    <w:rsid w:val="003B3C8A"/>
    <w:rsid w:val="003D5665"/>
    <w:rsid w:val="00400F47"/>
    <w:rsid w:val="004058A1"/>
    <w:rsid w:val="00405B83"/>
    <w:rsid w:val="00412D6B"/>
    <w:rsid w:val="004151EF"/>
    <w:rsid w:val="00423F70"/>
    <w:rsid w:val="004576D5"/>
    <w:rsid w:val="0047548F"/>
    <w:rsid w:val="004853AD"/>
    <w:rsid w:val="00495204"/>
    <w:rsid w:val="004A6423"/>
    <w:rsid w:val="004B078D"/>
    <w:rsid w:val="004B4A21"/>
    <w:rsid w:val="004C0235"/>
    <w:rsid w:val="004D2BDE"/>
    <w:rsid w:val="004D5187"/>
    <w:rsid w:val="004F7604"/>
    <w:rsid w:val="00514E45"/>
    <w:rsid w:val="00523FC8"/>
    <w:rsid w:val="005300C1"/>
    <w:rsid w:val="00553D69"/>
    <w:rsid w:val="005657DB"/>
    <w:rsid w:val="0056669F"/>
    <w:rsid w:val="00592A5A"/>
    <w:rsid w:val="00597F85"/>
    <w:rsid w:val="005A29B5"/>
    <w:rsid w:val="005B0F69"/>
    <w:rsid w:val="005B2824"/>
    <w:rsid w:val="005E06C0"/>
    <w:rsid w:val="005F2DFF"/>
    <w:rsid w:val="006042E4"/>
    <w:rsid w:val="00606538"/>
    <w:rsid w:val="00617D19"/>
    <w:rsid w:val="00652E39"/>
    <w:rsid w:val="00666BC8"/>
    <w:rsid w:val="0067247C"/>
    <w:rsid w:val="006861AF"/>
    <w:rsid w:val="006D68FC"/>
    <w:rsid w:val="006E059E"/>
    <w:rsid w:val="006E0791"/>
    <w:rsid w:val="006E3983"/>
    <w:rsid w:val="007052E0"/>
    <w:rsid w:val="00710ECA"/>
    <w:rsid w:val="00743111"/>
    <w:rsid w:val="0077482E"/>
    <w:rsid w:val="007A49EA"/>
    <w:rsid w:val="007B48D9"/>
    <w:rsid w:val="007C30C5"/>
    <w:rsid w:val="008155F8"/>
    <w:rsid w:val="008871EA"/>
    <w:rsid w:val="008C0449"/>
    <w:rsid w:val="008E63AF"/>
    <w:rsid w:val="008F5B6F"/>
    <w:rsid w:val="00920A66"/>
    <w:rsid w:val="00934876"/>
    <w:rsid w:val="0095414F"/>
    <w:rsid w:val="00983DAD"/>
    <w:rsid w:val="00985875"/>
    <w:rsid w:val="009A28C4"/>
    <w:rsid w:val="009B68FC"/>
    <w:rsid w:val="009C3C35"/>
    <w:rsid w:val="009D20F8"/>
    <w:rsid w:val="009F784A"/>
    <w:rsid w:val="00A74174"/>
    <w:rsid w:val="00A82818"/>
    <w:rsid w:val="00AB29A2"/>
    <w:rsid w:val="00AC079A"/>
    <w:rsid w:val="00AC604F"/>
    <w:rsid w:val="00AF1224"/>
    <w:rsid w:val="00AF5796"/>
    <w:rsid w:val="00AF59F6"/>
    <w:rsid w:val="00B03E91"/>
    <w:rsid w:val="00B04FE1"/>
    <w:rsid w:val="00B11949"/>
    <w:rsid w:val="00B26B54"/>
    <w:rsid w:val="00B56682"/>
    <w:rsid w:val="00B6000B"/>
    <w:rsid w:val="00B659D5"/>
    <w:rsid w:val="00B7158C"/>
    <w:rsid w:val="00BB4AA1"/>
    <w:rsid w:val="00BD366C"/>
    <w:rsid w:val="00BD71D7"/>
    <w:rsid w:val="00BE49AE"/>
    <w:rsid w:val="00BF4E4A"/>
    <w:rsid w:val="00C20936"/>
    <w:rsid w:val="00C241A8"/>
    <w:rsid w:val="00C25594"/>
    <w:rsid w:val="00C71289"/>
    <w:rsid w:val="00C75E55"/>
    <w:rsid w:val="00C83FBD"/>
    <w:rsid w:val="00C967ED"/>
    <w:rsid w:val="00CD1682"/>
    <w:rsid w:val="00CE5361"/>
    <w:rsid w:val="00CE5CA5"/>
    <w:rsid w:val="00D44499"/>
    <w:rsid w:val="00D45765"/>
    <w:rsid w:val="00D4618F"/>
    <w:rsid w:val="00D74E32"/>
    <w:rsid w:val="00DD6460"/>
    <w:rsid w:val="00DF3CF4"/>
    <w:rsid w:val="00E0040D"/>
    <w:rsid w:val="00E02662"/>
    <w:rsid w:val="00E12191"/>
    <w:rsid w:val="00E16E0D"/>
    <w:rsid w:val="00E179A7"/>
    <w:rsid w:val="00E52F9F"/>
    <w:rsid w:val="00E5617E"/>
    <w:rsid w:val="00E62107"/>
    <w:rsid w:val="00E65051"/>
    <w:rsid w:val="00E954AF"/>
    <w:rsid w:val="00EA1CA6"/>
    <w:rsid w:val="00EF06EC"/>
    <w:rsid w:val="00EF728E"/>
    <w:rsid w:val="00F61B7F"/>
    <w:rsid w:val="00F63DDB"/>
    <w:rsid w:val="00F81144"/>
    <w:rsid w:val="00F8548A"/>
    <w:rsid w:val="00F93DD0"/>
    <w:rsid w:val="00FA0F6C"/>
    <w:rsid w:val="00FA2DA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2"/>
        <w:szCs w:val="22"/>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List Bullet"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0C0"/>
    <w:rPr>
      <w:sz w:val="24"/>
      <w:szCs w:val="24"/>
      <w:lang w:eastAsia="zh-CN"/>
    </w:rPr>
  </w:style>
  <w:style w:type="paragraph" w:styleId="Heading1">
    <w:name w:val="heading 1"/>
    <w:basedOn w:val="Normal"/>
    <w:next w:val="Normal"/>
    <w:link w:val="Heading1Char"/>
    <w:uiPriority w:val="99"/>
    <w:qFormat/>
    <w:rsid w:val="000A00C0"/>
    <w:pPr>
      <w:keepNext/>
      <w:outlineLvl w:val="0"/>
    </w:pPr>
    <w:rPr>
      <w:sz w:val="28"/>
      <w:lang w:eastAsia="en-US"/>
    </w:rPr>
  </w:style>
  <w:style w:type="paragraph" w:styleId="Heading2">
    <w:name w:val="heading 2"/>
    <w:basedOn w:val="Normal"/>
    <w:next w:val="Normal"/>
    <w:link w:val="Heading2Char"/>
    <w:uiPriority w:val="99"/>
    <w:qFormat/>
    <w:rsid w:val="000A00C0"/>
    <w:pPr>
      <w:keepNext/>
      <w:spacing w:before="240" w:after="60"/>
      <w:outlineLvl w:val="1"/>
    </w:pPr>
    <w:rPr>
      <w:rFonts w:ascii="Arial" w:hAnsi="Arial"/>
      <w:b/>
      <w:bCs/>
      <w:i/>
      <w:iCs/>
      <w:sz w:val="28"/>
      <w:szCs w:val="28"/>
      <w:lang w:val="ru-RU" w:eastAsia="lv-LV"/>
    </w:rPr>
  </w:style>
  <w:style w:type="paragraph" w:styleId="Heading3">
    <w:name w:val="heading 3"/>
    <w:basedOn w:val="Normal"/>
    <w:next w:val="Normal"/>
    <w:link w:val="Heading3Char"/>
    <w:uiPriority w:val="99"/>
    <w:qFormat/>
    <w:rsid w:val="000A00C0"/>
    <w:pPr>
      <w:keepNext/>
      <w:spacing w:before="240" w:after="60"/>
      <w:outlineLvl w:val="2"/>
    </w:pPr>
    <w:rPr>
      <w:rFonts w:ascii="Arial" w:hAnsi="Arial"/>
      <w:b/>
      <w:bCs/>
      <w:sz w:val="26"/>
      <w:szCs w:val="26"/>
      <w:lang w:val="ru-RU" w:eastAsia="lv-LV"/>
    </w:rPr>
  </w:style>
  <w:style w:type="paragraph" w:styleId="Heading4">
    <w:name w:val="heading 4"/>
    <w:basedOn w:val="Normal"/>
    <w:next w:val="Normal"/>
    <w:link w:val="Heading4Char"/>
    <w:uiPriority w:val="99"/>
    <w:qFormat/>
    <w:rsid w:val="000A00C0"/>
    <w:pPr>
      <w:keepNext/>
      <w:spacing w:before="240" w:after="60"/>
      <w:outlineLvl w:val="3"/>
    </w:pPr>
    <w:rPr>
      <w:b/>
      <w:bCs/>
      <w:sz w:val="28"/>
      <w:szCs w:val="28"/>
      <w:lang w:val="ru-RU" w:eastAsia="lv-LV"/>
    </w:rPr>
  </w:style>
  <w:style w:type="paragraph" w:styleId="Heading5">
    <w:name w:val="heading 5"/>
    <w:basedOn w:val="Normal"/>
    <w:next w:val="Normal"/>
    <w:link w:val="Heading5Char"/>
    <w:uiPriority w:val="99"/>
    <w:qFormat/>
    <w:rsid w:val="000A00C0"/>
    <w:pPr>
      <w:spacing w:before="240" w:after="60"/>
      <w:outlineLvl w:val="4"/>
    </w:pPr>
    <w:rPr>
      <w:b/>
      <w:bCs/>
      <w:i/>
      <w:iCs/>
      <w:sz w:val="26"/>
      <w:szCs w:val="26"/>
      <w:lang w:val="ru-RU" w:eastAsia="lv-LV"/>
    </w:rPr>
  </w:style>
  <w:style w:type="paragraph" w:styleId="Heading6">
    <w:name w:val="heading 6"/>
    <w:basedOn w:val="Normal"/>
    <w:next w:val="Normal"/>
    <w:link w:val="Heading6Char"/>
    <w:uiPriority w:val="99"/>
    <w:qFormat/>
    <w:rsid w:val="000A00C0"/>
    <w:pPr>
      <w:keepNext/>
      <w:outlineLvl w:val="5"/>
    </w:pPr>
    <w:rPr>
      <w:b/>
      <w:bCs/>
      <w:i/>
      <w:u w:val="single"/>
      <w:lang w:eastAsia="lv-LV"/>
    </w:rPr>
  </w:style>
  <w:style w:type="paragraph" w:styleId="Heading7">
    <w:name w:val="heading 7"/>
    <w:basedOn w:val="Normal"/>
    <w:next w:val="Normal"/>
    <w:link w:val="Heading7Char"/>
    <w:uiPriority w:val="99"/>
    <w:qFormat/>
    <w:rsid w:val="000A00C0"/>
    <w:pPr>
      <w:spacing w:before="240" w:after="60"/>
      <w:ind w:firstLine="567"/>
      <w:jc w:val="both"/>
      <w:outlineLvl w:val="6"/>
    </w:pPr>
    <w:rPr>
      <w:sz w:val="28"/>
      <w:lang w:eastAsia="en-US"/>
    </w:rPr>
  </w:style>
  <w:style w:type="paragraph" w:styleId="Heading8">
    <w:name w:val="heading 8"/>
    <w:basedOn w:val="Normal"/>
    <w:next w:val="Normal"/>
    <w:link w:val="Heading8Char"/>
    <w:uiPriority w:val="99"/>
    <w:qFormat/>
    <w:rsid w:val="000A00C0"/>
    <w:pPr>
      <w:spacing w:before="240" w:after="60"/>
      <w:outlineLvl w:val="7"/>
    </w:pPr>
    <w:rPr>
      <w:i/>
      <w:iCs/>
      <w:lang w:val="ru-RU"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A00C0"/>
    <w:rPr>
      <w:rFonts w:eastAsia="SimSun"/>
      <w:sz w:val="24"/>
      <w:lang w:eastAsia="en-US"/>
    </w:rPr>
  </w:style>
  <w:style w:type="character" w:customStyle="1" w:styleId="Heading2Char">
    <w:name w:val="Heading 2 Char"/>
    <w:basedOn w:val="DefaultParagraphFont"/>
    <w:link w:val="Heading2"/>
    <w:uiPriority w:val="99"/>
    <w:locked/>
    <w:rsid w:val="000A00C0"/>
    <w:rPr>
      <w:rFonts w:ascii="Arial" w:hAnsi="Arial"/>
      <w:b/>
      <w:i/>
      <w:sz w:val="28"/>
      <w:lang w:val="ru-RU" w:eastAsia="lv-LV"/>
    </w:rPr>
  </w:style>
  <w:style w:type="character" w:customStyle="1" w:styleId="Heading3Char">
    <w:name w:val="Heading 3 Char"/>
    <w:basedOn w:val="DefaultParagraphFont"/>
    <w:link w:val="Heading3"/>
    <w:uiPriority w:val="99"/>
    <w:locked/>
    <w:rsid w:val="000A00C0"/>
    <w:rPr>
      <w:rFonts w:ascii="Arial" w:eastAsia="SimSun" w:hAnsi="Arial"/>
      <w:b/>
      <w:sz w:val="26"/>
      <w:lang w:val="ru-RU" w:eastAsia="lv-LV"/>
    </w:rPr>
  </w:style>
  <w:style w:type="character" w:customStyle="1" w:styleId="Heading4Char">
    <w:name w:val="Heading 4 Char"/>
    <w:basedOn w:val="DefaultParagraphFont"/>
    <w:link w:val="Heading4"/>
    <w:uiPriority w:val="99"/>
    <w:locked/>
    <w:rsid w:val="000A00C0"/>
    <w:rPr>
      <w:b/>
      <w:sz w:val="28"/>
      <w:lang w:val="ru-RU" w:eastAsia="lv-LV"/>
    </w:rPr>
  </w:style>
  <w:style w:type="character" w:customStyle="1" w:styleId="Heading5Char">
    <w:name w:val="Heading 5 Char"/>
    <w:basedOn w:val="DefaultParagraphFont"/>
    <w:link w:val="Heading5"/>
    <w:uiPriority w:val="99"/>
    <w:locked/>
    <w:rsid w:val="000A00C0"/>
    <w:rPr>
      <w:b/>
      <w:i/>
      <w:sz w:val="26"/>
      <w:lang w:val="ru-RU" w:eastAsia="lv-LV"/>
    </w:rPr>
  </w:style>
  <w:style w:type="character" w:customStyle="1" w:styleId="Heading6Char">
    <w:name w:val="Heading 6 Char"/>
    <w:basedOn w:val="DefaultParagraphFont"/>
    <w:link w:val="Heading6"/>
    <w:uiPriority w:val="99"/>
    <w:locked/>
    <w:rsid w:val="000A00C0"/>
    <w:rPr>
      <w:b/>
      <w:i/>
      <w:sz w:val="24"/>
      <w:u w:val="single"/>
      <w:lang w:eastAsia="lv-LV"/>
    </w:rPr>
  </w:style>
  <w:style w:type="character" w:customStyle="1" w:styleId="Heading7Char">
    <w:name w:val="Heading 7 Char"/>
    <w:basedOn w:val="DefaultParagraphFont"/>
    <w:link w:val="Heading7"/>
    <w:uiPriority w:val="99"/>
    <w:locked/>
    <w:rsid w:val="000A00C0"/>
    <w:rPr>
      <w:sz w:val="24"/>
      <w:lang w:eastAsia="en-US"/>
    </w:rPr>
  </w:style>
  <w:style w:type="character" w:customStyle="1" w:styleId="Heading8Char">
    <w:name w:val="Heading 8 Char"/>
    <w:basedOn w:val="DefaultParagraphFont"/>
    <w:link w:val="Heading8"/>
    <w:uiPriority w:val="99"/>
    <w:locked/>
    <w:rsid w:val="000A00C0"/>
    <w:rPr>
      <w:i/>
      <w:sz w:val="24"/>
      <w:lang w:val="ru-RU" w:eastAsia="lv-LV"/>
    </w:rPr>
  </w:style>
  <w:style w:type="paragraph" w:styleId="Header">
    <w:name w:val="header"/>
    <w:basedOn w:val="Normal"/>
    <w:link w:val="HeaderChar"/>
    <w:uiPriority w:val="99"/>
    <w:rsid w:val="00B26B54"/>
    <w:pPr>
      <w:tabs>
        <w:tab w:val="center" w:pos="4153"/>
        <w:tab w:val="right" w:pos="8306"/>
      </w:tabs>
    </w:pPr>
    <w:rPr>
      <w:lang w:eastAsia="lv-LV"/>
    </w:rPr>
  </w:style>
  <w:style w:type="character" w:customStyle="1" w:styleId="HeaderChar">
    <w:name w:val="Header Char"/>
    <w:basedOn w:val="DefaultParagraphFont"/>
    <w:link w:val="Header"/>
    <w:uiPriority w:val="99"/>
    <w:locked/>
    <w:rsid w:val="00E179A7"/>
    <w:rPr>
      <w:sz w:val="24"/>
    </w:rPr>
  </w:style>
  <w:style w:type="paragraph" w:styleId="Footer">
    <w:name w:val="footer"/>
    <w:basedOn w:val="Normal"/>
    <w:link w:val="FooterChar"/>
    <w:uiPriority w:val="99"/>
    <w:rsid w:val="00B26B54"/>
    <w:pPr>
      <w:tabs>
        <w:tab w:val="center" w:pos="4153"/>
        <w:tab w:val="right" w:pos="8306"/>
      </w:tabs>
    </w:pPr>
    <w:rPr>
      <w:lang w:eastAsia="lv-LV"/>
    </w:rPr>
  </w:style>
  <w:style w:type="character" w:customStyle="1" w:styleId="FooterChar">
    <w:name w:val="Footer Char"/>
    <w:basedOn w:val="DefaultParagraphFont"/>
    <w:link w:val="Footer"/>
    <w:uiPriority w:val="99"/>
    <w:locked/>
    <w:rsid w:val="00BD366C"/>
    <w:rPr>
      <w:sz w:val="24"/>
    </w:rPr>
  </w:style>
  <w:style w:type="paragraph" w:styleId="Subtitle">
    <w:name w:val="Subtitle"/>
    <w:basedOn w:val="Normal"/>
    <w:link w:val="SubtitleChar"/>
    <w:uiPriority w:val="99"/>
    <w:qFormat/>
    <w:rsid w:val="000A00C0"/>
    <w:rPr>
      <w:b/>
      <w:sz w:val="21"/>
      <w:szCs w:val="20"/>
      <w:lang w:eastAsia="en-US"/>
    </w:rPr>
  </w:style>
  <w:style w:type="character" w:customStyle="1" w:styleId="SubtitleChar">
    <w:name w:val="Subtitle Char"/>
    <w:basedOn w:val="DefaultParagraphFont"/>
    <w:link w:val="Subtitle"/>
    <w:uiPriority w:val="99"/>
    <w:locked/>
    <w:rsid w:val="000A00C0"/>
    <w:rPr>
      <w:b/>
      <w:sz w:val="21"/>
      <w:lang w:eastAsia="en-US"/>
    </w:rPr>
  </w:style>
  <w:style w:type="paragraph" w:styleId="BodyText">
    <w:name w:val="Body Text"/>
    <w:basedOn w:val="Normal"/>
    <w:link w:val="BodyTextChar"/>
    <w:uiPriority w:val="99"/>
    <w:rsid w:val="00B26B54"/>
    <w:pPr>
      <w:widowControl w:val="0"/>
      <w:spacing w:before="60" w:after="60"/>
    </w:pPr>
    <w:rPr>
      <w:sz w:val="20"/>
    </w:rPr>
  </w:style>
  <w:style w:type="character" w:customStyle="1" w:styleId="BodyTextChar">
    <w:name w:val="Body Text Char"/>
    <w:basedOn w:val="DefaultParagraphFont"/>
    <w:link w:val="BodyText"/>
    <w:uiPriority w:val="99"/>
    <w:semiHidden/>
    <w:rsid w:val="00497F13"/>
    <w:rPr>
      <w:sz w:val="24"/>
      <w:szCs w:val="24"/>
      <w:lang w:eastAsia="zh-CN"/>
    </w:rPr>
  </w:style>
  <w:style w:type="character" w:styleId="Strong">
    <w:name w:val="Strong"/>
    <w:basedOn w:val="DefaultParagraphFont"/>
    <w:uiPriority w:val="99"/>
    <w:qFormat/>
    <w:rsid w:val="000A00C0"/>
    <w:rPr>
      <w:rFonts w:cs="Times New Roman"/>
      <w:b/>
    </w:rPr>
  </w:style>
  <w:style w:type="character" w:styleId="Emphasis">
    <w:name w:val="Emphasis"/>
    <w:basedOn w:val="DefaultParagraphFont"/>
    <w:uiPriority w:val="99"/>
    <w:qFormat/>
    <w:rsid w:val="000A00C0"/>
    <w:rPr>
      <w:rFonts w:cs="Times New Roman"/>
      <w:i/>
    </w:rPr>
  </w:style>
  <w:style w:type="paragraph" w:styleId="ListParagraph">
    <w:name w:val="List Paragraph"/>
    <w:basedOn w:val="Normal"/>
    <w:link w:val="ListParagraphChar"/>
    <w:uiPriority w:val="99"/>
    <w:qFormat/>
    <w:rsid w:val="000A00C0"/>
    <w:pPr>
      <w:spacing w:line="276" w:lineRule="auto"/>
      <w:ind w:left="720"/>
      <w:contextualSpacing/>
    </w:pPr>
    <w:rPr>
      <w:rFonts w:ascii="Calibri" w:hAnsi="Calibri"/>
      <w:sz w:val="22"/>
      <w:szCs w:val="22"/>
      <w:lang w:eastAsia="en-US"/>
    </w:rPr>
  </w:style>
  <w:style w:type="paragraph" w:customStyle="1" w:styleId="TabulaNorm">
    <w:name w:val="TabulaNorm"/>
    <w:basedOn w:val="Normal"/>
    <w:uiPriority w:val="99"/>
    <w:rsid w:val="000A00C0"/>
    <w:pPr>
      <w:spacing w:before="40" w:after="40"/>
      <w:ind w:left="57" w:right="57"/>
    </w:pPr>
    <w:rPr>
      <w:sz w:val="20"/>
      <w:szCs w:val="22"/>
    </w:rPr>
  </w:style>
  <w:style w:type="paragraph" w:styleId="ListBullet">
    <w:name w:val="List Bullet"/>
    <w:aliases w:val="Char"/>
    <w:basedOn w:val="Normal"/>
    <w:uiPriority w:val="99"/>
    <w:rsid w:val="000A00C0"/>
    <w:pPr>
      <w:numPr>
        <w:numId w:val="2"/>
      </w:numPr>
      <w:spacing w:after="240" w:line="264" w:lineRule="auto"/>
    </w:pPr>
    <w:rPr>
      <w:lang w:val="en-US"/>
    </w:rPr>
  </w:style>
  <w:style w:type="paragraph" w:styleId="Title">
    <w:name w:val="Title"/>
    <w:aliases w:val="Title Char1 Char"/>
    <w:basedOn w:val="Normal"/>
    <w:link w:val="TitleChar1"/>
    <w:uiPriority w:val="99"/>
    <w:qFormat/>
    <w:rsid w:val="000A00C0"/>
    <w:pPr>
      <w:ind w:firstLine="720"/>
      <w:jc w:val="center"/>
    </w:pPr>
    <w:rPr>
      <w:b/>
      <w:bCs/>
      <w:sz w:val="28"/>
      <w:u w:val="single"/>
      <w:lang w:eastAsia="en-US"/>
    </w:rPr>
  </w:style>
  <w:style w:type="character" w:customStyle="1" w:styleId="TitleChar">
    <w:name w:val="Title Char"/>
    <w:aliases w:val="Title Char1 Char Char"/>
    <w:basedOn w:val="DefaultParagraphFont"/>
    <w:uiPriority w:val="99"/>
    <w:rsid w:val="000A00C0"/>
    <w:rPr>
      <w:rFonts w:ascii="Cambria" w:eastAsia="SimSun" w:hAnsi="Cambria"/>
      <w:color w:val="17365D"/>
      <w:spacing w:val="5"/>
      <w:kern w:val="28"/>
      <w:sz w:val="52"/>
    </w:rPr>
  </w:style>
  <w:style w:type="character" w:customStyle="1" w:styleId="TitleChar1">
    <w:name w:val="Title Char1"/>
    <w:aliases w:val="Title Char1 Char Char1"/>
    <w:link w:val="Title"/>
    <w:uiPriority w:val="99"/>
    <w:locked/>
    <w:rsid w:val="000A00C0"/>
    <w:rPr>
      <w:b/>
      <w:sz w:val="24"/>
      <w:u w:val="single"/>
      <w:lang w:eastAsia="en-US"/>
    </w:rPr>
  </w:style>
  <w:style w:type="paragraph" w:styleId="NoSpacing">
    <w:name w:val="No Spacing"/>
    <w:uiPriority w:val="99"/>
    <w:qFormat/>
    <w:rsid w:val="000A00C0"/>
    <w:rPr>
      <w:rFonts w:eastAsia="MS Mincho"/>
      <w:sz w:val="24"/>
      <w:szCs w:val="24"/>
      <w:lang w:eastAsia="ja-JP"/>
    </w:rPr>
  </w:style>
  <w:style w:type="character" w:customStyle="1" w:styleId="ListParagraphChar">
    <w:name w:val="List Paragraph Char"/>
    <w:link w:val="ListParagraph"/>
    <w:uiPriority w:val="99"/>
    <w:locked/>
    <w:rsid w:val="000A00C0"/>
    <w:rPr>
      <w:rFonts w:ascii="Calibri" w:eastAsia="Times New Roman" w:hAnsi="Calibri"/>
      <w:sz w:val="22"/>
      <w:lang w:eastAsia="en-US"/>
    </w:rPr>
  </w:style>
  <w:style w:type="character" w:styleId="Hyperlink">
    <w:name w:val="Hyperlink"/>
    <w:basedOn w:val="DefaultParagraphFont"/>
    <w:uiPriority w:val="99"/>
    <w:rsid w:val="00597F85"/>
    <w:rPr>
      <w:rFonts w:cs="Times New Roman"/>
      <w:color w:val="0000FF"/>
      <w:u w:val="single"/>
    </w:rPr>
  </w:style>
  <w:style w:type="paragraph" w:styleId="PlainText">
    <w:name w:val="Plain Text"/>
    <w:basedOn w:val="Normal"/>
    <w:link w:val="PlainTextChar"/>
    <w:rsid w:val="00597F85"/>
    <w:rPr>
      <w:rFonts w:ascii="Calibri" w:hAnsi="Calibri"/>
      <w:sz w:val="22"/>
      <w:szCs w:val="21"/>
      <w:lang w:eastAsia="en-US"/>
    </w:rPr>
  </w:style>
  <w:style w:type="character" w:customStyle="1" w:styleId="PlainTextChar">
    <w:name w:val="Plain Text Char"/>
    <w:basedOn w:val="DefaultParagraphFont"/>
    <w:link w:val="PlainText"/>
    <w:locked/>
    <w:rsid w:val="00597F85"/>
    <w:rPr>
      <w:rFonts w:ascii="Calibri" w:eastAsia="Times New Roman" w:hAnsi="Calibri"/>
      <w:sz w:val="21"/>
      <w:lang w:eastAsia="en-US"/>
    </w:rPr>
  </w:style>
  <w:style w:type="character" w:styleId="CommentReference">
    <w:name w:val="annotation reference"/>
    <w:basedOn w:val="DefaultParagraphFont"/>
    <w:uiPriority w:val="99"/>
    <w:rsid w:val="00666BC8"/>
    <w:rPr>
      <w:rFonts w:cs="Times New Roman"/>
      <w:sz w:val="16"/>
    </w:rPr>
  </w:style>
  <w:style w:type="paragraph" w:styleId="CommentText">
    <w:name w:val="annotation text"/>
    <w:basedOn w:val="Normal"/>
    <w:link w:val="CommentTextChar"/>
    <w:uiPriority w:val="99"/>
    <w:rsid w:val="00666BC8"/>
    <w:rPr>
      <w:sz w:val="20"/>
      <w:szCs w:val="20"/>
    </w:rPr>
  </w:style>
  <w:style w:type="character" w:customStyle="1" w:styleId="CommentTextChar">
    <w:name w:val="Comment Text Char"/>
    <w:basedOn w:val="DefaultParagraphFont"/>
    <w:link w:val="CommentText"/>
    <w:uiPriority w:val="99"/>
    <w:locked/>
    <w:rsid w:val="00666BC8"/>
    <w:rPr>
      <w:rFonts w:cs="Times New Roman"/>
    </w:rPr>
  </w:style>
  <w:style w:type="paragraph" w:styleId="CommentSubject">
    <w:name w:val="annotation subject"/>
    <w:basedOn w:val="CommentText"/>
    <w:next w:val="CommentText"/>
    <w:link w:val="CommentSubjectChar"/>
    <w:uiPriority w:val="99"/>
    <w:rsid w:val="00666BC8"/>
    <w:rPr>
      <w:b/>
      <w:bCs/>
      <w:lang w:eastAsia="lv-LV"/>
    </w:rPr>
  </w:style>
  <w:style w:type="character" w:customStyle="1" w:styleId="CommentSubjectChar">
    <w:name w:val="Comment Subject Char"/>
    <w:basedOn w:val="CommentTextChar"/>
    <w:link w:val="CommentSubject"/>
    <w:uiPriority w:val="99"/>
    <w:locked/>
    <w:rsid w:val="00666BC8"/>
    <w:rPr>
      <w:rFonts w:cs="Times New Roman"/>
      <w:b/>
    </w:rPr>
  </w:style>
  <w:style w:type="paragraph" w:styleId="BalloonText">
    <w:name w:val="Balloon Text"/>
    <w:basedOn w:val="Normal"/>
    <w:link w:val="BalloonTextChar"/>
    <w:uiPriority w:val="99"/>
    <w:rsid w:val="00666BC8"/>
    <w:rPr>
      <w:rFonts w:ascii="Tahoma" w:hAnsi="Tahoma"/>
      <w:sz w:val="16"/>
      <w:szCs w:val="16"/>
      <w:lang w:eastAsia="lv-LV"/>
    </w:rPr>
  </w:style>
  <w:style w:type="character" w:customStyle="1" w:styleId="BalloonTextChar">
    <w:name w:val="Balloon Text Char"/>
    <w:basedOn w:val="DefaultParagraphFont"/>
    <w:link w:val="BalloonText"/>
    <w:uiPriority w:val="99"/>
    <w:locked/>
    <w:rsid w:val="00666BC8"/>
    <w:rPr>
      <w:rFonts w:ascii="Tahoma" w:hAnsi="Tahoma"/>
      <w:sz w:val="16"/>
    </w:rPr>
  </w:style>
  <w:style w:type="paragraph" w:customStyle="1" w:styleId="Default">
    <w:name w:val="Default"/>
    <w:uiPriority w:val="99"/>
    <w:rsid w:val="009D20F8"/>
    <w:pPr>
      <w:autoSpaceDE w:val="0"/>
      <w:autoSpaceDN w:val="0"/>
      <w:adjustRightInd w:val="0"/>
    </w:pPr>
    <w:rPr>
      <w:color w:val="000000"/>
      <w:sz w:val="24"/>
      <w:szCs w:val="24"/>
    </w:rPr>
  </w:style>
  <w:style w:type="paragraph" w:styleId="FootnoteText">
    <w:name w:val="footnote text"/>
    <w:basedOn w:val="Normal"/>
    <w:link w:val="FootnoteTextChar"/>
    <w:uiPriority w:val="99"/>
    <w:rsid w:val="00B03E91"/>
    <w:rPr>
      <w:sz w:val="20"/>
      <w:szCs w:val="20"/>
    </w:rPr>
  </w:style>
  <w:style w:type="character" w:customStyle="1" w:styleId="FootnoteTextChar">
    <w:name w:val="Footnote Text Char"/>
    <w:basedOn w:val="DefaultParagraphFont"/>
    <w:link w:val="FootnoteText"/>
    <w:uiPriority w:val="99"/>
    <w:locked/>
    <w:rsid w:val="00B03E91"/>
    <w:rPr>
      <w:rFonts w:cs="Times New Roman"/>
      <w:lang w:eastAsia="zh-CN"/>
    </w:rPr>
  </w:style>
  <w:style w:type="character" w:styleId="FootnoteReference">
    <w:name w:val="footnote reference"/>
    <w:basedOn w:val="DefaultParagraphFont"/>
    <w:uiPriority w:val="99"/>
    <w:rsid w:val="00B03E91"/>
    <w:rPr>
      <w:rFonts w:cs="Times New Roman"/>
      <w:vertAlign w:val="superscript"/>
    </w:rPr>
  </w:style>
  <w:style w:type="character" w:customStyle="1" w:styleId="CharChar5">
    <w:name w:val="Char Char5"/>
    <w:uiPriority w:val="99"/>
    <w:rsid w:val="00E16E0D"/>
    <w:rPr>
      <w:rFonts w:eastAsia="Times New Roman"/>
      <w:sz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2"/>
        <w:szCs w:val="22"/>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List Bullet"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0C0"/>
    <w:rPr>
      <w:sz w:val="24"/>
      <w:szCs w:val="24"/>
      <w:lang w:eastAsia="zh-CN"/>
    </w:rPr>
  </w:style>
  <w:style w:type="paragraph" w:styleId="Heading1">
    <w:name w:val="heading 1"/>
    <w:basedOn w:val="Normal"/>
    <w:next w:val="Normal"/>
    <w:link w:val="Heading1Char"/>
    <w:uiPriority w:val="99"/>
    <w:qFormat/>
    <w:rsid w:val="000A00C0"/>
    <w:pPr>
      <w:keepNext/>
      <w:outlineLvl w:val="0"/>
    </w:pPr>
    <w:rPr>
      <w:sz w:val="28"/>
      <w:lang w:eastAsia="en-US"/>
    </w:rPr>
  </w:style>
  <w:style w:type="paragraph" w:styleId="Heading2">
    <w:name w:val="heading 2"/>
    <w:basedOn w:val="Normal"/>
    <w:next w:val="Normal"/>
    <w:link w:val="Heading2Char"/>
    <w:uiPriority w:val="99"/>
    <w:qFormat/>
    <w:rsid w:val="000A00C0"/>
    <w:pPr>
      <w:keepNext/>
      <w:spacing w:before="240" w:after="60"/>
      <w:outlineLvl w:val="1"/>
    </w:pPr>
    <w:rPr>
      <w:rFonts w:ascii="Arial" w:hAnsi="Arial"/>
      <w:b/>
      <w:bCs/>
      <w:i/>
      <w:iCs/>
      <w:sz w:val="28"/>
      <w:szCs w:val="28"/>
      <w:lang w:val="ru-RU" w:eastAsia="lv-LV"/>
    </w:rPr>
  </w:style>
  <w:style w:type="paragraph" w:styleId="Heading3">
    <w:name w:val="heading 3"/>
    <w:basedOn w:val="Normal"/>
    <w:next w:val="Normal"/>
    <w:link w:val="Heading3Char"/>
    <w:uiPriority w:val="99"/>
    <w:qFormat/>
    <w:rsid w:val="000A00C0"/>
    <w:pPr>
      <w:keepNext/>
      <w:spacing w:before="240" w:after="60"/>
      <w:outlineLvl w:val="2"/>
    </w:pPr>
    <w:rPr>
      <w:rFonts w:ascii="Arial" w:hAnsi="Arial"/>
      <w:b/>
      <w:bCs/>
      <w:sz w:val="26"/>
      <w:szCs w:val="26"/>
      <w:lang w:val="ru-RU" w:eastAsia="lv-LV"/>
    </w:rPr>
  </w:style>
  <w:style w:type="paragraph" w:styleId="Heading4">
    <w:name w:val="heading 4"/>
    <w:basedOn w:val="Normal"/>
    <w:next w:val="Normal"/>
    <w:link w:val="Heading4Char"/>
    <w:uiPriority w:val="99"/>
    <w:qFormat/>
    <w:rsid w:val="000A00C0"/>
    <w:pPr>
      <w:keepNext/>
      <w:spacing w:before="240" w:after="60"/>
      <w:outlineLvl w:val="3"/>
    </w:pPr>
    <w:rPr>
      <w:b/>
      <w:bCs/>
      <w:sz w:val="28"/>
      <w:szCs w:val="28"/>
      <w:lang w:val="ru-RU" w:eastAsia="lv-LV"/>
    </w:rPr>
  </w:style>
  <w:style w:type="paragraph" w:styleId="Heading5">
    <w:name w:val="heading 5"/>
    <w:basedOn w:val="Normal"/>
    <w:next w:val="Normal"/>
    <w:link w:val="Heading5Char"/>
    <w:uiPriority w:val="99"/>
    <w:qFormat/>
    <w:rsid w:val="000A00C0"/>
    <w:pPr>
      <w:spacing w:before="240" w:after="60"/>
      <w:outlineLvl w:val="4"/>
    </w:pPr>
    <w:rPr>
      <w:b/>
      <w:bCs/>
      <w:i/>
      <w:iCs/>
      <w:sz w:val="26"/>
      <w:szCs w:val="26"/>
      <w:lang w:val="ru-RU" w:eastAsia="lv-LV"/>
    </w:rPr>
  </w:style>
  <w:style w:type="paragraph" w:styleId="Heading6">
    <w:name w:val="heading 6"/>
    <w:basedOn w:val="Normal"/>
    <w:next w:val="Normal"/>
    <w:link w:val="Heading6Char"/>
    <w:uiPriority w:val="99"/>
    <w:qFormat/>
    <w:rsid w:val="000A00C0"/>
    <w:pPr>
      <w:keepNext/>
      <w:outlineLvl w:val="5"/>
    </w:pPr>
    <w:rPr>
      <w:b/>
      <w:bCs/>
      <w:i/>
      <w:u w:val="single"/>
      <w:lang w:eastAsia="lv-LV"/>
    </w:rPr>
  </w:style>
  <w:style w:type="paragraph" w:styleId="Heading7">
    <w:name w:val="heading 7"/>
    <w:basedOn w:val="Normal"/>
    <w:next w:val="Normal"/>
    <w:link w:val="Heading7Char"/>
    <w:uiPriority w:val="99"/>
    <w:qFormat/>
    <w:rsid w:val="000A00C0"/>
    <w:pPr>
      <w:spacing w:before="240" w:after="60"/>
      <w:ind w:firstLine="567"/>
      <w:jc w:val="both"/>
      <w:outlineLvl w:val="6"/>
    </w:pPr>
    <w:rPr>
      <w:sz w:val="28"/>
      <w:lang w:eastAsia="en-US"/>
    </w:rPr>
  </w:style>
  <w:style w:type="paragraph" w:styleId="Heading8">
    <w:name w:val="heading 8"/>
    <w:basedOn w:val="Normal"/>
    <w:next w:val="Normal"/>
    <w:link w:val="Heading8Char"/>
    <w:uiPriority w:val="99"/>
    <w:qFormat/>
    <w:rsid w:val="000A00C0"/>
    <w:pPr>
      <w:spacing w:before="240" w:after="60"/>
      <w:outlineLvl w:val="7"/>
    </w:pPr>
    <w:rPr>
      <w:i/>
      <w:iCs/>
      <w:lang w:val="ru-RU"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A00C0"/>
    <w:rPr>
      <w:rFonts w:eastAsia="SimSun"/>
      <w:sz w:val="24"/>
      <w:lang w:eastAsia="en-US"/>
    </w:rPr>
  </w:style>
  <w:style w:type="character" w:customStyle="1" w:styleId="Heading2Char">
    <w:name w:val="Heading 2 Char"/>
    <w:basedOn w:val="DefaultParagraphFont"/>
    <w:link w:val="Heading2"/>
    <w:uiPriority w:val="99"/>
    <w:locked/>
    <w:rsid w:val="000A00C0"/>
    <w:rPr>
      <w:rFonts w:ascii="Arial" w:hAnsi="Arial"/>
      <w:b/>
      <w:i/>
      <w:sz w:val="28"/>
      <w:lang w:val="ru-RU" w:eastAsia="lv-LV"/>
    </w:rPr>
  </w:style>
  <w:style w:type="character" w:customStyle="1" w:styleId="Heading3Char">
    <w:name w:val="Heading 3 Char"/>
    <w:basedOn w:val="DefaultParagraphFont"/>
    <w:link w:val="Heading3"/>
    <w:uiPriority w:val="99"/>
    <w:locked/>
    <w:rsid w:val="000A00C0"/>
    <w:rPr>
      <w:rFonts w:ascii="Arial" w:eastAsia="SimSun" w:hAnsi="Arial"/>
      <w:b/>
      <w:sz w:val="26"/>
      <w:lang w:val="ru-RU" w:eastAsia="lv-LV"/>
    </w:rPr>
  </w:style>
  <w:style w:type="character" w:customStyle="1" w:styleId="Heading4Char">
    <w:name w:val="Heading 4 Char"/>
    <w:basedOn w:val="DefaultParagraphFont"/>
    <w:link w:val="Heading4"/>
    <w:uiPriority w:val="99"/>
    <w:locked/>
    <w:rsid w:val="000A00C0"/>
    <w:rPr>
      <w:b/>
      <w:sz w:val="28"/>
      <w:lang w:val="ru-RU" w:eastAsia="lv-LV"/>
    </w:rPr>
  </w:style>
  <w:style w:type="character" w:customStyle="1" w:styleId="Heading5Char">
    <w:name w:val="Heading 5 Char"/>
    <w:basedOn w:val="DefaultParagraphFont"/>
    <w:link w:val="Heading5"/>
    <w:uiPriority w:val="99"/>
    <w:locked/>
    <w:rsid w:val="000A00C0"/>
    <w:rPr>
      <w:b/>
      <w:i/>
      <w:sz w:val="26"/>
      <w:lang w:val="ru-RU" w:eastAsia="lv-LV"/>
    </w:rPr>
  </w:style>
  <w:style w:type="character" w:customStyle="1" w:styleId="Heading6Char">
    <w:name w:val="Heading 6 Char"/>
    <w:basedOn w:val="DefaultParagraphFont"/>
    <w:link w:val="Heading6"/>
    <w:uiPriority w:val="99"/>
    <w:locked/>
    <w:rsid w:val="000A00C0"/>
    <w:rPr>
      <w:b/>
      <w:i/>
      <w:sz w:val="24"/>
      <w:u w:val="single"/>
      <w:lang w:eastAsia="lv-LV"/>
    </w:rPr>
  </w:style>
  <w:style w:type="character" w:customStyle="1" w:styleId="Heading7Char">
    <w:name w:val="Heading 7 Char"/>
    <w:basedOn w:val="DefaultParagraphFont"/>
    <w:link w:val="Heading7"/>
    <w:uiPriority w:val="99"/>
    <w:locked/>
    <w:rsid w:val="000A00C0"/>
    <w:rPr>
      <w:sz w:val="24"/>
      <w:lang w:eastAsia="en-US"/>
    </w:rPr>
  </w:style>
  <w:style w:type="character" w:customStyle="1" w:styleId="Heading8Char">
    <w:name w:val="Heading 8 Char"/>
    <w:basedOn w:val="DefaultParagraphFont"/>
    <w:link w:val="Heading8"/>
    <w:uiPriority w:val="99"/>
    <w:locked/>
    <w:rsid w:val="000A00C0"/>
    <w:rPr>
      <w:i/>
      <w:sz w:val="24"/>
      <w:lang w:val="ru-RU" w:eastAsia="lv-LV"/>
    </w:rPr>
  </w:style>
  <w:style w:type="paragraph" w:styleId="Header">
    <w:name w:val="header"/>
    <w:basedOn w:val="Normal"/>
    <w:link w:val="HeaderChar"/>
    <w:uiPriority w:val="99"/>
    <w:rsid w:val="00B26B54"/>
    <w:pPr>
      <w:tabs>
        <w:tab w:val="center" w:pos="4153"/>
        <w:tab w:val="right" w:pos="8306"/>
      </w:tabs>
    </w:pPr>
    <w:rPr>
      <w:lang w:eastAsia="lv-LV"/>
    </w:rPr>
  </w:style>
  <w:style w:type="character" w:customStyle="1" w:styleId="HeaderChar">
    <w:name w:val="Header Char"/>
    <w:basedOn w:val="DefaultParagraphFont"/>
    <w:link w:val="Header"/>
    <w:uiPriority w:val="99"/>
    <w:locked/>
    <w:rsid w:val="00E179A7"/>
    <w:rPr>
      <w:sz w:val="24"/>
    </w:rPr>
  </w:style>
  <w:style w:type="paragraph" w:styleId="Footer">
    <w:name w:val="footer"/>
    <w:basedOn w:val="Normal"/>
    <w:link w:val="FooterChar"/>
    <w:uiPriority w:val="99"/>
    <w:rsid w:val="00B26B54"/>
    <w:pPr>
      <w:tabs>
        <w:tab w:val="center" w:pos="4153"/>
        <w:tab w:val="right" w:pos="8306"/>
      </w:tabs>
    </w:pPr>
    <w:rPr>
      <w:lang w:eastAsia="lv-LV"/>
    </w:rPr>
  </w:style>
  <w:style w:type="character" w:customStyle="1" w:styleId="FooterChar">
    <w:name w:val="Footer Char"/>
    <w:basedOn w:val="DefaultParagraphFont"/>
    <w:link w:val="Footer"/>
    <w:uiPriority w:val="99"/>
    <w:locked/>
    <w:rsid w:val="00BD366C"/>
    <w:rPr>
      <w:sz w:val="24"/>
    </w:rPr>
  </w:style>
  <w:style w:type="paragraph" w:styleId="Subtitle">
    <w:name w:val="Subtitle"/>
    <w:basedOn w:val="Normal"/>
    <w:link w:val="SubtitleChar"/>
    <w:uiPriority w:val="99"/>
    <w:qFormat/>
    <w:rsid w:val="000A00C0"/>
    <w:rPr>
      <w:b/>
      <w:sz w:val="21"/>
      <w:szCs w:val="20"/>
      <w:lang w:eastAsia="en-US"/>
    </w:rPr>
  </w:style>
  <w:style w:type="character" w:customStyle="1" w:styleId="SubtitleChar">
    <w:name w:val="Subtitle Char"/>
    <w:basedOn w:val="DefaultParagraphFont"/>
    <w:link w:val="Subtitle"/>
    <w:uiPriority w:val="99"/>
    <w:locked/>
    <w:rsid w:val="000A00C0"/>
    <w:rPr>
      <w:b/>
      <w:sz w:val="21"/>
      <w:lang w:eastAsia="en-US"/>
    </w:rPr>
  </w:style>
  <w:style w:type="paragraph" w:styleId="BodyText">
    <w:name w:val="Body Text"/>
    <w:basedOn w:val="Normal"/>
    <w:link w:val="BodyTextChar"/>
    <w:uiPriority w:val="99"/>
    <w:rsid w:val="00B26B54"/>
    <w:pPr>
      <w:widowControl w:val="0"/>
      <w:spacing w:before="60" w:after="60"/>
    </w:pPr>
    <w:rPr>
      <w:sz w:val="20"/>
    </w:rPr>
  </w:style>
  <w:style w:type="character" w:customStyle="1" w:styleId="BodyTextChar">
    <w:name w:val="Body Text Char"/>
    <w:basedOn w:val="DefaultParagraphFont"/>
    <w:link w:val="BodyText"/>
    <w:uiPriority w:val="99"/>
    <w:semiHidden/>
    <w:rsid w:val="00497F13"/>
    <w:rPr>
      <w:sz w:val="24"/>
      <w:szCs w:val="24"/>
      <w:lang w:eastAsia="zh-CN"/>
    </w:rPr>
  </w:style>
  <w:style w:type="character" w:styleId="Strong">
    <w:name w:val="Strong"/>
    <w:basedOn w:val="DefaultParagraphFont"/>
    <w:uiPriority w:val="99"/>
    <w:qFormat/>
    <w:rsid w:val="000A00C0"/>
    <w:rPr>
      <w:rFonts w:cs="Times New Roman"/>
      <w:b/>
    </w:rPr>
  </w:style>
  <w:style w:type="character" w:styleId="Emphasis">
    <w:name w:val="Emphasis"/>
    <w:basedOn w:val="DefaultParagraphFont"/>
    <w:uiPriority w:val="99"/>
    <w:qFormat/>
    <w:rsid w:val="000A00C0"/>
    <w:rPr>
      <w:rFonts w:cs="Times New Roman"/>
      <w:i/>
    </w:rPr>
  </w:style>
  <w:style w:type="paragraph" w:styleId="ListParagraph">
    <w:name w:val="List Paragraph"/>
    <w:basedOn w:val="Normal"/>
    <w:link w:val="ListParagraphChar"/>
    <w:uiPriority w:val="99"/>
    <w:qFormat/>
    <w:rsid w:val="000A00C0"/>
    <w:pPr>
      <w:spacing w:line="276" w:lineRule="auto"/>
      <w:ind w:left="720"/>
      <w:contextualSpacing/>
    </w:pPr>
    <w:rPr>
      <w:rFonts w:ascii="Calibri" w:hAnsi="Calibri"/>
      <w:sz w:val="22"/>
      <w:szCs w:val="22"/>
      <w:lang w:eastAsia="en-US"/>
    </w:rPr>
  </w:style>
  <w:style w:type="paragraph" w:customStyle="1" w:styleId="TabulaNorm">
    <w:name w:val="TabulaNorm"/>
    <w:basedOn w:val="Normal"/>
    <w:uiPriority w:val="99"/>
    <w:rsid w:val="000A00C0"/>
    <w:pPr>
      <w:spacing w:before="40" w:after="40"/>
      <w:ind w:left="57" w:right="57"/>
    </w:pPr>
    <w:rPr>
      <w:sz w:val="20"/>
      <w:szCs w:val="22"/>
    </w:rPr>
  </w:style>
  <w:style w:type="paragraph" w:styleId="ListBullet">
    <w:name w:val="List Bullet"/>
    <w:aliases w:val="Char"/>
    <w:basedOn w:val="Normal"/>
    <w:uiPriority w:val="99"/>
    <w:rsid w:val="000A00C0"/>
    <w:pPr>
      <w:numPr>
        <w:numId w:val="2"/>
      </w:numPr>
      <w:spacing w:after="240" w:line="264" w:lineRule="auto"/>
    </w:pPr>
    <w:rPr>
      <w:lang w:val="en-US"/>
    </w:rPr>
  </w:style>
  <w:style w:type="paragraph" w:styleId="Title">
    <w:name w:val="Title"/>
    <w:aliases w:val="Title Char1 Char"/>
    <w:basedOn w:val="Normal"/>
    <w:link w:val="TitleChar1"/>
    <w:uiPriority w:val="99"/>
    <w:qFormat/>
    <w:rsid w:val="000A00C0"/>
    <w:pPr>
      <w:ind w:firstLine="720"/>
      <w:jc w:val="center"/>
    </w:pPr>
    <w:rPr>
      <w:b/>
      <w:bCs/>
      <w:sz w:val="28"/>
      <w:u w:val="single"/>
      <w:lang w:eastAsia="en-US"/>
    </w:rPr>
  </w:style>
  <w:style w:type="character" w:customStyle="1" w:styleId="TitleChar">
    <w:name w:val="Title Char"/>
    <w:aliases w:val="Title Char1 Char Char"/>
    <w:basedOn w:val="DefaultParagraphFont"/>
    <w:uiPriority w:val="99"/>
    <w:rsid w:val="000A00C0"/>
    <w:rPr>
      <w:rFonts w:ascii="Cambria" w:eastAsia="SimSun" w:hAnsi="Cambria"/>
      <w:color w:val="17365D"/>
      <w:spacing w:val="5"/>
      <w:kern w:val="28"/>
      <w:sz w:val="52"/>
    </w:rPr>
  </w:style>
  <w:style w:type="character" w:customStyle="1" w:styleId="TitleChar1">
    <w:name w:val="Title Char1"/>
    <w:aliases w:val="Title Char1 Char Char1"/>
    <w:link w:val="Title"/>
    <w:uiPriority w:val="99"/>
    <w:locked/>
    <w:rsid w:val="000A00C0"/>
    <w:rPr>
      <w:b/>
      <w:sz w:val="24"/>
      <w:u w:val="single"/>
      <w:lang w:eastAsia="en-US"/>
    </w:rPr>
  </w:style>
  <w:style w:type="paragraph" w:styleId="NoSpacing">
    <w:name w:val="No Spacing"/>
    <w:uiPriority w:val="99"/>
    <w:qFormat/>
    <w:rsid w:val="000A00C0"/>
    <w:rPr>
      <w:rFonts w:eastAsia="MS Mincho"/>
      <w:sz w:val="24"/>
      <w:szCs w:val="24"/>
      <w:lang w:eastAsia="ja-JP"/>
    </w:rPr>
  </w:style>
  <w:style w:type="character" w:customStyle="1" w:styleId="ListParagraphChar">
    <w:name w:val="List Paragraph Char"/>
    <w:link w:val="ListParagraph"/>
    <w:uiPriority w:val="99"/>
    <w:locked/>
    <w:rsid w:val="000A00C0"/>
    <w:rPr>
      <w:rFonts w:ascii="Calibri" w:eastAsia="Times New Roman" w:hAnsi="Calibri"/>
      <w:sz w:val="22"/>
      <w:lang w:eastAsia="en-US"/>
    </w:rPr>
  </w:style>
  <w:style w:type="character" w:styleId="Hyperlink">
    <w:name w:val="Hyperlink"/>
    <w:basedOn w:val="DefaultParagraphFont"/>
    <w:uiPriority w:val="99"/>
    <w:rsid w:val="00597F85"/>
    <w:rPr>
      <w:rFonts w:cs="Times New Roman"/>
      <w:color w:val="0000FF"/>
      <w:u w:val="single"/>
    </w:rPr>
  </w:style>
  <w:style w:type="paragraph" w:styleId="PlainText">
    <w:name w:val="Plain Text"/>
    <w:basedOn w:val="Normal"/>
    <w:link w:val="PlainTextChar"/>
    <w:rsid w:val="00597F85"/>
    <w:rPr>
      <w:rFonts w:ascii="Calibri" w:hAnsi="Calibri"/>
      <w:sz w:val="22"/>
      <w:szCs w:val="21"/>
      <w:lang w:eastAsia="en-US"/>
    </w:rPr>
  </w:style>
  <w:style w:type="character" w:customStyle="1" w:styleId="PlainTextChar">
    <w:name w:val="Plain Text Char"/>
    <w:basedOn w:val="DefaultParagraphFont"/>
    <w:link w:val="PlainText"/>
    <w:locked/>
    <w:rsid w:val="00597F85"/>
    <w:rPr>
      <w:rFonts w:ascii="Calibri" w:eastAsia="Times New Roman" w:hAnsi="Calibri"/>
      <w:sz w:val="21"/>
      <w:lang w:eastAsia="en-US"/>
    </w:rPr>
  </w:style>
  <w:style w:type="character" w:styleId="CommentReference">
    <w:name w:val="annotation reference"/>
    <w:basedOn w:val="DefaultParagraphFont"/>
    <w:uiPriority w:val="99"/>
    <w:rsid w:val="00666BC8"/>
    <w:rPr>
      <w:rFonts w:cs="Times New Roman"/>
      <w:sz w:val="16"/>
    </w:rPr>
  </w:style>
  <w:style w:type="paragraph" w:styleId="CommentText">
    <w:name w:val="annotation text"/>
    <w:basedOn w:val="Normal"/>
    <w:link w:val="CommentTextChar"/>
    <w:uiPriority w:val="99"/>
    <w:rsid w:val="00666BC8"/>
    <w:rPr>
      <w:sz w:val="20"/>
      <w:szCs w:val="20"/>
    </w:rPr>
  </w:style>
  <w:style w:type="character" w:customStyle="1" w:styleId="CommentTextChar">
    <w:name w:val="Comment Text Char"/>
    <w:basedOn w:val="DefaultParagraphFont"/>
    <w:link w:val="CommentText"/>
    <w:uiPriority w:val="99"/>
    <w:locked/>
    <w:rsid w:val="00666BC8"/>
    <w:rPr>
      <w:rFonts w:cs="Times New Roman"/>
    </w:rPr>
  </w:style>
  <w:style w:type="paragraph" w:styleId="CommentSubject">
    <w:name w:val="annotation subject"/>
    <w:basedOn w:val="CommentText"/>
    <w:next w:val="CommentText"/>
    <w:link w:val="CommentSubjectChar"/>
    <w:uiPriority w:val="99"/>
    <w:rsid w:val="00666BC8"/>
    <w:rPr>
      <w:b/>
      <w:bCs/>
      <w:lang w:eastAsia="lv-LV"/>
    </w:rPr>
  </w:style>
  <w:style w:type="character" w:customStyle="1" w:styleId="CommentSubjectChar">
    <w:name w:val="Comment Subject Char"/>
    <w:basedOn w:val="CommentTextChar"/>
    <w:link w:val="CommentSubject"/>
    <w:uiPriority w:val="99"/>
    <w:locked/>
    <w:rsid w:val="00666BC8"/>
    <w:rPr>
      <w:rFonts w:cs="Times New Roman"/>
      <w:b/>
    </w:rPr>
  </w:style>
  <w:style w:type="paragraph" w:styleId="BalloonText">
    <w:name w:val="Balloon Text"/>
    <w:basedOn w:val="Normal"/>
    <w:link w:val="BalloonTextChar"/>
    <w:uiPriority w:val="99"/>
    <w:rsid w:val="00666BC8"/>
    <w:rPr>
      <w:rFonts w:ascii="Tahoma" w:hAnsi="Tahoma"/>
      <w:sz w:val="16"/>
      <w:szCs w:val="16"/>
      <w:lang w:eastAsia="lv-LV"/>
    </w:rPr>
  </w:style>
  <w:style w:type="character" w:customStyle="1" w:styleId="BalloonTextChar">
    <w:name w:val="Balloon Text Char"/>
    <w:basedOn w:val="DefaultParagraphFont"/>
    <w:link w:val="BalloonText"/>
    <w:uiPriority w:val="99"/>
    <w:locked/>
    <w:rsid w:val="00666BC8"/>
    <w:rPr>
      <w:rFonts w:ascii="Tahoma" w:hAnsi="Tahoma"/>
      <w:sz w:val="16"/>
    </w:rPr>
  </w:style>
  <w:style w:type="paragraph" w:customStyle="1" w:styleId="Default">
    <w:name w:val="Default"/>
    <w:uiPriority w:val="99"/>
    <w:rsid w:val="009D20F8"/>
    <w:pPr>
      <w:autoSpaceDE w:val="0"/>
      <w:autoSpaceDN w:val="0"/>
      <w:adjustRightInd w:val="0"/>
    </w:pPr>
    <w:rPr>
      <w:color w:val="000000"/>
      <w:sz w:val="24"/>
      <w:szCs w:val="24"/>
    </w:rPr>
  </w:style>
  <w:style w:type="paragraph" w:styleId="FootnoteText">
    <w:name w:val="footnote text"/>
    <w:basedOn w:val="Normal"/>
    <w:link w:val="FootnoteTextChar"/>
    <w:uiPriority w:val="99"/>
    <w:rsid w:val="00B03E91"/>
    <w:rPr>
      <w:sz w:val="20"/>
      <w:szCs w:val="20"/>
    </w:rPr>
  </w:style>
  <w:style w:type="character" w:customStyle="1" w:styleId="FootnoteTextChar">
    <w:name w:val="Footnote Text Char"/>
    <w:basedOn w:val="DefaultParagraphFont"/>
    <w:link w:val="FootnoteText"/>
    <w:uiPriority w:val="99"/>
    <w:locked/>
    <w:rsid w:val="00B03E91"/>
    <w:rPr>
      <w:rFonts w:cs="Times New Roman"/>
      <w:lang w:eastAsia="zh-CN"/>
    </w:rPr>
  </w:style>
  <w:style w:type="character" w:styleId="FootnoteReference">
    <w:name w:val="footnote reference"/>
    <w:basedOn w:val="DefaultParagraphFont"/>
    <w:uiPriority w:val="99"/>
    <w:rsid w:val="00B03E91"/>
    <w:rPr>
      <w:rFonts w:cs="Times New Roman"/>
      <w:vertAlign w:val="superscript"/>
    </w:rPr>
  </w:style>
  <w:style w:type="character" w:customStyle="1" w:styleId="CharChar5">
    <w:name w:val="Char Char5"/>
    <w:uiPriority w:val="99"/>
    <w:rsid w:val="00E16E0D"/>
    <w:rPr>
      <w:rFonts w:eastAsia="Times New Roman"/>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495724">
      <w:marLeft w:val="0"/>
      <w:marRight w:val="0"/>
      <w:marTop w:val="0"/>
      <w:marBottom w:val="0"/>
      <w:divBdr>
        <w:top w:val="none" w:sz="0" w:space="0" w:color="auto"/>
        <w:left w:val="none" w:sz="0" w:space="0" w:color="auto"/>
        <w:bottom w:val="none" w:sz="0" w:space="0" w:color="auto"/>
        <w:right w:val="none" w:sz="0" w:space="0" w:color="auto"/>
      </w:divBdr>
    </w:div>
    <w:div w:id="779495725">
      <w:marLeft w:val="0"/>
      <w:marRight w:val="0"/>
      <w:marTop w:val="0"/>
      <w:marBottom w:val="0"/>
      <w:divBdr>
        <w:top w:val="none" w:sz="0" w:space="0" w:color="auto"/>
        <w:left w:val="none" w:sz="0" w:space="0" w:color="auto"/>
        <w:bottom w:val="none" w:sz="0" w:space="0" w:color="auto"/>
        <w:right w:val="none" w:sz="0" w:space="0" w:color="auto"/>
      </w:divBdr>
    </w:div>
    <w:div w:id="7794957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atio.lv/files/latio_majoklu_tirgus_parskats_2013-07.pdf" TargetMode="External"/><Relationship Id="rId13" Type="http://schemas.openxmlformats.org/officeDocument/2006/relationships/image" Target="media/image5.pn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ilze.briede@pmlp.gov.lv"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912</Words>
  <Characters>6239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Ziņojums par Imigrācijas likuma 23.panta pirmās daļas 3., 28., 29. un 30.punktā paredzēto noteikumu īstenošanas gaitu un rezultātiem</vt:lpstr>
    </vt:vector>
  </TitlesOfParts>
  <Manager>Iekšlietu ministrija</Manager>
  <Company>PMLP</Company>
  <LinksUpToDate>false</LinksUpToDate>
  <CharactersWithSpaces>7137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Ziņojums par Imigrācijas likuma 23.panta pirmās daļas 3., 28., 29. un 30.punktā paredzēto noteikumu īstenošanas gaitu un rezultātiem</dc:title>
  <dc:subject>4.pielikums</dc:subject>
  <dc:creator>Ilze Briede</dc:creator>
  <dc:description>ilze.briede@pmlp.gov.lvtālr. 67219546, fakss 67825829</dc:description>
  <cp:lastModifiedBy>Dell</cp:lastModifiedBy>
  <cp:revision>2</cp:revision>
  <cp:lastPrinted>2013-08-27T13:18:00Z</cp:lastPrinted>
  <dcterms:created xsi:type="dcterms:W3CDTF">2013-09-10T19:03:00Z</dcterms:created>
  <dcterms:modified xsi:type="dcterms:W3CDTF">2013-09-10T19:03:00Z</dcterms:modified>
</cp:coreProperties>
</file>