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60" w:rsidRPr="00D54215" w:rsidRDefault="00223F60" w:rsidP="00473020">
      <w:pPr>
        <w:jc w:val="center"/>
        <w:rPr>
          <w:rFonts w:ascii="Times New Roman" w:hAnsi="Times New Roman" w:cs="Times New Roman"/>
          <w:b/>
          <w:bCs/>
          <w:sz w:val="28"/>
          <w:szCs w:val="28"/>
          <w:lang w:val="lv-LV"/>
        </w:rPr>
      </w:pPr>
      <w:r w:rsidRPr="00D54215">
        <w:rPr>
          <w:rFonts w:ascii="Times New Roman" w:hAnsi="Times New Roman" w:cs="Times New Roman"/>
          <w:b/>
          <w:bCs/>
          <w:sz w:val="28"/>
          <w:szCs w:val="28"/>
          <w:lang w:val="lv-LV"/>
        </w:rPr>
        <w:t>LATVIJAS REPUBLIKAS MINISTRU KABINETS</w:t>
      </w:r>
    </w:p>
    <w:p w:rsidR="00223F60" w:rsidRPr="00D54215" w:rsidRDefault="00223F60" w:rsidP="00473020">
      <w:pPr>
        <w:jc w:val="both"/>
        <w:rPr>
          <w:rFonts w:ascii="Times New Roman" w:hAnsi="Times New Roman" w:cs="Times New Roman"/>
          <w:b/>
          <w:bCs/>
          <w:sz w:val="28"/>
          <w:szCs w:val="28"/>
          <w:lang w:val="lv-LV"/>
        </w:rPr>
      </w:pPr>
    </w:p>
    <w:p w:rsidR="00223F60" w:rsidRPr="00D54215" w:rsidRDefault="00223F60" w:rsidP="00473020">
      <w:pPr>
        <w:jc w:val="both"/>
        <w:rPr>
          <w:rFonts w:ascii="Times New Roman" w:hAnsi="Times New Roman" w:cs="Times New Roman"/>
          <w:sz w:val="28"/>
          <w:szCs w:val="28"/>
          <w:lang w:val="lv-LV"/>
        </w:rPr>
      </w:pPr>
      <w:r w:rsidRPr="00D54215">
        <w:rPr>
          <w:rFonts w:ascii="Times New Roman" w:hAnsi="Times New Roman" w:cs="Times New Roman"/>
          <w:sz w:val="28"/>
          <w:szCs w:val="28"/>
          <w:lang w:val="lv-LV"/>
        </w:rPr>
        <w:t>2011.gada</w:t>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t>Noteikumi Nr.____</w:t>
      </w:r>
    </w:p>
    <w:p w:rsidR="00223F60" w:rsidRPr="00D54215" w:rsidRDefault="00223F60" w:rsidP="00893C08">
      <w:pPr>
        <w:jc w:val="both"/>
        <w:rPr>
          <w:rFonts w:ascii="Times New Roman" w:hAnsi="Times New Roman" w:cs="Times New Roman"/>
          <w:sz w:val="28"/>
          <w:szCs w:val="28"/>
          <w:lang w:val="lv-LV"/>
        </w:rPr>
      </w:pPr>
      <w:r w:rsidRPr="00D54215">
        <w:rPr>
          <w:rFonts w:ascii="Times New Roman" w:hAnsi="Times New Roman" w:cs="Times New Roman"/>
          <w:sz w:val="28"/>
          <w:szCs w:val="28"/>
          <w:lang w:val="lv-LV"/>
        </w:rPr>
        <w:t>Rīgā</w:t>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r>
      <w:r w:rsidRPr="00D54215">
        <w:rPr>
          <w:rFonts w:ascii="Times New Roman" w:hAnsi="Times New Roman" w:cs="Times New Roman"/>
          <w:sz w:val="28"/>
          <w:szCs w:val="28"/>
          <w:lang w:val="lv-LV"/>
        </w:rPr>
        <w:tab/>
        <w:t xml:space="preserve"> (prot. Nr.       .§)</w:t>
      </w:r>
    </w:p>
    <w:p w:rsidR="00223F60" w:rsidRPr="00D54215" w:rsidRDefault="00223F60" w:rsidP="00473020">
      <w:pPr>
        <w:pStyle w:val="naisf"/>
        <w:jc w:val="center"/>
        <w:rPr>
          <w:rFonts w:ascii="Times New Roman" w:hAnsi="Times New Roman" w:cs="Times New Roman"/>
          <w:b/>
          <w:bCs/>
          <w:sz w:val="28"/>
          <w:szCs w:val="28"/>
        </w:rPr>
      </w:pPr>
      <w:r w:rsidRPr="00D54215">
        <w:rPr>
          <w:rFonts w:ascii="Times New Roman" w:hAnsi="Times New Roman" w:cs="Times New Roman"/>
          <w:b/>
          <w:bCs/>
          <w:sz w:val="28"/>
          <w:szCs w:val="28"/>
        </w:rPr>
        <w:t>Noteikumi par spridzināšanas darbu saskaņošanas un veikšanas kārtību, kā arī šo darbu veikšanas ierobežojumiem</w:t>
      </w:r>
    </w:p>
    <w:p w:rsidR="00223F60" w:rsidRPr="00D54215" w:rsidRDefault="00223F60" w:rsidP="00893C08">
      <w:pPr>
        <w:pStyle w:val="naislab"/>
        <w:jc w:val="left"/>
        <w:rPr>
          <w:rFonts w:ascii="Times New Roman" w:hAnsi="Times New Roman" w:cs="Times New Roman"/>
          <w:sz w:val="28"/>
          <w:szCs w:val="28"/>
        </w:rPr>
      </w:pPr>
    </w:p>
    <w:p w:rsidR="00223F60" w:rsidRPr="00D54215" w:rsidRDefault="00223F60" w:rsidP="00E36185">
      <w:pPr>
        <w:spacing w:after="0" w:line="240" w:lineRule="auto"/>
        <w:jc w:val="right"/>
        <w:rPr>
          <w:rFonts w:ascii="Times New Roman" w:hAnsi="Times New Roman" w:cs="Times New Roman"/>
          <w:sz w:val="28"/>
          <w:szCs w:val="28"/>
          <w:lang w:val="lv-LV"/>
        </w:rPr>
      </w:pPr>
      <w:r w:rsidRPr="00D54215">
        <w:rPr>
          <w:rFonts w:ascii="Times New Roman" w:hAnsi="Times New Roman" w:cs="Times New Roman"/>
          <w:sz w:val="28"/>
          <w:szCs w:val="28"/>
          <w:lang w:val="lv-LV"/>
        </w:rPr>
        <w:t>Izdoti saskaņā ar</w:t>
      </w:r>
    </w:p>
    <w:p w:rsidR="00223F60" w:rsidRPr="00D54215" w:rsidRDefault="00223F60" w:rsidP="00E36185">
      <w:pPr>
        <w:spacing w:after="0" w:line="240" w:lineRule="auto"/>
        <w:ind w:left="3600" w:firstLine="720"/>
        <w:jc w:val="right"/>
        <w:rPr>
          <w:rFonts w:ascii="Times New Roman" w:hAnsi="Times New Roman" w:cs="Times New Roman"/>
          <w:sz w:val="28"/>
          <w:szCs w:val="28"/>
          <w:lang w:val="lv-LV"/>
        </w:rPr>
      </w:pPr>
      <w:r w:rsidRPr="00D54215">
        <w:rPr>
          <w:rFonts w:ascii="Times New Roman" w:hAnsi="Times New Roman" w:cs="Times New Roman"/>
          <w:sz w:val="28"/>
          <w:szCs w:val="28"/>
          <w:lang w:val="lv-LV"/>
        </w:rPr>
        <w:t xml:space="preserve">Civilām vajadzībām paredzētu </w:t>
      </w:r>
    </w:p>
    <w:p w:rsidR="00223F60" w:rsidRPr="00D54215" w:rsidRDefault="00223F60" w:rsidP="00E36185">
      <w:pPr>
        <w:spacing w:after="0" w:line="240" w:lineRule="auto"/>
        <w:ind w:left="2880" w:firstLine="720"/>
        <w:jc w:val="right"/>
        <w:rPr>
          <w:rFonts w:ascii="Times New Roman" w:hAnsi="Times New Roman" w:cs="Times New Roman"/>
          <w:sz w:val="28"/>
          <w:szCs w:val="28"/>
          <w:lang w:val="lv-LV"/>
        </w:rPr>
      </w:pPr>
      <w:r w:rsidRPr="00D54215">
        <w:rPr>
          <w:rFonts w:ascii="Times New Roman" w:hAnsi="Times New Roman" w:cs="Times New Roman"/>
          <w:sz w:val="28"/>
          <w:szCs w:val="28"/>
          <w:lang w:val="lv-LV"/>
        </w:rPr>
        <w:t>sprāgstvielu aprites likuma</w:t>
      </w:r>
    </w:p>
    <w:p w:rsidR="00223F60" w:rsidRPr="00D54215" w:rsidRDefault="00223F60" w:rsidP="00E36185">
      <w:pPr>
        <w:spacing w:after="0" w:line="240" w:lineRule="auto"/>
        <w:jc w:val="right"/>
        <w:rPr>
          <w:rFonts w:ascii="Times New Roman" w:hAnsi="Times New Roman" w:cs="Times New Roman"/>
          <w:sz w:val="28"/>
          <w:szCs w:val="28"/>
          <w:lang w:val="lv-LV"/>
        </w:rPr>
      </w:pPr>
      <w:r w:rsidRPr="00D54215">
        <w:rPr>
          <w:rFonts w:ascii="Times New Roman" w:hAnsi="Times New Roman" w:cs="Times New Roman"/>
          <w:sz w:val="28"/>
          <w:szCs w:val="28"/>
          <w:lang w:val="lv-LV"/>
        </w:rPr>
        <w:t>16.panta otro daļu</w:t>
      </w:r>
    </w:p>
    <w:p w:rsidR="00223F60" w:rsidRPr="00D54215" w:rsidRDefault="00223F60" w:rsidP="009233CE">
      <w:pPr>
        <w:pStyle w:val="naisnod"/>
        <w:rPr>
          <w:rFonts w:ascii="Times New Roman" w:hAnsi="Times New Roman" w:cs="Times New Roman"/>
          <w:sz w:val="28"/>
          <w:szCs w:val="28"/>
        </w:rPr>
      </w:pPr>
      <w:r w:rsidRPr="00D54215">
        <w:rPr>
          <w:rFonts w:ascii="Times New Roman" w:hAnsi="Times New Roman" w:cs="Times New Roman"/>
          <w:sz w:val="28"/>
          <w:szCs w:val="28"/>
        </w:rPr>
        <w:t>I</w:t>
      </w:r>
      <w:r>
        <w:rPr>
          <w:rFonts w:ascii="Times New Roman" w:hAnsi="Times New Roman" w:cs="Times New Roman"/>
          <w:sz w:val="28"/>
          <w:szCs w:val="28"/>
        </w:rPr>
        <w:t>.</w:t>
      </w:r>
      <w:r w:rsidRPr="00D54215">
        <w:rPr>
          <w:rFonts w:ascii="Times New Roman" w:hAnsi="Times New Roman" w:cs="Times New Roman"/>
          <w:sz w:val="28"/>
          <w:szCs w:val="28"/>
        </w:rPr>
        <w:t xml:space="preserve"> Vispārīg</w:t>
      </w:r>
      <w:r>
        <w:rPr>
          <w:rFonts w:ascii="Times New Roman" w:hAnsi="Times New Roman" w:cs="Times New Roman"/>
          <w:sz w:val="28"/>
          <w:szCs w:val="28"/>
        </w:rPr>
        <w:t>ai</w:t>
      </w:r>
      <w:r w:rsidRPr="00D54215">
        <w:rPr>
          <w:rFonts w:ascii="Times New Roman" w:hAnsi="Times New Roman" w:cs="Times New Roman"/>
          <w:sz w:val="28"/>
          <w:szCs w:val="28"/>
        </w:rPr>
        <w:t>s jautājums</w:t>
      </w:r>
    </w:p>
    <w:p w:rsidR="00223F60" w:rsidRPr="00D54215" w:rsidRDefault="00223F60" w:rsidP="003872B3">
      <w:pPr>
        <w:pStyle w:val="naisf"/>
        <w:rPr>
          <w:rFonts w:ascii="Times New Roman" w:hAnsi="Times New Roman" w:cs="Times New Roman"/>
          <w:sz w:val="28"/>
          <w:szCs w:val="28"/>
        </w:rPr>
      </w:pPr>
      <w:r w:rsidRPr="00D54215">
        <w:rPr>
          <w:rFonts w:ascii="Times New Roman" w:hAnsi="Times New Roman" w:cs="Times New Roman"/>
          <w:sz w:val="28"/>
          <w:szCs w:val="28"/>
        </w:rPr>
        <w:t>1. Noteikumi nosaka spridzināšanas darbu saskaņošanas un veikšanas kārtību, kā arī šo darbu veikšanas ierobežojumus.</w:t>
      </w:r>
    </w:p>
    <w:p w:rsidR="00223F60" w:rsidRPr="00D54215" w:rsidRDefault="00223F60" w:rsidP="003872B3">
      <w:pPr>
        <w:spacing w:after="0" w:line="240" w:lineRule="auto"/>
        <w:jc w:val="both"/>
        <w:rPr>
          <w:rFonts w:ascii="Times New Roman" w:hAnsi="Times New Roman" w:cs="Times New Roman"/>
          <w:b/>
          <w:bCs/>
          <w:sz w:val="28"/>
          <w:szCs w:val="28"/>
          <w:lang w:val="lv-LV" w:eastAsia="ru-RU"/>
        </w:rPr>
      </w:pPr>
    </w:p>
    <w:p w:rsidR="00223F60" w:rsidRPr="00D54215" w:rsidRDefault="00223F60" w:rsidP="009233CE">
      <w:pPr>
        <w:spacing w:after="0" w:line="240" w:lineRule="auto"/>
        <w:jc w:val="center"/>
        <w:rPr>
          <w:rFonts w:ascii="Times New Roman" w:hAnsi="Times New Roman" w:cs="Times New Roman"/>
          <w:b/>
          <w:bCs/>
          <w:sz w:val="28"/>
          <w:szCs w:val="28"/>
          <w:lang w:val="lv-LV" w:eastAsia="ru-RU"/>
        </w:rPr>
      </w:pPr>
      <w:r w:rsidRPr="00D54215">
        <w:rPr>
          <w:rFonts w:ascii="Times New Roman" w:hAnsi="Times New Roman" w:cs="Times New Roman"/>
          <w:b/>
          <w:bCs/>
          <w:sz w:val="28"/>
          <w:szCs w:val="28"/>
          <w:lang w:val="lv-LV" w:eastAsia="ru-RU"/>
        </w:rPr>
        <w:t>II</w:t>
      </w:r>
      <w:r>
        <w:rPr>
          <w:rFonts w:ascii="Times New Roman" w:hAnsi="Times New Roman" w:cs="Times New Roman"/>
          <w:b/>
          <w:bCs/>
          <w:sz w:val="28"/>
          <w:szCs w:val="28"/>
          <w:lang w:val="lv-LV" w:eastAsia="ru-RU"/>
        </w:rPr>
        <w:t>.</w:t>
      </w:r>
      <w:r w:rsidRPr="00D54215">
        <w:rPr>
          <w:rFonts w:ascii="Times New Roman" w:hAnsi="Times New Roman" w:cs="Times New Roman"/>
          <w:b/>
          <w:bCs/>
          <w:sz w:val="28"/>
          <w:szCs w:val="28"/>
          <w:lang w:val="lv-LV" w:eastAsia="ru-RU"/>
        </w:rPr>
        <w:t xml:space="preserve"> Spridzināšanas darbu saskaņošanas kārtība</w:t>
      </w:r>
    </w:p>
    <w:p w:rsidR="00223F60" w:rsidRPr="00D54215" w:rsidRDefault="00223F60" w:rsidP="003872B3">
      <w:pPr>
        <w:spacing w:after="0" w:line="240" w:lineRule="auto"/>
        <w:jc w:val="both"/>
        <w:rPr>
          <w:rFonts w:ascii="Times New Roman" w:hAnsi="Times New Roman" w:cs="Times New Roman"/>
          <w:sz w:val="28"/>
          <w:szCs w:val="28"/>
          <w:lang w:val="lv-LV" w:eastAsia="ru-RU"/>
        </w:rPr>
      </w:pPr>
    </w:p>
    <w:p w:rsidR="00223F60" w:rsidRPr="00EB79D1" w:rsidRDefault="00223F60" w:rsidP="005C2AB4">
      <w:pPr>
        <w:spacing w:after="0" w:line="240" w:lineRule="auto"/>
        <w:ind w:firstLine="357"/>
        <w:jc w:val="both"/>
        <w:rPr>
          <w:rFonts w:ascii="Times New Roman" w:hAnsi="Times New Roman" w:cs="Times New Roman"/>
          <w:sz w:val="28"/>
          <w:szCs w:val="28"/>
          <w:lang w:val="lv-LV" w:eastAsia="ru-RU"/>
        </w:rPr>
      </w:pPr>
      <w:r w:rsidRPr="00EB79D1">
        <w:rPr>
          <w:rFonts w:ascii="Times New Roman" w:hAnsi="Times New Roman" w:cs="Times New Roman"/>
          <w:sz w:val="28"/>
          <w:szCs w:val="28"/>
          <w:lang w:val="lv-LV" w:eastAsia="ru-RU"/>
        </w:rPr>
        <w:t xml:space="preserve">2. Komersants pirms </w:t>
      </w:r>
      <w:r>
        <w:rPr>
          <w:rFonts w:ascii="Times New Roman" w:hAnsi="Times New Roman" w:cs="Times New Roman"/>
          <w:sz w:val="28"/>
          <w:szCs w:val="28"/>
          <w:lang w:val="lv-LV" w:eastAsia="ru-RU"/>
        </w:rPr>
        <w:t>spridzināšanas darbu veikšanas</w:t>
      </w:r>
      <w:r w:rsidRPr="00EB79D1">
        <w:rPr>
          <w:rFonts w:ascii="Times New Roman" w:hAnsi="Times New Roman" w:cs="Times New Roman"/>
          <w:sz w:val="28"/>
          <w:szCs w:val="28"/>
          <w:lang w:val="lv-LV" w:eastAsia="ru-RU"/>
        </w:rPr>
        <w:t xml:space="preserve"> nodrošina spridzināšanas darbu projekta saskaņošanu ar šādām institūcijām atbilstoši to kompetencei:</w:t>
      </w:r>
    </w:p>
    <w:p w:rsidR="00223F60" w:rsidRPr="00E279C0" w:rsidRDefault="00223F60" w:rsidP="005C2AB4">
      <w:pPr>
        <w:spacing w:after="0" w:line="240" w:lineRule="auto"/>
        <w:ind w:firstLine="357"/>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 xml:space="preserve">2.1.Valsts policiju </w:t>
      </w:r>
      <w:r>
        <w:rPr>
          <w:rFonts w:ascii="Times New Roman" w:hAnsi="Times New Roman" w:cs="Times New Roman"/>
          <w:sz w:val="28"/>
          <w:szCs w:val="28"/>
          <w:lang w:val="lv-LV"/>
        </w:rPr>
        <w:t>–</w:t>
      </w:r>
      <w:r>
        <w:rPr>
          <w:rFonts w:ascii="Times New Roman" w:hAnsi="Times New Roman" w:cs="Times New Roman"/>
          <w:sz w:val="28"/>
          <w:szCs w:val="28"/>
          <w:lang w:val="lv-LV" w:eastAsia="ru-RU"/>
        </w:rPr>
        <w:t xml:space="preserve"> </w:t>
      </w:r>
      <w:r w:rsidRPr="00E279C0">
        <w:rPr>
          <w:rFonts w:ascii="Times New Roman" w:hAnsi="Times New Roman" w:cs="Times New Roman"/>
          <w:sz w:val="28"/>
          <w:szCs w:val="28"/>
          <w:lang w:val="lv-LV" w:eastAsia="ru-RU"/>
        </w:rPr>
        <w:t>spridzināšanas darbu laikā veicamo drošības pasākumu</w:t>
      </w:r>
      <w:r w:rsidRPr="00E279C0">
        <w:rPr>
          <w:rFonts w:ascii="Times New Roman" w:hAnsi="Times New Roman" w:cs="Times New Roman"/>
          <w:sz w:val="28"/>
          <w:szCs w:val="28"/>
          <w:lang w:val="lv-LV"/>
        </w:rPr>
        <w:t xml:space="preserve"> ievērošanā</w:t>
      </w:r>
      <w:r w:rsidRPr="00E279C0">
        <w:rPr>
          <w:rFonts w:ascii="Times New Roman" w:hAnsi="Times New Roman" w:cs="Times New Roman"/>
          <w:sz w:val="28"/>
          <w:szCs w:val="28"/>
          <w:lang w:val="lv-LV" w:eastAsia="ru-RU"/>
        </w:rPr>
        <w:t>;</w:t>
      </w:r>
    </w:p>
    <w:p w:rsidR="00223F60" w:rsidRPr="00EB79D1" w:rsidRDefault="00223F60" w:rsidP="005C2AB4">
      <w:pPr>
        <w:spacing w:after="0" w:line="240" w:lineRule="auto"/>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2.2.</w:t>
      </w:r>
      <w:r w:rsidRPr="00EB79D1">
        <w:rPr>
          <w:rFonts w:ascii="Times New Roman" w:hAnsi="Times New Roman" w:cs="Times New Roman"/>
          <w:sz w:val="28"/>
          <w:szCs w:val="28"/>
          <w:lang w:val="lv-LV"/>
        </w:rPr>
        <w:t>Valsts ugun</w:t>
      </w:r>
      <w:r>
        <w:rPr>
          <w:rFonts w:ascii="Times New Roman" w:hAnsi="Times New Roman" w:cs="Times New Roman"/>
          <w:sz w:val="28"/>
          <w:szCs w:val="28"/>
          <w:lang w:val="lv-LV"/>
        </w:rPr>
        <w:t>sdzēsības un glābšanas dienestu –</w:t>
      </w:r>
      <w:r w:rsidRPr="00E154B3">
        <w:rPr>
          <w:sz w:val="28"/>
          <w:szCs w:val="28"/>
          <w:lang w:val="lv-LV"/>
        </w:rPr>
        <w:t xml:space="preserve"> </w:t>
      </w:r>
      <w:r w:rsidRPr="00E154B3">
        <w:rPr>
          <w:rFonts w:ascii="Times New Roman" w:hAnsi="Times New Roman" w:cs="Times New Roman"/>
          <w:sz w:val="28"/>
          <w:szCs w:val="28"/>
          <w:lang w:val="lv-LV"/>
        </w:rPr>
        <w:t>ugunsdrošības jo</w:t>
      </w:r>
      <w:r>
        <w:rPr>
          <w:rFonts w:ascii="Times New Roman" w:hAnsi="Times New Roman" w:cs="Times New Roman"/>
          <w:sz w:val="28"/>
          <w:szCs w:val="28"/>
          <w:lang w:val="lv-LV"/>
        </w:rPr>
        <w:t>mu reglamentējošo normatīvo aktu</w:t>
      </w:r>
      <w:r w:rsidRPr="00E154B3">
        <w:rPr>
          <w:rFonts w:ascii="Times New Roman" w:hAnsi="Times New Roman" w:cs="Times New Roman"/>
          <w:sz w:val="28"/>
          <w:szCs w:val="28"/>
          <w:lang w:val="lv-LV"/>
        </w:rPr>
        <w:t xml:space="preserve"> prasību ievērošanā</w:t>
      </w:r>
      <w:r>
        <w:rPr>
          <w:rFonts w:ascii="Times New Roman" w:hAnsi="Times New Roman" w:cs="Times New Roman"/>
          <w:sz w:val="28"/>
          <w:szCs w:val="28"/>
          <w:lang w:val="lv-LV"/>
        </w:rPr>
        <w:t xml:space="preserve">; </w:t>
      </w:r>
    </w:p>
    <w:p w:rsidR="00223F60" w:rsidRDefault="00223F60" w:rsidP="005C2AB4">
      <w:pPr>
        <w:spacing w:after="0"/>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2.3. attiecīgo pašvaldības būvvaldi</w:t>
      </w:r>
      <w:r>
        <w:rPr>
          <w:rFonts w:ascii="Times New Roman" w:hAnsi="Times New Roman" w:cs="Times New Roman"/>
          <w:sz w:val="28"/>
          <w:szCs w:val="28"/>
          <w:lang w:val="lv-LV" w:eastAsia="ru-RU"/>
        </w:rPr>
        <w:t xml:space="preserve"> </w:t>
      </w:r>
      <w:r>
        <w:rPr>
          <w:rFonts w:ascii="Times New Roman" w:hAnsi="Times New Roman" w:cs="Times New Roman"/>
          <w:sz w:val="28"/>
          <w:szCs w:val="28"/>
          <w:lang w:val="lv-LV"/>
        </w:rPr>
        <w:t xml:space="preserve">– būvniecības </w:t>
      </w:r>
      <w:r w:rsidRPr="00E154B3">
        <w:rPr>
          <w:rFonts w:ascii="Times New Roman" w:hAnsi="Times New Roman" w:cs="Times New Roman"/>
          <w:sz w:val="28"/>
          <w:szCs w:val="28"/>
          <w:lang w:val="lv-LV"/>
        </w:rPr>
        <w:t>jo</w:t>
      </w:r>
      <w:r>
        <w:rPr>
          <w:rFonts w:ascii="Times New Roman" w:hAnsi="Times New Roman" w:cs="Times New Roman"/>
          <w:sz w:val="28"/>
          <w:szCs w:val="28"/>
          <w:lang w:val="lv-LV"/>
        </w:rPr>
        <w:t>mu reglamentējošo normatīvo aktu</w:t>
      </w:r>
      <w:r w:rsidRPr="00E154B3">
        <w:rPr>
          <w:rFonts w:ascii="Times New Roman" w:hAnsi="Times New Roman" w:cs="Times New Roman"/>
          <w:sz w:val="28"/>
          <w:szCs w:val="28"/>
          <w:lang w:val="lv-LV"/>
        </w:rPr>
        <w:t xml:space="preserve"> prasību ievērošanā</w:t>
      </w:r>
      <w:r>
        <w:rPr>
          <w:rFonts w:ascii="Times New Roman" w:hAnsi="Times New Roman" w:cs="Times New Roman"/>
          <w:sz w:val="28"/>
          <w:szCs w:val="28"/>
          <w:lang w:val="lv-LV"/>
        </w:rPr>
        <w:t xml:space="preserve">; </w:t>
      </w:r>
    </w:p>
    <w:p w:rsidR="00223F60" w:rsidRDefault="00223F60" w:rsidP="005C2AB4">
      <w:pPr>
        <w:spacing w:after="0"/>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2.4. Valsts kultūras pieminekļu aizsardzības inspekciju - ja spridzināšanas darbi veicami kultūras pieminekļu aizsargjoslā </w:t>
      </w:r>
    </w:p>
    <w:p w:rsidR="00223F60" w:rsidRDefault="00223F60" w:rsidP="005C2AB4">
      <w:pPr>
        <w:spacing w:after="0"/>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2.5. Dabas aizsardzības pārvaldi – ja spridzināšanas darbi veicami īpaši aizsargājamās dabas teritorijās;</w:t>
      </w:r>
    </w:p>
    <w:p w:rsidR="00223F60" w:rsidRDefault="00223F60" w:rsidP="00235DE4">
      <w:pPr>
        <w:spacing w:after="0"/>
        <w:ind w:firstLine="357"/>
        <w:jc w:val="both"/>
        <w:rPr>
          <w:rFonts w:ascii="Times New Roman" w:hAnsi="Times New Roman" w:cs="Times New Roman"/>
          <w:sz w:val="24"/>
          <w:szCs w:val="24"/>
          <w:lang w:val="lv-LV" w:eastAsia="lv-LV"/>
        </w:rPr>
      </w:pPr>
      <w:r>
        <w:rPr>
          <w:rFonts w:ascii="Times New Roman" w:hAnsi="Times New Roman" w:cs="Times New Roman"/>
          <w:sz w:val="28"/>
          <w:szCs w:val="28"/>
          <w:lang w:val="lv-LV" w:eastAsia="ru-RU"/>
        </w:rPr>
        <w:t xml:space="preserve">2.6. Valsts vides dienestu </w:t>
      </w:r>
      <w:r>
        <w:rPr>
          <w:rFonts w:ascii="Times New Roman" w:hAnsi="Times New Roman" w:cs="Times New Roman"/>
          <w:sz w:val="28"/>
          <w:szCs w:val="28"/>
          <w:lang w:val="lv-LV"/>
        </w:rPr>
        <w:t xml:space="preserve">– </w:t>
      </w:r>
      <w:r w:rsidRPr="00235DE4">
        <w:rPr>
          <w:rFonts w:ascii="Times New Roman" w:hAnsi="Times New Roman" w:cs="Times New Roman"/>
          <w:sz w:val="28"/>
          <w:szCs w:val="28"/>
          <w:lang w:val="lv-LV"/>
        </w:rPr>
        <w:t>j</w:t>
      </w:r>
      <w:r w:rsidRPr="00235DE4">
        <w:rPr>
          <w:rFonts w:ascii="Times New Roman" w:hAnsi="Times New Roman" w:cs="Times New Roman"/>
          <w:color w:val="000000"/>
          <w:sz w:val="28"/>
          <w:szCs w:val="28"/>
          <w:lang w:val="lv-LV" w:eastAsia="lv-LV"/>
        </w:rPr>
        <w:t>a spridzināšanas darbi veicami derīgo izrakteņu ieguves vietās, virszemes ūdensobjektos vai virszemes ūdensobjektu aizsargjoslās</w:t>
      </w:r>
      <w:r>
        <w:rPr>
          <w:rFonts w:ascii="Times New Roman" w:hAnsi="Times New Roman" w:cs="Times New Roman"/>
          <w:color w:val="000000"/>
          <w:sz w:val="28"/>
          <w:szCs w:val="28"/>
          <w:lang w:val="lv-LV" w:eastAsia="lv-LV"/>
        </w:rPr>
        <w:t>;</w:t>
      </w:r>
    </w:p>
    <w:p w:rsidR="00223F60" w:rsidRPr="00235DE4" w:rsidRDefault="00223F60" w:rsidP="00235DE4">
      <w:pPr>
        <w:spacing w:after="0"/>
        <w:ind w:firstLine="357"/>
        <w:jc w:val="both"/>
        <w:rPr>
          <w:rFonts w:ascii="Times New Roman" w:hAnsi="Times New Roman" w:cs="Times New Roman"/>
          <w:sz w:val="24"/>
          <w:szCs w:val="24"/>
          <w:lang w:val="lv-LV" w:eastAsia="lv-LV"/>
        </w:rPr>
      </w:pPr>
      <w:r>
        <w:rPr>
          <w:rFonts w:ascii="Times New Roman" w:hAnsi="Times New Roman" w:cs="Times New Roman"/>
          <w:sz w:val="28"/>
          <w:szCs w:val="28"/>
          <w:lang w:val="lv-LV"/>
        </w:rPr>
        <w:t xml:space="preserve">2.7. </w:t>
      </w:r>
      <w:r w:rsidRPr="00EB79D1">
        <w:rPr>
          <w:rFonts w:ascii="Times New Roman" w:hAnsi="Times New Roman" w:cs="Times New Roman"/>
          <w:sz w:val="28"/>
          <w:szCs w:val="28"/>
          <w:lang w:val="lv-LV"/>
        </w:rPr>
        <w:t>valsts akciju sabiedrību „Latvijas Jūras administrācija” – ja spridzināšanas darbus paredzēts</w:t>
      </w:r>
      <w:r>
        <w:rPr>
          <w:rFonts w:ascii="Times New Roman" w:hAnsi="Times New Roman" w:cs="Times New Roman"/>
          <w:sz w:val="28"/>
          <w:szCs w:val="28"/>
          <w:lang w:val="lv-LV"/>
        </w:rPr>
        <w:t xml:space="preserve"> </w:t>
      </w:r>
      <w:r w:rsidRPr="00EB79D1">
        <w:rPr>
          <w:rFonts w:ascii="Times New Roman" w:hAnsi="Times New Roman" w:cs="Times New Roman"/>
          <w:sz w:val="28"/>
          <w:szCs w:val="28"/>
          <w:lang w:val="lv-LV"/>
        </w:rPr>
        <w:t>veikt</w:t>
      </w:r>
      <w:r>
        <w:rPr>
          <w:rFonts w:ascii="Times New Roman" w:hAnsi="Times New Roman" w:cs="Times New Roman"/>
          <w:sz w:val="28"/>
          <w:szCs w:val="28"/>
          <w:lang w:val="lv-LV"/>
        </w:rPr>
        <w:t xml:space="preserve"> Latvijas Republikas iekšējos jūras ūdeņos (izņemot ostas akvatoriju), teritoriālajā jūrā vai </w:t>
      </w:r>
      <w:r w:rsidRPr="00EB79D1">
        <w:rPr>
          <w:rFonts w:ascii="Times New Roman" w:hAnsi="Times New Roman" w:cs="Times New Roman"/>
          <w:sz w:val="28"/>
          <w:szCs w:val="28"/>
          <w:lang w:val="lv-LV"/>
        </w:rPr>
        <w:t>ekskluzīvajā ekonomiskajā zonā</w:t>
      </w:r>
      <w:r>
        <w:rPr>
          <w:rFonts w:ascii="Times New Roman" w:hAnsi="Times New Roman" w:cs="Times New Roman"/>
          <w:sz w:val="28"/>
          <w:szCs w:val="28"/>
          <w:lang w:val="lv-LV"/>
        </w:rPr>
        <w:t>;</w:t>
      </w:r>
    </w:p>
    <w:p w:rsidR="00223F60" w:rsidRDefault="00223F60" w:rsidP="008F07CB">
      <w:pPr>
        <w:spacing w:after="0"/>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2.8. </w:t>
      </w:r>
      <w:r w:rsidRPr="00EB79D1">
        <w:rPr>
          <w:rFonts w:ascii="Times New Roman" w:hAnsi="Times New Roman" w:cs="Times New Roman"/>
          <w:sz w:val="28"/>
          <w:szCs w:val="28"/>
          <w:lang w:val="lv-LV"/>
        </w:rPr>
        <w:t>Na</w:t>
      </w:r>
      <w:r>
        <w:rPr>
          <w:rFonts w:ascii="Times New Roman" w:hAnsi="Times New Roman" w:cs="Times New Roman"/>
          <w:sz w:val="28"/>
          <w:szCs w:val="28"/>
          <w:lang w:val="lv-LV"/>
        </w:rPr>
        <w:t xml:space="preserve">cionālajiem </w:t>
      </w:r>
      <w:r w:rsidRPr="00EB79D1">
        <w:rPr>
          <w:rFonts w:ascii="Times New Roman" w:hAnsi="Times New Roman" w:cs="Times New Roman"/>
          <w:sz w:val="28"/>
          <w:szCs w:val="28"/>
          <w:lang w:val="lv-LV"/>
        </w:rPr>
        <w:t>bruņotajiem spēkiem- ja zemūdens spridzināšanas darbi tiek veikti</w:t>
      </w:r>
      <w:r w:rsidRPr="008F07CB">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Latvijas Republikas iekšējos jūras ūdeņos (izņemot ostas akvatoriju), teritoriālajā jūrā vai </w:t>
      </w:r>
      <w:r w:rsidRPr="00EB79D1">
        <w:rPr>
          <w:rFonts w:ascii="Times New Roman" w:hAnsi="Times New Roman" w:cs="Times New Roman"/>
          <w:sz w:val="28"/>
          <w:szCs w:val="28"/>
          <w:lang w:val="lv-LV"/>
        </w:rPr>
        <w:t>ekskluzīvajā ekonomiskajā zonā</w:t>
      </w:r>
      <w:r>
        <w:rPr>
          <w:rFonts w:ascii="Times New Roman" w:hAnsi="Times New Roman" w:cs="Times New Roman"/>
          <w:sz w:val="28"/>
          <w:szCs w:val="28"/>
          <w:lang w:val="lv-LV"/>
        </w:rPr>
        <w:t>;</w:t>
      </w:r>
    </w:p>
    <w:p w:rsidR="00223F60" w:rsidRDefault="00223F60" w:rsidP="005C2AB4">
      <w:pPr>
        <w:spacing w:after="0"/>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2.9. </w:t>
      </w:r>
      <w:r w:rsidRPr="00EB79D1">
        <w:rPr>
          <w:rFonts w:ascii="Times New Roman" w:hAnsi="Times New Roman" w:cs="Times New Roman"/>
          <w:sz w:val="28"/>
          <w:szCs w:val="28"/>
          <w:lang w:val="lv-LV"/>
        </w:rPr>
        <w:t>attiecīgās ostas pārvaldi – ja spridzināšanas darbus paredzēts veikt</w:t>
      </w:r>
      <w:r>
        <w:rPr>
          <w:rFonts w:ascii="Times New Roman" w:hAnsi="Times New Roman" w:cs="Times New Roman"/>
          <w:sz w:val="28"/>
          <w:szCs w:val="28"/>
          <w:lang w:val="lv-LV"/>
        </w:rPr>
        <w:t xml:space="preserve"> ostas akvatorijā;</w:t>
      </w:r>
    </w:p>
    <w:p w:rsidR="00223F60" w:rsidRDefault="00223F60" w:rsidP="005C2AB4">
      <w:pPr>
        <w:spacing w:after="0"/>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2.10. </w:t>
      </w:r>
      <w:r w:rsidRPr="00EB79D1">
        <w:rPr>
          <w:rFonts w:ascii="Times New Roman" w:hAnsi="Times New Roman" w:cs="Times New Roman"/>
          <w:sz w:val="28"/>
          <w:szCs w:val="28"/>
          <w:lang w:val="lv-LV"/>
        </w:rPr>
        <w:t>valsts aģentūru „Civilās aviācijas aģentūra” – ja spridzināšanas darbi var apdraudēt gaisa kuģu un citu materiālo objektu lidojumu drošību – normatīvajos aktos par Latvijas Republikas gaisa telpas izm</w:t>
      </w:r>
      <w:r>
        <w:rPr>
          <w:rFonts w:ascii="Times New Roman" w:hAnsi="Times New Roman" w:cs="Times New Roman"/>
          <w:sz w:val="28"/>
          <w:szCs w:val="28"/>
          <w:lang w:val="lv-LV"/>
        </w:rPr>
        <w:t>antošanu noteiktajā kārtībā.</w:t>
      </w:r>
    </w:p>
    <w:p w:rsidR="00223F60" w:rsidRDefault="00223F60" w:rsidP="005C2AB4">
      <w:pPr>
        <w:spacing w:after="0" w:line="240" w:lineRule="auto"/>
        <w:jc w:val="both"/>
        <w:rPr>
          <w:rFonts w:ascii="Times New Roman" w:hAnsi="Times New Roman" w:cs="Times New Roman"/>
          <w:sz w:val="28"/>
          <w:szCs w:val="28"/>
          <w:lang w:val="lv-LV" w:eastAsia="ru-RU"/>
        </w:rPr>
      </w:pPr>
    </w:p>
    <w:p w:rsidR="00223F60"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 xml:space="preserve">3.Ja spridzināšanas darbi </w:t>
      </w:r>
      <w:r w:rsidRPr="00D54215">
        <w:rPr>
          <w:rFonts w:ascii="Times New Roman" w:hAnsi="Times New Roman" w:cs="Times New Roman"/>
          <w:sz w:val="28"/>
          <w:szCs w:val="28"/>
          <w:lang w:val="lv-LV"/>
        </w:rPr>
        <w:t>veicami ilgstoši (vairakkārt)</w:t>
      </w:r>
      <w:r>
        <w:rPr>
          <w:rFonts w:ascii="Times New Roman" w:hAnsi="Times New Roman" w:cs="Times New Roman"/>
          <w:sz w:val="28"/>
          <w:szCs w:val="28"/>
          <w:lang w:val="lv-LV"/>
        </w:rPr>
        <w:t xml:space="preserve"> spridzināšanas darbu projektu </w:t>
      </w:r>
      <w:r>
        <w:rPr>
          <w:rFonts w:ascii="Times New Roman" w:hAnsi="Times New Roman" w:cs="Times New Roman"/>
          <w:sz w:val="28"/>
          <w:szCs w:val="28"/>
          <w:lang w:val="lv-LV" w:eastAsia="ru-RU"/>
        </w:rPr>
        <w:t>saskaņo</w:t>
      </w:r>
      <w:r w:rsidRPr="00EB79D1">
        <w:rPr>
          <w:rFonts w:ascii="Times New Roman" w:hAnsi="Times New Roman" w:cs="Times New Roman"/>
          <w:sz w:val="28"/>
          <w:szCs w:val="28"/>
          <w:lang w:val="lv-LV" w:eastAsia="ru-RU"/>
        </w:rPr>
        <w:t xml:space="preserve"> ar</w:t>
      </w:r>
      <w:r>
        <w:rPr>
          <w:rFonts w:ascii="Times New Roman" w:hAnsi="Times New Roman" w:cs="Times New Roman"/>
          <w:sz w:val="28"/>
          <w:szCs w:val="28"/>
          <w:lang w:val="lv-LV" w:eastAsia="ru-RU"/>
        </w:rPr>
        <w:t xml:space="preserve"> 2.punktā minētām institūcijām vienreiz.   </w:t>
      </w:r>
    </w:p>
    <w:p w:rsidR="00223F60" w:rsidRDefault="00223F60" w:rsidP="00EC6FC7">
      <w:pPr>
        <w:spacing w:after="0" w:line="240" w:lineRule="auto"/>
        <w:jc w:val="both"/>
        <w:rPr>
          <w:rFonts w:ascii="Times New Roman" w:hAnsi="Times New Roman" w:cs="Times New Roman"/>
          <w:sz w:val="28"/>
          <w:szCs w:val="28"/>
          <w:lang w:val="lv-LV"/>
        </w:rPr>
      </w:pPr>
    </w:p>
    <w:p w:rsidR="00223F60" w:rsidRPr="00D54215" w:rsidRDefault="00223F60" w:rsidP="005C2AB4">
      <w:pPr>
        <w:spacing w:after="0" w:line="240" w:lineRule="auto"/>
        <w:ind w:firstLine="357"/>
        <w:jc w:val="both"/>
        <w:rPr>
          <w:rFonts w:ascii="Times New Roman" w:hAnsi="Times New Roman" w:cs="Times New Roman"/>
          <w:sz w:val="28"/>
          <w:szCs w:val="28"/>
          <w:lang w:val="lv-LV" w:eastAsia="ru-RU"/>
        </w:rPr>
      </w:pPr>
      <w:r>
        <w:rPr>
          <w:rFonts w:ascii="Times New Roman" w:hAnsi="Times New Roman" w:cs="Times New Roman"/>
          <w:sz w:val="28"/>
          <w:szCs w:val="28"/>
          <w:lang w:val="lv-LV"/>
        </w:rPr>
        <w:t>4</w:t>
      </w:r>
      <w:r w:rsidRPr="00D54215">
        <w:rPr>
          <w:rFonts w:ascii="Times New Roman" w:hAnsi="Times New Roman" w:cs="Times New Roman"/>
          <w:sz w:val="28"/>
          <w:szCs w:val="28"/>
          <w:lang w:val="lv-LV"/>
        </w:rPr>
        <w:t>. Komersants</w:t>
      </w:r>
      <w:r w:rsidRPr="00D54215">
        <w:rPr>
          <w:rFonts w:ascii="Times New Roman" w:hAnsi="Times New Roman" w:cs="Times New Roman"/>
          <w:sz w:val="28"/>
          <w:szCs w:val="28"/>
          <w:lang w:val="lv-LV" w:eastAsia="ru-RU"/>
        </w:rPr>
        <w:t xml:space="preserve"> spridzināšanas darbu projektā norāda:</w:t>
      </w:r>
    </w:p>
    <w:p w:rsidR="00223F60" w:rsidRPr="00D54215" w:rsidRDefault="00223F60" w:rsidP="005C2AB4">
      <w:pPr>
        <w:spacing w:after="0" w:line="240" w:lineRule="auto"/>
        <w:ind w:left="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.1. komersanta nosaukumu, reģistrācijas numuru, adresi, tālruņa numuru un speciālas (atļaujas) licences</w:t>
      </w:r>
      <w:r w:rsidRPr="00D54215">
        <w:rPr>
          <w:rFonts w:ascii="Times New Roman" w:hAnsi="Times New Roman" w:cs="Times New Roman"/>
          <w:sz w:val="28"/>
          <w:szCs w:val="28"/>
          <w:lang w:val="lv-LV"/>
        </w:rPr>
        <w:t xml:space="preserve"> spridzināšanas darbu veikšanai numuru;</w:t>
      </w:r>
      <w:r w:rsidRPr="00D54215">
        <w:rPr>
          <w:rFonts w:ascii="Times New Roman" w:hAnsi="Times New Roman" w:cs="Times New Roman"/>
          <w:sz w:val="28"/>
          <w:szCs w:val="28"/>
          <w:lang w:val="lv-LV" w:eastAsia="ru-RU"/>
        </w:rPr>
        <w:t xml:space="preserve"> </w:t>
      </w:r>
      <w:r w:rsidRPr="00D54215">
        <w:rPr>
          <w:rFonts w:ascii="Times New Roman" w:hAnsi="Times New Roman" w:cs="Times New Roman"/>
          <w:sz w:val="28"/>
          <w:szCs w:val="28"/>
          <w:lang w:val="lv-LV" w:eastAsia="ru-RU"/>
        </w:rPr>
        <w:br/>
        <w:t xml:space="preserve"> </w:t>
      </w: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.2. ziņas par spridzināšanas darbu pasūtītāju;</w:t>
      </w:r>
    </w:p>
    <w:p w:rsidR="00223F60" w:rsidRPr="00D54215" w:rsidRDefault="00223F60" w:rsidP="005C2AB4">
      <w:pPr>
        <w:spacing w:after="0" w:line="240" w:lineRule="auto"/>
        <w:ind w:left="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 xml:space="preserve">.3. spridzināšanas darbu veikšanas vietu un termiņu (laiku); </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 xml:space="preserve">.4. izmantojamo sprāgstvielu un spridzināšanas ietaišu veidus un to daudzumu; </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.5. spridzināšanas darbu vadītāja un spridzinātāja vārdu, uzvārdu, personas kodu un attiecīgā sertifikāta numuru;</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.6. urbumu raksturlielumus;</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.7. lādiņu konstrukcijas;</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.8. spridzināšanas secību;</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.9. cirtnes garumu un materiālu;</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.10. spridzināšanas ķēdes savienojuma shēmu;</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.11. bīstamības zonas lielumu atkarībā no šķembu aizlidošanas;</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.12. iespējamo šķembu aizlidošanas virzienu un tālumu līdz bīstamības zonā esošām būvēm;</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 xml:space="preserve">.13. bīstamības zonā un tās tuvumā esošos ceļus, tehnoloģiskos tīklus un būves; </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.14. drošo attālumu un sprādziena seismisko iedarbību uz būvēm;</w:t>
      </w: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.15. spridzināšanas laikā spridzinātāja aizsega vietu;</w:t>
      </w:r>
    </w:p>
    <w:p w:rsidR="00223F60"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4</w:t>
      </w:r>
      <w:r w:rsidRPr="00D54215">
        <w:rPr>
          <w:rFonts w:ascii="Times New Roman" w:hAnsi="Times New Roman" w:cs="Times New Roman"/>
          <w:sz w:val="28"/>
          <w:szCs w:val="28"/>
          <w:lang w:val="lv-LV" w:eastAsia="ru-RU"/>
        </w:rPr>
        <w:t>.16. spridzināšanas laikā veicamos drošības pasākumus (teritorijas norobežošana, teritorijas apsardze, brīdinājuma zīmju izvietošana un citi līdzīgi pasākumi, lai nepieļautu trešo per</w:t>
      </w:r>
      <w:r>
        <w:rPr>
          <w:rFonts w:ascii="Times New Roman" w:hAnsi="Times New Roman" w:cs="Times New Roman"/>
          <w:sz w:val="28"/>
          <w:szCs w:val="28"/>
          <w:lang w:val="lv-LV" w:eastAsia="ru-RU"/>
        </w:rPr>
        <w:t>sonu nokļūšanu bīstamības zonā);</w:t>
      </w:r>
    </w:p>
    <w:p w:rsidR="00223F60"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 xml:space="preserve">4.17. </w:t>
      </w:r>
      <w:r w:rsidRPr="00D54215">
        <w:rPr>
          <w:rFonts w:ascii="Times New Roman" w:hAnsi="Times New Roman" w:cs="Times New Roman"/>
          <w:sz w:val="28"/>
          <w:szCs w:val="28"/>
          <w:lang w:val="lv-LV"/>
        </w:rPr>
        <w:t>spridzināšanas darbu vietas, bīstamo zonu robežas ar tajās izvietotajiem objektiem, kā arī apsardzes posteņu izvietojum</w:t>
      </w:r>
      <w:r>
        <w:rPr>
          <w:rFonts w:ascii="Times New Roman" w:hAnsi="Times New Roman" w:cs="Times New Roman"/>
          <w:sz w:val="28"/>
          <w:szCs w:val="28"/>
          <w:lang w:val="lv-LV"/>
        </w:rPr>
        <w:t>u</w:t>
      </w:r>
      <w:r w:rsidRPr="00AB6C9B">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apkārtnes plānā </w:t>
      </w:r>
      <w:r w:rsidRPr="00D54215">
        <w:rPr>
          <w:rFonts w:ascii="Times New Roman" w:hAnsi="Times New Roman" w:cs="Times New Roman"/>
          <w:sz w:val="28"/>
          <w:szCs w:val="28"/>
          <w:lang w:val="lv-LV"/>
        </w:rPr>
        <w:t>mērogā 1:1000 vai 1:2000</w:t>
      </w:r>
      <w:r>
        <w:rPr>
          <w:rFonts w:ascii="Times New Roman" w:hAnsi="Times New Roman" w:cs="Times New Roman"/>
          <w:sz w:val="28"/>
          <w:szCs w:val="28"/>
          <w:lang w:val="lv-LV"/>
        </w:rPr>
        <w:t>.</w:t>
      </w:r>
    </w:p>
    <w:p w:rsidR="00223F60" w:rsidRDefault="00223F60" w:rsidP="005C2AB4">
      <w:pPr>
        <w:spacing w:after="0" w:line="240" w:lineRule="auto"/>
        <w:ind w:firstLine="360"/>
        <w:jc w:val="both"/>
        <w:rPr>
          <w:rFonts w:ascii="Times New Roman" w:hAnsi="Times New Roman" w:cs="Times New Roman"/>
          <w:sz w:val="28"/>
          <w:szCs w:val="28"/>
          <w:lang w:val="lv-LV" w:eastAsia="ru-RU"/>
        </w:rPr>
      </w:pPr>
    </w:p>
    <w:p w:rsidR="00223F60" w:rsidRPr="00AA2555" w:rsidRDefault="00223F60" w:rsidP="00AD7C83">
      <w:pPr>
        <w:spacing w:after="0"/>
        <w:ind w:firstLine="360"/>
        <w:jc w:val="both"/>
        <w:rPr>
          <w:rFonts w:ascii="Times New Roman" w:hAnsi="Times New Roman" w:cs="Times New Roman"/>
          <w:sz w:val="28"/>
          <w:szCs w:val="28"/>
          <w:lang w:val="lv-LV"/>
        </w:rPr>
      </w:pPr>
      <w:r>
        <w:rPr>
          <w:rFonts w:ascii="Times New Roman" w:hAnsi="Times New Roman" w:cs="Times New Roman"/>
          <w:sz w:val="28"/>
          <w:szCs w:val="28"/>
          <w:lang w:val="lv-LV" w:eastAsia="ru-RU"/>
        </w:rPr>
        <w:lastRenderedPageBreak/>
        <w:t xml:space="preserve">5. </w:t>
      </w:r>
      <w:r w:rsidRPr="00AA2555">
        <w:rPr>
          <w:rFonts w:ascii="Times New Roman" w:hAnsi="Times New Roman" w:cs="Times New Roman"/>
          <w:sz w:val="28"/>
          <w:szCs w:val="28"/>
          <w:lang w:val="lv-LV"/>
        </w:rPr>
        <w:t>Pēc spridzināšanas darbu projekta izvērtēšanas šo noteikumu 2.punktā minētās institūcijas</w:t>
      </w:r>
      <w:r>
        <w:rPr>
          <w:rFonts w:ascii="Times New Roman" w:hAnsi="Times New Roman" w:cs="Times New Roman"/>
          <w:sz w:val="28"/>
          <w:szCs w:val="28"/>
          <w:lang w:val="lv-LV"/>
        </w:rPr>
        <w:t xml:space="preserve"> 20 darba dienu laikā</w:t>
      </w:r>
      <w:r w:rsidRPr="00AA2555">
        <w:rPr>
          <w:rFonts w:ascii="Times New Roman" w:hAnsi="Times New Roman" w:cs="Times New Roman"/>
          <w:sz w:val="28"/>
          <w:szCs w:val="28"/>
          <w:lang w:val="lv-LV"/>
        </w:rPr>
        <w:t xml:space="preserve"> pieņem vienu no šādiem lēmumiem:</w:t>
      </w:r>
    </w:p>
    <w:p w:rsidR="00223F60" w:rsidRPr="00AA2555" w:rsidRDefault="00223F60" w:rsidP="00AD7C83">
      <w:pPr>
        <w:spacing w:after="0"/>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5</w:t>
      </w:r>
      <w:r w:rsidRPr="00AA2555">
        <w:rPr>
          <w:rFonts w:ascii="Times New Roman" w:hAnsi="Times New Roman" w:cs="Times New Roman"/>
          <w:sz w:val="28"/>
          <w:szCs w:val="28"/>
          <w:lang w:val="lv-LV"/>
        </w:rPr>
        <w:t>.1. par spridzināšanas darbu projekta saskaņošanu;</w:t>
      </w:r>
    </w:p>
    <w:p w:rsidR="00223F60" w:rsidRDefault="00223F60" w:rsidP="00AD7C83">
      <w:pPr>
        <w:spacing w:after="0" w:line="240" w:lineRule="auto"/>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5</w:t>
      </w:r>
      <w:r w:rsidRPr="00AA2555">
        <w:rPr>
          <w:rFonts w:ascii="Times New Roman" w:hAnsi="Times New Roman" w:cs="Times New Roman"/>
          <w:sz w:val="28"/>
          <w:szCs w:val="28"/>
          <w:lang w:val="lv-LV"/>
        </w:rPr>
        <w:t>.2. par atteikumu saskaņot spridzināšanas darbu projektu</w:t>
      </w:r>
      <w:r>
        <w:rPr>
          <w:rFonts w:ascii="Times New Roman" w:hAnsi="Times New Roman" w:cs="Times New Roman"/>
          <w:sz w:val="28"/>
          <w:szCs w:val="28"/>
          <w:lang w:val="lv-LV"/>
        </w:rPr>
        <w:t>.</w:t>
      </w:r>
    </w:p>
    <w:p w:rsidR="00223F60" w:rsidRDefault="00223F60" w:rsidP="004570F9">
      <w:pPr>
        <w:spacing w:after="0" w:line="240" w:lineRule="auto"/>
        <w:jc w:val="both"/>
        <w:rPr>
          <w:rFonts w:ascii="Times New Roman" w:hAnsi="Times New Roman" w:cs="Times New Roman"/>
          <w:sz w:val="28"/>
          <w:szCs w:val="28"/>
          <w:lang w:val="lv-LV" w:eastAsia="ru-RU"/>
        </w:rPr>
      </w:pPr>
    </w:p>
    <w:p w:rsidR="00223F60" w:rsidRPr="00D54215" w:rsidRDefault="00223F60" w:rsidP="00AD7C83">
      <w:pPr>
        <w:spacing w:after="0" w:line="240" w:lineRule="auto"/>
        <w:ind w:firstLine="360"/>
        <w:jc w:val="both"/>
        <w:rPr>
          <w:rFonts w:ascii="Times New Roman" w:hAnsi="Times New Roman" w:cs="Times New Roman"/>
          <w:sz w:val="28"/>
          <w:szCs w:val="28"/>
          <w:lang w:val="lv-LV"/>
        </w:rPr>
      </w:pPr>
      <w:r>
        <w:rPr>
          <w:rFonts w:ascii="Times New Roman" w:hAnsi="Times New Roman" w:cs="Times New Roman"/>
          <w:sz w:val="28"/>
          <w:szCs w:val="28"/>
          <w:lang w:val="lv-LV" w:eastAsia="ru-RU"/>
        </w:rPr>
        <w:t xml:space="preserve">6. </w:t>
      </w:r>
      <w:r w:rsidRPr="00D54215">
        <w:rPr>
          <w:rFonts w:ascii="Times New Roman" w:hAnsi="Times New Roman" w:cs="Times New Roman"/>
          <w:sz w:val="28"/>
          <w:szCs w:val="28"/>
          <w:lang w:val="lv-LV"/>
        </w:rPr>
        <w:t>Lēmumu par konkrēto spridzināšanas darbu nesaskaņošanu komersants var</w:t>
      </w:r>
      <w:r>
        <w:rPr>
          <w:rFonts w:ascii="Times New Roman" w:hAnsi="Times New Roman" w:cs="Times New Roman"/>
          <w:sz w:val="28"/>
          <w:szCs w:val="28"/>
          <w:lang w:val="lv-LV"/>
        </w:rPr>
        <w:t xml:space="preserve"> apstrīdēt un</w:t>
      </w:r>
      <w:r w:rsidRPr="00D54215">
        <w:rPr>
          <w:rFonts w:ascii="Times New Roman" w:hAnsi="Times New Roman" w:cs="Times New Roman"/>
          <w:sz w:val="28"/>
          <w:szCs w:val="28"/>
          <w:lang w:val="lv-LV"/>
        </w:rPr>
        <w:t xml:space="preserve"> pārsūdzēt Administratīvā procesa likumā noteiktajā kārtībā. </w:t>
      </w:r>
    </w:p>
    <w:p w:rsidR="00223F60" w:rsidRDefault="00223F60" w:rsidP="00AD7C83">
      <w:pPr>
        <w:spacing w:after="0" w:line="240" w:lineRule="auto"/>
        <w:jc w:val="both"/>
        <w:rPr>
          <w:rFonts w:ascii="Times New Roman" w:hAnsi="Times New Roman" w:cs="Times New Roman"/>
          <w:sz w:val="28"/>
          <w:szCs w:val="28"/>
          <w:lang w:val="lv-LV" w:eastAsia="ru-RU"/>
        </w:rPr>
      </w:pPr>
    </w:p>
    <w:p w:rsidR="00223F60" w:rsidRPr="00D54215" w:rsidRDefault="00223F60" w:rsidP="005C2AB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 xml:space="preserve">7. </w:t>
      </w:r>
      <w:r w:rsidRPr="00D54215">
        <w:rPr>
          <w:rFonts w:ascii="Times New Roman" w:hAnsi="Times New Roman" w:cs="Times New Roman"/>
          <w:sz w:val="28"/>
          <w:szCs w:val="28"/>
          <w:lang w:val="lv-LV" w:eastAsia="ru-RU"/>
        </w:rPr>
        <w:t xml:space="preserve">Pirms spridzināšanas darbu veikšanas, komersants </w:t>
      </w:r>
      <w:r>
        <w:rPr>
          <w:rFonts w:ascii="Times New Roman" w:hAnsi="Times New Roman" w:cs="Times New Roman"/>
          <w:sz w:val="28"/>
          <w:szCs w:val="28"/>
          <w:lang w:val="lv-LV" w:eastAsia="ru-RU"/>
        </w:rPr>
        <w:t xml:space="preserve">par to informē </w:t>
      </w:r>
      <w:r w:rsidRPr="00D54215">
        <w:rPr>
          <w:rFonts w:ascii="Times New Roman" w:hAnsi="Times New Roman" w:cs="Times New Roman"/>
          <w:sz w:val="28"/>
          <w:szCs w:val="28"/>
          <w:lang w:val="lv-LV" w:eastAsia="ru-RU"/>
        </w:rPr>
        <w:t>bīstamajā zonā esošo nekustamo īpašumu īpašniek</w:t>
      </w:r>
      <w:r>
        <w:rPr>
          <w:rFonts w:ascii="Times New Roman" w:hAnsi="Times New Roman" w:cs="Times New Roman"/>
          <w:sz w:val="28"/>
          <w:szCs w:val="28"/>
          <w:lang w:val="lv-LV" w:eastAsia="ru-RU"/>
        </w:rPr>
        <w:t>us vai turētājus</w:t>
      </w:r>
      <w:r w:rsidRPr="00D54215">
        <w:rPr>
          <w:rFonts w:ascii="Times New Roman" w:hAnsi="Times New Roman" w:cs="Times New Roman"/>
          <w:sz w:val="28"/>
          <w:szCs w:val="28"/>
          <w:lang w:val="lv-LV" w:eastAsia="ru-RU"/>
        </w:rPr>
        <w:t>, kā arī bīstamajā zonā esošās aizsargjoslas režīma n</w:t>
      </w:r>
      <w:r>
        <w:rPr>
          <w:rFonts w:ascii="Times New Roman" w:hAnsi="Times New Roman" w:cs="Times New Roman"/>
          <w:sz w:val="28"/>
          <w:szCs w:val="28"/>
          <w:lang w:val="lv-LV" w:eastAsia="ru-RU"/>
        </w:rPr>
        <w:t>odrošināšanu veicošās institūcijas</w:t>
      </w:r>
      <w:r w:rsidRPr="00D54215">
        <w:rPr>
          <w:rFonts w:ascii="Times New Roman" w:hAnsi="Times New Roman" w:cs="Times New Roman"/>
          <w:sz w:val="28"/>
          <w:szCs w:val="28"/>
          <w:lang w:val="lv-LV" w:eastAsia="ru-RU"/>
        </w:rPr>
        <w:t>.</w:t>
      </w:r>
    </w:p>
    <w:p w:rsidR="00223F60" w:rsidRPr="00D54215" w:rsidRDefault="00223F60" w:rsidP="000842A9">
      <w:pPr>
        <w:spacing w:after="0" w:line="240" w:lineRule="auto"/>
        <w:jc w:val="both"/>
        <w:rPr>
          <w:rFonts w:ascii="Times New Roman" w:hAnsi="Times New Roman" w:cs="Times New Roman"/>
          <w:sz w:val="28"/>
          <w:szCs w:val="28"/>
          <w:lang w:val="lv-LV"/>
        </w:rPr>
      </w:pPr>
    </w:p>
    <w:p w:rsidR="00223F60" w:rsidRDefault="00223F60" w:rsidP="004A6958">
      <w:pPr>
        <w:spacing w:after="0" w:line="240" w:lineRule="auto"/>
        <w:jc w:val="center"/>
        <w:rPr>
          <w:rFonts w:ascii="Times New Roman" w:hAnsi="Times New Roman" w:cs="Times New Roman"/>
          <w:b/>
          <w:bCs/>
          <w:sz w:val="28"/>
          <w:szCs w:val="28"/>
          <w:lang w:val="lv-LV" w:eastAsia="ru-RU"/>
        </w:rPr>
      </w:pPr>
    </w:p>
    <w:p w:rsidR="00223F60" w:rsidRPr="00D54215" w:rsidRDefault="00223F60" w:rsidP="004A6958">
      <w:pPr>
        <w:spacing w:after="0" w:line="240" w:lineRule="auto"/>
        <w:jc w:val="center"/>
        <w:rPr>
          <w:rFonts w:ascii="Times New Roman" w:hAnsi="Times New Roman" w:cs="Times New Roman"/>
          <w:b/>
          <w:bCs/>
          <w:sz w:val="28"/>
          <w:szCs w:val="28"/>
          <w:lang w:val="lv-LV"/>
        </w:rPr>
      </w:pPr>
      <w:r w:rsidRPr="00D54215">
        <w:rPr>
          <w:rFonts w:ascii="Times New Roman" w:hAnsi="Times New Roman" w:cs="Times New Roman"/>
          <w:b/>
          <w:bCs/>
          <w:sz w:val="28"/>
          <w:szCs w:val="28"/>
          <w:lang w:val="lv-LV" w:eastAsia="ru-RU"/>
        </w:rPr>
        <w:t>III</w:t>
      </w:r>
      <w:r>
        <w:rPr>
          <w:rFonts w:ascii="Times New Roman" w:hAnsi="Times New Roman" w:cs="Times New Roman"/>
          <w:b/>
          <w:bCs/>
          <w:sz w:val="28"/>
          <w:szCs w:val="28"/>
          <w:lang w:val="lv-LV" w:eastAsia="ru-RU"/>
        </w:rPr>
        <w:t>.</w:t>
      </w:r>
      <w:r w:rsidRPr="00D54215">
        <w:rPr>
          <w:rFonts w:ascii="Times New Roman" w:hAnsi="Times New Roman" w:cs="Times New Roman"/>
          <w:b/>
          <w:bCs/>
          <w:sz w:val="28"/>
          <w:szCs w:val="28"/>
          <w:lang w:val="lv-LV" w:eastAsia="ru-RU"/>
        </w:rPr>
        <w:t xml:space="preserve"> Spridzināšanas darbu </w:t>
      </w:r>
      <w:r w:rsidRPr="00D54215">
        <w:rPr>
          <w:rFonts w:ascii="Times New Roman" w:hAnsi="Times New Roman" w:cs="Times New Roman"/>
          <w:b/>
          <w:bCs/>
          <w:sz w:val="28"/>
          <w:szCs w:val="28"/>
          <w:lang w:val="lv-LV"/>
        </w:rPr>
        <w:t>veikšanas kārtība, kā arī šo darbu veikšanas ierobežojumi</w:t>
      </w:r>
    </w:p>
    <w:p w:rsidR="00223F60" w:rsidRPr="00D54215" w:rsidRDefault="00223F60" w:rsidP="003872B3">
      <w:pPr>
        <w:spacing w:after="0" w:line="240" w:lineRule="auto"/>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8</w:t>
      </w:r>
      <w:r w:rsidRPr="00D54215">
        <w:rPr>
          <w:rFonts w:ascii="Times New Roman" w:hAnsi="Times New Roman" w:cs="Times New Roman"/>
          <w:sz w:val="28"/>
          <w:szCs w:val="28"/>
          <w:lang w:val="lv-LV" w:eastAsia="ru-RU"/>
        </w:rPr>
        <w:t>. Komersants spridzināšanas darbus veic saskaņā ar spridzināšanas darbu projektu</w:t>
      </w:r>
      <w:r>
        <w:rPr>
          <w:rFonts w:ascii="Times New Roman" w:hAnsi="Times New Roman" w:cs="Times New Roman"/>
          <w:sz w:val="28"/>
          <w:szCs w:val="28"/>
          <w:lang w:val="lv-LV" w:eastAsia="ru-RU"/>
        </w:rPr>
        <w:t>.</w:t>
      </w:r>
    </w:p>
    <w:p w:rsidR="00223F60" w:rsidRPr="00D54215" w:rsidRDefault="00223F60" w:rsidP="00401E0E">
      <w:pPr>
        <w:spacing w:after="0" w:line="240" w:lineRule="auto"/>
        <w:ind w:firstLine="708"/>
        <w:jc w:val="both"/>
        <w:rPr>
          <w:rFonts w:ascii="Times New Roman" w:hAnsi="Times New Roman" w:cs="Times New Roman"/>
          <w:sz w:val="28"/>
          <w:szCs w:val="28"/>
          <w:lang w:val="lv-LV" w:eastAsia="ru-RU"/>
        </w:rPr>
      </w:pPr>
    </w:p>
    <w:p w:rsidR="00223F60" w:rsidRPr="00D54215" w:rsidRDefault="00223F60" w:rsidP="00E5684E">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9</w:t>
      </w:r>
      <w:r w:rsidRPr="00D54215">
        <w:rPr>
          <w:rFonts w:ascii="Times New Roman" w:hAnsi="Times New Roman" w:cs="Times New Roman"/>
          <w:sz w:val="28"/>
          <w:szCs w:val="28"/>
          <w:lang w:val="lv-LV" w:eastAsia="ru-RU"/>
        </w:rPr>
        <w:t>. Veicot spridzināšanas darbus</w:t>
      </w:r>
      <w:r w:rsidRPr="00D54215">
        <w:rPr>
          <w:rFonts w:ascii="Times New Roman" w:hAnsi="Times New Roman" w:cs="Times New Roman"/>
          <w:sz w:val="28"/>
          <w:szCs w:val="28"/>
          <w:lang w:val="lv-LV"/>
        </w:rPr>
        <w:t xml:space="preserve"> derīgo izrakteņu iegūšanai</w:t>
      </w:r>
      <w:r w:rsidRPr="00D54215">
        <w:rPr>
          <w:rFonts w:ascii="Times New Roman" w:hAnsi="Times New Roman" w:cs="Times New Roman"/>
          <w:sz w:val="28"/>
          <w:szCs w:val="28"/>
          <w:lang w:val="lv-LV" w:eastAsia="ru-RU"/>
        </w:rPr>
        <w:t>, spridzināšanas darbu vadītājam pēc urbumu urbšanas jāsastāda spridzināšanas karte katram atsevišķam spridzināšanas gadījumam. Spridzināšanas darbu vadītājs spridzināšanas kartē norāda šādas ziņas:</w:t>
      </w:r>
    </w:p>
    <w:p w:rsidR="00223F60" w:rsidRPr="00D54215" w:rsidRDefault="00223F60" w:rsidP="00725A0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9</w:t>
      </w:r>
      <w:r w:rsidRPr="00D54215">
        <w:rPr>
          <w:rFonts w:ascii="Times New Roman" w:hAnsi="Times New Roman" w:cs="Times New Roman"/>
          <w:sz w:val="28"/>
          <w:szCs w:val="28"/>
          <w:lang w:val="lv-LV" w:eastAsia="ru-RU"/>
        </w:rPr>
        <w:t>.1. urbumu izvietojumu shēma;</w:t>
      </w:r>
    </w:p>
    <w:p w:rsidR="00223F60" w:rsidRPr="00D54215" w:rsidRDefault="00223F60" w:rsidP="00725A0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9</w:t>
      </w:r>
      <w:r w:rsidRPr="00D54215">
        <w:rPr>
          <w:rFonts w:ascii="Times New Roman" w:hAnsi="Times New Roman" w:cs="Times New Roman"/>
          <w:sz w:val="28"/>
          <w:szCs w:val="28"/>
          <w:lang w:val="lv-LV" w:eastAsia="ru-RU"/>
        </w:rPr>
        <w:t>.2. spridzināma bloka spridzināšanas darbu parametri;</w:t>
      </w:r>
    </w:p>
    <w:p w:rsidR="00223F60" w:rsidRPr="00D54215" w:rsidRDefault="00223F60" w:rsidP="00725A0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9</w:t>
      </w:r>
      <w:r w:rsidRPr="00D54215">
        <w:rPr>
          <w:rFonts w:ascii="Times New Roman" w:hAnsi="Times New Roman" w:cs="Times New Roman"/>
          <w:sz w:val="28"/>
          <w:szCs w:val="28"/>
          <w:lang w:val="lv-LV" w:eastAsia="ru-RU"/>
        </w:rPr>
        <w:t>.3. izmantojamo sprāgstvielu un spridzināšanas ietaišu kopējais izlietojums un to veidu atsevišķais izlietojums;</w:t>
      </w:r>
    </w:p>
    <w:p w:rsidR="00223F60" w:rsidRPr="00D54215" w:rsidRDefault="00223F60" w:rsidP="00725A04">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9</w:t>
      </w:r>
      <w:r w:rsidRPr="00D54215">
        <w:rPr>
          <w:rFonts w:ascii="Times New Roman" w:hAnsi="Times New Roman" w:cs="Times New Roman"/>
          <w:sz w:val="28"/>
          <w:szCs w:val="28"/>
          <w:lang w:val="lv-LV" w:eastAsia="ru-RU"/>
        </w:rPr>
        <w:t>.4. lādiņa konstrukcija urbumā;</w:t>
      </w:r>
    </w:p>
    <w:p w:rsidR="00223F60" w:rsidRPr="00D54215" w:rsidRDefault="00223F60" w:rsidP="00725A04">
      <w:pPr>
        <w:spacing w:after="0" w:line="240" w:lineRule="auto"/>
        <w:ind w:firstLine="360"/>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10</w:t>
      </w:r>
      <w:r w:rsidRPr="00D54215">
        <w:rPr>
          <w:rFonts w:ascii="Times New Roman" w:hAnsi="Times New Roman" w:cs="Times New Roman"/>
          <w:sz w:val="28"/>
          <w:szCs w:val="28"/>
          <w:lang w:val="lv-LV" w:eastAsia="ru-RU"/>
        </w:rPr>
        <w:t>. Komersants nodrošina, uz spridzināšanas darbu veikšanas vietu nogādāto sprāgstvielu un spridzināšanas ietaišu, apsardzi, lai nepieļautu trešo personu piekļūšanu sprāgstvielām un spridzināšanas ietaisēm.</w:t>
      </w:r>
    </w:p>
    <w:p w:rsidR="00223F60" w:rsidRPr="00D54215" w:rsidRDefault="00223F60" w:rsidP="003872B3">
      <w:pPr>
        <w:spacing w:after="0" w:line="240" w:lineRule="auto"/>
        <w:jc w:val="both"/>
        <w:rPr>
          <w:rFonts w:ascii="Times New Roman" w:hAnsi="Times New Roman" w:cs="Times New Roman"/>
          <w:sz w:val="28"/>
          <w:szCs w:val="28"/>
          <w:lang w:val="lv-LV" w:eastAsia="ru-RU"/>
        </w:rPr>
      </w:pPr>
    </w:p>
    <w:p w:rsidR="00223F60" w:rsidRPr="00D54215" w:rsidRDefault="00223F60" w:rsidP="00E5684E">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11</w:t>
      </w:r>
      <w:r w:rsidRPr="00D54215">
        <w:rPr>
          <w:rFonts w:ascii="Times New Roman" w:hAnsi="Times New Roman" w:cs="Times New Roman"/>
          <w:sz w:val="28"/>
          <w:szCs w:val="28"/>
          <w:lang w:val="lv-LV" w:eastAsia="ru-RU"/>
        </w:rPr>
        <w:t>. Spridzināšanas darbu vadītājs pirms sprādziena nodrošina brīdinājuma zīmes izvietošanu uz bīstamības zonas robežām.</w:t>
      </w:r>
    </w:p>
    <w:p w:rsidR="00223F60" w:rsidRPr="00D54215" w:rsidRDefault="00223F60" w:rsidP="003872B3">
      <w:pPr>
        <w:spacing w:after="0" w:line="240" w:lineRule="auto"/>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12</w:t>
      </w:r>
      <w:r w:rsidRPr="00D54215">
        <w:rPr>
          <w:rFonts w:ascii="Times New Roman" w:hAnsi="Times New Roman" w:cs="Times New Roman"/>
          <w:sz w:val="28"/>
          <w:szCs w:val="28"/>
          <w:lang w:val="lv-LV" w:eastAsia="ru-RU"/>
        </w:rPr>
        <w:t xml:space="preserve">. Komersants pirms sprādziena veikšanas uz bīstamības zonas robežām ierīko apsardzes posteņus, lai visi ceļi (takas, piebrauktuves), kuri ved uz spridzināšanas darbu veikšanas vietu, atrastos pastāvīgā uzraudzībā. Apsardzes posteņus ierīko tā, lai blakus esošie posteņi atrastos savstarpējā redzamībā.   </w:t>
      </w:r>
    </w:p>
    <w:p w:rsidR="00223F60" w:rsidRPr="00D54215" w:rsidRDefault="00223F60" w:rsidP="003872B3">
      <w:pPr>
        <w:spacing w:after="0" w:line="240" w:lineRule="auto"/>
        <w:jc w:val="both"/>
        <w:rPr>
          <w:rFonts w:ascii="Times New Roman" w:hAnsi="Times New Roman" w:cs="Times New Roman"/>
          <w:sz w:val="28"/>
          <w:szCs w:val="28"/>
          <w:lang w:val="lv-LV" w:eastAsia="ru-RU"/>
        </w:rPr>
      </w:pPr>
    </w:p>
    <w:p w:rsidR="00223F60" w:rsidRPr="00D54215" w:rsidRDefault="00223F60" w:rsidP="007E0F62">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lastRenderedPageBreak/>
        <w:t>13</w:t>
      </w:r>
      <w:r w:rsidRPr="00D54215">
        <w:rPr>
          <w:rFonts w:ascii="Times New Roman" w:hAnsi="Times New Roman" w:cs="Times New Roman"/>
          <w:sz w:val="28"/>
          <w:szCs w:val="28"/>
          <w:lang w:val="lv-LV" w:eastAsia="ru-RU"/>
        </w:rPr>
        <w:t>. Veicot spridzināšanu dienas laikā izmanto skaņas signālus, bet veicot spridzināšanu tumšajā diennakts laikā, signāla došanai izmanto gaismas un skaņas signālus</w:t>
      </w:r>
      <w:r>
        <w:rPr>
          <w:rFonts w:ascii="Times New Roman" w:hAnsi="Times New Roman" w:cs="Times New Roman"/>
          <w:sz w:val="28"/>
          <w:szCs w:val="28"/>
          <w:lang w:val="lv-LV" w:eastAsia="ru-RU"/>
        </w:rPr>
        <w:t xml:space="preserve">. </w:t>
      </w:r>
      <w:r w:rsidRPr="00D54215">
        <w:rPr>
          <w:rFonts w:ascii="Times New Roman" w:hAnsi="Times New Roman" w:cs="Times New Roman"/>
          <w:sz w:val="28"/>
          <w:szCs w:val="28"/>
          <w:lang w:val="lv-LV" w:eastAsia="ru-RU"/>
        </w:rPr>
        <w:t xml:space="preserve">Skaņas signāliem jābūt labi dzirdamiem un gaismas signāliem labi redzamiem bīstamās zonas robežās. </w:t>
      </w:r>
    </w:p>
    <w:p w:rsidR="00223F60" w:rsidRPr="00D54215" w:rsidRDefault="00223F60" w:rsidP="003872B3">
      <w:pPr>
        <w:spacing w:after="0" w:line="240" w:lineRule="auto"/>
        <w:jc w:val="both"/>
        <w:rPr>
          <w:rFonts w:ascii="Times New Roman" w:hAnsi="Times New Roman" w:cs="Times New Roman"/>
          <w:sz w:val="28"/>
          <w:szCs w:val="28"/>
          <w:lang w:val="lv-LV" w:eastAsia="ru-RU"/>
        </w:rPr>
      </w:pPr>
    </w:p>
    <w:p w:rsidR="00223F60" w:rsidRPr="00FB15E6" w:rsidRDefault="00223F60" w:rsidP="00FB15E6">
      <w:pPr>
        <w:spacing w:after="0" w:line="240" w:lineRule="auto"/>
        <w:ind w:firstLine="357"/>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14.</w:t>
      </w:r>
      <w:r w:rsidRPr="00FB15E6">
        <w:rPr>
          <w:rFonts w:ascii="Times New Roman" w:hAnsi="Times New Roman" w:cs="Times New Roman"/>
          <w:sz w:val="28"/>
          <w:szCs w:val="28"/>
          <w:lang w:val="lv-LV" w:eastAsia="ru-RU"/>
        </w:rPr>
        <w:t xml:space="preserve"> Ja spridzināšanas darbus paredzēts veikt ūdeņos, kuros piemērojamas 1972.gada Konvencijas par starptautiskajiem kuģu sadursmju novēršanas</w:t>
      </w:r>
      <w:r>
        <w:rPr>
          <w:rFonts w:ascii="Times New Roman" w:hAnsi="Times New Roman" w:cs="Times New Roman"/>
          <w:sz w:val="28"/>
          <w:szCs w:val="28"/>
          <w:lang w:val="lv-LV" w:eastAsia="ru-RU"/>
        </w:rPr>
        <w:t xml:space="preserve"> </w:t>
      </w:r>
      <w:r w:rsidRPr="00FB15E6">
        <w:rPr>
          <w:rFonts w:ascii="Times New Roman" w:hAnsi="Times New Roman" w:cs="Times New Roman"/>
          <w:sz w:val="28"/>
          <w:szCs w:val="28"/>
          <w:lang w:val="lv-LV" w:eastAsia="ru-RU"/>
        </w:rPr>
        <w:t>noteikumiem prasības, spridzināšanas darbu laikā izmantojamos skaņas un gaismas signālu</w:t>
      </w:r>
      <w:r>
        <w:rPr>
          <w:rFonts w:ascii="Times New Roman" w:hAnsi="Times New Roman" w:cs="Times New Roman"/>
          <w:sz w:val="28"/>
          <w:szCs w:val="28"/>
          <w:lang w:val="lv-LV" w:eastAsia="ru-RU"/>
        </w:rPr>
        <w:t xml:space="preserve"> veidus</w:t>
      </w:r>
      <w:r w:rsidRPr="00FB15E6">
        <w:rPr>
          <w:rFonts w:ascii="Times New Roman" w:hAnsi="Times New Roman" w:cs="Times New Roman"/>
          <w:sz w:val="28"/>
          <w:szCs w:val="28"/>
          <w:lang w:val="lv-LV" w:eastAsia="ru-RU"/>
        </w:rPr>
        <w:t xml:space="preserve"> norāda spridzināšanas darbu projektā</w:t>
      </w:r>
      <w:r>
        <w:rPr>
          <w:rFonts w:ascii="Times New Roman" w:hAnsi="Times New Roman" w:cs="Times New Roman"/>
          <w:sz w:val="28"/>
          <w:szCs w:val="28"/>
          <w:lang w:val="lv-LV" w:eastAsia="ru-RU"/>
        </w:rPr>
        <w:t xml:space="preserve"> </w:t>
      </w:r>
      <w:r w:rsidRPr="00CF7340">
        <w:rPr>
          <w:rFonts w:ascii="Times New Roman" w:hAnsi="Times New Roman" w:cs="Times New Roman"/>
          <w:sz w:val="28"/>
          <w:szCs w:val="28"/>
          <w:lang w:val="lv-LV" w:eastAsia="ru-RU"/>
        </w:rPr>
        <w:t>un kompetentās iestādes tos izvērtē projekta saskaņošanas procesā</w:t>
      </w:r>
      <w:r>
        <w:rPr>
          <w:rFonts w:ascii="Times New Roman" w:hAnsi="Times New Roman" w:cs="Times New Roman"/>
          <w:sz w:val="28"/>
          <w:szCs w:val="28"/>
          <w:lang w:val="lv-LV" w:eastAsia="ru-RU"/>
        </w:rPr>
        <w:t>.</w:t>
      </w:r>
    </w:p>
    <w:p w:rsidR="00223F60" w:rsidRDefault="00223F60" w:rsidP="00AD7C83">
      <w:pPr>
        <w:spacing w:after="0" w:line="240" w:lineRule="auto"/>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sidRPr="00D54215">
        <w:rPr>
          <w:rFonts w:ascii="Times New Roman" w:hAnsi="Times New Roman" w:cs="Times New Roman"/>
          <w:sz w:val="28"/>
          <w:szCs w:val="28"/>
          <w:lang w:val="lv-LV" w:eastAsia="ru-RU"/>
        </w:rPr>
        <w:t>1</w:t>
      </w:r>
      <w:r>
        <w:rPr>
          <w:rFonts w:ascii="Times New Roman" w:hAnsi="Times New Roman" w:cs="Times New Roman"/>
          <w:sz w:val="28"/>
          <w:szCs w:val="28"/>
          <w:lang w:val="lv-LV" w:eastAsia="ru-RU"/>
        </w:rPr>
        <w:t>5</w:t>
      </w:r>
      <w:r w:rsidRPr="00D54215">
        <w:rPr>
          <w:rFonts w:ascii="Times New Roman" w:hAnsi="Times New Roman" w:cs="Times New Roman"/>
          <w:sz w:val="28"/>
          <w:szCs w:val="28"/>
          <w:lang w:val="lv-LV" w:eastAsia="ru-RU"/>
        </w:rPr>
        <w:t>. Spridzināšanas darbu vadītājs padod šādus signālus:</w:t>
      </w: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15</w:t>
      </w:r>
      <w:r w:rsidRPr="00D54215">
        <w:rPr>
          <w:rFonts w:ascii="Times New Roman" w:hAnsi="Times New Roman" w:cs="Times New Roman"/>
          <w:sz w:val="28"/>
          <w:szCs w:val="28"/>
          <w:lang w:val="lv-LV" w:eastAsia="ru-RU"/>
        </w:rPr>
        <w:t>.1. Pirmais signāls- brīdinošais (viens ilgstošs). Visām personām, kas nav saistītas ar tiešu spridzināšanas darbu veikšanu ir jāatstāj bīstamā zona;</w:t>
      </w: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sidRPr="00D54215">
        <w:rPr>
          <w:rFonts w:ascii="Times New Roman" w:hAnsi="Times New Roman" w:cs="Times New Roman"/>
          <w:sz w:val="28"/>
          <w:szCs w:val="28"/>
          <w:lang w:val="lv-LV" w:eastAsia="ru-RU"/>
        </w:rPr>
        <w:t>1</w:t>
      </w:r>
      <w:r>
        <w:rPr>
          <w:rFonts w:ascii="Times New Roman" w:hAnsi="Times New Roman" w:cs="Times New Roman"/>
          <w:sz w:val="28"/>
          <w:szCs w:val="28"/>
          <w:lang w:val="lv-LV" w:eastAsia="ru-RU"/>
        </w:rPr>
        <w:t>5</w:t>
      </w:r>
      <w:r w:rsidRPr="00D54215">
        <w:rPr>
          <w:rFonts w:ascii="Times New Roman" w:hAnsi="Times New Roman" w:cs="Times New Roman"/>
          <w:sz w:val="28"/>
          <w:szCs w:val="28"/>
          <w:lang w:val="lv-LV" w:eastAsia="ru-RU"/>
        </w:rPr>
        <w:t>.2. Otrais signāls- iniciējošais (divi ilgstoši). Pēc signāla tiek iniciēts sprādziens;</w:t>
      </w: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sidRPr="00D54215">
        <w:rPr>
          <w:rFonts w:ascii="Times New Roman" w:hAnsi="Times New Roman" w:cs="Times New Roman"/>
          <w:sz w:val="28"/>
          <w:szCs w:val="28"/>
          <w:lang w:val="lv-LV" w:eastAsia="ru-RU"/>
        </w:rPr>
        <w:t>1</w:t>
      </w:r>
      <w:r>
        <w:rPr>
          <w:rFonts w:ascii="Times New Roman" w:hAnsi="Times New Roman" w:cs="Times New Roman"/>
          <w:sz w:val="28"/>
          <w:szCs w:val="28"/>
          <w:lang w:val="lv-LV" w:eastAsia="ru-RU"/>
        </w:rPr>
        <w:t>5</w:t>
      </w:r>
      <w:r w:rsidRPr="00D54215">
        <w:rPr>
          <w:rFonts w:ascii="Times New Roman" w:hAnsi="Times New Roman" w:cs="Times New Roman"/>
          <w:sz w:val="28"/>
          <w:szCs w:val="28"/>
          <w:lang w:val="lv-LV" w:eastAsia="ru-RU"/>
        </w:rPr>
        <w:t xml:space="preserve">.3. Trešais signāls- beigu signāls (trīs īsie). Signāls tiek padots pēc sprādziena vietas apskates un informē par spridzināšanas darbu beigām. </w:t>
      </w:r>
    </w:p>
    <w:p w:rsidR="00223F60" w:rsidRPr="00D54215" w:rsidRDefault="00223F60" w:rsidP="003872B3">
      <w:pPr>
        <w:spacing w:after="0" w:line="240" w:lineRule="auto"/>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16</w:t>
      </w:r>
      <w:r w:rsidRPr="00D54215">
        <w:rPr>
          <w:rFonts w:ascii="Times New Roman" w:hAnsi="Times New Roman" w:cs="Times New Roman"/>
          <w:sz w:val="28"/>
          <w:szCs w:val="28"/>
          <w:lang w:val="lv-LV" w:eastAsia="ru-RU"/>
        </w:rPr>
        <w:t>.</w:t>
      </w:r>
      <w:r w:rsidRPr="00D45B84">
        <w:rPr>
          <w:rFonts w:ascii="Times New Roman" w:hAnsi="Times New Roman" w:cs="Times New Roman"/>
          <w:sz w:val="28"/>
          <w:szCs w:val="28"/>
          <w:lang w:val="lv-LV" w:eastAsia="ru-RU"/>
        </w:rPr>
        <w:t xml:space="preserve"> </w:t>
      </w:r>
      <w:r w:rsidRPr="00D54215">
        <w:rPr>
          <w:rFonts w:ascii="Times New Roman" w:hAnsi="Times New Roman" w:cs="Times New Roman"/>
          <w:sz w:val="28"/>
          <w:szCs w:val="28"/>
          <w:lang w:val="lv-LV" w:eastAsia="ru-RU"/>
        </w:rPr>
        <w:t>Spridzināšanas darbu vadītājs</w:t>
      </w:r>
      <w:r>
        <w:rPr>
          <w:rFonts w:ascii="Times New Roman" w:hAnsi="Times New Roman" w:cs="Times New Roman"/>
          <w:sz w:val="28"/>
          <w:szCs w:val="28"/>
          <w:lang w:val="lv-LV" w:eastAsia="ru-RU"/>
        </w:rPr>
        <w:t xml:space="preserve"> s</w:t>
      </w:r>
      <w:r w:rsidRPr="00D54215">
        <w:rPr>
          <w:rFonts w:ascii="Times New Roman" w:hAnsi="Times New Roman" w:cs="Times New Roman"/>
          <w:sz w:val="28"/>
          <w:szCs w:val="28"/>
          <w:lang w:val="lv-LV" w:eastAsia="ru-RU"/>
        </w:rPr>
        <w:t>ignālu padošanas laiku un veidu, kā arī brīdinājuma zīmju un signālu nozīmi izskaidro visām personām, kas tiek iesaistītas spridzināšanas darbu veikšanā, kā arī bīstamības zonā esošajām personām.</w:t>
      </w: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17</w:t>
      </w:r>
      <w:r w:rsidRPr="00D54215">
        <w:rPr>
          <w:rFonts w:ascii="Times New Roman" w:hAnsi="Times New Roman" w:cs="Times New Roman"/>
          <w:sz w:val="28"/>
          <w:szCs w:val="28"/>
          <w:lang w:val="lv-LV" w:eastAsia="ru-RU"/>
        </w:rPr>
        <w:t>. Spridzināšanas darbu vadītājs pirms sprādziena pārliecinās par spridzināšanas vietas drošību un atļauj iniciēt sprādzienu.</w:t>
      </w:r>
    </w:p>
    <w:p w:rsidR="00223F60" w:rsidRPr="00D54215" w:rsidRDefault="00223F60" w:rsidP="00DA4009">
      <w:pPr>
        <w:spacing w:after="0" w:line="240" w:lineRule="auto"/>
        <w:ind w:firstLine="708"/>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18</w:t>
      </w:r>
      <w:r w:rsidRPr="00D54215">
        <w:rPr>
          <w:rFonts w:ascii="Times New Roman" w:hAnsi="Times New Roman" w:cs="Times New Roman"/>
          <w:sz w:val="28"/>
          <w:szCs w:val="28"/>
          <w:lang w:val="lv-LV" w:eastAsia="ru-RU"/>
        </w:rPr>
        <w:t xml:space="preserve">. Spridzināšanas darbu vadītājs pēc sprādziena pārliecinās par spridzināšanas vietas drošību un atļauj darbiniekiem veikt darbus sprādziena vietā. </w:t>
      </w:r>
    </w:p>
    <w:p w:rsidR="00223F60" w:rsidRPr="00D54215" w:rsidRDefault="00223F60" w:rsidP="00FF2047">
      <w:pPr>
        <w:spacing w:after="0" w:line="240" w:lineRule="auto"/>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19</w:t>
      </w:r>
      <w:r w:rsidRPr="00D54215">
        <w:rPr>
          <w:rFonts w:ascii="Times New Roman" w:hAnsi="Times New Roman" w:cs="Times New Roman"/>
          <w:sz w:val="28"/>
          <w:szCs w:val="28"/>
          <w:lang w:val="lv-LV" w:eastAsia="ru-RU"/>
        </w:rPr>
        <w:t>. Konstatējot spridzināšanas ietaises kļūmi, spridzināšanas darbu vadītājs nekavējoties izvieto brīdinājuma zīmi pie nesprāgušas spridzināšanas ietaises.</w:t>
      </w:r>
    </w:p>
    <w:p w:rsidR="00223F60" w:rsidRPr="00D54215" w:rsidRDefault="00223F60" w:rsidP="006E7E8B">
      <w:pPr>
        <w:spacing w:after="0" w:line="240" w:lineRule="auto"/>
        <w:ind w:firstLine="708"/>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20</w:t>
      </w:r>
      <w:r w:rsidRPr="00D54215">
        <w:rPr>
          <w:rFonts w:ascii="Times New Roman" w:hAnsi="Times New Roman" w:cs="Times New Roman"/>
          <w:sz w:val="28"/>
          <w:szCs w:val="28"/>
          <w:lang w:val="lv-LV" w:eastAsia="ru-RU"/>
        </w:rPr>
        <w:t xml:space="preserve">. Spridzināšanas ietaises kļūmes vietā ir aizliegti darbi, kas nav saistīti ar spridzināšanas ietaises kļūmes likvidāciju. </w:t>
      </w:r>
    </w:p>
    <w:p w:rsidR="00223F60" w:rsidRPr="00D54215" w:rsidRDefault="00223F60" w:rsidP="00DA4009">
      <w:pPr>
        <w:spacing w:after="0" w:line="240" w:lineRule="auto"/>
        <w:ind w:firstLine="708"/>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21</w:t>
      </w:r>
      <w:r w:rsidRPr="00D54215">
        <w:rPr>
          <w:rFonts w:ascii="Times New Roman" w:hAnsi="Times New Roman" w:cs="Times New Roman"/>
          <w:sz w:val="28"/>
          <w:szCs w:val="28"/>
          <w:lang w:val="lv-LV" w:eastAsia="ru-RU"/>
        </w:rPr>
        <w:t xml:space="preserve">. Darbi, kas tieši saistīti ar nesprāgušas spridzināšanas ietaises likvidāciju, tiek veikti pēc spridzināšanas darba vadītāja rīkojuma. </w:t>
      </w:r>
    </w:p>
    <w:p w:rsidR="00223F60" w:rsidRPr="00D54215" w:rsidRDefault="00223F60" w:rsidP="006E7E8B">
      <w:pPr>
        <w:spacing w:after="0" w:line="240" w:lineRule="auto"/>
        <w:ind w:firstLine="708"/>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22</w:t>
      </w:r>
      <w:r w:rsidRPr="00D54215">
        <w:rPr>
          <w:rFonts w:ascii="Times New Roman" w:hAnsi="Times New Roman" w:cs="Times New Roman"/>
          <w:sz w:val="28"/>
          <w:szCs w:val="28"/>
          <w:lang w:val="lv-LV" w:eastAsia="ru-RU"/>
        </w:rPr>
        <w:t xml:space="preserve">. Pēc spridzināšanas ietaises kļūmes likvidācijas, spridzināšanas darbu vadītājās pārliecinās par spridzināšanas vietas drošību. </w:t>
      </w:r>
    </w:p>
    <w:p w:rsidR="00223F60" w:rsidRPr="00D54215" w:rsidRDefault="00223F60" w:rsidP="009233CE">
      <w:pPr>
        <w:spacing w:after="0" w:line="240" w:lineRule="auto"/>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23</w:t>
      </w:r>
      <w:r w:rsidRPr="00D54215">
        <w:rPr>
          <w:rFonts w:ascii="Times New Roman" w:hAnsi="Times New Roman" w:cs="Times New Roman"/>
          <w:sz w:val="28"/>
          <w:szCs w:val="28"/>
          <w:lang w:val="lv-LV" w:eastAsia="ru-RU"/>
        </w:rPr>
        <w:t xml:space="preserve">. Pēc spridzināšanas darbu veikšanas spridzināšanas darbu vadītājs nodrošina neizmantoto sprāgstvielu un spridzināšanas ietaišu nogādāšanu uz noliktavu.  </w:t>
      </w: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24</w:t>
      </w:r>
      <w:r w:rsidRPr="00D54215">
        <w:rPr>
          <w:rFonts w:ascii="Times New Roman" w:hAnsi="Times New Roman" w:cs="Times New Roman"/>
          <w:sz w:val="28"/>
          <w:szCs w:val="28"/>
          <w:lang w:val="lv-LV" w:eastAsia="ru-RU"/>
        </w:rPr>
        <w:t xml:space="preserve">. Spridzināšanas darbus ir aizliegts veikt nepietiekama apgaismojuma apstākļos un tumšajā diennakts laikā bez spridzināšanas vietas un bīstamības zonas apgaismojuma. </w:t>
      </w:r>
    </w:p>
    <w:p w:rsidR="00223F60" w:rsidRPr="00D54215" w:rsidRDefault="00223F60" w:rsidP="003872B3">
      <w:pPr>
        <w:spacing w:after="0" w:line="240" w:lineRule="auto"/>
        <w:jc w:val="both"/>
        <w:rPr>
          <w:rFonts w:ascii="Times New Roman" w:hAnsi="Times New Roman" w:cs="Times New Roman"/>
          <w:sz w:val="28"/>
          <w:szCs w:val="28"/>
          <w:lang w:val="lv-LV" w:eastAsia="ru-RU"/>
        </w:rPr>
      </w:pP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r>
        <w:rPr>
          <w:rFonts w:ascii="Times New Roman" w:hAnsi="Times New Roman" w:cs="Times New Roman"/>
          <w:sz w:val="28"/>
          <w:szCs w:val="28"/>
          <w:lang w:val="lv-LV" w:eastAsia="ru-RU"/>
        </w:rPr>
        <w:t>25</w:t>
      </w:r>
      <w:r w:rsidRPr="00D54215">
        <w:rPr>
          <w:rFonts w:ascii="Times New Roman" w:hAnsi="Times New Roman" w:cs="Times New Roman"/>
          <w:sz w:val="28"/>
          <w:szCs w:val="28"/>
          <w:lang w:val="lv-LV" w:eastAsia="ru-RU"/>
        </w:rPr>
        <w:t xml:space="preserve">. Sliktos meteoroloģiskos laika apstākļos spridzināšanas darbu vadītājs pieņem lēmumu par papildus drošības pasākumiem vai aptur spridzināšanas darbu veikšanu. </w:t>
      </w:r>
    </w:p>
    <w:p w:rsidR="00223F60" w:rsidRPr="00D54215" w:rsidRDefault="00223F60" w:rsidP="00FF2047">
      <w:pPr>
        <w:spacing w:after="0" w:line="240" w:lineRule="auto"/>
        <w:ind w:firstLine="360"/>
        <w:jc w:val="both"/>
        <w:rPr>
          <w:rFonts w:ascii="Times New Roman" w:hAnsi="Times New Roman" w:cs="Times New Roman"/>
          <w:sz w:val="28"/>
          <w:szCs w:val="28"/>
          <w:lang w:val="lv-LV" w:eastAsia="ru-RU"/>
        </w:rPr>
      </w:pPr>
    </w:p>
    <w:p w:rsidR="00223F60" w:rsidRDefault="00223F60" w:rsidP="00D54215">
      <w:pPr>
        <w:jc w:val="both"/>
        <w:rPr>
          <w:rFonts w:ascii="Times New Roman" w:hAnsi="Times New Roman" w:cs="Times New Roman"/>
          <w:sz w:val="28"/>
          <w:szCs w:val="28"/>
          <w:lang w:val="lv-LV"/>
        </w:rPr>
      </w:pPr>
    </w:p>
    <w:p w:rsidR="00223F60" w:rsidRDefault="00223F60" w:rsidP="00D54215">
      <w:pPr>
        <w:jc w:val="both"/>
        <w:rPr>
          <w:rFonts w:ascii="Times New Roman" w:hAnsi="Times New Roman" w:cs="Times New Roman"/>
          <w:sz w:val="28"/>
          <w:szCs w:val="28"/>
          <w:lang w:val="lv-LV"/>
        </w:rPr>
      </w:pPr>
    </w:p>
    <w:p w:rsidR="00223F60" w:rsidRPr="00FB37A6" w:rsidRDefault="00223F60" w:rsidP="00D54215">
      <w:pPr>
        <w:jc w:val="both"/>
        <w:rPr>
          <w:rFonts w:ascii="Times New Roman" w:hAnsi="Times New Roman" w:cs="Times New Roman"/>
          <w:sz w:val="28"/>
          <w:szCs w:val="28"/>
          <w:lang w:val="lv-LV"/>
        </w:rPr>
      </w:pPr>
      <w:r w:rsidRPr="00FB37A6">
        <w:rPr>
          <w:rFonts w:ascii="Times New Roman" w:hAnsi="Times New Roman" w:cs="Times New Roman"/>
          <w:sz w:val="28"/>
          <w:szCs w:val="28"/>
          <w:lang w:val="lv-LV"/>
        </w:rPr>
        <w:t>Ministru prezidents</w:t>
      </w:r>
      <w:r w:rsidRPr="00FB37A6">
        <w:rPr>
          <w:rFonts w:ascii="Times New Roman" w:hAnsi="Times New Roman" w:cs="Times New Roman"/>
          <w:sz w:val="28"/>
          <w:szCs w:val="28"/>
          <w:lang w:val="lv-LV"/>
        </w:rPr>
        <w:tab/>
        <w:t xml:space="preserve">  </w:t>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t xml:space="preserve">          V.Dombrovskis</w:t>
      </w:r>
    </w:p>
    <w:p w:rsidR="00223F60" w:rsidRPr="00FB37A6" w:rsidRDefault="00223F60" w:rsidP="00D54215">
      <w:pPr>
        <w:spacing w:after="0" w:line="240" w:lineRule="auto"/>
        <w:jc w:val="both"/>
        <w:rPr>
          <w:rFonts w:ascii="Times New Roman" w:hAnsi="Times New Roman" w:cs="Times New Roman"/>
          <w:sz w:val="28"/>
          <w:szCs w:val="28"/>
          <w:lang w:val="lv-LV"/>
        </w:rPr>
      </w:pPr>
      <w:r w:rsidRPr="00FB37A6">
        <w:rPr>
          <w:rFonts w:ascii="Times New Roman" w:hAnsi="Times New Roman" w:cs="Times New Roman"/>
          <w:sz w:val="28"/>
          <w:szCs w:val="28"/>
          <w:lang w:val="lv-LV"/>
        </w:rPr>
        <w:t xml:space="preserve">Iekšlietu ministrs </w:t>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Pr>
          <w:rFonts w:ascii="Times New Roman" w:hAnsi="Times New Roman" w:cs="Times New Roman"/>
          <w:sz w:val="28"/>
          <w:szCs w:val="28"/>
          <w:lang w:val="lv-LV"/>
        </w:rPr>
        <w:t xml:space="preserve">          </w:t>
      </w:r>
      <w:r w:rsidRPr="00FB37A6">
        <w:rPr>
          <w:rFonts w:ascii="Times New Roman" w:hAnsi="Times New Roman" w:cs="Times New Roman"/>
          <w:sz w:val="28"/>
          <w:szCs w:val="28"/>
          <w:lang w:val="lv-LV"/>
        </w:rPr>
        <w:t>R.Kozlovskis</w:t>
      </w:r>
    </w:p>
    <w:p w:rsidR="00223F60" w:rsidRPr="00FB37A6" w:rsidRDefault="00223F60" w:rsidP="00D54215">
      <w:pPr>
        <w:spacing w:after="0" w:line="240" w:lineRule="auto"/>
        <w:jc w:val="both"/>
        <w:rPr>
          <w:rFonts w:ascii="Times New Roman" w:hAnsi="Times New Roman" w:cs="Times New Roman"/>
          <w:sz w:val="28"/>
          <w:szCs w:val="28"/>
          <w:lang w:val="lv-LV"/>
        </w:rPr>
      </w:pP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r>
    </w:p>
    <w:p w:rsidR="00223F60" w:rsidRPr="00FB37A6" w:rsidRDefault="00223F60" w:rsidP="00D54215">
      <w:pPr>
        <w:rPr>
          <w:sz w:val="28"/>
          <w:szCs w:val="28"/>
          <w:lang w:val="lv-LV"/>
        </w:rPr>
      </w:pPr>
    </w:p>
    <w:p w:rsidR="00223F60" w:rsidRPr="00FB37A6" w:rsidRDefault="00223F60" w:rsidP="00BA1192">
      <w:pPr>
        <w:spacing w:after="0"/>
        <w:jc w:val="both"/>
        <w:rPr>
          <w:rFonts w:ascii="Times New Roman" w:hAnsi="Times New Roman" w:cs="Times New Roman"/>
          <w:sz w:val="28"/>
          <w:szCs w:val="28"/>
          <w:lang w:val="lv-LV"/>
        </w:rPr>
      </w:pPr>
      <w:r w:rsidRPr="00FB37A6">
        <w:rPr>
          <w:rFonts w:ascii="Times New Roman" w:hAnsi="Times New Roman" w:cs="Times New Roman"/>
          <w:sz w:val="28"/>
          <w:szCs w:val="28"/>
          <w:lang w:val="lv-LV"/>
        </w:rPr>
        <w:t xml:space="preserve">     </w:t>
      </w:r>
      <w:r w:rsidRPr="00FB37A6">
        <w:rPr>
          <w:rFonts w:ascii="Times New Roman" w:hAnsi="Times New Roman" w:cs="Times New Roman"/>
          <w:sz w:val="28"/>
          <w:szCs w:val="28"/>
          <w:lang w:val="lv-LV"/>
        </w:rPr>
        <w:tab/>
      </w:r>
      <w:r w:rsidRPr="00FB37A6">
        <w:rPr>
          <w:rFonts w:ascii="Times New Roman" w:hAnsi="Times New Roman" w:cs="Times New Roman"/>
          <w:sz w:val="28"/>
          <w:szCs w:val="28"/>
          <w:lang w:val="lv-LV"/>
        </w:rPr>
        <w:tab/>
        <w:t xml:space="preserve"> Iesniedzējs: Iekšlietu ministrs__________________ R.Kozlovskis</w:t>
      </w:r>
    </w:p>
    <w:p w:rsidR="00223F60" w:rsidRPr="00FB37A6" w:rsidRDefault="00223F60" w:rsidP="00D54215">
      <w:pPr>
        <w:pStyle w:val="naisf"/>
        <w:ind w:firstLine="0"/>
        <w:rPr>
          <w:rFonts w:ascii="Times New Roman" w:hAnsi="Times New Roman" w:cs="Times New Roman"/>
          <w:sz w:val="28"/>
          <w:szCs w:val="28"/>
        </w:rPr>
      </w:pPr>
    </w:p>
    <w:p w:rsidR="00223F60" w:rsidRPr="00D54215" w:rsidRDefault="00223F60" w:rsidP="00D54215">
      <w:pPr>
        <w:pStyle w:val="naisf"/>
        <w:ind w:left="708" w:firstLine="708"/>
        <w:rPr>
          <w:rFonts w:ascii="Times New Roman" w:hAnsi="Times New Roman" w:cs="Times New Roman"/>
          <w:sz w:val="28"/>
          <w:szCs w:val="28"/>
        </w:rPr>
      </w:pPr>
      <w:r w:rsidRPr="00D54215">
        <w:rPr>
          <w:rFonts w:ascii="Times New Roman" w:hAnsi="Times New Roman" w:cs="Times New Roman"/>
          <w:sz w:val="28"/>
          <w:szCs w:val="28"/>
        </w:rPr>
        <w:t>Vīza: valsts sekretāre _______</w:t>
      </w:r>
      <w:r w:rsidRPr="00D54215">
        <w:rPr>
          <w:rFonts w:ascii="Times New Roman" w:hAnsi="Times New Roman" w:cs="Times New Roman"/>
          <w:sz w:val="28"/>
          <w:szCs w:val="28"/>
        </w:rPr>
        <w:softHyphen/>
        <w:t>__________ I.Pētersone</w:t>
      </w:r>
      <w:r>
        <w:rPr>
          <w:rFonts w:ascii="Times New Roman" w:hAnsi="Times New Roman" w:cs="Times New Roman"/>
          <w:sz w:val="28"/>
          <w:szCs w:val="28"/>
        </w:rPr>
        <w:t>-Godmane</w:t>
      </w:r>
    </w:p>
    <w:p w:rsidR="00223F60" w:rsidRPr="00D54215" w:rsidRDefault="00223F60" w:rsidP="00D54215">
      <w:pPr>
        <w:jc w:val="both"/>
        <w:rPr>
          <w:rFonts w:ascii="Times New Roman" w:hAnsi="Times New Roman" w:cs="Times New Roman"/>
          <w:sz w:val="28"/>
          <w:szCs w:val="28"/>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0"/>
          <w:szCs w:val="20"/>
          <w:lang w:val="lv-LV"/>
        </w:rPr>
      </w:pPr>
    </w:p>
    <w:p w:rsidR="00223F60" w:rsidRDefault="00223F60" w:rsidP="00893C08">
      <w:pPr>
        <w:spacing w:after="0"/>
        <w:jc w:val="both"/>
        <w:rPr>
          <w:rFonts w:ascii="Times New Roman" w:hAnsi="Times New Roman" w:cs="Times New Roman"/>
          <w:sz w:val="28"/>
          <w:szCs w:val="28"/>
          <w:lang w:val="lv-LV"/>
        </w:rPr>
      </w:pPr>
      <w:r>
        <w:rPr>
          <w:rFonts w:ascii="Times New Roman" w:hAnsi="Times New Roman" w:cs="Times New Roman"/>
          <w:sz w:val="20"/>
          <w:szCs w:val="20"/>
          <w:lang w:val="lv-LV"/>
        </w:rPr>
        <w:t>08.11.2011.13:24</w:t>
      </w:r>
    </w:p>
    <w:p w:rsidR="00223F60" w:rsidRDefault="00223F60" w:rsidP="00893C08">
      <w:pPr>
        <w:spacing w:after="0"/>
        <w:jc w:val="both"/>
        <w:rPr>
          <w:rFonts w:ascii="Times New Roman" w:hAnsi="Times New Roman" w:cs="Times New Roman"/>
          <w:sz w:val="28"/>
          <w:szCs w:val="28"/>
          <w:lang w:val="lv-LV"/>
        </w:rPr>
      </w:pPr>
      <w:r>
        <w:rPr>
          <w:rFonts w:ascii="Times New Roman" w:hAnsi="Times New Roman" w:cs="Times New Roman"/>
          <w:sz w:val="20"/>
          <w:szCs w:val="20"/>
          <w:lang w:val="lv-LV"/>
        </w:rPr>
        <w:t>99</w:t>
      </w:r>
      <w:r w:rsidR="00D92DF5">
        <w:rPr>
          <w:rFonts w:ascii="Times New Roman" w:hAnsi="Times New Roman" w:cs="Times New Roman"/>
          <w:sz w:val="20"/>
          <w:szCs w:val="20"/>
          <w:lang w:val="lv-LV"/>
        </w:rPr>
        <w:t>3</w:t>
      </w:r>
      <w:bookmarkStart w:id="0" w:name="_GoBack"/>
      <w:bookmarkEnd w:id="0"/>
    </w:p>
    <w:p w:rsidR="00223F60" w:rsidRDefault="00223F60" w:rsidP="00893C08">
      <w:pPr>
        <w:spacing w:after="0"/>
        <w:jc w:val="both"/>
        <w:rPr>
          <w:rFonts w:ascii="Times New Roman" w:hAnsi="Times New Roman" w:cs="Times New Roman"/>
          <w:sz w:val="20"/>
          <w:szCs w:val="20"/>
          <w:lang w:val="lv-LV"/>
        </w:rPr>
      </w:pPr>
      <w:r w:rsidRPr="0076121D">
        <w:rPr>
          <w:rFonts w:ascii="Times New Roman" w:hAnsi="Times New Roman" w:cs="Times New Roman"/>
          <w:sz w:val="20"/>
          <w:szCs w:val="20"/>
          <w:lang w:val="lv-LV"/>
        </w:rPr>
        <w:t>A.Melkers</w:t>
      </w:r>
      <w:r>
        <w:rPr>
          <w:rFonts w:ascii="Times New Roman" w:hAnsi="Times New Roman" w:cs="Times New Roman"/>
          <w:sz w:val="28"/>
          <w:szCs w:val="28"/>
          <w:lang w:val="lv-LV"/>
        </w:rPr>
        <w:t xml:space="preserve">, </w:t>
      </w:r>
      <w:r>
        <w:rPr>
          <w:rFonts w:ascii="Times New Roman" w:hAnsi="Times New Roman" w:cs="Times New Roman"/>
          <w:sz w:val="20"/>
          <w:szCs w:val="20"/>
          <w:lang w:val="lv-LV"/>
        </w:rPr>
        <w:t>67208232,</w:t>
      </w:r>
      <w:r w:rsidRPr="0076121D">
        <w:rPr>
          <w:rFonts w:ascii="Times New Roman" w:hAnsi="Times New Roman" w:cs="Times New Roman"/>
          <w:sz w:val="20"/>
          <w:szCs w:val="20"/>
          <w:lang w:val="lv-LV"/>
        </w:rPr>
        <w:t xml:space="preserve"> </w:t>
      </w:r>
    </w:p>
    <w:p w:rsidR="00223F60" w:rsidRPr="00893C08" w:rsidRDefault="00223F60" w:rsidP="00893C08">
      <w:pPr>
        <w:spacing w:after="0"/>
        <w:jc w:val="both"/>
        <w:rPr>
          <w:rFonts w:ascii="Times New Roman" w:hAnsi="Times New Roman" w:cs="Times New Roman"/>
          <w:sz w:val="28"/>
          <w:szCs w:val="28"/>
          <w:lang w:val="lv-LV"/>
        </w:rPr>
      </w:pPr>
      <w:r w:rsidRPr="0076121D">
        <w:rPr>
          <w:rFonts w:ascii="Times New Roman" w:hAnsi="Times New Roman" w:cs="Times New Roman"/>
          <w:sz w:val="20"/>
          <w:szCs w:val="20"/>
          <w:lang w:val="lv-LV"/>
        </w:rPr>
        <w:t>andris.melkers@vp.gov.lv</w:t>
      </w:r>
    </w:p>
    <w:sectPr w:rsidR="00223F60" w:rsidRPr="00893C08" w:rsidSect="00D54215">
      <w:headerReference w:type="default" r:id="rId8"/>
      <w:footerReference w:type="default" r:id="rId9"/>
      <w:footerReference w:type="first" r:id="rId10"/>
      <w:pgSz w:w="11906" w:h="16838"/>
      <w:pgMar w:top="5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EF" w:rsidRDefault="00061CEF">
      <w:r>
        <w:separator/>
      </w:r>
    </w:p>
  </w:endnote>
  <w:endnote w:type="continuationSeparator" w:id="0">
    <w:p w:rsidR="00061CEF" w:rsidRDefault="0006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0" w:rsidRPr="00A03C9B" w:rsidRDefault="00223F60" w:rsidP="004A6958">
    <w:pPr>
      <w:pStyle w:val="naisf"/>
      <w:rPr>
        <w:rFonts w:ascii="Times New Roman" w:hAnsi="Times New Roman" w:cs="Times New Roman"/>
        <w:b/>
        <w:bCs/>
        <w:sz w:val="20"/>
        <w:szCs w:val="20"/>
      </w:rPr>
    </w:pPr>
    <w:r>
      <w:rPr>
        <w:rFonts w:ascii="Times New Roman" w:hAnsi="Times New Roman" w:cs="Times New Roman"/>
        <w:sz w:val="20"/>
        <w:szCs w:val="20"/>
      </w:rPr>
      <w:t>IEMnot_08.11</w:t>
    </w:r>
    <w:r w:rsidRPr="00A03C9B">
      <w:rPr>
        <w:rFonts w:ascii="Times New Roman" w:hAnsi="Times New Roman" w:cs="Times New Roman"/>
        <w:sz w:val="20"/>
        <w:szCs w:val="20"/>
      </w:rPr>
      <w:t>.11.spr.kart.doc; Ministru kabineta noteikumu projekts</w:t>
    </w:r>
    <w:r w:rsidRPr="00A03C9B">
      <w:rPr>
        <w:rFonts w:ascii="Times New Roman" w:hAnsi="Times New Roman" w:cs="Times New Roman"/>
        <w:b/>
        <w:bCs/>
        <w:sz w:val="20"/>
        <w:szCs w:val="20"/>
      </w:rPr>
      <w:t xml:space="preserve"> </w:t>
    </w:r>
    <w:r w:rsidRPr="00A03C9B">
      <w:rPr>
        <w:rFonts w:ascii="Times New Roman" w:hAnsi="Times New Roman" w:cs="Times New Roman"/>
        <w:sz w:val="20"/>
        <w:szCs w:val="20"/>
      </w:rPr>
      <w:t xml:space="preserve">„Noteikumi par spridzināšanas darbu saskaņošanas un veikšanas kārtību, kā arī </w:t>
    </w:r>
    <w:r>
      <w:rPr>
        <w:rFonts w:ascii="Times New Roman" w:hAnsi="Times New Roman" w:cs="Times New Roman"/>
        <w:sz w:val="20"/>
        <w:szCs w:val="20"/>
      </w:rPr>
      <w:t>šo darbu veikšanas ierobežojumiem</w:t>
    </w:r>
    <w:r w:rsidRPr="00A03C9B">
      <w:rPr>
        <w:rFonts w:ascii="Times New Roman" w:hAnsi="Times New Roman" w:cs="Times New Roman"/>
        <w:sz w:val="20"/>
        <w:szCs w:val="20"/>
      </w:rPr>
      <w:t>”</w:t>
    </w:r>
  </w:p>
  <w:p w:rsidR="00223F60" w:rsidRDefault="00223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0" w:rsidRPr="00A03C9B" w:rsidRDefault="00223F60" w:rsidP="004A6958">
    <w:pPr>
      <w:pStyle w:val="naisf"/>
      <w:rPr>
        <w:rFonts w:ascii="Times New Roman" w:hAnsi="Times New Roman" w:cs="Times New Roman"/>
        <w:b/>
        <w:bCs/>
        <w:sz w:val="20"/>
        <w:szCs w:val="20"/>
      </w:rPr>
    </w:pPr>
    <w:r>
      <w:rPr>
        <w:rFonts w:ascii="Times New Roman" w:hAnsi="Times New Roman" w:cs="Times New Roman"/>
        <w:sz w:val="20"/>
        <w:szCs w:val="20"/>
      </w:rPr>
      <w:t>IEMnot_08.11</w:t>
    </w:r>
    <w:r w:rsidRPr="00A03C9B">
      <w:rPr>
        <w:rFonts w:ascii="Times New Roman" w:hAnsi="Times New Roman" w:cs="Times New Roman"/>
        <w:sz w:val="20"/>
        <w:szCs w:val="20"/>
      </w:rPr>
      <w:t>.11.spr.kart.doc;  Ministru kabineta noteikumu projekts</w:t>
    </w:r>
    <w:r w:rsidRPr="00A03C9B">
      <w:rPr>
        <w:rFonts w:ascii="Times New Roman" w:hAnsi="Times New Roman" w:cs="Times New Roman"/>
        <w:b/>
        <w:bCs/>
        <w:sz w:val="20"/>
        <w:szCs w:val="20"/>
      </w:rPr>
      <w:t xml:space="preserve"> </w:t>
    </w:r>
    <w:r w:rsidRPr="00A03C9B">
      <w:rPr>
        <w:rFonts w:ascii="Times New Roman" w:hAnsi="Times New Roman" w:cs="Times New Roman"/>
        <w:sz w:val="20"/>
        <w:szCs w:val="20"/>
      </w:rPr>
      <w:t xml:space="preserve">„Noteikumi par spridzināšanas darbu saskaņošanas un veikšanas kārtību, kā arī </w:t>
    </w:r>
    <w:r>
      <w:rPr>
        <w:rFonts w:ascii="Times New Roman" w:hAnsi="Times New Roman" w:cs="Times New Roman"/>
        <w:sz w:val="20"/>
        <w:szCs w:val="20"/>
      </w:rPr>
      <w:t>šo darbu veikšanas ierobežojumiem</w:t>
    </w:r>
    <w:r w:rsidRPr="00A03C9B">
      <w:rPr>
        <w:rFonts w:ascii="Times New Roman" w:hAnsi="Times New Roman" w:cs="Times New Roman"/>
        <w:sz w:val="20"/>
        <w:szCs w:val="20"/>
      </w:rPr>
      <w:t>”</w:t>
    </w:r>
  </w:p>
  <w:p w:rsidR="00223F60" w:rsidRPr="004A6958" w:rsidRDefault="00223F60">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EF" w:rsidRDefault="00061CEF">
      <w:r>
        <w:separator/>
      </w:r>
    </w:p>
  </w:footnote>
  <w:footnote w:type="continuationSeparator" w:id="0">
    <w:p w:rsidR="00061CEF" w:rsidRDefault="0006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0" w:rsidRDefault="00223F60" w:rsidP="00273036">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D92DF5">
      <w:rPr>
        <w:rStyle w:val="PageNumber"/>
        <w:rFonts w:cs="Calibri"/>
        <w:noProof/>
      </w:rPr>
      <w:t>5</w:t>
    </w:r>
    <w:r>
      <w:rPr>
        <w:rStyle w:val="PageNumber"/>
        <w:rFonts w:cs="Calibri"/>
      </w:rPr>
      <w:fldChar w:fldCharType="end"/>
    </w:r>
  </w:p>
  <w:p w:rsidR="00223F60" w:rsidRDefault="00223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090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1051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E83C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3CA0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704D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5678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6069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1078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06C8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8017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9AF"/>
    <w:rsid w:val="00003BC1"/>
    <w:rsid w:val="00003C0C"/>
    <w:rsid w:val="00006317"/>
    <w:rsid w:val="000310C9"/>
    <w:rsid w:val="00061CEF"/>
    <w:rsid w:val="000842A9"/>
    <w:rsid w:val="000946D3"/>
    <w:rsid w:val="00096FF8"/>
    <w:rsid w:val="000A5741"/>
    <w:rsid w:val="000A774B"/>
    <w:rsid w:val="000B4B5B"/>
    <w:rsid w:val="000C3662"/>
    <w:rsid w:val="000D1299"/>
    <w:rsid w:val="000D69AF"/>
    <w:rsid w:val="000E1B32"/>
    <w:rsid w:val="000E3DAA"/>
    <w:rsid w:val="000F7FF9"/>
    <w:rsid w:val="001160FC"/>
    <w:rsid w:val="001255BF"/>
    <w:rsid w:val="001404F3"/>
    <w:rsid w:val="001559EE"/>
    <w:rsid w:val="001655AE"/>
    <w:rsid w:val="00165BCF"/>
    <w:rsid w:val="00175BD5"/>
    <w:rsid w:val="00190306"/>
    <w:rsid w:val="001912E2"/>
    <w:rsid w:val="001A71A0"/>
    <w:rsid w:val="001D342B"/>
    <w:rsid w:val="001D7D05"/>
    <w:rsid w:val="001F44FB"/>
    <w:rsid w:val="00201E31"/>
    <w:rsid w:val="00223F60"/>
    <w:rsid w:val="00235DE4"/>
    <w:rsid w:val="00242D77"/>
    <w:rsid w:val="00255B1F"/>
    <w:rsid w:val="00256143"/>
    <w:rsid w:val="00271CFC"/>
    <w:rsid w:val="00273036"/>
    <w:rsid w:val="00277E5C"/>
    <w:rsid w:val="00284CA8"/>
    <w:rsid w:val="002A1DF9"/>
    <w:rsid w:val="002A7E32"/>
    <w:rsid w:val="002B3D91"/>
    <w:rsid w:val="002B4A2B"/>
    <w:rsid w:val="002E337C"/>
    <w:rsid w:val="003047F3"/>
    <w:rsid w:val="00376AFB"/>
    <w:rsid w:val="00377EC6"/>
    <w:rsid w:val="00383A6C"/>
    <w:rsid w:val="003872B3"/>
    <w:rsid w:val="00394C74"/>
    <w:rsid w:val="003A1B48"/>
    <w:rsid w:val="003B40D9"/>
    <w:rsid w:val="003B4BF0"/>
    <w:rsid w:val="003C1DF1"/>
    <w:rsid w:val="003D5044"/>
    <w:rsid w:val="003E623B"/>
    <w:rsid w:val="003E7BBF"/>
    <w:rsid w:val="00401E0E"/>
    <w:rsid w:val="00420E96"/>
    <w:rsid w:val="00427778"/>
    <w:rsid w:val="00431A1C"/>
    <w:rsid w:val="00437A80"/>
    <w:rsid w:val="00444B7F"/>
    <w:rsid w:val="004459DB"/>
    <w:rsid w:val="00451D52"/>
    <w:rsid w:val="004570F9"/>
    <w:rsid w:val="00473020"/>
    <w:rsid w:val="00480259"/>
    <w:rsid w:val="004A3D19"/>
    <w:rsid w:val="004A6958"/>
    <w:rsid w:val="00513FF1"/>
    <w:rsid w:val="00523A8D"/>
    <w:rsid w:val="00524A4C"/>
    <w:rsid w:val="0058211A"/>
    <w:rsid w:val="00597F51"/>
    <w:rsid w:val="005A07D1"/>
    <w:rsid w:val="005A2FDC"/>
    <w:rsid w:val="005A3E08"/>
    <w:rsid w:val="005A6F1B"/>
    <w:rsid w:val="005B2E1A"/>
    <w:rsid w:val="005B6E0D"/>
    <w:rsid w:val="005C1F4B"/>
    <w:rsid w:val="005C2AB4"/>
    <w:rsid w:val="005D142E"/>
    <w:rsid w:val="005D3AD1"/>
    <w:rsid w:val="005D4163"/>
    <w:rsid w:val="005D5712"/>
    <w:rsid w:val="00603053"/>
    <w:rsid w:val="00606B48"/>
    <w:rsid w:val="0062683A"/>
    <w:rsid w:val="00642545"/>
    <w:rsid w:val="006442D3"/>
    <w:rsid w:val="006578AB"/>
    <w:rsid w:val="00663281"/>
    <w:rsid w:val="00692116"/>
    <w:rsid w:val="006B5A6F"/>
    <w:rsid w:val="006B5EC4"/>
    <w:rsid w:val="006B6444"/>
    <w:rsid w:val="006C462D"/>
    <w:rsid w:val="006C4AF2"/>
    <w:rsid w:val="006D37FC"/>
    <w:rsid w:val="006E450C"/>
    <w:rsid w:val="006E7E8B"/>
    <w:rsid w:val="006F4A59"/>
    <w:rsid w:val="006F693C"/>
    <w:rsid w:val="007046E1"/>
    <w:rsid w:val="00725A04"/>
    <w:rsid w:val="00752E23"/>
    <w:rsid w:val="00755488"/>
    <w:rsid w:val="0076121D"/>
    <w:rsid w:val="00763564"/>
    <w:rsid w:val="00763EBD"/>
    <w:rsid w:val="00783767"/>
    <w:rsid w:val="00786924"/>
    <w:rsid w:val="00791BD0"/>
    <w:rsid w:val="007A14E9"/>
    <w:rsid w:val="007A56FF"/>
    <w:rsid w:val="007C5801"/>
    <w:rsid w:val="007D1324"/>
    <w:rsid w:val="007E0F62"/>
    <w:rsid w:val="007E61AB"/>
    <w:rsid w:val="008028B7"/>
    <w:rsid w:val="0080360D"/>
    <w:rsid w:val="00806DF7"/>
    <w:rsid w:val="00841E77"/>
    <w:rsid w:val="008461F9"/>
    <w:rsid w:val="00847942"/>
    <w:rsid w:val="0085480F"/>
    <w:rsid w:val="0086236F"/>
    <w:rsid w:val="00865B35"/>
    <w:rsid w:val="00893C08"/>
    <w:rsid w:val="00897DD4"/>
    <w:rsid w:val="008A199D"/>
    <w:rsid w:val="008A3C0A"/>
    <w:rsid w:val="008E4272"/>
    <w:rsid w:val="008E586D"/>
    <w:rsid w:val="008F07CB"/>
    <w:rsid w:val="00915125"/>
    <w:rsid w:val="009233CE"/>
    <w:rsid w:val="00934128"/>
    <w:rsid w:val="00940649"/>
    <w:rsid w:val="00952921"/>
    <w:rsid w:val="00960479"/>
    <w:rsid w:val="009726F7"/>
    <w:rsid w:val="009920E8"/>
    <w:rsid w:val="009A2706"/>
    <w:rsid w:val="009A4A47"/>
    <w:rsid w:val="009B1F5E"/>
    <w:rsid w:val="009B3C41"/>
    <w:rsid w:val="009B45EE"/>
    <w:rsid w:val="009E0556"/>
    <w:rsid w:val="00A03C9B"/>
    <w:rsid w:val="00A33E93"/>
    <w:rsid w:val="00A668DC"/>
    <w:rsid w:val="00A72A25"/>
    <w:rsid w:val="00AA2555"/>
    <w:rsid w:val="00AB2088"/>
    <w:rsid w:val="00AB6C9B"/>
    <w:rsid w:val="00AB6CC4"/>
    <w:rsid w:val="00AC6D36"/>
    <w:rsid w:val="00AC7250"/>
    <w:rsid w:val="00AC7DE5"/>
    <w:rsid w:val="00AD7C83"/>
    <w:rsid w:val="00AF7286"/>
    <w:rsid w:val="00B00CE4"/>
    <w:rsid w:val="00B440E5"/>
    <w:rsid w:val="00B44C6F"/>
    <w:rsid w:val="00B54197"/>
    <w:rsid w:val="00B622EB"/>
    <w:rsid w:val="00BA1192"/>
    <w:rsid w:val="00BD1075"/>
    <w:rsid w:val="00BD541C"/>
    <w:rsid w:val="00BF324A"/>
    <w:rsid w:val="00C04331"/>
    <w:rsid w:val="00C2391D"/>
    <w:rsid w:val="00C303AD"/>
    <w:rsid w:val="00C40313"/>
    <w:rsid w:val="00C405EA"/>
    <w:rsid w:val="00C77F07"/>
    <w:rsid w:val="00C838FA"/>
    <w:rsid w:val="00C86F96"/>
    <w:rsid w:val="00CA56F4"/>
    <w:rsid w:val="00CF2679"/>
    <w:rsid w:val="00CF7340"/>
    <w:rsid w:val="00D047B5"/>
    <w:rsid w:val="00D20854"/>
    <w:rsid w:val="00D21759"/>
    <w:rsid w:val="00D3157E"/>
    <w:rsid w:val="00D45B84"/>
    <w:rsid w:val="00D513ED"/>
    <w:rsid w:val="00D54215"/>
    <w:rsid w:val="00D84702"/>
    <w:rsid w:val="00D85AAC"/>
    <w:rsid w:val="00D92DF5"/>
    <w:rsid w:val="00D96CD7"/>
    <w:rsid w:val="00DA4009"/>
    <w:rsid w:val="00DA4692"/>
    <w:rsid w:val="00DF170E"/>
    <w:rsid w:val="00E07EF3"/>
    <w:rsid w:val="00E12EBB"/>
    <w:rsid w:val="00E154B3"/>
    <w:rsid w:val="00E23110"/>
    <w:rsid w:val="00E279C0"/>
    <w:rsid w:val="00E3148D"/>
    <w:rsid w:val="00E33601"/>
    <w:rsid w:val="00E36185"/>
    <w:rsid w:val="00E5684E"/>
    <w:rsid w:val="00E65FA9"/>
    <w:rsid w:val="00E93D3D"/>
    <w:rsid w:val="00EB79D1"/>
    <w:rsid w:val="00EC0332"/>
    <w:rsid w:val="00EC6FC7"/>
    <w:rsid w:val="00EF0F0A"/>
    <w:rsid w:val="00F10489"/>
    <w:rsid w:val="00F11A18"/>
    <w:rsid w:val="00F21A28"/>
    <w:rsid w:val="00F446EC"/>
    <w:rsid w:val="00F61E00"/>
    <w:rsid w:val="00F630D3"/>
    <w:rsid w:val="00FA6920"/>
    <w:rsid w:val="00FB15E6"/>
    <w:rsid w:val="00FB37A6"/>
    <w:rsid w:val="00FC708F"/>
    <w:rsid w:val="00FE11E0"/>
    <w:rsid w:val="00FF2047"/>
    <w:rsid w:val="00FF4420"/>
    <w:rsid w:val="00FF4836"/>
    <w:rsid w:val="00FF4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E5"/>
    <w:pPr>
      <w:spacing w:after="200" w:line="276" w:lineRule="auto"/>
    </w:pPr>
    <w:rPr>
      <w:rFonts w:cs="Calibr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ize2">
    <w:name w:val="fontsize2"/>
    <w:uiPriority w:val="99"/>
    <w:rsid w:val="000D69AF"/>
    <w:rPr>
      <w:rFonts w:cs="Times New Roman"/>
    </w:rPr>
  </w:style>
  <w:style w:type="paragraph" w:customStyle="1" w:styleId="naisf">
    <w:name w:val="naisf"/>
    <w:basedOn w:val="Normal"/>
    <w:uiPriority w:val="99"/>
    <w:rsid w:val="00473020"/>
    <w:pPr>
      <w:spacing w:before="75" w:after="75" w:line="240" w:lineRule="auto"/>
      <w:ind w:firstLine="375"/>
      <w:jc w:val="both"/>
    </w:pPr>
    <w:rPr>
      <w:sz w:val="24"/>
      <w:szCs w:val="24"/>
      <w:lang w:val="lv-LV" w:eastAsia="lv-LV"/>
    </w:rPr>
  </w:style>
  <w:style w:type="paragraph" w:customStyle="1" w:styleId="naisnod">
    <w:name w:val="naisnod"/>
    <w:basedOn w:val="Normal"/>
    <w:uiPriority w:val="99"/>
    <w:rsid w:val="00473020"/>
    <w:pPr>
      <w:spacing w:before="450" w:after="225" w:line="240" w:lineRule="auto"/>
      <w:jc w:val="center"/>
    </w:pPr>
    <w:rPr>
      <w:b/>
      <w:bCs/>
      <w:sz w:val="24"/>
      <w:szCs w:val="24"/>
      <w:lang w:val="lv-LV" w:eastAsia="lv-LV"/>
    </w:rPr>
  </w:style>
  <w:style w:type="paragraph" w:customStyle="1" w:styleId="naislab">
    <w:name w:val="naislab"/>
    <w:basedOn w:val="Normal"/>
    <w:uiPriority w:val="99"/>
    <w:rsid w:val="00473020"/>
    <w:pPr>
      <w:spacing w:before="75" w:after="75" w:line="240" w:lineRule="auto"/>
      <w:jc w:val="right"/>
    </w:pPr>
    <w:rPr>
      <w:sz w:val="24"/>
      <w:szCs w:val="24"/>
      <w:lang w:val="lv-LV" w:eastAsia="lv-LV"/>
    </w:rPr>
  </w:style>
  <w:style w:type="paragraph" w:styleId="Header">
    <w:name w:val="header"/>
    <w:basedOn w:val="Normal"/>
    <w:link w:val="HeaderChar"/>
    <w:uiPriority w:val="99"/>
    <w:rsid w:val="0076121D"/>
    <w:pPr>
      <w:tabs>
        <w:tab w:val="center" w:pos="4153"/>
        <w:tab w:val="right" w:pos="8306"/>
      </w:tabs>
    </w:pPr>
  </w:style>
  <w:style w:type="character" w:customStyle="1" w:styleId="HeaderChar">
    <w:name w:val="Header Char"/>
    <w:link w:val="Header"/>
    <w:uiPriority w:val="99"/>
    <w:semiHidden/>
    <w:locked/>
    <w:rsid w:val="003E623B"/>
    <w:rPr>
      <w:rFonts w:cs="Times New Roman"/>
      <w:lang w:val="ru-RU" w:eastAsia="en-US"/>
    </w:rPr>
  </w:style>
  <w:style w:type="character" w:styleId="PageNumber">
    <w:name w:val="page number"/>
    <w:uiPriority w:val="99"/>
    <w:rsid w:val="0076121D"/>
    <w:rPr>
      <w:rFonts w:cs="Times New Roman"/>
    </w:rPr>
  </w:style>
  <w:style w:type="paragraph" w:styleId="Footer">
    <w:name w:val="footer"/>
    <w:basedOn w:val="Normal"/>
    <w:link w:val="FooterChar"/>
    <w:uiPriority w:val="99"/>
    <w:rsid w:val="004A6958"/>
    <w:pPr>
      <w:tabs>
        <w:tab w:val="center" w:pos="4153"/>
        <w:tab w:val="right" w:pos="8306"/>
      </w:tabs>
    </w:pPr>
  </w:style>
  <w:style w:type="character" w:customStyle="1" w:styleId="FooterChar">
    <w:name w:val="Footer Char"/>
    <w:link w:val="Footer"/>
    <w:uiPriority w:val="99"/>
    <w:semiHidden/>
    <w:locked/>
    <w:rsid w:val="00376AFB"/>
    <w:rPr>
      <w:rFonts w:cs="Times New Roman"/>
      <w:lang w:val="ru-RU" w:eastAsia="en-US"/>
    </w:rPr>
  </w:style>
  <w:style w:type="paragraph" w:styleId="BalloonText">
    <w:name w:val="Balloon Text"/>
    <w:basedOn w:val="Normal"/>
    <w:link w:val="BalloonTextChar"/>
    <w:uiPriority w:val="99"/>
    <w:semiHidden/>
    <w:rsid w:val="00DA4692"/>
    <w:rPr>
      <w:rFonts w:ascii="Tahoma" w:hAnsi="Tahoma" w:cs="Tahoma"/>
      <w:sz w:val="16"/>
      <w:szCs w:val="16"/>
    </w:rPr>
  </w:style>
  <w:style w:type="character" w:customStyle="1" w:styleId="BalloonTextChar">
    <w:name w:val="Balloon Text Char"/>
    <w:link w:val="BalloonText"/>
    <w:uiPriority w:val="99"/>
    <w:semiHidden/>
    <w:locked/>
    <w:rsid w:val="00376AFB"/>
    <w:rPr>
      <w:rFonts w:ascii="Times New Roman" w:hAnsi="Times New Roman" w:cs="Times New Roman"/>
      <w:sz w:val="2"/>
      <w:szCs w:val="2"/>
      <w:lang w:val="ru-RU" w:eastAsia="en-US"/>
    </w:rPr>
  </w:style>
  <w:style w:type="character" w:styleId="CommentReference">
    <w:name w:val="annotation reference"/>
    <w:uiPriority w:val="99"/>
    <w:semiHidden/>
    <w:rsid w:val="00AB6CC4"/>
    <w:rPr>
      <w:rFonts w:cs="Times New Roman"/>
      <w:sz w:val="16"/>
      <w:szCs w:val="16"/>
    </w:rPr>
  </w:style>
  <w:style w:type="paragraph" w:styleId="CommentText">
    <w:name w:val="annotation text"/>
    <w:basedOn w:val="Normal"/>
    <w:link w:val="CommentTextChar"/>
    <w:uiPriority w:val="99"/>
    <w:semiHidden/>
    <w:rsid w:val="00AB6CC4"/>
    <w:rPr>
      <w:sz w:val="20"/>
      <w:szCs w:val="20"/>
    </w:rPr>
  </w:style>
  <w:style w:type="character" w:customStyle="1" w:styleId="CommentTextChar">
    <w:name w:val="Comment Text Char"/>
    <w:link w:val="CommentText"/>
    <w:uiPriority w:val="99"/>
    <w:semiHidden/>
    <w:locked/>
    <w:rsid w:val="009A2706"/>
    <w:rPr>
      <w:rFonts w:cs="Times New Roman"/>
      <w:sz w:val="20"/>
      <w:szCs w:val="20"/>
      <w:lang w:val="ru-RU"/>
    </w:rPr>
  </w:style>
  <w:style w:type="paragraph" w:styleId="CommentSubject">
    <w:name w:val="annotation subject"/>
    <w:basedOn w:val="CommentText"/>
    <w:next w:val="CommentText"/>
    <w:link w:val="CommentSubjectChar"/>
    <w:uiPriority w:val="99"/>
    <w:semiHidden/>
    <w:rsid w:val="00AB6CC4"/>
    <w:rPr>
      <w:b/>
      <w:bCs/>
    </w:rPr>
  </w:style>
  <w:style w:type="character" w:customStyle="1" w:styleId="CommentSubjectChar">
    <w:name w:val="Comment Subject Char"/>
    <w:link w:val="CommentSubject"/>
    <w:uiPriority w:val="99"/>
    <w:semiHidden/>
    <w:locked/>
    <w:rsid w:val="009A2706"/>
    <w:rPr>
      <w:rFonts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09107">
      <w:marLeft w:val="0"/>
      <w:marRight w:val="0"/>
      <w:marTop w:val="0"/>
      <w:marBottom w:val="0"/>
      <w:divBdr>
        <w:top w:val="none" w:sz="0" w:space="0" w:color="auto"/>
        <w:left w:val="none" w:sz="0" w:space="0" w:color="auto"/>
        <w:bottom w:val="none" w:sz="0" w:space="0" w:color="auto"/>
        <w:right w:val="none" w:sz="0" w:space="0" w:color="auto"/>
      </w:divBdr>
      <w:divsChild>
        <w:div w:id="507209099">
          <w:marLeft w:val="0"/>
          <w:marRight w:val="0"/>
          <w:marTop w:val="0"/>
          <w:marBottom w:val="0"/>
          <w:divBdr>
            <w:top w:val="none" w:sz="0" w:space="0" w:color="auto"/>
            <w:left w:val="none" w:sz="0" w:space="0" w:color="auto"/>
            <w:bottom w:val="none" w:sz="0" w:space="0" w:color="auto"/>
            <w:right w:val="none" w:sz="0" w:space="0" w:color="auto"/>
          </w:divBdr>
        </w:div>
        <w:div w:id="507209101">
          <w:marLeft w:val="0"/>
          <w:marRight w:val="0"/>
          <w:marTop w:val="0"/>
          <w:marBottom w:val="0"/>
          <w:divBdr>
            <w:top w:val="none" w:sz="0" w:space="0" w:color="auto"/>
            <w:left w:val="none" w:sz="0" w:space="0" w:color="auto"/>
            <w:bottom w:val="none" w:sz="0" w:space="0" w:color="auto"/>
            <w:right w:val="none" w:sz="0" w:space="0" w:color="auto"/>
          </w:divBdr>
          <w:divsChild>
            <w:div w:id="507209106">
              <w:marLeft w:val="0"/>
              <w:marRight w:val="0"/>
              <w:marTop w:val="0"/>
              <w:marBottom w:val="0"/>
              <w:divBdr>
                <w:top w:val="none" w:sz="0" w:space="0" w:color="auto"/>
                <w:left w:val="none" w:sz="0" w:space="0" w:color="auto"/>
                <w:bottom w:val="none" w:sz="0" w:space="0" w:color="auto"/>
                <w:right w:val="none" w:sz="0" w:space="0" w:color="auto"/>
              </w:divBdr>
            </w:div>
          </w:divsChild>
        </w:div>
        <w:div w:id="507209103">
          <w:marLeft w:val="0"/>
          <w:marRight w:val="0"/>
          <w:marTop w:val="0"/>
          <w:marBottom w:val="0"/>
          <w:divBdr>
            <w:top w:val="none" w:sz="0" w:space="0" w:color="auto"/>
            <w:left w:val="none" w:sz="0" w:space="0" w:color="auto"/>
            <w:bottom w:val="none" w:sz="0" w:space="0" w:color="auto"/>
            <w:right w:val="none" w:sz="0" w:space="0" w:color="auto"/>
          </w:divBdr>
          <w:divsChild>
            <w:div w:id="507209111">
              <w:marLeft w:val="0"/>
              <w:marRight w:val="0"/>
              <w:marTop w:val="0"/>
              <w:marBottom w:val="0"/>
              <w:divBdr>
                <w:top w:val="none" w:sz="0" w:space="0" w:color="auto"/>
                <w:left w:val="none" w:sz="0" w:space="0" w:color="auto"/>
                <w:bottom w:val="none" w:sz="0" w:space="0" w:color="auto"/>
                <w:right w:val="none" w:sz="0" w:space="0" w:color="auto"/>
              </w:divBdr>
            </w:div>
          </w:divsChild>
        </w:div>
        <w:div w:id="507209104">
          <w:marLeft w:val="0"/>
          <w:marRight w:val="0"/>
          <w:marTop w:val="0"/>
          <w:marBottom w:val="0"/>
          <w:divBdr>
            <w:top w:val="none" w:sz="0" w:space="0" w:color="auto"/>
            <w:left w:val="none" w:sz="0" w:space="0" w:color="auto"/>
            <w:bottom w:val="none" w:sz="0" w:space="0" w:color="auto"/>
            <w:right w:val="none" w:sz="0" w:space="0" w:color="auto"/>
          </w:divBdr>
          <w:divsChild>
            <w:div w:id="507209102">
              <w:marLeft w:val="0"/>
              <w:marRight w:val="0"/>
              <w:marTop w:val="0"/>
              <w:marBottom w:val="0"/>
              <w:divBdr>
                <w:top w:val="none" w:sz="0" w:space="0" w:color="auto"/>
                <w:left w:val="none" w:sz="0" w:space="0" w:color="auto"/>
                <w:bottom w:val="none" w:sz="0" w:space="0" w:color="auto"/>
                <w:right w:val="none" w:sz="0" w:space="0" w:color="auto"/>
              </w:divBdr>
            </w:div>
          </w:divsChild>
        </w:div>
        <w:div w:id="507209105">
          <w:marLeft w:val="0"/>
          <w:marRight w:val="0"/>
          <w:marTop w:val="0"/>
          <w:marBottom w:val="0"/>
          <w:divBdr>
            <w:top w:val="none" w:sz="0" w:space="0" w:color="auto"/>
            <w:left w:val="none" w:sz="0" w:space="0" w:color="auto"/>
            <w:bottom w:val="none" w:sz="0" w:space="0" w:color="auto"/>
            <w:right w:val="none" w:sz="0" w:space="0" w:color="auto"/>
          </w:divBdr>
          <w:divsChild>
            <w:div w:id="507209121">
              <w:marLeft w:val="0"/>
              <w:marRight w:val="0"/>
              <w:marTop w:val="0"/>
              <w:marBottom w:val="0"/>
              <w:divBdr>
                <w:top w:val="none" w:sz="0" w:space="0" w:color="auto"/>
                <w:left w:val="none" w:sz="0" w:space="0" w:color="auto"/>
                <w:bottom w:val="none" w:sz="0" w:space="0" w:color="auto"/>
                <w:right w:val="none" w:sz="0" w:space="0" w:color="auto"/>
              </w:divBdr>
            </w:div>
          </w:divsChild>
        </w:div>
        <w:div w:id="507209110">
          <w:marLeft w:val="0"/>
          <w:marRight w:val="0"/>
          <w:marTop w:val="0"/>
          <w:marBottom w:val="0"/>
          <w:divBdr>
            <w:top w:val="none" w:sz="0" w:space="0" w:color="auto"/>
            <w:left w:val="none" w:sz="0" w:space="0" w:color="auto"/>
            <w:bottom w:val="none" w:sz="0" w:space="0" w:color="auto"/>
            <w:right w:val="none" w:sz="0" w:space="0" w:color="auto"/>
          </w:divBdr>
          <w:divsChild>
            <w:div w:id="507209108">
              <w:marLeft w:val="0"/>
              <w:marRight w:val="0"/>
              <w:marTop w:val="0"/>
              <w:marBottom w:val="0"/>
              <w:divBdr>
                <w:top w:val="none" w:sz="0" w:space="0" w:color="auto"/>
                <w:left w:val="none" w:sz="0" w:space="0" w:color="auto"/>
                <w:bottom w:val="none" w:sz="0" w:space="0" w:color="auto"/>
                <w:right w:val="none" w:sz="0" w:space="0" w:color="auto"/>
              </w:divBdr>
            </w:div>
          </w:divsChild>
        </w:div>
        <w:div w:id="507209112">
          <w:marLeft w:val="0"/>
          <w:marRight w:val="0"/>
          <w:marTop w:val="0"/>
          <w:marBottom w:val="0"/>
          <w:divBdr>
            <w:top w:val="none" w:sz="0" w:space="0" w:color="auto"/>
            <w:left w:val="none" w:sz="0" w:space="0" w:color="auto"/>
            <w:bottom w:val="none" w:sz="0" w:space="0" w:color="auto"/>
            <w:right w:val="none" w:sz="0" w:space="0" w:color="auto"/>
          </w:divBdr>
          <w:divsChild>
            <w:div w:id="507209100">
              <w:marLeft w:val="0"/>
              <w:marRight w:val="0"/>
              <w:marTop w:val="0"/>
              <w:marBottom w:val="0"/>
              <w:divBdr>
                <w:top w:val="none" w:sz="0" w:space="0" w:color="auto"/>
                <w:left w:val="none" w:sz="0" w:space="0" w:color="auto"/>
                <w:bottom w:val="none" w:sz="0" w:space="0" w:color="auto"/>
                <w:right w:val="none" w:sz="0" w:space="0" w:color="auto"/>
              </w:divBdr>
            </w:div>
          </w:divsChild>
        </w:div>
        <w:div w:id="507209114">
          <w:marLeft w:val="0"/>
          <w:marRight w:val="0"/>
          <w:marTop w:val="0"/>
          <w:marBottom w:val="0"/>
          <w:divBdr>
            <w:top w:val="none" w:sz="0" w:space="0" w:color="auto"/>
            <w:left w:val="none" w:sz="0" w:space="0" w:color="auto"/>
            <w:bottom w:val="none" w:sz="0" w:space="0" w:color="auto"/>
            <w:right w:val="none" w:sz="0" w:space="0" w:color="auto"/>
          </w:divBdr>
        </w:div>
        <w:div w:id="507209115">
          <w:marLeft w:val="0"/>
          <w:marRight w:val="0"/>
          <w:marTop w:val="0"/>
          <w:marBottom w:val="0"/>
          <w:divBdr>
            <w:top w:val="none" w:sz="0" w:space="0" w:color="auto"/>
            <w:left w:val="none" w:sz="0" w:space="0" w:color="auto"/>
            <w:bottom w:val="none" w:sz="0" w:space="0" w:color="auto"/>
            <w:right w:val="none" w:sz="0" w:space="0" w:color="auto"/>
          </w:divBdr>
        </w:div>
        <w:div w:id="507209117">
          <w:marLeft w:val="0"/>
          <w:marRight w:val="0"/>
          <w:marTop w:val="0"/>
          <w:marBottom w:val="0"/>
          <w:divBdr>
            <w:top w:val="none" w:sz="0" w:space="0" w:color="auto"/>
            <w:left w:val="none" w:sz="0" w:space="0" w:color="auto"/>
            <w:bottom w:val="none" w:sz="0" w:space="0" w:color="auto"/>
            <w:right w:val="none" w:sz="0" w:space="0" w:color="auto"/>
          </w:divBdr>
          <w:divsChild>
            <w:div w:id="507209113">
              <w:marLeft w:val="0"/>
              <w:marRight w:val="0"/>
              <w:marTop w:val="0"/>
              <w:marBottom w:val="0"/>
              <w:divBdr>
                <w:top w:val="none" w:sz="0" w:space="0" w:color="auto"/>
                <w:left w:val="none" w:sz="0" w:space="0" w:color="auto"/>
                <w:bottom w:val="none" w:sz="0" w:space="0" w:color="auto"/>
                <w:right w:val="none" w:sz="0" w:space="0" w:color="auto"/>
              </w:divBdr>
            </w:div>
          </w:divsChild>
        </w:div>
        <w:div w:id="507209118">
          <w:marLeft w:val="0"/>
          <w:marRight w:val="0"/>
          <w:marTop w:val="0"/>
          <w:marBottom w:val="0"/>
          <w:divBdr>
            <w:top w:val="none" w:sz="0" w:space="0" w:color="auto"/>
            <w:left w:val="none" w:sz="0" w:space="0" w:color="auto"/>
            <w:bottom w:val="none" w:sz="0" w:space="0" w:color="auto"/>
            <w:right w:val="none" w:sz="0" w:space="0" w:color="auto"/>
          </w:divBdr>
        </w:div>
        <w:div w:id="507209119">
          <w:marLeft w:val="0"/>
          <w:marRight w:val="0"/>
          <w:marTop w:val="0"/>
          <w:marBottom w:val="0"/>
          <w:divBdr>
            <w:top w:val="none" w:sz="0" w:space="0" w:color="auto"/>
            <w:left w:val="none" w:sz="0" w:space="0" w:color="auto"/>
            <w:bottom w:val="none" w:sz="0" w:space="0" w:color="auto"/>
            <w:right w:val="none" w:sz="0" w:space="0" w:color="auto"/>
          </w:divBdr>
          <w:divsChild>
            <w:div w:id="507209109">
              <w:marLeft w:val="0"/>
              <w:marRight w:val="0"/>
              <w:marTop w:val="0"/>
              <w:marBottom w:val="0"/>
              <w:divBdr>
                <w:top w:val="none" w:sz="0" w:space="0" w:color="auto"/>
                <w:left w:val="none" w:sz="0" w:space="0" w:color="auto"/>
                <w:bottom w:val="none" w:sz="0" w:space="0" w:color="auto"/>
                <w:right w:val="none" w:sz="0" w:space="0" w:color="auto"/>
              </w:divBdr>
            </w:div>
          </w:divsChild>
        </w:div>
        <w:div w:id="507209120">
          <w:marLeft w:val="0"/>
          <w:marRight w:val="0"/>
          <w:marTop w:val="0"/>
          <w:marBottom w:val="0"/>
          <w:divBdr>
            <w:top w:val="none" w:sz="0" w:space="0" w:color="auto"/>
            <w:left w:val="none" w:sz="0" w:space="0" w:color="auto"/>
            <w:bottom w:val="none" w:sz="0" w:space="0" w:color="auto"/>
            <w:right w:val="none" w:sz="0" w:space="0" w:color="auto"/>
          </w:divBdr>
          <w:divsChild>
            <w:div w:id="507209116">
              <w:marLeft w:val="0"/>
              <w:marRight w:val="0"/>
              <w:marTop w:val="0"/>
              <w:marBottom w:val="0"/>
              <w:divBdr>
                <w:top w:val="none" w:sz="0" w:space="0" w:color="auto"/>
                <w:left w:val="none" w:sz="0" w:space="0" w:color="auto"/>
                <w:bottom w:val="none" w:sz="0" w:space="0" w:color="auto"/>
                <w:right w:val="none" w:sz="0" w:space="0" w:color="auto"/>
              </w:divBdr>
            </w:div>
          </w:divsChild>
        </w:div>
        <w:div w:id="507209122">
          <w:marLeft w:val="0"/>
          <w:marRight w:val="0"/>
          <w:marTop w:val="0"/>
          <w:marBottom w:val="0"/>
          <w:divBdr>
            <w:top w:val="none" w:sz="0" w:space="0" w:color="auto"/>
            <w:left w:val="none" w:sz="0" w:space="0" w:color="auto"/>
            <w:bottom w:val="none" w:sz="0" w:space="0" w:color="auto"/>
            <w:right w:val="none" w:sz="0" w:space="0" w:color="auto"/>
          </w:divBdr>
          <w:divsChild>
            <w:div w:id="5072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9126">
      <w:marLeft w:val="0"/>
      <w:marRight w:val="0"/>
      <w:marTop w:val="0"/>
      <w:marBottom w:val="0"/>
      <w:divBdr>
        <w:top w:val="none" w:sz="0" w:space="0" w:color="auto"/>
        <w:left w:val="none" w:sz="0" w:space="0" w:color="auto"/>
        <w:bottom w:val="none" w:sz="0" w:space="0" w:color="auto"/>
        <w:right w:val="none" w:sz="0" w:space="0" w:color="auto"/>
      </w:divBdr>
      <w:divsChild>
        <w:div w:id="507209124">
          <w:marLeft w:val="0"/>
          <w:marRight w:val="0"/>
          <w:marTop w:val="0"/>
          <w:marBottom w:val="0"/>
          <w:divBdr>
            <w:top w:val="none" w:sz="0" w:space="0" w:color="auto"/>
            <w:left w:val="none" w:sz="0" w:space="0" w:color="auto"/>
            <w:bottom w:val="none" w:sz="0" w:space="0" w:color="auto"/>
            <w:right w:val="none" w:sz="0" w:space="0" w:color="auto"/>
          </w:divBdr>
          <w:divsChild>
            <w:div w:id="5072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1011</Words>
  <Characters>7534</Characters>
  <Application>Microsoft Office Word</Application>
  <DocSecurity>0</DocSecurity>
  <Lines>203</Lines>
  <Paragraphs>90</Paragraphs>
  <ScaleCrop>false</ScaleCrop>
  <Company>Prive</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KABINETS</dc:title>
  <dc:subject/>
  <dc:creator>Toshiba</dc:creator>
  <cp:keywords/>
  <dc:description/>
  <cp:lastModifiedBy>Biruta Pedane</cp:lastModifiedBy>
  <cp:revision>5</cp:revision>
  <cp:lastPrinted>2011-06-13T10:55:00Z</cp:lastPrinted>
  <dcterms:created xsi:type="dcterms:W3CDTF">2011-11-08T11:22:00Z</dcterms:created>
  <dcterms:modified xsi:type="dcterms:W3CDTF">2011-12-08T10:11:00Z</dcterms:modified>
</cp:coreProperties>
</file>