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205" w:rsidRPr="00EC7544" w:rsidRDefault="002F5082" w:rsidP="000A7729">
      <w:pPr>
        <w:ind w:left="720"/>
        <w:jc w:val="center"/>
        <w:rPr>
          <w:b/>
          <w:sz w:val="26"/>
          <w:szCs w:val="26"/>
        </w:rPr>
      </w:pPr>
      <w:bookmarkStart w:id="0" w:name="OLE_LINK8"/>
      <w:bookmarkStart w:id="1" w:name="OLE_LINK9"/>
      <w:bookmarkStart w:id="2" w:name="OLE_LINK1"/>
      <w:bookmarkStart w:id="3" w:name="OLE_LINK2"/>
      <w:bookmarkStart w:id="4" w:name="OLE_LINK10"/>
      <w:bookmarkStart w:id="5" w:name="OLE_LINK16"/>
      <w:bookmarkStart w:id="6" w:name="OLE_LINK11"/>
      <w:r w:rsidRPr="00EC7544">
        <w:rPr>
          <w:b/>
          <w:sz w:val="26"/>
          <w:szCs w:val="26"/>
        </w:rPr>
        <w:t xml:space="preserve">Ministru kabineta noteikumu projekta </w:t>
      </w:r>
      <w:r w:rsidR="008437EA" w:rsidRPr="00EC7544">
        <w:rPr>
          <w:b/>
          <w:sz w:val="26"/>
          <w:szCs w:val="26"/>
        </w:rPr>
        <w:t>„Grozījum</w:t>
      </w:r>
      <w:r w:rsidR="00CA312B" w:rsidRPr="00EC7544">
        <w:rPr>
          <w:b/>
          <w:sz w:val="26"/>
          <w:szCs w:val="26"/>
        </w:rPr>
        <w:t>s</w:t>
      </w:r>
      <w:r w:rsidR="006C7F53" w:rsidRPr="00EC7544">
        <w:rPr>
          <w:b/>
          <w:sz w:val="26"/>
          <w:szCs w:val="26"/>
        </w:rPr>
        <w:t xml:space="preserve"> Ministru kabineta 2013.ga</w:t>
      </w:r>
      <w:r w:rsidR="00DE6D2C" w:rsidRPr="00EC7544">
        <w:rPr>
          <w:b/>
          <w:sz w:val="26"/>
          <w:szCs w:val="26"/>
        </w:rPr>
        <w:t>da 22.janvāra noteikumos Nr.51 „</w:t>
      </w:r>
      <w:r w:rsidR="006C7F53" w:rsidRPr="00EC7544">
        <w:rPr>
          <w:b/>
          <w:sz w:val="26"/>
          <w:szCs w:val="26"/>
        </w:rPr>
        <w:t xml:space="preserve">Noteikumi par darbības programmas </w:t>
      </w:r>
      <w:r w:rsidR="00622646" w:rsidRPr="00EC7544">
        <w:rPr>
          <w:b/>
          <w:sz w:val="26"/>
          <w:szCs w:val="26"/>
        </w:rPr>
        <w:t>„</w:t>
      </w:r>
      <w:r w:rsidR="006C7F53" w:rsidRPr="00EC7544">
        <w:rPr>
          <w:b/>
          <w:sz w:val="26"/>
          <w:szCs w:val="26"/>
        </w:rPr>
        <w:t>Infrastruktūra un pakalpojumi</w:t>
      </w:r>
      <w:r w:rsidR="00622646" w:rsidRPr="00EC7544">
        <w:rPr>
          <w:b/>
          <w:sz w:val="26"/>
          <w:szCs w:val="26"/>
        </w:rPr>
        <w:t>”</w:t>
      </w:r>
      <w:r w:rsidR="006C7F53" w:rsidRPr="00EC7544">
        <w:rPr>
          <w:b/>
          <w:sz w:val="26"/>
          <w:szCs w:val="26"/>
        </w:rPr>
        <w:t xml:space="preserve"> papildinājuma 3.1.1.1.aktivitātes </w:t>
      </w:r>
      <w:r w:rsidR="00622646" w:rsidRPr="00EC7544">
        <w:rPr>
          <w:b/>
          <w:sz w:val="26"/>
          <w:szCs w:val="26"/>
        </w:rPr>
        <w:t>„</w:t>
      </w:r>
      <w:r w:rsidR="006C7F53" w:rsidRPr="00EC7544">
        <w:rPr>
          <w:b/>
          <w:sz w:val="26"/>
          <w:szCs w:val="26"/>
        </w:rPr>
        <w:t>Mācību aprīkojuma modernizācija un infrastruktūras uzlabošana profesionālās i</w:t>
      </w:r>
      <w:r w:rsidR="00622646" w:rsidRPr="00EC7544">
        <w:rPr>
          <w:b/>
          <w:sz w:val="26"/>
          <w:szCs w:val="26"/>
        </w:rPr>
        <w:t>zglītības programmu īstenošanai”</w:t>
      </w:r>
      <w:r w:rsidR="006C7F53" w:rsidRPr="00EC7544">
        <w:rPr>
          <w:b/>
          <w:sz w:val="26"/>
          <w:szCs w:val="26"/>
        </w:rPr>
        <w:t xml:space="preserve"> otrās projektu iesni</w:t>
      </w:r>
      <w:r w:rsidR="00622646" w:rsidRPr="00EC7544">
        <w:rPr>
          <w:b/>
          <w:sz w:val="26"/>
          <w:szCs w:val="26"/>
        </w:rPr>
        <w:t xml:space="preserve">egumu atlases kārtas īstenošanu”” </w:t>
      </w:r>
      <w:r w:rsidR="007716B9" w:rsidRPr="00EC7544">
        <w:rPr>
          <w:b/>
          <w:sz w:val="26"/>
          <w:szCs w:val="26"/>
        </w:rPr>
        <w:t>s</w:t>
      </w:r>
      <w:r w:rsidR="00EF7767" w:rsidRPr="00EC7544">
        <w:rPr>
          <w:b/>
          <w:sz w:val="26"/>
          <w:szCs w:val="26"/>
        </w:rPr>
        <w:t>ākotnējās ietekmes novērtējuma ziņojums (anotācija)</w:t>
      </w:r>
      <w:bookmarkEnd w:id="0"/>
      <w:bookmarkEnd w:id="1"/>
    </w:p>
    <w:bookmarkEnd w:id="2"/>
    <w:bookmarkEnd w:id="3"/>
    <w:bookmarkEnd w:id="4"/>
    <w:bookmarkEnd w:id="5"/>
    <w:bookmarkEnd w:id="6"/>
    <w:p w:rsidR="00AE35A2" w:rsidRPr="00EC7544" w:rsidRDefault="00AE35A2" w:rsidP="00AE35A2">
      <w:pPr>
        <w:jc w:val="center"/>
        <w:rPr>
          <w:b/>
          <w:bCs/>
          <w:sz w:val="26"/>
          <w:szCs w:val="26"/>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22"/>
        <w:gridCol w:w="2263"/>
        <w:gridCol w:w="6446"/>
      </w:tblGrid>
      <w:tr w:rsidR="00AE35A2" w:rsidRPr="00EC7544" w:rsidTr="0074458F">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AE35A2" w:rsidRPr="00EC7544" w:rsidRDefault="00AE35A2">
            <w:pPr>
              <w:jc w:val="center"/>
              <w:rPr>
                <w:b/>
                <w:bCs/>
                <w:sz w:val="26"/>
                <w:szCs w:val="26"/>
              </w:rPr>
            </w:pPr>
            <w:r w:rsidRPr="00EC7544">
              <w:rPr>
                <w:b/>
                <w:bCs/>
                <w:sz w:val="26"/>
                <w:szCs w:val="26"/>
              </w:rPr>
              <w:t>I. Tiesību akta projekta izstrādes nepieciešamība</w:t>
            </w:r>
          </w:p>
        </w:tc>
      </w:tr>
      <w:tr w:rsidR="00AE35A2" w:rsidRPr="00EC7544" w:rsidTr="0074458F">
        <w:trPr>
          <w:trHeight w:val="479"/>
        </w:trPr>
        <w:tc>
          <w:tcPr>
            <w:tcW w:w="231" w:type="pct"/>
            <w:tcBorders>
              <w:top w:val="outset" w:sz="6" w:space="0" w:color="000000"/>
              <w:left w:val="outset" w:sz="6" w:space="0" w:color="000000"/>
              <w:bottom w:val="outset" w:sz="6" w:space="0" w:color="000000"/>
              <w:right w:val="outset" w:sz="6" w:space="0" w:color="000000"/>
            </w:tcBorders>
            <w:hideMark/>
          </w:tcPr>
          <w:p w:rsidR="00AE35A2" w:rsidRPr="00EC7544" w:rsidRDefault="00AE35A2">
            <w:pPr>
              <w:rPr>
                <w:sz w:val="26"/>
                <w:szCs w:val="26"/>
              </w:rPr>
            </w:pPr>
            <w:r w:rsidRPr="00EC7544">
              <w:rPr>
                <w:sz w:val="26"/>
                <w:szCs w:val="26"/>
              </w:rPr>
              <w:t>1.</w:t>
            </w:r>
          </w:p>
        </w:tc>
        <w:tc>
          <w:tcPr>
            <w:tcW w:w="1239" w:type="pct"/>
            <w:tcBorders>
              <w:top w:val="outset" w:sz="6" w:space="0" w:color="000000"/>
              <w:left w:val="outset" w:sz="6" w:space="0" w:color="000000"/>
              <w:bottom w:val="outset" w:sz="6" w:space="0" w:color="000000"/>
              <w:right w:val="outset" w:sz="6" w:space="0" w:color="000000"/>
            </w:tcBorders>
            <w:hideMark/>
          </w:tcPr>
          <w:p w:rsidR="00AE35A2" w:rsidRPr="00EC7544" w:rsidRDefault="00AE35A2">
            <w:pPr>
              <w:rPr>
                <w:sz w:val="26"/>
                <w:szCs w:val="26"/>
              </w:rPr>
            </w:pPr>
            <w:r w:rsidRPr="00EC7544">
              <w:rPr>
                <w:sz w:val="26"/>
                <w:szCs w:val="26"/>
              </w:rPr>
              <w:t>Pamatojums</w:t>
            </w:r>
          </w:p>
        </w:tc>
        <w:tc>
          <w:tcPr>
            <w:tcW w:w="3530" w:type="pct"/>
            <w:tcBorders>
              <w:top w:val="outset" w:sz="6" w:space="0" w:color="000000"/>
              <w:left w:val="outset" w:sz="6" w:space="0" w:color="000000"/>
              <w:bottom w:val="outset" w:sz="6" w:space="0" w:color="000000"/>
              <w:right w:val="outset" w:sz="6" w:space="0" w:color="000000"/>
            </w:tcBorders>
            <w:hideMark/>
          </w:tcPr>
          <w:p w:rsidR="00242B4C" w:rsidRPr="00EC7544" w:rsidRDefault="00AE35A2" w:rsidP="008E6B40">
            <w:pPr>
              <w:jc w:val="both"/>
              <w:rPr>
                <w:sz w:val="26"/>
                <w:szCs w:val="26"/>
              </w:rPr>
            </w:pPr>
            <w:r w:rsidRPr="00EC7544">
              <w:rPr>
                <w:sz w:val="26"/>
                <w:szCs w:val="26"/>
              </w:rPr>
              <w:t xml:space="preserve">Ministru kabineta noteikumu projekts </w:t>
            </w:r>
            <w:r w:rsidR="006E6865" w:rsidRPr="00EC7544">
              <w:rPr>
                <w:sz w:val="26"/>
                <w:szCs w:val="26"/>
              </w:rPr>
              <w:t>"</w:t>
            </w:r>
            <w:r w:rsidR="006C7F53" w:rsidRPr="00EC7544">
              <w:rPr>
                <w:sz w:val="26"/>
                <w:szCs w:val="26"/>
              </w:rPr>
              <w:t>Grozījum</w:t>
            </w:r>
            <w:r w:rsidR="004D039F" w:rsidRPr="00EC7544">
              <w:rPr>
                <w:sz w:val="26"/>
                <w:szCs w:val="26"/>
              </w:rPr>
              <w:t>i</w:t>
            </w:r>
            <w:r w:rsidR="006C7F53" w:rsidRPr="00EC7544">
              <w:rPr>
                <w:sz w:val="26"/>
                <w:szCs w:val="26"/>
              </w:rPr>
              <w:t xml:space="preserve"> Ministru kabineta 2013.gada 22.janvāra noteikumos Nr.51 "Noteikumi par darbības programmas "Infrastruktūra un pakalpojumi" papildinājuma 3.1.1.1.aktivitātes "Mācību aprīkojuma modernizācija un infrastruktūras uzlabošana profesionālās izglītības programmu īstenošanai" otrās projektu iesniegumu atlases kārtas īstenošanu"</w:t>
            </w:r>
            <w:r w:rsidR="006E6865" w:rsidRPr="00EC7544">
              <w:rPr>
                <w:sz w:val="26"/>
                <w:szCs w:val="26"/>
              </w:rPr>
              <w:t xml:space="preserve">" </w:t>
            </w:r>
            <w:r w:rsidRPr="00EC7544">
              <w:rPr>
                <w:sz w:val="26"/>
                <w:szCs w:val="26"/>
              </w:rPr>
              <w:t>(turpmāk – noteikumu projekts) sagatavots saskaņā ar</w:t>
            </w:r>
            <w:r w:rsidR="00CA312B" w:rsidRPr="00EC7544">
              <w:rPr>
                <w:sz w:val="26"/>
                <w:szCs w:val="26"/>
              </w:rPr>
              <w:t xml:space="preserve"> </w:t>
            </w:r>
            <w:r w:rsidRPr="00EC7544">
              <w:rPr>
                <w:sz w:val="26"/>
                <w:szCs w:val="26"/>
              </w:rPr>
              <w:t>Eiropas Savienības struktūrfondu un Kohēzijas fonda va</w:t>
            </w:r>
            <w:r w:rsidR="008E6B40">
              <w:rPr>
                <w:sz w:val="26"/>
                <w:szCs w:val="26"/>
              </w:rPr>
              <w:t>dības likuma 18.panta 10.punktu.</w:t>
            </w:r>
          </w:p>
        </w:tc>
      </w:tr>
      <w:tr w:rsidR="00AE35A2" w:rsidRPr="00EC7544" w:rsidTr="0074458F">
        <w:tc>
          <w:tcPr>
            <w:tcW w:w="231" w:type="pct"/>
            <w:tcBorders>
              <w:top w:val="outset" w:sz="6" w:space="0" w:color="000000"/>
              <w:left w:val="outset" w:sz="6" w:space="0" w:color="000000"/>
              <w:bottom w:val="outset" w:sz="6" w:space="0" w:color="000000"/>
              <w:right w:val="outset" w:sz="6" w:space="0" w:color="000000"/>
            </w:tcBorders>
            <w:hideMark/>
          </w:tcPr>
          <w:p w:rsidR="00AE35A2" w:rsidRPr="00EC7544" w:rsidRDefault="00AE35A2">
            <w:pPr>
              <w:rPr>
                <w:sz w:val="26"/>
                <w:szCs w:val="26"/>
              </w:rPr>
            </w:pPr>
            <w:r w:rsidRPr="00EC7544">
              <w:rPr>
                <w:sz w:val="26"/>
                <w:szCs w:val="26"/>
              </w:rPr>
              <w:t>2.</w:t>
            </w:r>
          </w:p>
        </w:tc>
        <w:tc>
          <w:tcPr>
            <w:tcW w:w="1239" w:type="pct"/>
            <w:tcBorders>
              <w:top w:val="outset" w:sz="6" w:space="0" w:color="000000"/>
              <w:left w:val="outset" w:sz="6" w:space="0" w:color="000000"/>
              <w:bottom w:val="outset" w:sz="6" w:space="0" w:color="000000"/>
              <w:right w:val="outset" w:sz="6" w:space="0" w:color="000000"/>
            </w:tcBorders>
            <w:hideMark/>
          </w:tcPr>
          <w:p w:rsidR="00AE35A2" w:rsidRPr="00EC7544" w:rsidRDefault="00AE35A2">
            <w:pPr>
              <w:rPr>
                <w:sz w:val="26"/>
                <w:szCs w:val="26"/>
              </w:rPr>
            </w:pPr>
            <w:r w:rsidRPr="00EC7544">
              <w:rPr>
                <w:sz w:val="26"/>
                <w:szCs w:val="26"/>
              </w:rPr>
              <w:t>Pašreizējā situācija un problēmas</w:t>
            </w:r>
          </w:p>
        </w:tc>
        <w:tc>
          <w:tcPr>
            <w:tcW w:w="3530" w:type="pct"/>
            <w:tcBorders>
              <w:top w:val="outset" w:sz="6" w:space="0" w:color="000000"/>
              <w:left w:val="outset" w:sz="6" w:space="0" w:color="000000"/>
              <w:bottom w:val="outset" w:sz="6" w:space="0" w:color="000000"/>
              <w:right w:val="outset" w:sz="6" w:space="0" w:color="000000"/>
            </w:tcBorders>
            <w:hideMark/>
          </w:tcPr>
          <w:p w:rsidR="008E6B40" w:rsidRDefault="003F7E71" w:rsidP="008E6B40">
            <w:pPr>
              <w:tabs>
                <w:tab w:val="left" w:pos="381"/>
              </w:tabs>
              <w:jc w:val="both"/>
              <w:rPr>
                <w:sz w:val="26"/>
                <w:szCs w:val="26"/>
              </w:rPr>
            </w:pPr>
            <w:r w:rsidRPr="00EC7544">
              <w:rPr>
                <w:sz w:val="26"/>
                <w:szCs w:val="26"/>
              </w:rPr>
              <w:t xml:space="preserve">Ministru kabineta </w:t>
            </w:r>
            <w:r w:rsidR="00C57F41" w:rsidRPr="00EC7544">
              <w:rPr>
                <w:sz w:val="26"/>
                <w:szCs w:val="26"/>
              </w:rPr>
              <w:t>20</w:t>
            </w:r>
            <w:r w:rsidR="006C7F53" w:rsidRPr="00EC7544">
              <w:rPr>
                <w:sz w:val="26"/>
                <w:szCs w:val="26"/>
              </w:rPr>
              <w:t>13.gada 22</w:t>
            </w:r>
            <w:r w:rsidR="00C57F41" w:rsidRPr="00EC7544">
              <w:rPr>
                <w:sz w:val="26"/>
                <w:szCs w:val="26"/>
              </w:rPr>
              <w:t>.</w:t>
            </w:r>
            <w:r w:rsidR="006C7F53" w:rsidRPr="00EC7544">
              <w:rPr>
                <w:sz w:val="26"/>
                <w:szCs w:val="26"/>
              </w:rPr>
              <w:t>janvāra noteikumu</w:t>
            </w:r>
            <w:r w:rsidR="00C57F41" w:rsidRPr="00EC7544">
              <w:rPr>
                <w:sz w:val="26"/>
                <w:szCs w:val="26"/>
              </w:rPr>
              <w:t xml:space="preserve"> Nr.</w:t>
            </w:r>
            <w:r w:rsidR="006C7F53" w:rsidRPr="00EC7544">
              <w:rPr>
                <w:sz w:val="26"/>
                <w:szCs w:val="26"/>
              </w:rPr>
              <w:t>51</w:t>
            </w:r>
            <w:r w:rsidR="00C57F41" w:rsidRPr="00EC7544">
              <w:rPr>
                <w:sz w:val="26"/>
                <w:szCs w:val="26"/>
              </w:rPr>
              <w:t xml:space="preserve"> "</w:t>
            </w:r>
            <w:r w:rsidR="006C7F53" w:rsidRPr="00EC7544">
              <w:rPr>
                <w:sz w:val="26"/>
                <w:szCs w:val="26"/>
              </w:rPr>
              <w:t>Noteikumi par darbības programmas "Infrastruktūra un pakalpojumi" papildinājuma 3.1.1.1.aktivitātes "Mācību aprīkojuma modernizācija un infrastruktūras uzlabošana profesionālās izglītības programmu īstenošanai" otrās projektu iesniegumu atlases kārtas īstenošanu</w:t>
            </w:r>
            <w:r w:rsidR="00C57F41" w:rsidRPr="00EC7544">
              <w:rPr>
                <w:sz w:val="26"/>
                <w:szCs w:val="26"/>
              </w:rPr>
              <w:t xml:space="preserve">" </w:t>
            </w:r>
            <w:r w:rsidRPr="00EC7544">
              <w:rPr>
                <w:sz w:val="26"/>
                <w:szCs w:val="26"/>
              </w:rPr>
              <w:t xml:space="preserve"> (turpmāk – noteikumi Nr.</w:t>
            </w:r>
            <w:r w:rsidR="006C7F53" w:rsidRPr="00EC7544">
              <w:rPr>
                <w:sz w:val="26"/>
                <w:szCs w:val="26"/>
              </w:rPr>
              <w:t>51</w:t>
            </w:r>
            <w:r w:rsidRPr="00EC7544">
              <w:rPr>
                <w:sz w:val="26"/>
                <w:szCs w:val="26"/>
              </w:rPr>
              <w:t>)</w:t>
            </w:r>
            <w:r w:rsidR="00CA312B" w:rsidRPr="00EC7544">
              <w:rPr>
                <w:sz w:val="26"/>
                <w:szCs w:val="26"/>
              </w:rPr>
              <w:t>.  Noteikumos Nr.51 ir noteiktas prasības projekta iesnieguma iesniedzējiem, projekta iesnieguma vērtēšanas kritēriji, atbildīgā iestāde</w:t>
            </w:r>
            <w:r w:rsidR="00E45076">
              <w:rPr>
                <w:sz w:val="26"/>
                <w:szCs w:val="26"/>
              </w:rPr>
              <w:t xml:space="preserve"> – Izglītības un zinātnes ministrija (turpmāk – IZM)</w:t>
            </w:r>
            <w:r w:rsidR="00CA312B" w:rsidRPr="00EC7544">
              <w:rPr>
                <w:sz w:val="26"/>
                <w:szCs w:val="26"/>
              </w:rPr>
              <w:t xml:space="preserve"> un sadarbības iestāde</w:t>
            </w:r>
            <w:r w:rsidR="00E45076">
              <w:rPr>
                <w:sz w:val="26"/>
                <w:szCs w:val="26"/>
              </w:rPr>
              <w:t xml:space="preserve"> – Valsts izglītības attīstības aģentūra (turpmāk – VIAA)</w:t>
            </w:r>
            <w:r w:rsidR="00CA312B" w:rsidRPr="00EC7544">
              <w:rPr>
                <w:sz w:val="26"/>
                <w:szCs w:val="26"/>
              </w:rPr>
              <w:t xml:space="preserve">, kompetences sadalījums starp šīm iestādēm, aktivitātes otrās kārtas mērķis, atbalstāmās darbības, aktivitātes otrajai kārtai pieejamais finansējums un projektu iesniegumu atlases kārtība, tai skaitā projektu iesniegumu iesniegšanas termiņš. Noteikumu Nr.51 22.1.apakšpunkts nosaka, ka uzaicinājumā iesniegt projekta iesniegumu atbildīgā iestāde norāda projekta iesnieguma iesniegšanas beigu termiņu, kas nav īsāks par 10 darbdienām no uzaicinājuma saņemšanas dienas, bet nav vēlāks par 2013.gada 29.novembri. </w:t>
            </w:r>
            <w:r w:rsidR="0021571E" w:rsidRPr="00EC7544">
              <w:rPr>
                <w:sz w:val="26"/>
                <w:szCs w:val="26"/>
              </w:rPr>
              <w:t xml:space="preserve">Aktivitātes otro kārtu īsteno ierobežotas projektu iesniegumu atlases veidā ─ visa otrās kārtas ietvaros pieejamā publiskā finansējuma 90 708 240 latu apmērā, ko veido ERAF līdzfinansējums 40 806 159 latu apmērā, valsts budžeta finansējums 6 173 485 latu apmērā un </w:t>
            </w:r>
            <w:proofErr w:type="spellStart"/>
            <w:r w:rsidR="0021571E" w:rsidRPr="00EC7544">
              <w:rPr>
                <w:sz w:val="26"/>
                <w:szCs w:val="26"/>
              </w:rPr>
              <w:t>virssaistību</w:t>
            </w:r>
            <w:proofErr w:type="spellEnd"/>
            <w:r w:rsidR="0021571E" w:rsidRPr="00EC7544">
              <w:rPr>
                <w:sz w:val="26"/>
                <w:szCs w:val="26"/>
              </w:rPr>
              <w:t xml:space="preserve"> finansējums 43 728 596 latu apmērā. Minētā maksimāli pieejamā ERAF līdzfinansējuma un valsts budžeta </w:t>
            </w:r>
            <w:r w:rsidR="0021571E" w:rsidRPr="00EC7544">
              <w:rPr>
                <w:sz w:val="26"/>
                <w:szCs w:val="26"/>
              </w:rPr>
              <w:lastRenderedPageBreak/>
              <w:t xml:space="preserve">finansējuma apmēra sadalījums ir šāds: </w:t>
            </w:r>
          </w:p>
          <w:p w:rsidR="008E6B40" w:rsidRDefault="0021571E" w:rsidP="0021571E">
            <w:pPr>
              <w:pStyle w:val="tv2131"/>
              <w:spacing w:before="0" w:line="240" w:lineRule="auto"/>
              <w:ind w:firstLine="261"/>
              <w:rPr>
                <w:rFonts w:ascii="Times New Roman" w:hAnsi="Times New Roman"/>
                <w:sz w:val="26"/>
                <w:szCs w:val="26"/>
              </w:rPr>
            </w:pPr>
            <w:r w:rsidRPr="00EC7544">
              <w:rPr>
                <w:rFonts w:ascii="Times New Roman" w:hAnsi="Times New Roman"/>
                <w:sz w:val="26"/>
                <w:szCs w:val="26"/>
              </w:rPr>
              <w:t xml:space="preserve">1. </w:t>
            </w:r>
            <w:proofErr w:type="spellStart"/>
            <w:r w:rsidRPr="00EC7544">
              <w:rPr>
                <w:rFonts w:ascii="Times New Roman" w:hAnsi="Times New Roman"/>
                <w:sz w:val="26"/>
                <w:szCs w:val="26"/>
              </w:rPr>
              <w:t>Austrumlatgales</w:t>
            </w:r>
            <w:proofErr w:type="spellEnd"/>
            <w:r w:rsidRPr="00EC7544">
              <w:rPr>
                <w:rFonts w:ascii="Times New Roman" w:hAnsi="Times New Roman"/>
                <w:sz w:val="26"/>
                <w:szCs w:val="26"/>
              </w:rPr>
              <w:t xml:space="preserve"> Profesionālā vidusskolai – 8 522 371 lats; </w:t>
            </w:r>
          </w:p>
          <w:p w:rsidR="0021571E" w:rsidRPr="00EC7544" w:rsidRDefault="0021571E" w:rsidP="0021571E">
            <w:pPr>
              <w:pStyle w:val="tv2131"/>
              <w:spacing w:before="0" w:line="240" w:lineRule="auto"/>
              <w:ind w:firstLine="261"/>
              <w:rPr>
                <w:rFonts w:ascii="Times New Roman" w:hAnsi="Times New Roman"/>
                <w:sz w:val="26"/>
                <w:szCs w:val="26"/>
              </w:rPr>
            </w:pPr>
            <w:r w:rsidRPr="00EC7544">
              <w:rPr>
                <w:rFonts w:ascii="Times New Roman" w:hAnsi="Times New Roman"/>
                <w:sz w:val="26"/>
                <w:szCs w:val="26"/>
              </w:rPr>
              <w:t xml:space="preserve">2. Cēsu Profesionālajai vidusskolai – 2 302 928 lati; </w:t>
            </w:r>
          </w:p>
          <w:p w:rsidR="0021571E" w:rsidRPr="00EC7544" w:rsidRDefault="0021571E" w:rsidP="0021571E">
            <w:pPr>
              <w:pStyle w:val="tv2131"/>
              <w:spacing w:before="0" w:line="240" w:lineRule="auto"/>
              <w:ind w:firstLine="261"/>
              <w:rPr>
                <w:rFonts w:ascii="Times New Roman" w:hAnsi="Times New Roman"/>
                <w:sz w:val="26"/>
                <w:szCs w:val="26"/>
              </w:rPr>
            </w:pPr>
            <w:r w:rsidRPr="00EC7544">
              <w:rPr>
                <w:rFonts w:ascii="Times New Roman" w:hAnsi="Times New Roman"/>
                <w:sz w:val="26"/>
                <w:szCs w:val="26"/>
              </w:rPr>
              <w:t xml:space="preserve">3. Daugavpils Celtnieku profesionālajai vidusskolai – 6 686 155 lati; </w:t>
            </w:r>
          </w:p>
          <w:p w:rsidR="0021571E" w:rsidRPr="00EC7544" w:rsidRDefault="0021571E" w:rsidP="0021571E">
            <w:pPr>
              <w:pStyle w:val="tv2131"/>
              <w:spacing w:before="0" w:line="240" w:lineRule="auto"/>
              <w:ind w:firstLine="261"/>
              <w:rPr>
                <w:rFonts w:ascii="Times New Roman" w:hAnsi="Times New Roman"/>
                <w:sz w:val="26"/>
                <w:szCs w:val="26"/>
              </w:rPr>
            </w:pPr>
            <w:r w:rsidRPr="00EC7544">
              <w:rPr>
                <w:rFonts w:ascii="Times New Roman" w:hAnsi="Times New Roman"/>
                <w:sz w:val="26"/>
                <w:szCs w:val="26"/>
              </w:rPr>
              <w:t>4. Daugavpils Profesionālajai vidusskolai – 7 943 823 lati;</w:t>
            </w:r>
          </w:p>
          <w:p w:rsidR="0021571E" w:rsidRPr="00EC7544" w:rsidRDefault="0021571E" w:rsidP="0021571E">
            <w:pPr>
              <w:pStyle w:val="tv2131"/>
              <w:spacing w:before="0" w:line="240" w:lineRule="auto"/>
              <w:ind w:firstLine="261"/>
              <w:rPr>
                <w:rFonts w:ascii="Times New Roman" w:hAnsi="Times New Roman"/>
                <w:sz w:val="26"/>
                <w:szCs w:val="26"/>
              </w:rPr>
            </w:pPr>
            <w:r w:rsidRPr="00EC7544">
              <w:rPr>
                <w:rFonts w:ascii="Times New Roman" w:hAnsi="Times New Roman"/>
                <w:sz w:val="26"/>
                <w:szCs w:val="26"/>
              </w:rPr>
              <w:t xml:space="preserve">5. Ogres Tehnikumam – 8 878 401 lats; </w:t>
            </w:r>
          </w:p>
          <w:p w:rsidR="0021571E" w:rsidRPr="00EC7544" w:rsidRDefault="0021571E" w:rsidP="0021571E">
            <w:pPr>
              <w:pStyle w:val="tv2131"/>
              <w:spacing w:before="0" w:line="240" w:lineRule="auto"/>
              <w:ind w:firstLine="261"/>
              <w:rPr>
                <w:rFonts w:ascii="Times New Roman" w:hAnsi="Times New Roman"/>
                <w:sz w:val="26"/>
                <w:szCs w:val="26"/>
              </w:rPr>
            </w:pPr>
            <w:r w:rsidRPr="00EC7544">
              <w:rPr>
                <w:rFonts w:ascii="Times New Roman" w:hAnsi="Times New Roman"/>
                <w:sz w:val="26"/>
                <w:szCs w:val="26"/>
              </w:rPr>
              <w:t xml:space="preserve">6. Profesionālās izglītības kompetences centram </w:t>
            </w:r>
          </w:p>
          <w:p w:rsidR="0021571E" w:rsidRPr="00EC7544" w:rsidRDefault="0021571E" w:rsidP="0021571E">
            <w:pPr>
              <w:pStyle w:val="tv2131"/>
              <w:spacing w:before="0" w:line="240" w:lineRule="auto"/>
              <w:ind w:firstLine="261"/>
              <w:rPr>
                <w:rFonts w:ascii="Times New Roman" w:hAnsi="Times New Roman"/>
                <w:sz w:val="26"/>
                <w:szCs w:val="26"/>
              </w:rPr>
            </w:pPr>
            <w:r w:rsidRPr="00EC7544">
              <w:rPr>
                <w:rFonts w:ascii="Times New Roman" w:hAnsi="Times New Roman"/>
                <w:sz w:val="26"/>
                <w:szCs w:val="26"/>
              </w:rPr>
              <w:t xml:space="preserve">"Liepājas Valsts tehnikums" – 13 218 296 lati; </w:t>
            </w:r>
          </w:p>
          <w:p w:rsidR="0021571E" w:rsidRPr="00EC7544" w:rsidRDefault="0021571E" w:rsidP="0021571E">
            <w:pPr>
              <w:pStyle w:val="tv2131"/>
              <w:spacing w:before="0" w:line="240" w:lineRule="auto"/>
              <w:ind w:firstLine="261"/>
              <w:rPr>
                <w:rFonts w:ascii="Times New Roman" w:hAnsi="Times New Roman"/>
                <w:sz w:val="26"/>
                <w:szCs w:val="26"/>
              </w:rPr>
            </w:pPr>
            <w:r w:rsidRPr="00EC7544">
              <w:rPr>
                <w:rFonts w:ascii="Times New Roman" w:hAnsi="Times New Roman"/>
                <w:sz w:val="26"/>
                <w:szCs w:val="26"/>
              </w:rPr>
              <w:t xml:space="preserve">7. Profesionālās izglītības kompetences centram "Rīgas Valsts tehnikums" – 6 723 544 lati; </w:t>
            </w:r>
          </w:p>
          <w:p w:rsidR="0021571E" w:rsidRPr="00EC7544" w:rsidRDefault="0021571E" w:rsidP="0021571E">
            <w:pPr>
              <w:pStyle w:val="tv2131"/>
              <w:spacing w:before="0" w:line="240" w:lineRule="auto"/>
              <w:ind w:firstLine="261"/>
              <w:rPr>
                <w:rFonts w:ascii="Times New Roman" w:hAnsi="Times New Roman"/>
                <w:sz w:val="26"/>
                <w:szCs w:val="26"/>
              </w:rPr>
            </w:pPr>
            <w:r w:rsidRPr="00EC7544">
              <w:rPr>
                <w:rFonts w:ascii="Times New Roman" w:hAnsi="Times New Roman"/>
                <w:sz w:val="26"/>
                <w:szCs w:val="26"/>
              </w:rPr>
              <w:t xml:space="preserve">8. Jelgavas Tehnikumam – 10 910 409 lati; </w:t>
            </w:r>
          </w:p>
          <w:p w:rsidR="0021571E" w:rsidRPr="00EC7544" w:rsidRDefault="0021571E" w:rsidP="0021571E">
            <w:pPr>
              <w:pStyle w:val="tv2131"/>
              <w:spacing w:before="0" w:line="240" w:lineRule="auto"/>
              <w:ind w:firstLine="261"/>
              <w:rPr>
                <w:rFonts w:ascii="Times New Roman" w:hAnsi="Times New Roman"/>
                <w:sz w:val="26"/>
                <w:szCs w:val="26"/>
              </w:rPr>
            </w:pPr>
            <w:r w:rsidRPr="00EC7544">
              <w:rPr>
                <w:rFonts w:ascii="Times New Roman" w:hAnsi="Times New Roman"/>
                <w:sz w:val="26"/>
                <w:szCs w:val="26"/>
              </w:rPr>
              <w:t xml:space="preserve">9. Smiltenes Tehnikumam – 6 130 199 lati; </w:t>
            </w:r>
          </w:p>
          <w:p w:rsidR="0021571E" w:rsidRPr="00EC7544" w:rsidRDefault="0021571E" w:rsidP="0021571E">
            <w:pPr>
              <w:pStyle w:val="tv2131"/>
              <w:spacing w:before="0" w:line="240" w:lineRule="auto"/>
              <w:ind w:firstLine="261"/>
              <w:rPr>
                <w:rFonts w:ascii="Times New Roman" w:hAnsi="Times New Roman"/>
                <w:sz w:val="26"/>
                <w:szCs w:val="26"/>
              </w:rPr>
            </w:pPr>
            <w:r w:rsidRPr="00EC7544">
              <w:rPr>
                <w:rFonts w:ascii="Times New Roman" w:hAnsi="Times New Roman"/>
                <w:sz w:val="26"/>
                <w:szCs w:val="26"/>
              </w:rPr>
              <w:t xml:space="preserve">10. Valmieras Profesionālajai vidusskolai – 8 500 000 latu; </w:t>
            </w:r>
          </w:p>
          <w:p w:rsidR="0021571E" w:rsidRPr="00EC7544" w:rsidRDefault="0021571E" w:rsidP="0021571E">
            <w:pPr>
              <w:pStyle w:val="tv2131"/>
              <w:spacing w:before="0" w:line="240" w:lineRule="auto"/>
              <w:ind w:firstLine="261"/>
              <w:rPr>
                <w:rFonts w:ascii="Times New Roman" w:hAnsi="Times New Roman"/>
                <w:sz w:val="26"/>
                <w:szCs w:val="26"/>
              </w:rPr>
            </w:pPr>
            <w:r w:rsidRPr="00EC7544">
              <w:rPr>
                <w:rFonts w:ascii="Times New Roman" w:hAnsi="Times New Roman"/>
                <w:sz w:val="26"/>
                <w:szCs w:val="26"/>
              </w:rPr>
              <w:t>11. Ventspils Tehnikumam – 10 892 114 latu.</w:t>
            </w:r>
          </w:p>
          <w:p w:rsidR="0021571E" w:rsidRPr="00EC7544" w:rsidRDefault="0021571E" w:rsidP="0021571E">
            <w:pPr>
              <w:autoSpaceDE w:val="0"/>
              <w:autoSpaceDN w:val="0"/>
              <w:adjustRightInd w:val="0"/>
              <w:jc w:val="both"/>
              <w:rPr>
                <w:color w:val="000000"/>
                <w:sz w:val="26"/>
                <w:szCs w:val="26"/>
              </w:rPr>
            </w:pPr>
            <w:r w:rsidRPr="00EC7544">
              <w:rPr>
                <w:color w:val="000000"/>
                <w:sz w:val="26"/>
                <w:szCs w:val="26"/>
              </w:rPr>
              <w:t xml:space="preserve">Līdz 2013.gada 8.novembrim </w:t>
            </w:r>
            <w:r w:rsidR="00E00F46">
              <w:rPr>
                <w:color w:val="000000"/>
                <w:sz w:val="26"/>
                <w:szCs w:val="26"/>
              </w:rPr>
              <w:t xml:space="preserve"> šīs </w:t>
            </w:r>
            <w:r w:rsidRPr="00EC7544">
              <w:rPr>
                <w:color w:val="000000"/>
                <w:sz w:val="26"/>
                <w:szCs w:val="26"/>
              </w:rPr>
              <w:t>aktivitātes otrās projektu iesniegumu atlases kārtas īstenošanā ir sasniegts šāds progress:</w:t>
            </w:r>
          </w:p>
          <w:p w:rsidR="0021571E" w:rsidRPr="00EC7544" w:rsidRDefault="0021571E" w:rsidP="0021571E">
            <w:pPr>
              <w:autoSpaceDE w:val="0"/>
              <w:autoSpaceDN w:val="0"/>
              <w:adjustRightInd w:val="0"/>
              <w:jc w:val="both"/>
              <w:rPr>
                <w:color w:val="000000"/>
                <w:sz w:val="26"/>
                <w:szCs w:val="26"/>
              </w:rPr>
            </w:pPr>
            <w:r w:rsidRPr="00EC7544">
              <w:rPr>
                <w:color w:val="000000"/>
                <w:sz w:val="26"/>
                <w:szCs w:val="26"/>
              </w:rPr>
              <w:t>1) Ventspils Tehnikums turpina īstenot projektu bez būtiskām novirzēm no projekta īstenošanas laika grafika;</w:t>
            </w:r>
          </w:p>
          <w:p w:rsidR="0021571E" w:rsidRPr="00EC7544" w:rsidRDefault="0021571E" w:rsidP="0021571E">
            <w:pPr>
              <w:autoSpaceDE w:val="0"/>
              <w:autoSpaceDN w:val="0"/>
              <w:adjustRightInd w:val="0"/>
              <w:jc w:val="both"/>
              <w:rPr>
                <w:color w:val="000000"/>
                <w:sz w:val="26"/>
                <w:szCs w:val="26"/>
              </w:rPr>
            </w:pPr>
            <w:r w:rsidRPr="00EC7544">
              <w:rPr>
                <w:color w:val="000000"/>
                <w:sz w:val="26"/>
                <w:szCs w:val="26"/>
              </w:rPr>
              <w:t>2) Izglītības un zinātnes ministrija ir uzaicinājusi iesniegt projektu iesniegumus Daugavpils Profesionālo vidusskolu (iesnieguma iesniegšanas termiņš 11.11.2013.), Jelgavas Tehnikumu (iesnieguma iesniegšanas termiņš 19.11.2013.), Smiltenes Tehnikumu (iesnieguma iesni</w:t>
            </w:r>
            <w:r w:rsidR="008E6B40">
              <w:rPr>
                <w:color w:val="000000"/>
                <w:sz w:val="26"/>
                <w:szCs w:val="26"/>
              </w:rPr>
              <w:t xml:space="preserve">egšanas termiņš 11.11.2013.) </w:t>
            </w:r>
            <w:r w:rsidRPr="00EC7544">
              <w:rPr>
                <w:color w:val="000000"/>
                <w:sz w:val="26"/>
                <w:szCs w:val="26"/>
              </w:rPr>
              <w:t>Valmieras Profesionālo vidusskolu (iesnieguma iesniegšanas termiņš 25.11.2013.)</w:t>
            </w:r>
            <w:r w:rsidR="008E6B40">
              <w:rPr>
                <w:color w:val="000000"/>
                <w:sz w:val="26"/>
                <w:szCs w:val="26"/>
              </w:rPr>
              <w:t xml:space="preserve"> un Daugavpils Celtnieku profesionālo vidusskolu (iesnieguma iesniegšanas termiņš 29.11.2013.)</w:t>
            </w:r>
            <w:r w:rsidRPr="00EC7544">
              <w:rPr>
                <w:color w:val="000000"/>
                <w:sz w:val="26"/>
                <w:szCs w:val="26"/>
              </w:rPr>
              <w:t xml:space="preserve">; </w:t>
            </w:r>
          </w:p>
          <w:p w:rsidR="0021571E" w:rsidRPr="00EC7544" w:rsidRDefault="008E6B40" w:rsidP="0021571E">
            <w:pPr>
              <w:autoSpaceDE w:val="0"/>
              <w:autoSpaceDN w:val="0"/>
              <w:adjustRightInd w:val="0"/>
              <w:jc w:val="both"/>
              <w:rPr>
                <w:color w:val="000000"/>
                <w:sz w:val="26"/>
                <w:szCs w:val="26"/>
              </w:rPr>
            </w:pPr>
            <w:r>
              <w:rPr>
                <w:color w:val="000000"/>
                <w:sz w:val="26"/>
                <w:szCs w:val="26"/>
              </w:rPr>
              <w:t>3)</w:t>
            </w:r>
            <w:r w:rsidR="007C1A32">
              <w:rPr>
                <w:color w:val="000000"/>
                <w:sz w:val="26"/>
                <w:szCs w:val="26"/>
              </w:rPr>
              <w:t xml:space="preserve"> </w:t>
            </w:r>
            <w:proofErr w:type="spellStart"/>
            <w:r w:rsidR="0021571E" w:rsidRPr="00EC7544">
              <w:rPr>
                <w:color w:val="000000"/>
                <w:sz w:val="26"/>
                <w:szCs w:val="26"/>
              </w:rPr>
              <w:t>Austrumlatgales</w:t>
            </w:r>
            <w:proofErr w:type="spellEnd"/>
            <w:r w:rsidR="0021571E" w:rsidRPr="00EC7544">
              <w:rPr>
                <w:color w:val="000000"/>
                <w:sz w:val="26"/>
                <w:szCs w:val="26"/>
              </w:rPr>
              <w:t xml:space="preserve"> Profesionālās vidusskolas, Cēsu Profesionālās vidusskolas, Ogres Tehnikuma, Liepājas Valsts tehnikuma, Rīgas Valsts tehnikuma pieņemtie lēmumi par būvdarbu iepirkuma uzvarētāju ir apstrīdēti IUB, attiecīgi IUB ir noteicis apstrīdējumu izskatīšanas sēžu datumus </w:t>
            </w:r>
            <w:proofErr w:type="spellStart"/>
            <w:r w:rsidR="0021571E" w:rsidRPr="00EC7544">
              <w:rPr>
                <w:color w:val="000000"/>
                <w:sz w:val="26"/>
                <w:szCs w:val="26"/>
              </w:rPr>
              <w:t>Austrumlatgales</w:t>
            </w:r>
            <w:proofErr w:type="spellEnd"/>
            <w:r w:rsidR="0021571E" w:rsidRPr="00EC7544">
              <w:rPr>
                <w:color w:val="000000"/>
                <w:sz w:val="26"/>
                <w:szCs w:val="26"/>
              </w:rPr>
              <w:t xml:space="preserve"> Profesionālajai vidusskolai 05.11.2013., Ogres Tehnikumam 06.11.2013., Liepājas Va</w:t>
            </w:r>
            <w:r w:rsidR="00BE36F8" w:rsidRPr="00EC7544">
              <w:rPr>
                <w:color w:val="000000"/>
                <w:sz w:val="26"/>
                <w:szCs w:val="26"/>
              </w:rPr>
              <w:t xml:space="preserve">lsts tehnikumam 01.11.2013., </w:t>
            </w:r>
            <w:r w:rsidR="0021571E" w:rsidRPr="00EC7544">
              <w:rPr>
                <w:color w:val="000000"/>
                <w:sz w:val="26"/>
                <w:szCs w:val="26"/>
              </w:rPr>
              <w:t>Rīgas Valsts tehnikumam 12.11.2013</w:t>
            </w:r>
            <w:r w:rsidR="007C1A32">
              <w:rPr>
                <w:color w:val="000000"/>
                <w:sz w:val="26"/>
                <w:szCs w:val="26"/>
              </w:rPr>
              <w:t>.</w:t>
            </w:r>
            <w:r w:rsidR="00BE36F8" w:rsidRPr="00EC7544">
              <w:rPr>
                <w:color w:val="000000"/>
                <w:sz w:val="26"/>
                <w:szCs w:val="26"/>
              </w:rPr>
              <w:t xml:space="preserve"> </w:t>
            </w:r>
            <w:r w:rsidR="007C1A32">
              <w:rPr>
                <w:color w:val="000000"/>
                <w:sz w:val="26"/>
                <w:szCs w:val="26"/>
              </w:rPr>
              <w:t>un</w:t>
            </w:r>
            <w:r w:rsidR="00BE36F8" w:rsidRPr="00EC7544">
              <w:rPr>
                <w:color w:val="000000"/>
                <w:sz w:val="26"/>
                <w:szCs w:val="26"/>
              </w:rPr>
              <w:t xml:space="preserve"> Cēsu novada pašvaldībai </w:t>
            </w:r>
            <w:r w:rsidR="007C1A32">
              <w:rPr>
                <w:color w:val="000000"/>
                <w:sz w:val="26"/>
                <w:szCs w:val="26"/>
              </w:rPr>
              <w:t>22.11.2013.</w:t>
            </w:r>
            <w:r w:rsidR="0021571E" w:rsidRPr="00EC7544">
              <w:rPr>
                <w:color w:val="000000"/>
                <w:sz w:val="26"/>
                <w:szCs w:val="26"/>
              </w:rPr>
              <w:t xml:space="preserve">; </w:t>
            </w:r>
          </w:p>
          <w:p w:rsidR="00EC7544" w:rsidRPr="00EC7544" w:rsidRDefault="00EC7544" w:rsidP="00EC7544">
            <w:pPr>
              <w:autoSpaceDE w:val="0"/>
              <w:autoSpaceDN w:val="0"/>
              <w:adjustRightInd w:val="0"/>
              <w:jc w:val="both"/>
              <w:rPr>
                <w:color w:val="000000"/>
                <w:sz w:val="26"/>
                <w:szCs w:val="26"/>
              </w:rPr>
            </w:pPr>
            <w:r w:rsidRPr="00EC7544">
              <w:rPr>
                <w:color w:val="000000"/>
                <w:sz w:val="26"/>
                <w:szCs w:val="26"/>
              </w:rPr>
              <w:t xml:space="preserve">Visos gadījumos, kur jau ir pieņemts IUB lēmums par pretendentu sūdzībām par iepirkuma norises gaitu (Daugavpils Profesionālā vidusskola, Smiltenes Tehnikums, Valmieras Profesionālā vidusskola), šīs sūdzības ir atzītas par nepamatotām, tādejādi apliecinot IZM veikto uzraudzības pasākumu efektivitāti. Vienlaikus, lai </w:t>
            </w:r>
            <w:r w:rsidRPr="00EC7544">
              <w:rPr>
                <w:color w:val="000000"/>
                <w:sz w:val="26"/>
                <w:szCs w:val="26"/>
              </w:rPr>
              <w:lastRenderedPageBreak/>
              <w:t xml:space="preserve">nodrošinātu pareizu lēmumu pieņemšanu un samazinātu pamatotu pārsūdzību risku atsevišķām profesionālās izglītības iestādēm ir bijis nepieciešams pieprasīt papildus informāciju gan no pretendentiem, gan arī no kompetentām institūcijām un tāpēc ir radušās nelielas nobīdes no sākotnēji plānotā grafika lēmumu pieņemšanā. Rezultātā atsevišķas no iepriekš minētajām profesionālās izglītības iestādēm </w:t>
            </w:r>
            <w:r w:rsidR="007C1A32">
              <w:rPr>
                <w:color w:val="000000"/>
                <w:sz w:val="26"/>
                <w:szCs w:val="26"/>
              </w:rPr>
              <w:t>nepaspēj</w:t>
            </w:r>
            <w:r w:rsidRPr="00EC7544">
              <w:rPr>
                <w:color w:val="000000"/>
                <w:sz w:val="26"/>
                <w:szCs w:val="26"/>
              </w:rPr>
              <w:t xml:space="preserve"> iesniegt projektu iesniegumus noteikumos Nr.51 noteiktajā termiņā sakarā ar būvdarbu iepirkumu apstrīdējumu izskatīšanas un lēmumu pieņemšanas termiņiem Iepirkumu uzraudzības birojā, jo publiski pieejamu lēmumu par veiktā iepirkuma pareizību tās </w:t>
            </w:r>
            <w:r w:rsidR="00E00F46">
              <w:rPr>
                <w:color w:val="000000"/>
                <w:sz w:val="26"/>
                <w:szCs w:val="26"/>
              </w:rPr>
              <w:t>saņem</w:t>
            </w:r>
            <w:r w:rsidR="007C1A32">
              <w:rPr>
                <w:color w:val="000000"/>
                <w:sz w:val="26"/>
                <w:szCs w:val="26"/>
              </w:rPr>
              <w:t>s</w:t>
            </w:r>
            <w:r w:rsidRPr="00EC7544">
              <w:rPr>
                <w:color w:val="000000"/>
                <w:sz w:val="26"/>
                <w:szCs w:val="26"/>
              </w:rPr>
              <w:t xml:space="preserve"> pēc 2013.gada 15.novembra, kas ir pēdējā diena, kurā </w:t>
            </w:r>
            <w:r w:rsidR="00E00F46">
              <w:rPr>
                <w:color w:val="000000"/>
                <w:sz w:val="26"/>
                <w:szCs w:val="26"/>
              </w:rPr>
              <w:t>IZM</w:t>
            </w:r>
            <w:r w:rsidRPr="00EC7544">
              <w:rPr>
                <w:color w:val="000000"/>
                <w:sz w:val="26"/>
                <w:szCs w:val="26"/>
              </w:rPr>
              <w:t xml:space="preserve"> var uzaicināt  profesionālās izglītības iestādi iesniegt projekta iesniegumu. </w:t>
            </w:r>
          </w:p>
          <w:p w:rsidR="0074458F" w:rsidRDefault="004B255E" w:rsidP="00E45076">
            <w:pPr>
              <w:autoSpaceDE w:val="0"/>
              <w:autoSpaceDN w:val="0"/>
              <w:adjustRightInd w:val="0"/>
              <w:jc w:val="both"/>
              <w:rPr>
                <w:color w:val="000000"/>
                <w:sz w:val="26"/>
                <w:szCs w:val="26"/>
              </w:rPr>
            </w:pPr>
            <w:r>
              <w:rPr>
                <w:color w:val="000000"/>
                <w:sz w:val="26"/>
                <w:szCs w:val="26"/>
              </w:rPr>
              <w:t>Ņemot vērā ka tam</w:t>
            </w:r>
            <w:r w:rsidR="00EC7544" w:rsidRPr="00EC7544">
              <w:rPr>
                <w:color w:val="000000"/>
                <w:sz w:val="26"/>
                <w:szCs w:val="26"/>
              </w:rPr>
              <w:t xml:space="preserve">, vai vienošanās par projekta īstenošanu ar </w:t>
            </w:r>
            <w:r w:rsidR="00E00F46">
              <w:rPr>
                <w:color w:val="000000"/>
                <w:sz w:val="26"/>
                <w:szCs w:val="26"/>
              </w:rPr>
              <w:t>VIAA</w:t>
            </w:r>
            <w:r>
              <w:rPr>
                <w:color w:val="000000"/>
                <w:sz w:val="26"/>
                <w:szCs w:val="26"/>
              </w:rPr>
              <w:t xml:space="preserve"> </w:t>
            </w:r>
            <w:r w:rsidR="00EC7544" w:rsidRPr="00EC7544">
              <w:rPr>
                <w:color w:val="000000"/>
                <w:sz w:val="26"/>
                <w:szCs w:val="26"/>
              </w:rPr>
              <w:t>tiek noslēgta 2013.gada decembra sākumā vai beigās</w:t>
            </w:r>
            <w:r w:rsidR="001F3A58">
              <w:rPr>
                <w:color w:val="000000"/>
                <w:sz w:val="26"/>
                <w:szCs w:val="26"/>
              </w:rPr>
              <w:t>,</w:t>
            </w:r>
            <w:r w:rsidR="00EC7544" w:rsidRPr="00EC7544">
              <w:rPr>
                <w:color w:val="000000"/>
                <w:sz w:val="26"/>
                <w:szCs w:val="26"/>
              </w:rPr>
              <w:t xml:space="preserve"> nav izšķirīgas nozīmes uz projekta īstenošanas gaitu, jo būvdarbu līgumus šīs profesionālās izglītības iestādes varēs noslēgt tikai 2014.gada janvārī, kad tām būs pieejams valsts budžeta finansējums projektu īstenošanas uzsākšanai</w:t>
            </w:r>
            <w:r w:rsidR="001F3A58">
              <w:rPr>
                <w:color w:val="000000"/>
                <w:sz w:val="26"/>
                <w:szCs w:val="26"/>
              </w:rPr>
              <w:t>.</w:t>
            </w:r>
            <w:r w:rsidR="00E45076">
              <w:rPr>
                <w:color w:val="000000"/>
                <w:sz w:val="26"/>
                <w:szCs w:val="26"/>
              </w:rPr>
              <w:t xml:space="preserve"> </w:t>
            </w:r>
            <w:r w:rsidR="001F3A58">
              <w:rPr>
                <w:color w:val="000000"/>
                <w:sz w:val="26"/>
                <w:szCs w:val="26"/>
              </w:rPr>
              <w:t>Ši</w:t>
            </w:r>
            <w:r w:rsidR="00E45076">
              <w:rPr>
                <w:color w:val="000000"/>
                <w:sz w:val="26"/>
                <w:szCs w:val="26"/>
              </w:rPr>
              <w:t>s apstāklis ir ņemts vērā plānojot projek</w:t>
            </w:r>
            <w:r w:rsidR="001F3A58">
              <w:rPr>
                <w:color w:val="000000"/>
                <w:sz w:val="26"/>
                <w:szCs w:val="26"/>
              </w:rPr>
              <w:t>tu</w:t>
            </w:r>
            <w:r w:rsidR="00E45076">
              <w:rPr>
                <w:color w:val="000000"/>
                <w:sz w:val="26"/>
                <w:szCs w:val="26"/>
              </w:rPr>
              <w:t xml:space="preserve"> īstenošanas termiņu</w:t>
            </w:r>
            <w:r w:rsidR="001F3A58">
              <w:rPr>
                <w:color w:val="000000"/>
                <w:sz w:val="26"/>
                <w:szCs w:val="26"/>
              </w:rPr>
              <w:t>s.</w:t>
            </w:r>
            <w:r w:rsidR="00E45076">
              <w:rPr>
                <w:color w:val="000000"/>
                <w:sz w:val="26"/>
                <w:szCs w:val="26"/>
              </w:rPr>
              <w:t xml:space="preserve"> </w:t>
            </w:r>
            <w:r w:rsidR="001F3A58">
              <w:rPr>
                <w:color w:val="000000"/>
                <w:sz w:val="26"/>
                <w:szCs w:val="26"/>
              </w:rPr>
              <w:t xml:space="preserve">Tāpēc </w:t>
            </w:r>
            <w:r w:rsidR="00E45076" w:rsidRPr="00EC7544">
              <w:rPr>
                <w:color w:val="000000"/>
                <w:sz w:val="26"/>
                <w:szCs w:val="26"/>
              </w:rPr>
              <w:t>noteikumu Nr.51  22.1.apkšpunktu</w:t>
            </w:r>
            <w:r w:rsidR="001F3A58" w:rsidRPr="00EC7544">
              <w:rPr>
                <w:color w:val="000000"/>
                <w:sz w:val="26"/>
                <w:szCs w:val="26"/>
              </w:rPr>
              <w:t xml:space="preserve"> ir nepieciešams grozīt</w:t>
            </w:r>
            <w:r w:rsidR="00E45076">
              <w:rPr>
                <w:color w:val="000000"/>
                <w:sz w:val="26"/>
                <w:szCs w:val="26"/>
              </w:rPr>
              <w:t>,</w:t>
            </w:r>
            <w:r w:rsidR="00E45076" w:rsidRPr="00EC7544">
              <w:rPr>
                <w:color w:val="000000"/>
                <w:sz w:val="26"/>
                <w:szCs w:val="26"/>
              </w:rPr>
              <w:t xml:space="preserve"> nosakot, ka šīs kārtas ietvaros projekta iesniegumu var iesniegt ne vēlāk kā līdz </w:t>
            </w:r>
            <w:r w:rsidR="007C1A32">
              <w:rPr>
                <w:color w:val="000000"/>
                <w:sz w:val="26"/>
                <w:szCs w:val="26"/>
              </w:rPr>
              <w:t>27</w:t>
            </w:r>
            <w:r w:rsidR="00E45076" w:rsidRPr="00EC7544">
              <w:rPr>
                <w:color w:val="000000"/>
                <w:sz w:val="26"/>
                <w:szCs w:val="26"/>
              </w:rPr>
              <w:t>.</w:t>
            </w:r>
            <w:r w:rsidR="007C1A32">
              <w:rPr>
                <w:color w:val="000000"/>
                <w:sz w:val="26"/>
                <w:szCs w:val="26"/>
              </w:rPr>
              <w:t>12</w:t>
            </w:r>
            <w:r w:rsidR="00E45076" w:rsidRPr="00EC7544">
              <w:rPr>
                <w:color w:val="000000"/>
                <w:sz w:val="26"/>
                <w:szCs w:val="26"/>
              </w:rPr>
              <w:t>.201</w:t>
            </w:r>
            <w:r w:rsidR="007C1A32">
              <w:rPr>
                <w:color w:val="000000"/>
                <w:sz w:val="26"/>
                <w:szCs w:val="26"/>
              </w:rPr>
              <w:t>3</w:t>
            </w:r>
            <w:r w:rsidR="001F3A58">
              <w:rPr>
                <w:color w:val="000000"/>
                <w:sz w:val="26"/>
                <w:szCs w:val="26"/>
              </w:rPr>
              <w:t>. Šāda pieeja ļauj</w:t>
            </w:r>
            <w:r w:rsidR="00E45076" w:rsidRPr="00EC7544">
              <w:rPr>
                <w:color w:val="000000"/>
                <w:sz w:val="26"/>
                <w:szCs w:val="26"/>
              </w:rPr>
              <w:t xml:space="preserve"> tām profesionālās izglītības iestādēm, kuru veiktie iepirkumi ir nepamatoti apstrīdēti, pabeigt projekta iesnieguma sagatavošanu un iesniegšanu </w:t>
            </w:r>
            <w:r w:rsidR="00E00F46">
              <w:rPr>
                <w:color w:val="000000"/>
                <w:sz w:val="26"/>
                <w:szCs w:val="26"/>
              </w:rPr>
              <w:t>IZM.</w:t>
            </w:r>
            <w:r w:rsidR="0074458F">
              <w:rPr>
                <w:color w:val="000000"/>
                <w:sz w:val="26"/>
                <w:szCs w:val="26"/>
              </w:rPr>
              <w:t xml:space="preserve"> </w:t>
            </w:r>
          </w:p>
          <w:p w:rsidR="009F3E28" w:rsidRPr="00EC7544" w:rsidRDefault="0074458F" w:rsidP="00BC7C02">
            <w:pPr>
              <w:autoSpaceDE w:val="0"/>
              <w:autoSpaceDN w:val="0"/>
              <w:adjustRightInd w:val="0"/>
              <w:jc w:val="both"/>
              <w:rPr>
                <w:sz w:val="26"/>
                <w:szCs w:val="26"/>
              </w:rPr>
            </w:pPr>
            <w:r>
              <w:rPr>
                <w:color w:val="000000"/>
                <w:sz w:val="26"/>
                <w:szCs w:val="26"/>
              </w:rPr>
              <w:t xml:space="preserve">Papildus, ir saīsināts </w:t>
            </w:r>
            <w:r w:rsidR="001F3A58">
              <w:rPr>
                <w:color w:val="000000"/>
                <w:sz w:val="26"/>
                <w:szCs w:val="26"/>
              </w:rPr>
              <w:t xml:space="preserve">minimālais </w:t>
            </w:r>
            <w:r>
              <w:rPr>
                <w:color w:val="000000"/>
                <w:sz w:val="26"/>
                <w:szCs w:val="26"/>
              </w:rPr>
              <w:t xml:space="preserve">projekta iesnieguma </w:t>
            </w:r>
            <w:r w:rsidR="00BC7C02">
              <w:rPr>
                <w:color w:val="000000"/>
                <w:sz w:val="26"/>
                <w:szCs w:val="26"/>
              </w:rPr>
              <w:t>iesniegšanas</w:t>
            </w:r>
            <w:r>
              <w:rPr>
                <w:color w:val="000000"/>
                <w:sz w:val="26"/>
                <w:szCs w:val="26"/>
              </w:rPr>
              <w:t xml:space="preserve"> termiņš no 10 darbdienām uz piecām darbdienām, lai nodrošinātu, ka visi projektu iesniegumi tiek iesniegti un lēmumi par tiem tiek pieņemti 2013.gada ietvaros, ņemot vērā 19.11.2013. Ministru kabineta sēdē pieņemtos lēmumus par ES struktūrfondu aktivitātēm piešķirtā valsts budžeta </w:t>
            </w:r>
            <w:proofErr w:type="spellStart"/>
            <w:r>
              <w:rPr>
                <w:color w:val="000000"/>
                <w:sz w:val="26"/>
                <w:szCs w:val="26"/>
              </w:rPr>
              <w:t>virssaistību</w:t>
            </w:r>
            <w:proofErr w:type="spellEnd"/>
            <w:r>
              <w:rPr>
                <w:color w:val="000000"/>
                <w:sz w:val="26"/>
                <w:szCs w:val="26"/>
              </w:rPr>
              <w:t xml:space="preserve"> finansējuma izlietojuma nosacījumiem. Šāds </w:t>
            </w:r>
            <w:r w:rsidR="001F3A58">
              <w:rPr>
                <w:color w:val="000000"/>
                <w:sz w:val="26"/>
                <w:szCs w:val="26"/>
              </w:rPr>
              <w:t xml:space="preserve">minimālā </w:t>
            </w:r>
            <w:r>
              <w:rPr>
                <w:color w:val="000000"/>
                <w:sz w:val="26"/>
                <w:szCs w:val="26"/>
              </w:rPr>
              <w:t xml:space="preserve">projektu iesniegumu </w:t>
            </w:r>
            <w:r w:rsidR="00BC7C02">
              <w:rPr>
                <w:color w:val="000000"/>
                <w:sz w:val="26"/>
                <w:szCs w:val="26"/>
              </w:rPr>
              <w:t>iesniegšanas</w:t>
            </w:r>
            <w:r w:rsidR="001F3A58">
              <w:rPr>
                <w:color w:val="000000"/>
                <w:sz w:val="26"/>
                <w:szCs w:val="26"/>
              </w:rPr>
              <w:t xml:space="preserve"> </w:t>
            </w:r>
            <w:r>
              <w:rPr>
                <w:color w:val="000000"/>
                <w:sz w:val="26"/>
                <w:szCs w:val="26"/>
              </w:rPr>
              <w:t xml:space="preserve">termiņa saīsinājums neietekmēs finansējuma saņēmēju </w:t>
            </w:r>
            <w:r w:rsidR="00852780">
              <w:rPr>
                <w:color w:val="000000"/>
                <w:sz w:val="26"/>
                <w:szCs w:val="26"/>
              </w:rPr>
              <w:t xml:space="preserve">iespējas sagatavot un iesniegt kvalitatīvus projektu iesniegumus, jo saskaņā ar Ministru kabineta 2013.gada 22.janvāra sēdes </w:t>
            </w:r>
            <w:proofErr w:type="spellStart"/>
            <w:r w:rsidR="00852780">
              <w:rPr>
                <w:color w:val="000000"/>
                <w:sz w:val="26"/>
                <w:szCs w:val="26"/>
              </w:rPr>
              <w:t>protokollēmumu</w:t>
            </w:r>
            <w:proofErr w:type="spellEnd"/>
            <w:r w:rsidR="00852780">
              <w:rPr>
                <w:color w:val="000000"/>
                <w:sz w:val="26"/>
                <w:szCs w:val="26"/>
              </w:rPr>
              <w:t xml:space="preserve"> (prot. Nr.5 24.§) </w:t>
            </w:r>
            <w:r w:rsidR="001F3A58">
              <w:rPr>
                <w:color w:val="000000"/>
                <w:sz w:val="26"/>
                <w:szCs w:val="26"/>
              </w:rPr>
              <w:t>IZM un VIAA</w:t>
            </w:r>
            <w:r w:rsidR="00852780">
              <w:rPr>
                <w:color w:val="000000"/>
                <w:sz w:val="26"/>
                <w:szCs w:val="26"/>
              </w:rPr>
              <w:t xml:space="preserve"> nodrošina projektu iesniegumu sagatavošanas uzraudzību un </w:t>
            </w:r>
            <w:r w:rsidR="001F3A58">
              <w:rPr>
                <w:color w:val="000000"/>
                <w:sz w:val="26"/>
                <w:szCs w:val="26"/>
              </w:rPr>
              <w:t xml:space="preserve">papildu </w:t>
            </w:r>
            <w:r w:rsidR="00852780">
              <w:rPr>
                <w:color w:val="000000"/>
                <w:sz w:val="26"/>
                <w:szCs w:val="26"/>
              </w:rPr>
              <w:t>konsultācijas finansējuma saņēmējiem</w:t>
            </w:r>
            <w:r w:rsidR="001F3A58">
              <w:rPr>
                <w:color w:val="000000"/>
                <w:sz w:val="26"/>
                <w:szCs w:val="26"/>
              </w:rPr>
              <w:t xml:space="preserve">, lai tie varētu sagatavot un iesniegt kvalitatīvus projektu iesniegumus projektu iesniegumu atlasei atvēlētajos termiņos. </w:t>
            </w:r>
            <w:r w:rsidR="00852780">
              <w:rPr>
                <w:color w:val="000000"/>
                <w:sz w:val="26"/>
                <w:szCs w:val="26"/>
              </w:rPr>
              <w:t xml:space="preserve"> </w:t>
            </w:r>
          </w:p>
        </w:tc>
      </w:tr>
      <w:tr w:rsidR="00AE35A2" w:rsidRPr="00EC7544" w:rsidTr="0074458F">
        <w:tc>
          <w:tcPr>
            <w:tcW w:w="231" w:type="pct"/>
            <w:tcBorders>
              <w:top w:val="outset" w:sz="6" w:space="0" w:color="000000"/>
              <w:left w:val="outset" w:sz="6" w:space="0" w:color="000000"/>
              <w:bottom w:val="outset" w:sz="6" w:space="0" w:color="000000"/>
              <w:right w:val="outset" w:sz="6" w:space="0" w:color="000000"/>
            </w:tcBorders>
            <w:hideMark/>
          </w:tcPr>
          <w:p w:rsidR="00AE35A2" w:rsidRPr="00EC7544" w:rsidRDefault="00AE35A2">
            <w:pPr>
              <w:rPr>
                <w:sz w:val="26"/>
                <w:szCs w:val="26"/>
              </w:rPr>
            </w:pPr>
            <w:r w:rsidRPr="00EC7544">
              <w:rPr>
                <w:sz w:val="26"/>
                <w:szCs w:val="26"/>
              </w:rPr>
              <w:lastRenderedPageBreak/>
              <w:t>3.</w:t>
            </w:r>
          </w:p>
        </w:tc>
        <w:tc>
          <w:tcPr>
            <w:tcW w:w="1239" w:type="pct"/>
            <w:tcBorders>
              <w:top w:val="outset" w:sz="6" w:space="0" w:color="000000"/>
              <w:left w:val="outset" w:sz="6" w:space="0" w:color="000000"/>
              <w:bottom w:val="outset" w:sz="6" w:space="0" w:color="000000"/>
              <w:right w:val="outset" w:sz="6" w:space="0" w:color="000000"/>
            </w:tcBorders>
            <w:hideMark/>
          </w:tcPr>
          <w:p w:rsidR="00AE35A2" w:rsidRPr="00EC7544" w:rsidRDefault="00AE35A2">
            <w:pPr>
              <w:rPr>
                <w:sz w:val="26"/>
                <w:szCs w:val="26"/>
              </w:rPr>
            </w:pPr>
            <w:r w:rsidRPr="00EC7544">
              <w:rPr>
                <w:sz w:val="26"/>
                <w:szCs w:val="26"/>
              </w:rPr>
              <w:t xml:space="preserve">Saistītie politikas </w:t>
            </w:r>
            <w:r w:rsidRPr="00EC7544">
              <w:rPr>
                <w:sz w:val="26"/>
                <w:szCs w:val="26"/>
              </w:rPr>
              <w:lastRenderedPageBreak/>
              <w:t>ietekmes novērtējumi un pētījumi</w:t>
            </w:r>
          </w:p>
        </w:tc>
        <w:tc>
          <w:tcPr>
            <w:tcW w:w="3530" w:type="pct"/>
            <w:tcBorders>
              <w:top w:val="outset" w:sz="6" w:space="0" w:color="000000"/>
              <w:left w:val="outset" w:sz="6" w:space="0" w:color="000000"/>
              <w:bottom w:val="outset" w:sz="6" w:space="0" w:color="000000"/>
              <w:right w:val="outset" w:sz="6" w:space="0" w:color="000000"/>
            </w:tcBorders>
            <w:hideMark/>
          </w:tcPr>
          <w:p w:rsidR="00AE35A2" w:rsidRPr="00EC7544" w:rsidRDefault="00AE35A2">
            <w:pPr>
              <w:rPr>
                <w:sz w:val="26"/>
                <w:szCs w:val="26"/>
              </w:rPr>
            </w:pPr>
            <w:r w:rsidRPr="00EC7544">
              <w:rPr>
                <w:sz w:val="26"/>
                <w:szCs w:val="26"/>
              </w:rPr>
              <w:lastRenderedPageBreak/>
              <w:t>Noteikumu projekts šo jomu neskar.</w:t>
            </w:r>
          </w:p>
        </w:tc>
      </w:tr>
      <w:tr w:rsidR="00116434" w:rsidRPr="00EC7544" w:rsidTr="0074458F">
        <w:tc>
          <w:tcPr>
            <w:tcW w:w="231" w:type="pct"/>
            <w:tcBorders>
              <w:top w:val="outset" w:sz="6" w:space="0" w:color="000000"/>
              <w:left w:val="outset" w:sz="6" w:space="0" w:color="000000"/>
              <w:bottom w:val="outset" w:sz="6" w:space="0" w:color="000000"/>
              <w:right w:val="outset" w:sz="6" w:space="0" w:color="000000"/>
            </w:tcBorders>
            <w:hideMark/>
          </w:tcPr>
          <w:p w:rsidR="00116434" w:rsidRPr="00EC7544" w:rsidRDefault="00116434">
            <w:pPr>
              <w:rPr>
                <w:sz w:val="26"/>
                <w:szCs w:val="26"/>
              </w:rPr>
            </w:pPr>
            <w:r w:rsidRPr="00EC7544">
              <w:rPr>
                <w:sz w:val="26"/>
                <w:szCs w:val="26"/>
              </w:rPr>
              <w:lastRenderedPageBreak/>
              <w:t>4.</w:t>
            </w:r>
          </w:p>
        </w:tc>
        <w:tc>
          <w:tcPr>
            <w:tcW w:w="1239" w:type="pct"/>
            <w:tcBorders>
              <w:top w:val="outset" w:sz="6" w:space="0" w:color="000000"/>
              <w:left w:val="outset" w:sz="6" w:space="0" w:color="000000"/>
              <w:bottom w:val="outset" w:sz="6" w:space="0" w:color="000000"/>
              <w:right w:val="outset" w:sz="6" w:space="0" w:color="000000"/>
            </w:tcBorders>
            <w:hideMark/>
          </w:tcPr>
          <w:p w:rsidR="00116434" w:rsidRPr="00EC7544" w:rsidRDefault="00116434">
            <w:pPr>
              <w:rPr>
                <w:sz w:val="26"/>
                <w:szCs w:val="26"/>
              </w:rPr>
            </w:pPr>
            <w:r w:rsidRPr="00EC7544">
              <w:rPr>
                <w:color w:val="000000"/>
                <w:sz w:val="26"/>
                <w:szCs w:val="26"/>
              </w:rPr>
              <w:t>Tiesiskā regulējuma mērķis un būtība</w:t>
            </w:r>
          </w:p>
        </w:tc>
        <w:tc>
          <w:tcPr>
            <w:tcW w:w="3530" w:type="pct"/>
            <w:tcBorders>
              <w:top w:val="outset" w:sz="6" w:space="0" w:color="000000"/>
              <w:left w:val="outset" w:sz="6" w:space="0" w:color="000000"/>
              <w:bottom w:val="outset" w:sz="6" w:space="0" w:color="000000"/>
              <w:right w:val="outset" w:sz="6" w:space="0" w:color="000000"/>
            </w:tcBorders>
            <w:hideMark/>
          </w:tcPr>
          <w:p w:rsidR="00B639ED" w:rsidRPr="00EC7544" w:rsidRDefault="009362B9" w:rsidP="00B639ED">
            <w:pPr>
              <w:tabs>
                <w:tab w:val="left" w:pos="381"/>
              </w:tabs>
              <w:jc w:val="both"/>
              <w:rPr>
                <w:sz w:val="26"/>
                <w:szCs w:val="26"/>
              </w:rPr>
            </w:pPr>
            <w:r w:rsidRPr="00EC7544">
              <w:rPr>
                <w:color w:val="000000"/>
                <w:sz w:val="26"/>
                <w:szCs w:val="26"/>
              </w:rPr>
              <w:t>N</w:t>
            </w:r>
            <w:r w:rsidR="00116434" w:rsidRPr="00EC7544">
              <w:rPr>
                <w:color w:val="000000"/>
                <w:sz w:val="26"/>
                <w:szCs w:val="26"/>
              </w:rPr>
              <w:t>oteikumu projekts paredz</w:t>
            </w:r>
            <w:r w:rsidR="00792036" w:rsidRPr="00EC7544">
              <w:rPr>
                <w:color w:val="000000"/>
                <w:sz w:val="26"/>
                <w:szCs w:val="26"/>
              </w:rPr>
              <w:t xml:space="preserve"> </w:t>
            </w:r>
            <w:r w:rsidR="00171B48" w:rsidRPr="00EC7544">
              <w:rPr>
                <w:sz w:val="26"/>
                <w:szCs w:val="26"/>
              </w:rPr>
              <w:t>precizēt</w:t>
            </w:r>
            <w:r w:rsidR="006C6CC7">
              <w:rPr>
                <w:sz w:val="26"/>
                <w:szCs w:val="26"/>
              </w:rPr>
              <w:t xml:space="preserve"> noteikumu Nr.51. 22.1.apakšpunktu, nosakot, ka projektu iesniegumu iesniegšanas beigu termiņš ir 201</w:t>
            </w:r>
            <w:r w:rsidR="001F3A58">
              <w:rPr>
                <w:sz w:val="26"/>
                <w:szCs w:val="26"/>
              </w:rPr>
              <w:t>3</w:t>
            </w:r>
            <w:r w:rsidR="006C6CC7">
              <w:rPr>
                <w:sz w:val="26"/>
                <w:szCs w:val="26"/>
              </w:rPr>
              <w:t xml:space="preserve">.gada </w:t>
            </w:r>
            <w:r w:rsidR="001F3A58">
              <w:rPr>
                <w:sz w:val="26"/>
                <w:szCs w:val="26"/>
              </w:rPr>
              <w:t>27.decembris un projektu iesniegumu sagatavošanas minimālais termiņš ir piecas darbdienas</w:t>
            </w:r>
            <w:r w:rsidR="006C6CC7">
              <w:rPr>
                <w:sz w:val="26"/>
                <w:szCs w:val="26"/>
              </w:rPr>
              <w:t>.</w:t>
            </w:r>
            <w:r w:rsidR="00171B48" w:rsidRPr="00EC7544">
              <w:rPr>
                <w:sz w:val="26"/>
                <w:szCs w:val="26"/>
              </w:rPr>
              <w:t xml:space="preserve"> </w:t>
            </w:r>
          </w:p>
          <w:p w:rsidR="00B639ED" w:rsidRPr="00EC7544" w:rsidRDefault="0078248F" w:rsidP="00B639ED">
            <w:pPr>
              <w:tabs>
                <w:tab w:val="left" w:pos="381"/>
              </w:tabs>
              <w:jc w:val="both"/>
              <w:rPr>
                <w:sz w:val="26"/>
                <w:szCs w:val="26"/>
              </w:rPr>
            </w:pPr>
            <w:r w:rsidRPr="00EC7544">
              <w:rPr>
                <w:i/>
                <w:sz w:val="26"/>
                <w:szCs w:val="26"/>
              </w:rPr>
              <w:t xml:space="preserve"> </w:t>
            </w:r>
          </w:p>
          <w:p w:rsidR="0078248F" w:rsidRPr="00EC7544" w:rsidRDefault="0078248F" w:rsidP="0078248F">
            <w:pPr>
              <w:tabs>
                <w:tab w:val="left" w:pos="381"/>
              </w:tabs>
              <w:jc w:val="both"/>
              <w:rPr>
                <w:sz w:val="26"/>
                <w:szCs w:val="26"/>
              </w:rPr>
            </w:pPr>
          </w:p>
        </w:tc>
      </w:tr>
      <w:tr w:rsidR="00AE35A2" w:rsidRPr="00EC7544" w:rsidTr="0074458F">
        <w:tc>
          <w:tcPr>
            <w:tcW w:w="231" w:type="pct"/>
            <w:tcBorders>
              <w:top w:val="outset" w:sz="6" w:space="0" w:color="000000"/>
              <w:left w:val="outset" w:sz="6" w:space="0" w:color="000000"/>
              <w:bottom w:val="outset" w:sz="6" w:space="0" w:color="000000"/>
              <w:right w:val="outset" w:sz="6" w:space="0" w:color="000000"/>
            </w:tcBorders>
            <w:hideMark/>
          </w:tcPr>
          <w:p w:rsidR="00AE35A2" w:rsidRPr="00EC7544" w:rsidRDefault="00AE35A2">
            <w:pPr>
              <w:rPr>
                <w:sz w:val="26"/>
                <w:szCs w:val="26"/>
              </w:rPr>
            </w:pPr>
            <w:r w:rsidRPr="00EC7544">
              <w:rPr>
                <w:sz w:val="26"/>
                <w:szCs w:val="26"/>
              </w:rPr>
              <w:t>5.</w:t>
            </w:r>
          </w:p>
        </w:tc>
        <w:tc>
          <w:tcPr>
            <w:tcW w:w="1239" w:type="pct"/>
            <w:tcBorders>
              <w:top w:val="outset" w:sz="6" w:space="0" w:color="000000"/>
              <w:left w:val="outset" w:sz="6" w:space="0" w:color="000000"/>
              <w:bottom w:val="outset" w:sz="6" w:space="0" w:color="000000"/>
              <w:right w:val="outset" w:sz="6" w:space="0" w:color="000000"/>
            </w:tcBorders>
            <w:hideMark/>
          </w:tcPr>
          <w:p w:rsidR="00AE35A2" w:rsidRPr="00EC7544" w:rsidRDefault="00AE35A2">
            <w:pPr>
              <w:rPr>
                <w:sz w:val="26"/>
                <w:szCs w:val="26"/>
              </w:rPr>
            </w:pPr>
            <w:r w:rsidRPr="00EC7544">
              <w:rPr>
                <w:sz w:val="26"/>
                <w:szCs w:val="26"/>
              </w:rPr>
              <w:t>Projekta izstrādē iesaistītās institūcijas</w:t>
            </w:r>
          </w:p>
        </w:tc>
        <w:tc>
          <w:tcPr>
            <w:tcW w:w="3530" w:type="pct"/>
            <w:tcBorders>
              <w:top w:val="outset" w:sz="6" w:space="0" w:color="000000"/>
              <w:left w:val="outset" w:sz="6" w:space="0" w:color="000000"/>
              <w:bottom w:val="outset" w:sz="6" w:space="0" w:color="000000"/>
              <w:right w:val="outset" w:sz="6" w:space="0" w:color="000000"/>
            </w:tcBorders>
            <w:hideMark/>
          </w:tcPr>
          <w:p w:rsidR="00AE35A2" w:rsidRPr="00EC7544" w:rsidRDefault="00C425BE">
            <w:pPr>
              <w:rPr>
                <w:sz w:val="26"/>
                <w:szCs w:val="26"/>
              </w:rPr>
            </w:pPr>
            <w:r w:rsidRPr="00EC7544">
              <w:rPr>
                <w:sz w:val="26"/>
                <w:szCs w:val="26"/>
              </w:rPr>
              <w:t>Izglītības un zinātnes ministrija</w:t>
            </w:r>
            <w:r w:rsidR="00AE35A2" w:rsidRPr="00EC7544">
              <w:rPr>
                <w:sz w:val="26"/>
                <w:szCs w:val="26"/>
              </w:rPr>
              <w:t>.</w:t>
            </w:r>
          </w:p>
        </w:tc>
      </w:tr>
      <w:tr w:rsidR="00AE35A2" w:rsidRPr="00EC7544" w:rsidTr="0074458F">
        <w:tc>
          <w:tcPr>
            <w:tcW w:w="231" w:type="pct"/>
            <w:tcBorders>
              <w:top w:val="outset" w:sz="6" w:space="0" w:color="000000"/>
              <w:left w:val="outset" w:sz="6" w:space="0" w:color="000000"/>
              <w:bottom w:val="outset" w:sz="6" w:space="0" w:color="000000"/>
              <w:right w:val="outset" w:sz="6" w:space="0" w:color="000000"/>
            </w:tcBorders>
            <w:hideMark/>
          </w:tcPr>
          <w:p w:rsidR="00AE35A2" w:rsidRPr="00EC7544" w:rsidRDefault="00AE35A2">
            <w:pPr>
              <w:rPr>
                <w:sz w:val="26"/>
                <w:szCs w:val="26"/>
              </w:rPr>
            </w:pPr>
            <w:r w:rsidRPr="00EC7544">
              <w:rPr>
                <w:sz w:val="26"/>
                <w:szCs w:val="26"/>
              </w:rPr>
              <w:t>6.</w:t>
            </w:r>
          </w:p>
        </w:tc>
        <w:tc>
          <w:tcPr>
            <w:tcW w:w="1239" w:type="pct"/>
            <w:tcBorders>
              <w:top w:val="outset" w:sz="6" w:space="0" w:color="000000"/>
              <w:left w:val="outset" w:sz="6" w:space="0" w:color="000000"/>
              <w:bottom w:val="outset" w:sz="6" w:space="0" w:color="000000"/>
              <w:right w:val="outset" w:sz="6" w:space="0" w:color="000000"/>
            </w:tcBorders>
            <w:hideMark/>
          </w:tcPr>
          <w:p w:rsidR="00AE35A2" w:rsidRPr="00EC7544" w:rsidRDefault="00AE35A2">
            <w:pPr>
              <w:rPr>
                <w:sz w:val="26"/>
                <w:szCs w:val="26"/>
              </w:rPr>
            </w:pPr>
            <w:r w:rsidRPr="00EC7544">
              <w:rPr>
                <w:sz w:val="26"/>
                <w:szCs w:val="26"/>
              </w:rPr>
              <w:t>Iemesli, kādēļ netika nodrošināta sabiedrības līdzdalība</w:t>
            </w:r>
          </w:p>
        </w:tc>
        <w:tc>
          <w:tcPr>
            <w:tcW w:w="3530" w:type="pct"/>
            <w:tcBorders>
              <w:top w:val="outset" w:sz="6" w:space="0" w:color="000000"/>
              <w:left w:val="outset" w:sz="6" w:space="0" w:color="000000"/>
              <w:bottom w:val="outset" w:sz="6" w:space="0" w:color="000000"/>
              <w:right w:val="outset" w:sz="6" w:space="0" w:color="000000"/>
            </w:tcBorders>
            <w:hideMark/>
          </w:tcPr>
          <w:p w:rsidR="00AE35A2" w:rsidRPr="00EC7544" w:rsidRDefault="00AE35A2">
            <w:pPr>
              <w:autoSpaceDE w:val="0"/>
              <w:autoSpaceDN w:val="0"/>
              <w:adjustRightInd w:val="0"/>
              <w:jc w:val="both"/>
              <w:rPr>
                <w:sz w:val="26"/>
                <w:szCs w:val="26"/>
              </w:rPr>
            </w:pPr>
            <w:r w:rsidRPr="00EC7544">
              <w:rPr>
                <w:sz w:val="26"/>
                <w:szCs w:val="26"/>
              </w:rPr>
              <w:t>Noteikumu projekts neierobežo sabiedrības pārstāvju tiesības.</w:t>
            </w:r>
          </w:p>
        </w:tc>
      </w:tr>
      <w:tr w:rsidR="00AE35A2" w:rsidRPr="00EC7544" w:rsidTr="0074458F">
        <w:tc>
          <w:tcPr>
            <w:tcW w:w="231" w:type="pct"/>
            <w:tcBorders>
              <w:top w:val="outset" w:sz="6" w:space="0" w:color="000000"/>
              <w:left w:val="outset" w:sz="6" w:space="0" w:color="000000"/>
              <w:bottom w:val="outset" w:sz="6" w:space="0" w:color="000000"/>
              <w:right w:val="outset" w:sz="6" w:space="0" w:color="000000"/>
            </w:tcBorders>
            <w:hideMark/>
          </w:tcPr>
          <w:p w:rsidR="00AE35A2" w:rsidRPr="00EC7544" w:rsidRDefault="00AE35A2">
            <w:pPr>
              <w:rPr>
                <w:sz w:val="26"/>
                <w:szCs w:val="26"/>
              </w:rPr>
            </w:pPr>
            <w:r w:rsidRPr="00EC7544">
              <w:rPr>
                <w:sz w:val="26"/>
                <w:szCs w:val="26"/>
              </w:rPr>
              <w:t>7.</w:t>
            </w:r>
          </w:p>
        </w:tc>
        <w:tc>
          <w:tcPr>
            <w:tcW w:w="1239" w:type="pct"/>
            <w:tcBorders>
              <w:top w:val="outset" w:sz="6" w:space="0" w:color="000000"/>
              <w:left w:val="outset" w:sz="6" w:space="0" w:color="000000"/>
              <w:bottom w:val="outset" w:sz="6" w:space="0" w:color="000000"/>
              <w:right w:val="outset" w:sz="6" w:space="0" w:color="000000"/>
            </w:tcBorders>
            <w:hideMark/>
          </w:tcPr>
          <w:p w:rsidR="00AE35A2" w:rsidRPr="00EC7544" w:rsidRDefault="00AE35A2">
            <w:pPr>
              <w:rPr>
                <w:sz w:val="26"/>
                <w:szCs w:val="26"/>
              </w:rPr>
            </w:pPr>
            <w:r w:rsidRPr="00EC7544">
              <w:rPr>
                <w:sz w:val="26"/>
                <w:szCs w:val="26"/>
              </w:rPr>
              <w:t>Cita informācija</w:t>
            </w:r>
          </w:p>
        </w:tc>
        <w:tc>
          <w:tcPr>
            <w:tcW w:w="3530" w:type="pct"/>
            <w:tcBorders>
              <w:top w:val="outset" w:sz="6" w:space="0" w:color="000000"/>
              <w:left w:val="outset" w:sz="6" w:space="0" w:color="000000"/>
              <w:bottom w:val="outset" w:sz="6" w:space="0" w:color="000000"/>
              <w:right w:val="outset" w:sz="6" w:space="0" w:color="000000"/>
            </w:tcBorders>
            <w:hideMark/>
          </w:tcPr>
          <w:p w:rsidR="00AE35A2" w:rsidRPr="00EC7544" w:rsidRDefault="00AE35A2">
            <w:pPr>
              <w:rPr>
                <w:sz w:val="26"/>
                <w:szCs w:val="26"/>
              </w:rPr>
            </w:pPr>
            <w:r w:rsidRPr="00EC7544">
              <w:rPr>
                <w:sz w:val="26"/>
                <w:szCs w:val="26"/>
              </w:rPr>
              <w:t>Nav.</w:t>
            </w:r>
          </w:p>
        </w:tc>
      </w:tr>
    </w:tbl>
    <w:p w:rsidR="00AE35A2" w:rsidRPr="00EC7544" w:rsidRDefault="00AE35A2" w:rsidP="00AE35A2">
      <w:pPr>
        <w:rPr>
          <w:sz w:val="26"/>
          <w:szCs w:val="26"/>
        </w:rPr>
      </w:pPr>
      <w:r w:rsidRPr="00EC7544">
        <w:rPr>
          <w:sz w:val="26"/>
          <w:szCs w:val="26"/>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10"/>
        <w:gridCol w:w="600"/>
        <w:gridCol w:w="2331"/>
        <w:gridCol w:w="6331"/>
        <w:gridCol w:w="9"/>
      </w:tblGrid>
      <w:tr w:rsidR="003E36E2" w:rsidRPr="00EC7544" w:rsidTr="00FE1BC5">
        <w:trPr>
          <w:gridBefore w:val="1"/>
          <w:wBefore w:w="5" w:type="pct"/>
          <w:trHeight w:val="328"/>
        </w:trPr>
        <w:tc>
          <w:tcPr>
            <w:tcW w:w="4995" w:type="pct"/>
            <w:gridSpan w:val="4"/>
            <w:tcBorders>
              <w:top w:val="single" w:sz="4" w:space="0" w:color="auto"/>
              <w:left w:val="single" w:sz="4" w:space="0" w:color="auto"/>
              <w:bottom w:val="single" w:sz="4" w:space="0" w:color="auto"/>
              <w:right w:val="single" w:sz="4" w:space="0" w:color="auto"/>
            </w:tcBorders>
            <w:vAlign w:val="center"/>
          </w:tcPr>
          <w:p w:rsidR="00F21C49" w:rsidRPr="00EC7544" w:rsidRDefault="00F21C49" w:rsidP="00792036">
            <w:pPr>
              <w:jc w:val="center"/>
              <w:rPr>
                <w:b/>
                <w:sz w:val="26"/>
                <w:szCs w:val="26"/>
              </w:rPr>
            </w:pPr>
            <w:r w:rsidRPr="00EC7544">
              <w:rPr>
                <w:b/>
                <w:sz w:val="26"/>
                <w:szCs w:val="26"/>
              </w:rPr>
              <w:t> II. Tiesību akta projekta ietekme uz sabiedrību</w:t>
            </w:r>
          </w:p>
        </w:tc>
      </w:tr>
      <w:tr w:rsidR="00C31484" w:rsidRPr="00EC7544" w:rsidTr="000A7729">
        <w:tblPrEx>
          <w:tblCellMar>
            <w:top w:w="0" w:type="dxa"/>
            <w:left w:w="108" w:type="dxa"/>
            <w:bottom w:w="0" w:type="dxa"/>
            <w:right w:w="108" w:type="dxa"/>
          </w:tblCellMar>
          <w:tblLook w:val="00A0"/>
        </w:tblPrEx>
        <w:trPr>
          <w:gridBefore w:val="1"/>
          <w:wBefore w:w="5" w:type="pct"/>
        </w:trPr>
        <w:tc>
          <w:tcPr>
            <w:tcW w:w="323" w:type="pct"/>
          </w:tcPr>
          <w:p w:rsidR="00F21C49" w:rsidRPr="00EC7544" w:rsidRDefault="00F21C49" w:rsidP="00355577">
            <w:pPr>
              <w:rPr>
                <w:sz w:val="26"/>
                <w:szCs w:val="26"/>
              </w:rPr>
            </w:pPr>
            <w:r w:rsidRPr="00EC7544">
              <w:rPr>
                <w:sz w:val="26"/>
                <w:szCs w:val="26"/>
              </w:rPr>
              <w:t>1.</w:t>
            </w:r>
          </w:p>
        </w:tc>
        <w:tc>
          <w:tcPr>
            <w:tcW w:w="1256" w:type="pct"/>
          </w:tcPr>
          <w:p w:rsidR="00F21C49" w:rsidRPr="00EC7544" w:rsidRDefault="00F21C49" w:rsidP="00355577">
            <w:pPr>
              <w:jc w:val="both"/>
              <w:rPr>
                <w:sz w:val="26"/>
                <w:szCs w:val="26"/>
              </w:rPr>
            </w:pPr>
            <w:r w:rsidRPr="00EC7544">
              <w:rPr>
                <w:sz w:val="26"/>
                <w:szCs w:val="26"/>
              </w:rPr>
              <w:t>Sabiedrības mērķgrupa</w:t>
            </w:r>
          </w:p>
        </w:tc>
        <w:tc>
          <w:tcPr>
            <w:tcW w:w="3416" w:type="pct"/>
            <w:gridSpan w:val="2"/>
          </w:tcPr>
          <w:p w:rsidR="00F21C49" w:rsidRPr="00EC7544" w:rsidRDefault="006C6CC7" w:rsidP="000671A2">
            <w:pPr>
              <w:jc w:val="both"/>
              <w:rPr>
                <w:sz w:val="26"/>
                <w:szCs w:val="26"/>
              </w:rPr>
            </w:pPr>
            <w:r>
              <w:rPr>
                <w:sz w:val="26"/>
                <w:szCs w:val="26"/>
              </w:rPr>
              <w:t xml:space="preserve">Grozījumam noteikumos Nr.51 ir paredzama pozitīva ietekme uz apmēram </w:t>
            </w:r>
            <w:r w:rsidR="00D155C1">
              <w:rPr>
                <w:sz w:val="26"/>
                <w:szCs w:val="26"/>
              </w:rPr>
              <w:t xml:space="preserve">4600 </w:t>
            </w:r>
            <w:r>
              <w:rPr>
                <w:sz w:val="26"/>
                <w:szCs w:val="26"/>
              </w:rPr>
              <w:t xml:space="preserve">profesionālās izglītības iestāžu audzēkņiem un pedagogiem, kuri ERAF projektu realizācijas rezultātā iegūs iespēju apgūt profesionālo izglītību tautsaimniecībai prioritārās nozarēs modernā un sakārtotā infrastruktūrā. </w:t>
            </w:r>
          </w:p>
        </w:tc>
      </w:tr>
      <w:tr w:rsidR="00C31484" w:rsidRPr="00EC7544" w:rsidTr="000A7729">
        <w:tblPrEx>
          <w:tblCellMar>
            <w:top w:w="0" w:type="dxa"/>
            <w:left w:w="108" w:type="dxa"/>
            <w:bottom w:w="0" w:type="dxa"/>
            <w:right w:w="108" w:type="dxa"/>
          </w:tblCellMar>
          <w:tblLook w:val="00A0"/>
        </w:tblPrEx>
        <w:trPr>
          <w:gridBefore w:val="1"/>
          <w:wBefore w:w="5" w:type="pct"/>
        </w:trPr>
        <w:tc>
          <w:tcPr>
            <w:tcW w:w="323" w:type="pct"/>
          </w:tcPr>
          <w:p w:rsidR="00F21C49" w:rsidRPr="00EC7544" w:rsidRDefault="00F21C49" w:rsidP="00355577">
            <w:pPr>
              <w:rPr>
                <w:sz w:val="26"/>
                <w:szCs w:val="26"/>
              </w:rPr>
            </w:pPr>
            <w:r w:rsidRPr="00EC7544">
              <w:rPr>
                <w:sz w:val="26"/>
                <w:szCs w:val="26"/>
              </w:rPr>
              <w:t>2.</w:t>
            </w:r>
          </w:p>
        </w:tc>
        <w:tc>
          <w:tcPr>
            <w:tcW w:w="1256" w:type="pct"/>
          </w:tcPr>
          <w:p w:rsidR="00F21C49" w:rsidRPr="00EC7544" w:rsidRDefault="00F21C49" w:rsidP="00355577">
            <w:pPr>
              <w:jc w:val="both"/>
              <w:rPr>
                <w:sz w:val="26"/>
                <w:szCs w:val="26"/>
              </w:rPr>
            </w:pPr>
            <w:r w:rsidRPr="00EC7544">
              <w:rPr>
                <w:sz w:val="26"/>
                <w:szCs w:val="26"/>
              </w:rPr>
              <w:t>Citas sabiedrības grupas (bez mērķgrupas), kuras tiesiskais regulējums arī ietekmē vai varētu ietekmēt</w:t>
            </w:r>
          </w:p>
        </w:tc>
        <w:tc>
          <w:tcPr>
            <w:tcW w:w="3416" w:type="pct"/>
            <w:gridSpan w:val="2"/>
          </w:tcPr>
          <w:p w:rsidR="00F21C49" w:rsidRPr="00EC7544" w:rsidRDefault="00D155C1" w:rsidP="00355577">
            <w:pPr>
              <w:jc w:val="both"/>
              <w:rPr>
                <w:sz w:val="26"/>
                <w:szCs w:val="26"/>
              </w:rPr>
            </w:pPr>
            <w:r>
              <w:rPr>
                <w:sz w:val="26"/>
                <w:szCs w:val="26"/>
              </w:rPr>
              <w:t xml:space="preserve">Modernizētās profesionālās izglītības iestādes, kurās audzēkņi iegūst darba tirgus prasībām atbilstošu profesionālo izglītību netieši var veicināt uzņēmējdarbības attīstību attiecīgajos reģionos, jo palielinās reģiona iespējas </w:t>
            </w:r>
            <w:r w:rsidR="00E00F46">
              <w:rPr>
                <w:sz w:val="26"/>
                <w:szCs w:val="26"/>
              </w:rPr>
              <w:t>nodrošināt kvalificētu darbaspēk</w:t>
            </w:r>
            <w:r>
              <w:rPr>
                <w:sz w:val="26"/>
                <w:szCs w:val="26"/>
              </w:rPr>
              <w:t xml:space="preserve">u. </w:t>
            </w:r>
          </w:p>
        </w:tc>
      </w:tr>
      <w:tr w:rsidR="00C31484" w:rsidRPr="00EC7544" w:rsidTr="000A7729">
        <w:tblPrEx>
          <w:tblCellMar>
            <w:top w:w="0" w:type="dxa"/>
            <w:left w:w="108" w:type="dxa"/>
            <w:bottom w:w="0" w:type="dxa"/>
            <w:right w:w="108" w:type="dxa"/>
          </w:tblCellMar>
          <w:tblLook w:val="00A0"/>
        </w:tblPrEx>
        <w:trPr>
          <w:gridBefore w:val="1"/>
          <w:wBefore w:w="5" w:type="pct"/>
        </w:trPr>
        <w:tc>
          <w:tcPr>
            <w:tcW w:w="323" w:type="pct"/>
          </w:tcPr>
          <w:p w:rsidR="00F21C49" w:rsidRPr="00EC7544" w:rsidRDefault="00F21C49" w:rsidP="00355577">
            <w:pPr>
              <w:rPr>
                <w:sz w:val="26"/>
                <w:szCs w:val="26"/>
              </w:rPr>
            </w:pPr>
            <w:r w:rsidRPr="00EC7544">
              <w:rPr>
                <w:sz w:val="26"/>
                <w:szCs w:val="26"/>
              </w:rPr>
              <w:t>3.</w:t>
            </w:r>
          </w:p>
        </w:tc>
        <w:tc>
          <w:tcPr>
            <w:tcW w:w="1256" w:type="pct"/>
          </w:tcPr>
          <w:p w:rsidR="00F21C49" w:rsidRPr="00EC7544" w:rsidRDefault="00F21C49" w:rsidP="00355577">
            <w:pPr>
              <w:jc w:val="both"/>
              <w:rPr>
                <w:sz w:val="26"/>
                <w:szCs w:val="26"/>
              </w:rPr>
            </w:pPr>
            <w:r w:rsidRPr="00EC7544">
              <w:rPr>
                <w:sz w:val="26"/>
                <w:szCs w:val="26"/>
              </w:rPr>
              <w:t>Tiesiskā regulējuma finansiālā ietekme</w:t>
            </w:r>
          </w:p>
        </w:tc>
        <w:tc>
          <w:tcPr>
            <w:tcW w:w="3416" w:type="pct"/>
            <w:gridSpan w:val="2"/>
          </w:tcPr>
          <w:p w:rsidR="00F21C49" w:rsidRPr="00EC7544" w:rsidRDefault="00D155C1" w:rsidP="00442B5B">
            <w:pPr>
              <w:jc w:val="both"/>
              <w:rPr>
                <w:sz w:val="26"/>
                <w:szCs w:val="26"/>
              </w:rPr>
            </w:pPr>
            <w:r>
              <w:rPr>
                <w:sz w:val="26"/>
                <w:szCs w:val="26"/>
              </w:rPr>
              <w:t>Noteikumu projekts šo jomu neskar</w:t>
            </w:r>
          </w:p>
        </w:tc>
      </w:tr>
      <w:tr w:rsidR="00C31484" w:rsidRPr="00EC7544" w:rsidTr="000A7729">
        <w:tblPrEx>
          <w:tblCellMar>
            <w:top w:w="0" w:type="dxa"/>
            <w:left w:w="108" w:type="dxa"/>
            <w:bottom w:w="0" w:type="dxa"/>
            <w:right w:w="108" w:type="dxa"/>
          </w:tblCellMar>
          <w:tblLook w:val="00A0"/>
        </w:tblPrEx>
        <w:trPr>
          <w:gridBefore w:val="1"/>
          <w:wBefore w:w="5" w:type="pct"/>
        </w:trPr>
        <w:tc>
          <w:tcPr>
            <w:tcW w:w="323" w:type="pct"/>
          </w:tcPr>
          <w:p w:rsidR="00F21C49" w:rsidRPr="00EC7544" w:rsidRDefault="00F21C49" w:rsidP="00355577">
            <w:pPr>
              <w:rPr>
                <w:sz w:val="26"/>
                <w:szCs w:val="26"/>
              </w:rPr>
            </w:pPr>
            <w:r w:rsidRPr="00EC7544">
              <w:rPr>
                <w:sz w:val="26"/>
                <w:szCs w:val="26"/>
              </w:rPr>
              <w:t>4.</w:t>
            </w:r>
          </w:p>
        </w:tc>
        <w:tc>
          <w:tcPr>
            <w:tcW w:w="1256" w:type="pct"/>
          </w:tcPr>
          <w:p w:rsidR="00F21C49" w:rsidRPr="00EC7544" w:rsidRDefault="00F21C49" w:rsidP="00355577">
            <w:pPr>
              <w:jc w:val="both"/>
              <w:rPr>
                <w:sz w:val="26"/>
                <w:szCs w:val="26"/>
              </w:rPr>
            </w:pPr>
            <w:r w:rsidRPr="00EC7544">
              <w:rPr>
                <w:sz w:val="26"/>
                <w:szCs w:val="26"/>
              </w:rPr>
              <w:t>Tiesiskā regulējuma nefinansiālā ietekme</w:t>
            </w:r>
          </w:p>
        </w:tc>
        <w:tc>
          <w:tcPr>
            <w:tcW w:w="3416" w:type="pct"/>
            <w:gridSpan w:val="2"/>
          </w:tcPr>
          <w:p w:rsidR="00F21C49" w:rsidRPr="00EC7544" w:rsidRDefault="00442B5B" w:rsidP="00CF33DC">
            <w:pPr>
              <w:jc w:val="both"/>
              <w:rPr>
                <w:sz w:val="26"/>
                <w:szCs w:val="26"/>
                <w:highlight w:val="yellow"/>
              </w:rPr>
            </w:pPr>
            <w:r w:rsidRPr="00EC7544">
              <w:rPr>
                <w:sz w:val="26"/>
                <w:szCs w:val="26"/>
              </w:rPr>
              <w:t>Noteikumu projekts šo jomu neskar.</w:t>
            </w:r>
          </w:p>
        </w:tc>
      </w:tr>
      <w:tr w:rsidR="00C31484" w:rsidRPr="00EC7544" w:rsidTr="000A7729">
        <w:tblPrEx>
          <w:tblCellMar>
            <w:top w:w="0" w:type="dxa"/>
            <w:left w:w="108" w:type="dxa"/>
            <w:bottom w:w="0" w:type="dxa"/>
            <w:right w:w="108" w:type="dxa"/>
          </w:tblCellMar>
          <w:tblLook w:val="00A0"/>
        </w:tblPrEx>
        <w:trPr>
          <w:gridBefore w:val="1"/>
          <w:wBefore w:w="5" w:type="pct"/>
        </w:trPr>
        <w:tc>
          <w:tcPr>
            <w:tcW w:w="323" w:type="pct"/>
          </w:tcPr>
          <w:p w:rsidR="00F21C49" w:rsidRPr="00EC7544" w:rsidRDefault="00F21C49" w:rsidP="00355577">
            <w:pPr>
              <w:rPr>
                <w:sz w:val="26"/>
                <w:szCs w:val="26"/>
              </w:rPr>
            </w:pPr>
            <w:r w:rsidRPr="00EC7544">
              <w:rPr>
                <w:sz w:val="26"/>
                <w:szCs w:val="26"/>
              </w:rPr>
              <w:t>5.</w:t>
            </w:r>
          </w:p>
        </w:tc>
        <w:tc>
          <w:tcPr>
            <w:tcW w:w="1256" w:type="pct"/>
          </w:tcPr>
          <w:p w:rsidR="00F21C49" w:rsidRPr="00EC7544" w:rsidRDefault="00F21C49" w:rsidP="00355577">
            <w:pPr>
              <w:jc w:val="both"/>
              <w:rPr>
                <w:sz w:val="26"/>
                <w:szCs w:val="26"/>
              </w:rPr>
            </w:pPr>
            <w:r w:rsidRPr="00EC7544">
              <w:rPr>
                <w:sz w:val="26"/>
                <w:szCs w:val="26"/>
              </w:rPr>
              <w:t>Administratīvās procedūras raksturojums</w:t>
            </w:r>
          </w:p>
        </w:tc>
        <w:tc>
          <w:tcPr>
            <w:tcW w:w="3416" w:type="pct"/>
            <w:gridSpan w:val="2"/>
          </w:tcPr>
          <w:p w:rsidR="00F21C49" w:rsidRPr="00EC7544" w:rsidRDefault="004F6316" w:rsidP="00355577">
            <w:pPr>
              <w:jc w:val="both"/>
              <w:rPr>
                <w:sz w:val="26"/>
                <w:szCs w:val="26"/>
              </w:rPr>
            </w:pPr>
            <w:r w:rsidRPr="00EC7544">
              <w:rPr>
                <w:sz w:val="26"/>
                <w:szCs w:val="26"/>
              </w:rPr>
              <w:t>Noteikumu</w:t>
            </w:r>
            <w:r w:rsidR="00F21C49" w:rsidRPr="00EC7544">
              <w:rPr>
                <w:sz w:val="26"/>
                <w:szCs w:val="26"/>
              </w:rPr>
              <w:t xml:space="preserve"> projekts šo jomu neskar.</w:t>
            </w:r>
          </w:p>
        </w:tc>
      </w:tr>
      <w:tr w:rsidR="003E36E2" w:rsidRPr="00EC7544" w:rsidTr="000A7729">
        <w:tblPrEx>
          <w:tblCellMar>
            <w:top w:w="0" w:type="dxa"/>
            <w:left w:w="108" w:type="dxa"/>
            <w:bottom w:w="0" w:type="dxa"/>
            <w:right w:w="108" w:type="dxa"/>
          </w:tblCellMar>
          <w:tblLook w:val="00A0"/>
        </w:tblPrEx>
        <w:trPr>
          <w:gridAfter w:val="1"/>
          <w:wAfter w:w="5" w:type="pct"/>
        </w:trPr>
        <w:tc>
          <w:tcPr>
            <w:tcW w:w="328" w:type="pct"/>
            <w:gridSpan w:val="2"/>
          </w:tcPr>
          <w:p w:rsidR="00F21C49" w:rsidRPr="00EC7544" w:rsidRDefault="00F21C49" w:rsidP="00355577">
            <w:pPr>
              <w:rPr>
                <w:sz w:val="26"/>
                <w:szCs w:val="26"/>
              </w:rPr>
            </w:pPr>
            <w:r w:rsidRPr="00EC7544">
              <w:rPr>
                <w:sz w:val="26"/>
                <w:szCs w:val="26"/>
              </w:rPr>
              <w:t>6.</w:t>
            </w:r>
          </w:p>
        </w:tc>
        <w:tc>
          <w:tcPr>
            <w:tcW w:w="1256" w:type="pct"/>
          </w:tcPr>
          <w:p w:rsidR="00F21C49" w:rsidRPr="00EC7544" w:rsidRDefault="00F21C49" w:rsidP="00355577">
            <w:pPr>
              <w:jc w:val="both"/>
              <w:rPr>
                <w:sz w:val="26"/>
                <w:szCs w:val="26"/>
              </w:rPr>
            </w:pPr>
            <w:r w:rsidRPr="00EC7544">
              <w:rPr>
                <w:sz w:val="26"/>
                <w:szCs w:val="26"/>
              </w:rPr>
              <w:t>Administratīvo izmaksu monetārs novērtējums</w:t>
            </w:r>
          </w:p>
        </w:tc>
        <w:tc>
          <w:tcPr>
            <w:tcW w:w="3411" w:type="pct"/>
          </w:tcPr>
          <w:p w:rsidR="00F21C49" w:rsidRPr="00EC7544" w:rsidRDefault="004F6316" w:rsidP="00355577">
            <w:pPr>
              <w:jc w:val="both"/>
              <w:rPr>
                <w:sz w:val="26"/>
                <w:szCs w:val="26"/>
              </w:rPr>
            </w:pPr>
            <w:r w:rsidRPr="00EC7544">
              <w:rPr>
                <w:sz w:val="26"/>
                <w:szCs w:val="26"/>
              </w:rPr>
              <w:t>Noteikumu</w:t>
            </w:r>
            <w:r w:rsidR="00F21C49" w:rsidRPr="00EC7544">
              <w:rPr>
                <w:sz w:val="26"/>
                <w:szCs w:val="26"/>
              </w:rPr>
              <w:t xml:space="preserve"> projekts šo jomu neskar.</w:t>
            </w:r>
          </w:p>
        </w:tc>
      </w:tr>
      <w:tr w:rsidR="003E36E2" w:rsidRPr="00EC7544" w:rsidTr="000A7729">
        <w:tblPrEx>
          <w:tblCellMar>
            <w:top w:w="0" w:type="dxa"/>
            <w:left w:w="108" w:type="dxa"/>
            <w:bottom w:w="0" w:type="dxa"/>
            <w:right w:w="108" w:type="dxa"/>
          </w:tblCellMar>
          <w:tblLook w:val="00A0"/>
        </w:tblPrEx>
        <w:trPr>
          <w:gridAfter w:val="1"/>
          <w:wAfter w:w="5" w:type="pct"/>
        </w:trPr>
        <w:tc>
          <w:tcPr>
            <w:tcW w:w="328" w:type="pct"/>
            <w:gridSpan w:val="2"/>
          </w:tcPr>
          <w:p w:rsidR="00F21C49" w:rsidRPr="00EC7544" w:rsidRDefault="00F21C49" w:rsidP="00355577">
            <w:pPr>
              <w:rPr>
                <w:sz w:val="26"/>
                <w:szCs w:val="26"/>
              </w:rPr>
            </w:pPr>
            <w:r w:rsidRPr="00EC7544">
              <w:rPr>
                <w:sz w:val="26"/>
                <w:szCs w:val="26"/>
              </w:rPr>
              <w:t>7.</w:t>
            </w:r>
          </w:p>
        </w:tc>
        <w:tc>
          <w:tcPr>
            <w:tcW w:w="1256" w:type="pct"/>
          </w:tcPr>
          <w:p w:rsidR="00F21C49" w:rsidRPr="00EC7544" w:rsidRDefault="00F21C49" w:rsidP="00355577">
            <w:pPr>
              <w:jc w:val="both"/>
              <w:rPr>
                <w:sz w:val="26"/>
                <w:szCs w:val="26"/>
              </w:rPr>
            </w:pPr>
            <w:r w:rsidRPr="00EC7544">
              <w:rPr>
                <w:sz w:val="26"/>
                <w:szCs w:val="26"/>
              </w:rPr>
              <w:t>Cita informācija</w:t>
            </w:r>
          </w:p>
        </w:tc>
        <w:tc>
          <w:tcPr>
            <w:tcW w:w="3411" w:type="pct"/>
          </w:tcPr>
          <w:p w:rsidR="00F21C49" w:rsidRPr="00EC7544" w:rsidRDefault="00F21C49" w:rsidP="00355577">
            <w:pPr>
              <w:jc w:val="both"/>
              <w:rPr>
                <w:sz w:val="26"/>
                <w:szCs w:val="26"/>
              </w:rPr>
            </w:pPr>
            <w:r w:rsidRPr="00EC7544">
              <w:rPr>
                <w:sz w:val="26"/>
                <w:szCs w:val="26"/>
              </w:rPr>
              <w:t>Nav.</w:t>
            </w:r>
          </w:p>
        </w:tc>
      </w:tr>
    </w:tbl>
    <w:p w:rsidR="00AE35A2" w:rsidRPr="00EC7544" w:rsidRDefault="00AE35A2" w:rsidP="00AE35A2">
      <w:pPr>
        <w:jc w:val="both"/>
        <w:rPr>
          <w:sz w:val="26"/>
          <w:szCs w:val="26"/>
        </w:rPr>
      </w:pPr>
    </w:p>
    <w:p w:rsidR="00C2452E" w:rsidRPr="00EC7544" w:rsidRDefault="00C2452E" w:rsidP="00C2452E">
      <w:pPr>
        <w:jc w:val="both"/>
        <w:rPr>
          <w:sz w:val="26"/>
          <w:szCs w:val="26"/>
        </w:rPr>
      </w:pPr>
      <w:r w:rsidRPr="00EC7544">
        <w:rPr>
          <w:sz w:val="26"/>
          <w:szCs w:val="26"/>
        </w:rPr>
        <w:t>Anotācijas III sadaļa – noteikumu projekts šo jomu neskar.</w:t>
      </w:r>
    </w:p>
    <w:p w:rsidR="00A573D7" w:rsidRPr="00EC7544" w:rsidRDefault="00A573D7" w:rsidP="00C2452E">
      <w:pPr>
        <w:jc w:val="both"/>
        <w:rPr>
          <w:sz w:val="26"/>
          <w:szCs w:val="26"/>
        </w:rPr>
      </w:pPr>
    </w:p>
    <w:tbl>
      <w:tblPr>
        <w:tblW w:w="50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671"/>
        <w:gridCol w:w="2195"/>
        <w:gridCol w:w="6378"/>
      </w:tblGrid>
      <w:tr w:rsidR="00C2452E" w:rsidRPr="00EC7544" w:rsidTr="00A573D7">
        <w:tc>
          <w:tcPr>
            <w:tcW w:w="5000" w:type="pct"/>
            <w:gridSpan w:val="3"/>
            <w:tcBorders>
              <w:top w:val="outset" w:sz="6" w:space="0" w:color="000000"/>
              <w:left w:val="outset" w:sz="6" w:space="0" w:color="000000"/>
              <w:bottom w:val="outset" w:sz="6" w:space="0" w:color="000000"/>
              <w:right w:val="outset" w:sz="6" w:space="0" w:color="000000"/>
            </w:tcBorders>
            <w:hideMark/>
          </w:tcPr>
          <w:p w:rsidR="00C2452E" w:rsidRPr="00EC7544" w:rsidRDefault="00C2452E" w:rsidP="00C2452E">
            <w:pPr>
              <w:jc w:val="both"/>
              <w:rPr>
                <w:b/>
                <w:bCs/>
                <w:sz w:val="26"/>
                <w:szCs w:val="26"/>
              </w:rPr>
            </w:pPr>
            <w:r w:rsidRPr="00EC7544">
              <w:rPr>
                <w:b/>
                <w:bCs/>
                <w:sz w:val="26"/>
                <w:szCs w:val="26"/>
              </w:rPr>
              <w:t>IV. Tiesību akta projekta ietekme uz spēkā esošo tiesību normu sistēmu</w:t>
            </w:r>
          </w:p>
        </w:tc>
      </w:tr>
      <w:tr w:rsidR="00C2452E" w:rsidRPr="00EC7544" w:rsidTr="000A7729">
        <w:tc>
          <w:tcPr>
            <w:tcW w:w="363" w:type="pct"/>
            <w:tcBorders>
              <w:top w:val="outset" w:sz="6" w:space="0" w:color="000000"/>
              <w:left w:val="outset" w:sz="6" w:space="0" w:color="000000"/>
              <w:bottom w:val="outset" w:sz="6" w:space="0" w:color="000000"/>
              <w:right w:val="outset" w:sz="6" w:space="0" w:color="000000"/>
            </w:tcBorders>
            <w:hideMark/>
          </w:tcPr>
          <w:p w:rsidR="00C2452E" w:rsidRPr="00EC7544" w:rsidRDefault="00C2452E" w:rsidP="00C2452E">
            <w:pPr>
              <w:jc w:val="both"/>
              <w:rPr>
                <w:sz w:val="26"/>
                <w:szCs w:val="26"/>
              </w:rPr>
            </w:pPr>
            <w:r w:rsidRPr="00EC7544">
              <w:rPr>
                <w:sz w:val="26"/>
                <w:szCs w:val="26"/>
              </w:rPr>
              <w:t>1.</w:t>
            </w:r>
          </w:p>
        </w:tc>
        <w:tc>
          <w:tcPr>
            <w:tcW w:w="1187" w:type="pct"/>
            <w:tcBorders>
              <w:top w:val="outset" w:sz="6" w:space="0" w:color="000000"/>
              <w:left w:val="outset" w:sz="6" w:space="0" w:color="000000"/>
              <w:bottom w:val="outset" w:sz="6" w:space="0" w:color="000000"/>
              <w:right w:val="outset" w:sz="6" w:space="0" w:color="000000"/>
            </w:tcBorders>
            <w:hideMark/>
          </w:tcPr>
          <w:p w:rsidR="00C2452E" w:rsidRPr="00EC7544" w:rsidRDefault="00C2452E" w:rsidP="00C2452E">
            <w:pPr>
              <w:jc w:val="both"/>
              <w:rPr>
                <w:sz w:val="26"/>
                <w:szCs w:val="26"/>
              </w:rPr>
            </w:pPr>
            <w:r w:rsidRPr="00EC7544">
              <w:rPr>
                <w:sz w:val="26"/>
                <w:szCs w:val="26"/>
              </w:rPr>
              <w:t>Nepieciešamie saistītie tiesību aktu projekti</w:t>
            </w:r>
          </w:p>
        </w:tc>
        <w:tc>
          <w:tcPr>
            <w:tcW w:w="3450" w:type="pct"/>
            <w:tcBorders>
              <w:top w:val="outset" w:sz="6" w:space="0" w:color="000000"/>
              <w:left w:val="outset" w:sz="6" w:space="0" w:color="000000"/>
              <w:bottom w:val="outset" w:sz="6" w:space="0" w:color="000000"/>
              <w:right w:val="outset" w:sz="6" w:space="0" w:color="000000"/>
            </w:tcBorders>
            <w:hideMark/>
          </w:tcPr>
          <w:p w:rsidR="00C2452E" w:rsidRPr="00EC7544" w:rsidRDefault="00E00F46" w:rsidP="00C7493D">
            <w:pPr>
              <w:jc w:val="both"/>
              <w:rPr>
                <w:sz w:val="26"/>
                <w:szCs w:val="26"/>
              </w:rPr>
            </w:pPr>
            <w:r>
              <w:rPr>
                <w:sz w:val="26"/>
                <w:szCs w:val="26"/>
              </w:rPr>
              <w:t>Noteikumu projekts šo jomu neskar.</w:t>
            </w:r>
          </w:p>
        </w:tc>
      </w:tr>
      <w:tr w:rsidR="00C2452E" w:rsidRPr="00EC7544" w:rsidTr="000A7729">
        <w:tc>
          <w:tcPr>
            <w:tcW w:w="363" w:type="pct"/>
            <w:tcBorders>
              <w:top w:val="outset" w:sz="6" w:space="0" w:color="000000"/>
              <w:left w:val="outset" w:sz="6" w:space="0" w:color="000000"/>
              <w:bottom w:val="outset" w:sz="6" w:space="0" w:color="000000"/>
              <w:right w:val="outset" w:sz="6" w:space="0" w:color="000000"/>
            </w:tcBorders>
            <w:hideMark/>
          </w:tcPr>
          <w:p w:rsidR="00C2452E" w:rsidRPr="00EC7544" w:rsidRDefault="00C2452E" w:rsidP="00C2452E">
            <w:pPr>
              <w:jc w:val="both"/>
              <w:rPr>
                <w:sz w:val="26"/>
                <w:szCs w:val="26"/>
              </w:rPr>
            </w:pPr>
            <w:r w:rsidRPr="00EC7544">
              <w:rPr>
                <w:sz w:val="26"/>
                <w:szCs w:val="26"/>
              </w:rPr>
              <w:t>2.</w:t>
            </w:r>
          </w:p>
        </w:tc>
        <w:tc>
          <w:tcPr>
            <w:tcW w:w="1187" w:type="pct"/>
            <w:tcBorders>
              <w:top w:val="outset" w:sz="6" w:space="0" w:color="000000"/>
              <w:left w:val="outset" w:sz="6" w:space="0" w:color="000000"/>
              <w:bottom w:val="outset" w:sz="6" w:space="0" w:color="000000"/>
              <w:right w:val="outset" w:sz="6" w:space="0" w:color="000000"/>
            </w:tcBorders>
            <w:hideMark/>
          </w:tcPr>
          <w:p w:rsidR="00C2452E" w:rsidRPr="00EC7544" w:rsidRDefault="00C2452E" w:rsidP="00C2452E">
            <w:pPr>
              <w:jc w:val="both"/>
              <w:rPr>
                <w:sz w:val="26"/>
                <w:szCs w:val="26"/>
              </w:rPr>
            </w:pPr>
            <w:r w:rsidRPr="00EC7544">
              <w:rPr>
                <w:sz w:val="26"/>
                <w:szCs w:val="26"/>
              </w:rPr>
              <w:t>Cita informācija</w:t>
            </w:r>
          </w:p>
        </w:tc>
        <w:tc>
          <w:tcPr>
            <w:tcW w:w="3450" w:type="pct"/>
            <w:tcBorders>
              <w:top w:val="outset" w:sz="6" w:space="0" w:color="000000"/>
              <w:left w:val="outset" w:sz="6" w:space="0" w:color="000000"/>
              <w:bottom w:val="outset" w:sz="6" w:space="0" w:color="000000"/>
              <w:right w:val="outset" w:sz="6" w:space="0" w:color="000000"/>
            </w:tcBorders>
            <w:hideMark/>
          </w:tcPr>
          <w:p w:rsidR="00C2452E" w:rsidRPr="00EC7544" w:rsidRDefault="00C2452E" w:rsidP="00C2452E">
            <w:pPr>
              <w:jc w:val="both"/>
              <w:rPr>
                <w:sz w:val="26"/>
                <w:szCs w:val="26"/>
              </w:rPr>
            </w:pPr>
            <w:r w:rsidRPr="00EC7544">
              <w:rPr>
                <w:sz w:val="26"/>
                <w:szCs w:val="26"/>
              </w:rPr>
              <w:t>Nav.</w:t>
            </w:r>
          </w:p>
        </w:tc>
      </w:tr>
    </w:tbl>
    <w:p w:rsidR="00C2452E" w:rsidRPr="00EC7544" w:rsidRDefault="00C2452E" w:rsidP="00C2452E">
      <w:pPr>
        <w:jc w:val="both"/>
        <w:rPr>
          <w:sz w:val="26"/>
          <w:szCs w:val="26"/>
        </w:rPr>
      </w:pPr>
    </w:p>
    <w:p w:rsidR="00C2452E" w:rsidRPr="00EC7544" w:rsidRDefault="00C2452E" w:rsidP="00C2452E">
      <w:pPr>
        <w:jc w:val="both"/>
        <w:rPr>
          <w:sz w:val="26"/>
          <w:szCs w:val="26"/>
        </w:rPr>
      </w:pPr>
      <w:r w:rsidRPr="00EC7544">
        <w:rPr>
          <w:sz w:val="26"/>
          <w:szCs w:val="26"/>
        </w:rPr>
        <w:t>V un VI sadaļa – noteikumu projekts šīs jomas neskar.</w:t>
      </w:r>
    </w:p>
    <w:p w:rsidR="00AE35A2" w:rsidRPr="00EC7544" w:rsidRDefault="00AE35A2" w:rsidP="00AE35A2">
      <w:pPr>
        <w:jc w:val="both"/>
        <w:rPr>
          <w:sz w:val="26"/>
          <w:szCs w:val="26"/>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26"/>
        <w:gridCol w:w="2865"/>
        <w:gridCol w:w="5840"/>
      </w:tblGrid>
      <w:tr w:rsidR="00AE35A2" w:rsidRPr="00EC7544" w:rsidTr="00FE1BC5">
        <w:tc>
          <w:tcPr>
            <w:tcW w:w="5000" w:type="pct"/>
            <w:gridSpan w:val="3"/>
            <w:tcBorders>
              <w:top w:val="outset" w:sz="6" w:space="0" w:color="000000"/>
              <w:left w:val="outset" w:sz="6" w:space="0" w:color="000000"/>
              <w:bottom w:val="outset" w:sz="6" w:space="0" w:color="000000"/>
              <w:right w:val="outset" w:sz="6" w:space="0" w:color="000000"/>
            </w:tcBorders>
            <w:hideMark/>
          </w:tcPr>
          <w:p w:rsidR="00AE35A2" w:rsidRPr="00EC7544" w:rsidRDefault="00AE35A2">
            <w:pPr>
              <w:jc w:val="center"/>
              <w:rPr>
                <w:b/>
                <w:bCs/>
                <w:sz w:val="26"/>
                <w:szCs w:val="26"/>
              </w:rPr>
            </w:pPr>
            <w:r w:rsidRPr="00EC7544">
              <w:rPr>
                <w:b/>
                <w:bCs/>
                <w:sz w:val="26"/>
                <w:szCs w:val="26"/>
              </w:rPr>
              <w:t>VII. Tiesību akta projekta izpildes nodrošināšana un tās ietekme uz institūcijām</w:t>
            </w:r>
          </w:p>
        </w:tc>
      </w:tr>
      <w:tr w:rsidR="00AE35A2" w:rsidRPr="00EC7544" w:rsidTr="000A7729">
        <w:tc>
          <w:tcPr>
            <w:tcW w:w="233" w:type="pct"/>
            <w:tcBorders>
              <w:top w:val="outset" w:sz="6" w:space="0" w:color="000000"/>
              <w:left w:val="outset" w:sz="6" w:space="0" w:color="000000"/>
              <w:bottom w:val="outset" w:sz="6" w:space="0" w:color="000000"/>
              <w:right w:val="outset" w:sz="6" w:space="0" w:color="000000"/>
            </w:tcBorders>
            <w:hideMark/>
          </w:tcPr>
          <w:p w:rsidR="00AE35A2" w:rsidRPr="00EC7544" w:rsidRDefault="00AE35A2">
            <w:pPr>
              <w:rPr>
                <w:sz w:val="26"/>
                <w:szCs w:val="26"/>
              </w:rPr>
            </w:pPr>
            <w:r w:rsidRPr="00EC7544">
              <w:rPr>
                <w:sz w:val="26"/>
                <w:szCs w:val="26"/>
              </w:rPr>
              <w:t>1.</w:t>
            </w:r>
          </w:p>
        </w:tc>
        <w:tc>
          <w:tcPr>
            <w:tcW w:w="1569" w:type="pct"/>
            <w:tcBorders>
              <w:top w:val="outset" w:sz="6" w:space="0" w:color="000000"/>
              <w:left w:val="outset" w:sz="6" w:space="0" w:color="000000"/>
              <w:bottom w:val="outset" w:sz="6" w:space="0" w:color="000000"/>
              <w:right w:val="outset" w:sz="6" w:space="0" w:color="000000"/>
            </w:tcBorders>
            <w:hideMark/>
          </w:tcPr>
          <w:p w:rsidR="00AE35A2" w:rsidRPr="00EC7544" w:rsidRDefault="00AE35A2">
            <w:pPr>
              <w:rPr>
                <w:sz w:val="26"/>
                <w:szCs w:val="26"/>
              </w:rPr>
            </w:pPr>
            <w:r w:rsidRPr="00EC7544">
              <w:rPr>
                <w:sz w:val="26"/>
                <w:szCs w:val="26"/>
              </w:rPr>
              <w:t>Projekta izpildē iesaistītās institūcijas</w:t>
            </w:r>
          </w:p>
        </w:tc>
        <w:tc>
          <w:tcPr>
            <w:tcW w:w="3198" w:type="pct"/>
            <w:tcBorders>
              <w:top w:val="outset" w:sz="6" w:space="0" w:color="000000"/>
              <w:left w:val="outset" w:sz="6" w:space="0" w:color="000000"/>
              <w:bottom w:val="outset" w:sz="6" w:space="0" w:color="000000"/>
              <w:right w:val="outset" w:sz="6" w:space="0" w:color="000000"/>
            </w:tcBorders>
            <w:hideMark/>
          </w:tcPr>
          <w:p w:rsidR="00AE35A2" w:rsidRPr="00EC7544" w:rsidRDefault="00C425BE">
            <w:pPr>
              <w:jc w:val="both"/>
              <w:rPr>
                <w:sz w:val="26"/>
                <w:szCs w:val="26"/>
                <w:highlight w:val="lightGray"/>
              </w:rPr>
            </w:pPr>
            <w:r w:rsidRPr="00EC7544">
              <w:rPr>
                <w:iCs/>
                <w:sz w:val="26"/>
                <w:szCs w:val="26"/>
              </w:rPr>
              <w:t>Izglītības un zinātnes ministrija</w:t>
            </w:r>
            <w:r w:rsidR="00AE35A2" w:rsidRPr="00EC7544">
              <w:rPr>
                <w:iCs/>
                <w:sz w:val="26"/>
                <w:szCs w:val="26"/>
              </w:rPr>
              <w:t>.</w:t>
            </w:r>
          </w:p>
        </w:tc>
      </w:tr>
      <w:tr w:rsidR="00AE35A2" w:rsidRPr="00EC7544" w:rsidTr="000A7729">
        <w:tc>
          <w:tcPr>
            <w:tcW w:w="233" w:type="pct"/>
            <w:tcBorders>
              <w:top w:val="outset" w:sz="6" w:space="0" w:color="000000"/>
              <w:left w:val="outset" w:sz="6" w:space="0" w:color="000000"/>
              <w:bottom w:val="outset" w:sz="6" w:space="0" w:color="000000"/>
              <w:right w:val="outset" w:sz="6" w:space="0" w:color="000000"/>
            </w:tcBorders>
            <w:hideMark/>
          </w:tcPr>
          <w:p w:rsidR="00AE35A2" w:rsidRPr="00EC7544" w:rsidRDefault="00AE35A2">
            <w:pPr>
              <w:rPr>
                <w:sz w:val="26"/>
                <w:szCs w:val="26"/>
              </w:rPr>
            </w:pPr>
            <w:r w:rsidRPr="00EC7544">
              <w:rPr>
                <w:sz w:val="26"/>
                <w:szCs w:val="26"/>
              </w:rPr>
              <w:t>2.</w:t>
            </w:r>
          </w:p>
        </w:tc>
        <w:tc>
          <w:tcPr>
            <w:tcW w:w="1569" w:type="pct"/>
            <w:tcBorders>
              <w:top w:val="outset" w:sz="6" w:space="0" w:color="000000"/>
              <w:left w:val="outset" w:sz="6" w:space="0" w:color="000000"/>
              <w:bottom w:val="outset" w:sz="6" w:space="0" w:color="000000"/>
              <w:right w:val="outset" w:sz="6" w:space="0" w:color="000000"/>
            </w:tcBorders>
            <w:hideMark/>
          </w:tcPr>
          <w:p w:rsidR="00AE35A2" w:rsidRPr="00EC7544" w:rsidRDefault="00AE35A2">
            <w:pPr>
              <w:rPr>
                <w:sz w:val="26"/>
                <w:szCs w:val="26"/>
              </w:rPr>
            </w:pPr>
            <w:r w:rsidRPr="00EC7544">
              <w:rPr>
                <w:sz w:val="26"/>
                <w:szCs w:val="26"/>
              </w:rPr>
              <w:t>Projekta izpildes ietekme uz pārvaldes funkcijām</w:t>
            </w:r>
          </w:p>
        </w:tc>
        <w:tc>
          <w:tcPr>
            <w:tcW w:w="3198" w:type="pct"/>
            <w:tcBorders>
              <w:top w:val="outset" w:sz="6" w:space="0" w:color="000000"/>
              <w:left w:val="outset" w:sz="6" w:space="0" w:color="000000"/>
              <w:bottom w:val="outset" w:sz="6" w:space="0" w:color="000000"/>
              <w:right w:val="outset" w:sz="6" w:space="0" w:color="000000"/>
            </w:tcBorders>
            <w:hideMark/>
          </w:tcPr>
          <w:p w:rsidR="00AE35A2" w:rsidRPr="00EC7544" w:rsidRDefault="00AE35A2">
            <w:pPr>
              <w:jc w:val="both"/>
              <w:rPr>
                <w:sz w:val="26"/>
                <w:szCs w:val="26"/>
                <w:highlight w:val="lightGray"/>
              </w:rPr>
            </w:pPr>
            <w:r w:rsidRPr="00EC7544">
              <w:rPr>
                <w:sz w:val="26"/>
                <w:szCs w:val="26"/>
              </w:rPr>
              <w:t>Netiek paplašinātas esošo institūciju funkcijas.</w:t>
            </w:r>
          </w:p>
        </w:tc>
      </w:tr>
      <w:tr w:rsidR="00AE35A2" w:rsidRPr="00EC7544" w:rsidTr="000A7729">
        <w:tc>
          <w:tcPr>
            <w:tcW w:w="233" w:type="pct"/>
            <w:tcBorders>
              <w:top w:val="outset" w:sz="6" w:space="0" w:color="000000"/>
              <w:left w:val="outset" w:sz="6" w:space="0" w:color="000000"/>
              <w:bottom w:val="outset" w:sz="6" w:space="0" w:color="000000"/>
              <w:right w:val="outset" w:sz="6" w:space="0" w:color="000000"/>
            </w:tcBorders>
            <w:hideMark/>
          </w:tcPr>
          <w:p w:rsidR="00AE35A2" w:rsidRPr="00EC7544" w:rsidRDefault="00AE35A2">
            <w:pPr>
              <w:rPr>
                <w:sz w:val="26"/>
                <w:szCs w:val="26"/>
              </w:rPr>
            </w:pPr>
            <w:r w:rsidRPr="00EC7544">
              <w:rPr>
                <w:sz w:val="26"/>
                <w:szCs w:val="26"/>
              </w:rPr>
              <w:t>3.</w:t>
            </w:r>
          </w:p>
        </w:tc>
        <w:tc>
          <w:tcPr>
            <w:tcW w:w="1569" w:type="pct"/>
            <w:tcBorders>
              <w:top w:val="outset" w:sz="6" w:space="0" w:color="000000"/>
              <w:left w:val="outset" w:sz="6" w:space="0" w:color="000000"/>
              <w:bottom w:val="outset" w:sz="6" w:space="0" w:color="000000"/>
              <w:right w:val="outset" w:sz="6" w:space="0" w:color="000000"/>
            </w:tcBorders>
            <w:hideMark/>
          </w:tcPr>
          <w:p w:rsidR="00AE35A2" w:rsidRPr="00EC7544" w:rsidRDefault="00AE35A2">
            <w:pPr>
              <w:rPr>
                <w:sz w:val="26"/>
                <w:szCs w:val="26"/>
              </w:rPr>
            </w:pPr>
            <w:r w:rsidRPr="00EC7544">
              <w:rPr>
                <w:sz w:val="26"/>
                <w:szCs w:val="26"/>
              </w:rPr>
              <w:t>Projekta izpildes ietekme uz pārvaldes institucionālo struktūru.</w:t>
            </w:r>
          </w:p>
          <w:p w:rsidR="00AE35A2" w:rsidRPr="00EC7544" w:rsidRDefault="00AE35A2">
            <w:pPr>
              <w:rPr>
                <w:sz w:val="26"/>
                <w:szCs w:val="26"/>
              </w:rPr>
            </w:pPr>
            <w:r w:rsidRPr="00EC7544">
              <w:rPr>
                <w:sz w:val="26"/>
                <w:szCs w:val="26"/>
              </w:rPr>
              <w:t>Jaunu institūciju izveide</w:t>
            </w:r>
          </w:p>
        </w:tc>
        <w:tc>
          <w:tcPr>
            <w:tcW w:w="3198" w:type="pct"/>
            <w:tcBorders>
              <w:top w:val="outset" w:sz="6" w:space="0" w:color="000000"/>
              <w:left w:val="outset" w:sz="6" w:space="0" w:color="000000"/>
              <w:bottom w:val="outset" w:sz="6" w:space="0" w:color="000000"/>
              <w:right w:val="outset" w:sz="6" w:space="0" w:color="000000"/>
            </w:tcBorders>
            <w:hideMark/>
          </w:tcPr>
          <w:p w:rsidR="00AE35A2" w:rsidRPr="00EC7544" w:rsidRDefault="00AE35A2">
            <w:pPr>
              <w:rPr>
                <w:sz w:val="26"/>
                <w:szCs w:val="26"/>
              </w:rPr>
            </w:pPr>
            <w:r w:rsidRPr="00EC7544">
              <w:rPr>
                <w:sz w:val="26"/>
                <w:szCs w:val="26"/>
              </w:rPr>
              <w:t>Noteikumu projekts šo jomu neskar.</w:t>
            </w:r>
          </w:p>
        </w:tc>
      </w:tr>
      <w:tr w:rsidR="00AE35A2" w:rsidRPr="00EC7544" w:rsidTr="000A7729">
        <w:tc>
          <w:tcPr>
            <w:tcW w:w="233" w:type="pct"/>
            <w:tcBorders>
              <w:top w:val="outset" w:sz="6" w:space="0" w:color="000000"/>
              <w:left w:val="outset" w:sz="6" w:space="0" w:color="000000"/>
              <w:bottom w:val="outset" w:sz="6" w:space="0" w:color="000000"/>
              <w:right w:val="outset" w:sz="6" w:space="0" w:color="000000"/>
            </w:tcBorders>
            <w:hideMark/>
          </w:tcPr>
          <w:p w:rsidR="00AE35A2" w:rsidRPr="00EC7544" w:rsidRDefault="00AE35A2">
            <w:pPr>
              <w:rPr>
                <w:sz w:val="26"/>
                <w:szCs w:val="26"/>
              </w:rPr>
            </w:pPr>
            <w:r w:rsidRPr="00EC7544">
              <w:rPr>
                <w:sz w:val="26"/>
                <w:szCs w:val="26"/>
              </w:rPr>
              <w:t>4.</w:t>
            </w:r>
          </w:p>
        </w:tc>
        <w:tc>
          <w:tcPr>
            <w:tcW w:w="1569" w:type="pct"/>
            <w:tcBorders>
              <w:top w:val="outset" w:sz="6" w:space="0" w:color="000000"/>
              <w:left w:val="outset" w:sz="6" w:space="0" w:color="000000"/>
              <w:bottom w:val="outset" w:sz="6" w:space="0" w:color="000000"/>
              <w:right w:val="outset" w:sz="6" w:space="0" w:color="000000"/>
            </w:tcBorders>
            <w:hideMark/>
          </w:tcPr>
          <w:p w:rsidR="00AE35A2" w:rsidRPr="00EC7544" w:rsidRDefault="00AE35A2">
            <w:pPr>
              <w:rPr>
                <w:sz w:val="26"/>
                <w:szCs w:val="26"/>
              </w:rPr>
            </w:pPr>
            <w:r w:rsidRPr="00EC7544">
              <w:rPr>
                <w:sz w:val="26"/>
                <w:szCs w:val="26"/>
              </w:rPr>
              <w:t>Projekta izpildes ietekme uz pārvaldes institucionālo struktūru.</w:t>
            </w:r>
          </w:p>
          <w:p w:rsidR="00AE35A2" w:rsidRPr="00EC7544" w:rsidRDefault="00AE35A2">
            <w:pPr>
              <w:rPr>
                <w:sz w:val="26"/>
                <w:szCs w:val="26"/>
              </w:rPr>
            </w:pPr>
            <w:r w:rsidRPr="00EC7544">
              <w:rPr>
                <w:sz w:val="26"/>
                <w:szCs w:val="26"/>
              </w:rPr>
              <w:t>Esošu institūciju likvidācija</w:t>
            </w:r>
          </w:p>
        </w:tc>
        <w:tc>
          <w:tcPr>
            <w:tcW w:w="3198" w:type="pct"/>
            <w:tcBorders>
              <w:top w:val="outset" w:sz="6" w:space="0" w:color="000000"/>
              <w:left w:val="outset" w:sz="6" w:space="0" w:color="000000"/>
              <w:bottom w:val="outset" w:sz="6" w:space="0" w:color="000000"/>
              <w:right w:val="outset" w:sz="6" w:space="0" w:color="000000"/>
            </w:tcBorders>
            <w:hideMark/>
          </w:tcPr>
          <w:p w:rsidR="00AE35A2" w:rsidRPr="00EC7544" w:rsidRDefault="00AE35A2">
            <w:pPr>
              <w:rPr>
                <w:sz w:val="26"/>
                <w:szCs w:val="26"/>
              </w:rPr>
            </w:pPr>
            <w:r w:rsidRPr="00EC7544">
              <w:rPr>
                <w:sz w:val="26"/>
                <w:szCs w:val="26"/>
              </w:rPr>
              <w:t>Noteikumu projekts šo jomu neskar.</w:t>
            </w:r>
          </w:p>
        </w:tc>
      </w:tr>
      <w:tr w:rsidR="00AE35A2" w:rsidRPr="00EC7544" w:rsidTr="000A7729">
        <w:tc>
          <w:tcPr>
            <w:tcW w:w="233" w:type="pct"/>
            <w:tcBorders>
              <w:top w:val="outset" w:sz="6" w:space="0" w:color="000000"/>
              <w:left w:val="outset" w:sz="6" w:space="0" w:color="000000"/>
              <w:bottom w:val="outset" w:sz="6" w:space="0" w:color="000000"/>
              <w:right w:val="outset" w:sz="6" w:space="0" w:color="000000"/>
            </w:tcBorders>
            <w:hideMark/>
          </w:tcPr>
          <w:p w:rsidR="00AE35A2" w:rsidRPr="00EC7544" w:rsidRDefault="00AE35A2">
            <w:pPr>
              <w:rPr>
                <w:sz w:val="26"/>
                <w:szCs w:val="26"/>
              </w:rPr>
            </w:pPr>
            <w:r w:rsidRPr="00EC7544">
              <w:rPr>
                <w:sz w:val="26"/>
                <w:szCs w:val="26"/>
              </w:rPr>
              <w:t>5.</w:t>
            </w:r>
          </w:p>
        </w:tc>
        <w:tc>
          <w:tcPr>
            <w:tcW w:w="1569" w:type="pct"/>
            <w:tcBorders>
              <w:top w:val="outset" w:sz="6" w:space="0" w:color="000000"/>
              <w:left w:val="outset" w:sz="6" w:space="0" w:color="000000"/>
              <w:bottom w:val="outset" w:sz="6" w:space="0" w:color="000000"/>
              <w:right w:val="outset" w:sz="6" w:space="0" w:color="000000"/>
            </w:tcBorders>
            <w:hideMark/>
          </w:tcPr>
          <w:p w:rsidR="00AE35A2" w:rsidRPr="00EC7544" w:rsidRDefault="00AE35A2">
            <w:pPr>
              <w:rPr>
                <w:sz w:val="26"/>
                <w:szCs w:val="26"/>
              </w:rPr>
            </w:pPr>
            <w:r w:rsidRPr="00EC7544">
              <w:rPr>
                <w:sz w:val="26"/>
                <w:szCs w:val="26"/>
              </w:rPr>
              <w:t>Projekta izpildes ietekme uz pārvaldes institucionālo struktūru.</w:t>
            </w:r>
          </w:p>
          <w:p w:rsidR="00AE35A2" w:rsidRPr="00EC7544" w:rsidRDefault="00AE35A2">
            <w:pPr>
              <w:rPr>
                <w:sz w:val="26"/>
                <w:szCs w:val="26"/>
              </w:rPr>
            </w:pPr>
            <w:r w:rsidRPr="00EC7544">
              <w:rPr>
                <w:sz w:val="26"/>
                <w:szCs w:val="26"/>
              </w:rPr>
              <w:t>Esošu institūciju reorganizācija</w:t>
            </w:r>
          </w:p>
        </w:tc>
        <w:tc>
          <w:tcPr>
            <w:tcW w:w="3198" w:type="pct"/>
            <w:tcBorders>
              <w:top w:val="outset" w:sz="6" w:space="0" w:color="000000"/>
              <w:left w:val="outset" w:sz="6" w:space="0" w:color="000000"/>
              <w:bottom w:val="outset" w:sz="6" w:space="0" w:color="000000"/>
              <w:right w:val="outset" w:sz="6" w:space="0" w:color="000000"/>
            </w:tcBorders>
            <w:hideMark/>
          </w:tcPr>
          <w:p w:rsidR="00AE35A2" w:rsidRPr="00EC7544" w:rsidRDefault="00AE35A2">
            <w:pPr>
              <w:rPr>
                <w:sz w:val="26"/>
                <w:szCs w:val="26"/>
              </w:rPr>
            </w:pPr>
            <w:r w:rsidRPr="00EC7544">
              <w:rPr>
                <w:sz w:val="26"/>
                <w:szCs w:val="26"/>
              </w:rPr>
              <w:t>Noteikumu projekts šo jomu neskar.</w:t>
            </w:r>
          </w:p>
        </w:tc>
      </w:tr>
      <w:tr w:rsidR="00AE35A2" w:rsidRPr="00EC7544" w:rsidTr="000A7729">
        <w:tc>
          <w:tcPr>
            <w:tcW w:w="233" w:type="pct"/>
            <w:tcBorders>
              <w:top w:val="outset" w:sz="6" w:space="0" w:color="000000"/>
              <w:left w:val="outset" w:sz="6" w:space="0" w:color="000000"/>
              <w:bottom w:val="outset" w:sz="6" w:space="0" w:color="000000"/>
              <w:right w:val="outset" w:sz="6" w:space="0" w:color="000000"/>
            </w:tcBorders>
            <w:hideMark/>
          </w:tcPr>
          <w:p w:rsidR="00AE35A2" w:rsidRPr="00EC7544" w:rsidRDefault="00AE35A2">
            <w:pPr>
              <w:rPr>
                <w:sz w:val="26"/>
                <w:szCs w:val="26"/>
              </w:rPr>
            </w:pPr>
            <w:r w:rsidRPr="00EC7544">
              <w:rPr>
                <w:sz w:val="26"/>
                <w:szCs w:val="26"/>
              </w:rPr>
              <w:t>6.</w:t>
            </w:r>
          </w:p>
        </w:tc>
        <w:tc>
          <w:tcPr>
            <w:tcW w:w="1569" w:type="pct"/>
            <w:tcBorders>
              <w:top w:val="outset" w:sz="6" w:space="0" w:color="000000"/>
              <w:left w:val="outset" w:sz="6" w:space="0" w:color="000000"/>
              <w:bottom w:val="outset" w:sz="6" w:space="0" w:color="000000"/>
              <w:right w:val="outset" w:sz="6" w:space="0" w:color="000000"/>
            </w:tcBorders>
            <w:hideMark/>
          </w:tcPr>
          <w:p w:rsidR="00AE35A2" w:rsidRPr="00EC7544" w:rsidRDefault="00AE35A2">
            <w:pPr>
              <w:rPr>
                <w:sz w:val="26"/>
                <w:szCs w:val="26"/>
              </w:rPr>
            </w:pPr>
            <w:r w:rsidRPr="00EC7544">
              <w:rPr>
                <w:sz w:val="26"/>
                <w:szCs w:val="26"/>
              </w:rPr>
              <w:t>Cita informācija</w:t>
            </w:r>
          </w:p>
        </w:tc>
        <w:tc>
          <w:tcPr>
            <w:tcW w:w="3198" w:type="pct"/>
            <w:tcBorders>
              <w:top w:val="outset" w:sz="6" w:space="0" w:color="000000"/>
              <w:left w:val="outset" w:sz="6" w:space="0" w:color="000000"/>
              <w:bottom w:val="outset" w:sz="6" w:space="0" w:color="000000"/>
              <w:right w:val="outset" w:sz="6" w:space="0" w:color="000000"/>
            </w:tcBorders>
            <w:hideMark/>
          </w:tcPr>
          <w:p w:rsidR="00AE35A2" w:rsidRPr="00EC7544" w:rsidRDefault="00AE35A2">
            <w:pPr>
              <w:rPr>
                <w:sz w:val="26"/>
                <w:szCs w:val="26"/>
              </w:rPr>
            </w:pPr>
            <w:r w:rsidRPr="00EC7544">
              <w:rPr>
                <w:sz w:val="26"/>
                <w:szCs w:val="26"/>
              </w:rPr>
              <w:t>Nav.</w:t>
            </w:r>
          </w:p>
        </w:tc>
      </w:tr>
    </w:tbl>
    <w:p w:rsidR="00AE35A2" w:rsidRPr="00EC7544" w:rsidRDefault="00AE35A2" w:rsidP="00AE35A2">
      <w:pPr>
        <w:jc w:val="both"/>
        <w:rPr>
          <w:sz w:val="26"/>
          <w:szCs w:val="26"/>
        </w:rPr>
      </w:pPr>
    </w:p>
    <w:p w:rsidR="00AE35A2" w:rsidRPr="00EC7544" w:rsidRDefault="00AE35A2" w:rsidP="00AE35A2">
      <w:pPr>
        <w:jc w:val="both"/>
        <w:rPr>
          <w:sz w:val="26"/>
          <w:szCs w:val="26"/>
        </w:rPr>
      </w:pPr>
    </w:p>
    <w:p w:rsidR="00AE35A2" w:rsidRPr="00EC7544" w:rsidRDefault="00AE35A2" w:rsidP="00AE35A2">
      <w:pPr>
        <w:jc w:val="both"/>
        <w:rPr>
          <w:sz w:val="26"/>
          <w:szCs w:val="26"/>
        </w:rPr>
      </w:pPr>
      <w:r w:rsidRPr="00EC7544">
        <w:rPr>
          <w:sz w:val="26"/>
          <w:szCs w:val="26"/>
        </w:rPr>
        <w:tab/>
        <w:t>Izglītības un zinātnes ministrs</w:t>
      </w:r>
      <w:r w:rsidRPr="00EC7544">
        <w:rPr>
          <w:sz w:val="26"/>
          <w:szCs w:val="26"/>
        </w:rPr>
        <w:tab/>
      </w:r>
      <w:r w:rsidRPr="00EC7544">
        <w:rPr>
          <w:sz w:val="26"/>
          <w:szCs w:val="26"/>
        </w:rPr>
        <w:tab/>
      </w:r>
      <w:r w:rsidRPr="00EC7544">
        <w:rPr>
          <w:sz w:val="26"/>
          <w:szCs w:val="26"/>
        </w:rPr>
        <w:tab/>
      </w:r>
      <w:r w:rsidRPr="00EC7544">
        <w:rPr>
          <w:sz w:val="26"/>
          <w:szCs w:val="26"/>
        </w:rPr>
        <w:tab/>
      </w:r>
      <w:r w:rsidRPr="00EC7544">
        <w:rPr>
          <w:sz w:val="26"/>
          <w:szCs w:val="26"/>
        </w:rPr>
        <w:tab/>
      </w:r>
      <w:proofErr w:type="spellStart"/>
      <w:r w:rsidR="00E00F46">
        <w:rPr>
          <w:sz w:val="26"/>
          <w:szCs w:val="26"/>
        </w:rPr>
        <w:t>V</w:t>
      </w:r>
      <w:r w:rsidR="008B01F9" w:rsidRPr="00EC7544">
        <w:rPr>
          <w:sz w:val="26"/>
          <w:szCs w:val="26"/>
        </w:rPr>
        <w:t>.Dombrovskis</w:t>
      </w:r>
      <w:proofErr w:type="spellEnd"/>
    </w:p>
    <w:p w:rsidR="00AE35A2" w:rsidRPr="00EC7544" w:rsidRDefault="00AE35A2" w:rsidP="00AE35A2">
      <w:pPr>
        <w:tabs>
          <w:tab w:val="left" w:pos="6804"/>
        </w:tabs>
        <w:ind w:firstLine="720"/>
        <w:jc w:val="both"/>
        <w:rPr>
          <w:sz w:val="26"/>
          <w:szCs w:val="26"/>
        </w:rPr>
      </w:pPr>
    </w:p>
    <w:p w:rsidR="003D2992" w:rsidRPr="00EC7544" w:rsidRDefault="003D2992" w:rsidP="00AE35A2">
      <w:pPr>
        <w:tabs>
          <w:tab w:val="left" w:pos="4545"/>
          <w:tab w:val="left" w:pos="6804"/>
        </w:tabs>
        <w:ind w:firstLine="720"/>
        <w:jc w:val="both"/>
        <w:rPr>
          <w:sz w:val="26"/>
          <w:szCs w:val="26"/>
        </w:rPr>
      </w:pPr>
    </w:p>
    <w:p w:rsidR="004F1A7D" w:rsidRPr="00EC7544" w:rsidRDefault="002D7E03" w:rsidP="004F1A7D">
      <w:pPr>
        <w:ind w:left="709"/>
        <w:jc w:val="both"/>
        <w:rPr>
          <w:sz w:val="26"/>
          <w:szCs w:val="26"/>
        </w:rPr>
      </w:pPr>
      <w:r w:rsidRPr="00EC7544">
        <w:rPr>
          <w:sz w:val="26"/>
          <w:szCs w:val="26"/>
        </w:rPr>
        <w:t>Valsts sekretār</w:t>
      </w:r>
      <w:r w:rsidR="004F1A7D" w:rsidRPr="00EC7544">
        <w:rPr>
          <w:sz w:val="26"/>
          <w:szCs w:val="26"/>
        </w:rPr>
        <w:t>e</w:t>
      </w:r>
      <w:r w:rsidR="004F1A7D" w:rsidRPr="00EC7544">
        <w:rPr>
          <w:sz w:val="26"/>
          <w:szCs w:val="26"/>
        </w:rPr>
        <w:tab/>
      </w:r>
      <w:r w:rsidR="004F1A7D" w:rsidRPr="00EC7544">
        <w:rPr>
          <w:sz w:val="26"/>
          <w:szCs w:val="26"/>
        </w:rPr>
        <w:tab/>
      </w:r>
      <w:r w:rsidR="004F1A7D" w:rsidRPr="00EC7544">
        <w:rPr>
          <w:sz w:val="26"/>
          <w:szCs w:val="26"/>
        </w:rPr>
        <w:tab/>
      </w:r>
      <w:r w:rsidR="004F1A7D" w:rsidRPr="00EC7544">
        <w:rPr>
          <w:sz w:val="26"/>
          <w:szCs w:val="26"/>
        </w:rPr>
        <w:tab/>
      </w:r>
      <w:r w:rsidR="004F1A7D" w:rsidRPr="00EC7544">
        <w:rPr>
          <w:sz w:val="26"/>
          <w:szCs w:val="26"/>
        </w:rPr>
        <w:tab/>
      </w:r>
      <w:r w:rsidR="004F1A7D" w:rsidRPr="00EC7544">
        <w:rPr>
          <w:sz w:val="26"/>
          <w:szCs w:val="26"/>
        </w:rPr>
        <w:tab/>
      </w:r>
      <w:r w:rsidR="004F1A7D" w:rsidRPr="00EC7544">
        <w:rPr>
          <w:sz w:val="26"/>
          <w:szCs w:val="26"/>
        </w:rPr>
        <w:tab/>
        <w:t>S.Liepiņa</w:t>
      </w:r>
    </w:p>
    <w:p w:rsidR="002D7E03" w:rsidRPr="00EC7544" w:rsidRDefault="002D7E03" w:rsidP="002D7E03">
      <w:pPr>
        <w:ind w:left="709"/>
        <w:jc w:val="both"/>
        <w:rPr>
          <w:sz w:val="26"/>
          <w:szCs w:val="26"/>
        </w:rPr>
      </w:pPr>
      <w:r w:rsidRPr="00EC7544">
        <w:rPr>
          <w:sz w:val="26"/>
          <w:szCs w:val="26"/>
        </w:rPr>
        <w:tab/>
      </w:r>
      <w:r w:rsidRPr="00EC7544">
        <w:rPr>
          <w:sz w:val="26"/>
          <w:szCs w:val="26"/>
        </w:rPr>
        <w:tab/>
      </w:r>
      <w:r w:rsidRPr="00EC7544">
        <w:rPr>
          <w:sz w:val="26"/>
          <w:szCs w:val="26"/>
        </w:rPr>
        <w:tab/>
      </w:r>
      <w:r w:rsidRPr="00EC7544">
        <w:rPr>
          <w:sz w:val="26"/>
          <w:szCs w:val="26"/>
        </w:rPr>
        <w:tab/>
      </w:r>
    </w:p>
    <w:p w:rsidR="00D86616" w:rsidRPr="00EC7544" w:rsidRDefault="00D86616" w:rsidP="00AE35A2">
      <w:pPr>
        <w:ind w:firstLine="720"/>
        <w:jc w:val="both"/>
        <w:rPr>
          <w:sz w:val="26"/>
          <w:szCs w:val="26"/>
        </w:rPr>
      </w:pPr>
    </w:p>
    <w:p w:rsidR="002D7E03" w:rsidRPr="00EC7544" w:rsidRDefault="002D7E03" w:rsidP="001B7250">
      <w:pPr>
        <w:ind w:firstLine="720"/>
        <w:jc w:val="center"/>
        <w:rPr>
          <w:sz w:val="26"/>
          <w:szCs w:val="26"/>
        </w:rPr>
      </w:pPr>
    </w:p>
    <w:p w:rsidR="00580986" w:rsidRPr="001F3A58" w:rsidRDefault="00BC7C02" w:rsidP="00AE35A2">
      <w:pPr>
        <w:ind w:firstLine="720"/>
        <w:jc w:val="both"/>
        <w:rPr>
          <w:sz w:val="22"/>
          <w:szCs w:val="22"/>
        </w:rPr>
      </w:pPr>
      <w:r>
        <w:rPr>
          <w:sz w:val="22"/>
          <w:szCs w:val="22"/>
        </w:rPr>
        <w:t>21</w:t>
      </w:r>
      <w:r w:rsidR="00E00F46" w:rsidRPr="001F3A58">
        <w:rPr>
          <w:sz w:val="22"/>
          <w:szCs w:val="22"/>
        </w:rPr>
        <w:t>.11</w:t>
      </w:r>
      <w:r w:rsidR="001328EB" w:rsidRPr="001F3A58">
        <w:rPr>
          <w:sz w:val="22"/>
          <w:szCs w:val="22"/>
        </w:rPr>
        <w:t xml:space="preserve">.2013 </w:t>
      </w:r>
      <w:r w:rsidR="00067645" w:rsidRPr="001F3A58">
        <w:rPr>
          <w:sz w:val="22"/>
          <w:szCs w:val="22"/>
        </w:rPr>
        <w:t>1</w:t>
      </w:r>
      <w:r w:rsidR="00E00F46" w:rsidRPr="001F3A58">
        <w:rPr>
          <w:sz w:val="22"/>
          <w:szCs w:val="22"/>
        </w:rPr>
        <w:t>6</w:t>
      </w:r>
      <w:r w:rsidR="002D0271" w:rsidRPr="001F3A58">
        <w:rPr>
          <w:sz w:val="22"/>
          <w:szCs w:val="22"/>
        </w:rPr>
        <w:t>:</w:t>
      </w:r>
      <w:r w:rsidR="00F04915" w:rsidRPr="001F3A58">
        <w:rPr>
          <w:sz w:val="22"/>
          <w:szCs w:val="22"/>
        </w:rPr>
        <w:t>14</w:t>
      </w:r>
    </w:p>
    <w:p w:rsidR="00AE35A2" w:rsidRPr="001F3A58" w:rsidRDefault="001F3A58" w:rsidP="00AE35A2">
      <w:pPr>
        <w:ind w:firstLine="720"/>
        <w:jc w:val="both"/>
        <w:rPr>
          <w:sz w:val="22"/>
          <w:szCs w:val="22"/>
        </w:rPr>
      </w:pPr>
      <w:r w:rsidRPr="001F3A58">
        <w:rPr>
          <w:sz w:val="22"/>
          <w:szCs w:val="22"/>
        </w:rPr>
        <w:t>1180</w:t>
      </w:r>
    </w:p>
    <w:p w:rsidR="001328EB" w:rsidRPr="001F3A58" w:rsidRDefault="00E00F46" w:rsidP="001328EB">
      <w:pPr>
        <w:ind w:firstLine="720"/>
        <w:rPr>
          <w:sz w:val="22"/>
          <w:szCs w:val="22"/>
        </w:rPr>
      </w:pPr>
      <w:r w:rsidRPr="001F3A58">
        <w:rPr>
          <w:sz w:val="22"/>
          <w:szCs w:val="22"/>
        </w:rPr>
        <w:t>Arāja</w:t>
      </w:r>
    </w:p>
    <w:p w:rsidR="00633197" w:rsidRPr="001F3A58" w:rsidRDefault="00E00F46" w:rsidP="001328EB">
      <w:pPr>
        <w:ind w:firstLine="720"/>
        <w:rPr>
          <w:sz w:val="22"/>
          <w:szCs w:val="22"/>
        </w:rPr>
      </w:pPr>
      <w:bookmarkStart w:id="7" w:name="OLE_LINK19"/>
      <w:bookmarkStart w:id="8" w:name="OLE_LINK22"/>
      <w:r w:rsidRPr="001F3A58">
        <w:rPr>
          <w:sz w:val="22"/>
          <w:szCs w:val="22"/>
        </w:rPr>
        <w:t>67047875</w:t>
      </w:r>
      <w:r w:rsidR="001328EB" w:rsidRPr="001F3A58">
        <w:rPr>
          <w:sz w:val="22"/>
          <w:szCs w:val="22"/>
        </w:rPr>
        <w:t>,</w:t>
      </w:r>
      <w:bookmarkEnd w:id="7"/>
      <w:bookmarkEnd w:id="8"/>
      <w:r w:rsidRPr="001F3A58">
        <w:rPr>
          <w:sz w:val="22"/>
          <w:szCs w:val="22"/>
        </w:rPr>
        <w:t>gunta.araja@izm.gov.lv</w:t>
      </w:r>
    </w:p>
    <w:sectPr w:rsidR="00633197" w:rsidRPr="001F3A58" w:rsidSect="00E96EE6">
      <w:headerReference w:type="even" r:id="rId8"/>
      <w:headerReference w:type="default" r:id="rId9"/>
      <w:footerReference w:type="default" r:id="rId10"/>
      <w:footerReference w:type="first" r:id="rId11"/>
      <w:pgSz w:w="11906" w:h="16838" w:code="9"/>
      <w:pgMar w:top="1134" w:right="1134" w:bottom="1134" w:left="1701" w:header="720" w:footer="4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45C" w:rsidRDefault="0058445C">
      <w:r>
        <w:separator/>
      </w:r>
    </w:p>
  </w:endnote>
  <w:endnote w:type="continuationSeparator" w:id="0">
    <w:p w:rsidR="0058445C" w:rsidRDefault="005844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宋体">
    <w:altName w:val="Arial Unicode MS"/>
    <w:charset w:val="50"/>
    <w:family w:val="auto"/>
    <w:pitch w:val="variable"/>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060" w:rsidRDefault="001F0060" w:rsidP="000A7729">
    <w:pPr>
      <w:jc w:val="both"/>
      <w:rPr>
        <w:sz w:val="20"/>
        <w:szCs w:val="20"/>
      </w:rPr>
    </w:pPr>
    <w:r>
      <w:rPr>
        <w:sz w:val="20"/>
        <w:szCs w:val="20"/>
      </w:rPr>
      <w:t>IZMAnot_</w:t>
    </w:r>
    <w:r w:rsidR="00BC7C02">
      <w:rPr>
        <w:sz w:val="20"/>
        <w:szCs w:val="20"/>
      </w:rPr>
      <w:t>21</w:t>
    </w:r>
    <w:r w:rsidR="00E00F46">
      <w:rPr>
        <w:sz w:val="20"/>
        <w:szCs w:val="20"/>
      </w:rPr>
      <w:t>11</w:t>
    </w:r>
    <w:r w:rsidRPr="000A7729">
      <w:rPr>
        <w:sz w:val="20"/>
        <w:szCs w:val="20"/>
      </w:rPr>
      <w:t>13_groz3111_2k</w:t>
    </w:r>
    <w:r w:rsidR="00E00F46">
      <w:rPr>
        <w:sz w:val="20"/>
        <w:szCs w:val="20"/>
      </w:rPr>
      <w:t>_p</w:t>
    </w:r>
    <w:r w:rsidRPr="000A7729">
      <w:rPr>
        <w:sz w:val="20"/>
        <w:szCs w:val="20"/>
      </w:rPr>
      <w:t>; Ministru kabineta noteikumu projekta "Grozījum</w:t>
    </w:r>
    <w:r w:rsidR="00E00F46">
      <w:rPr>
        <w:sz w:val="20"/>
        <w:szCs w:val="20"/>
      </w:rPr>
      <w:t>s</w:t>
    </w:r>
    <w:r w:rsidRPr="000A7729">
      <w:rPr>
        <w:sz w:val="20"/>
        <w:szCs w:val="20"/>
      </w:rPr>
      <w:t xml:space="preserve"> Ministru kabineta 2013.gada 22.janvāra noteikumos Nr.51 "Noteikumi par darbības programmas "Infrastruktūra un pakalpojumi" papildinājuma 3.1.1.1.aktivitātes "Mācību aprīkojuma modernizācija un infrastruktūras uzlabošana profesionālās izglītības programmu īstenošanai" otrās projektu iesniegumu atlases kārtas īstenošanu"" sākotnējās ietekmes novērtējuma ziņojums (anotācija)</w:t>
    </w:r>
  </w:p>
  <w:p w:rsidR="001F0060" w:rsidRPr="000A7729" w:rsidRDefault="001F0060" w:rsidP="000A7729">
    <w:pPr>
      <w:jc w:val="both"/>
      <w:rPr>
        <w:sz w:val="20"/>
        <w:szCs w:val="20"/>
      </w:rPr>
    </w:pPr>
  </w:p>
  <w:p w:rsidR="001F0060" w:rsidRPr="00D62F44" w:rsidRDefault="001F0060" w:rsidP="00D62F44">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060" w:rsidRPr="00E30D59" w:rsidRDefault="00BC7C02" w:rsidP="00E30D59">
    <w:pPr>
      <w:jc w:val="both"/>
      <w:rPr>
        <w:sz w:val="20"/>
        <w:szCs w:val="20"/>
      </w:rPr>
    </w:pPr>
    <w:bookmarkStart w:id="9" w:name="OLE_LINK3"/>
    <w:bookmarkStart w:id="10" w:name="OLE_LINK4"/>
    <w:r>
      <w:rPr>
        <w:sz w:val="20"/>
        <w:szCs w:val="20"/>
      </w:rPr>
      <w:t>IZMAnot_21</w:t>
    </w:r>
    <w:r w:rsidR="00E00F46">
      <w:rPr>
        <w:sz w:val="20"/>
        <w:szCs w:val="20"/>
      </w:rPr>
      <w:t>11</w:t>
    </w:r>
    <w:r w:rsidR="001F0060">
      <w:rPr>
        <w:sz w:val="20"/>
        <w:szCs w:val="20"/>
      </w:rPr>
      <w:t>13_groz311</w:t>
    </w:r>
    <w:r w:rsidR="001F0060" w:rsidRPr="00E30D59">
      <w:rPr>
        <w:sz w:val="20"/>
        <w:szCs w:val="20"/>
      </w:rPr>
      <w:t>1</w:t>
    </w:r>
    <w:r w:rsidR="001F0060">
      <w:rPr>
        <w:sz w:val="20"/>
        <w:szCs w:val="20"/>
      </w:rPr>
      <w:t>_2k</w:t>
    </w:r>
    <w:r w:rsidR="00E00F46">
      <w:rPr>
        <w:sz w:val="20"/>
        <w:szCs w:val="20"/>
      </w:rPr>
      <w:t>_p</w:t>
    </w:r>
    <w:r w:rsidR="001F0060" w:rsidRPr="00E30D59">
      <w:rPr>
        <w:sz w:val="20"/>
        <w:szCs w:val="20"/>
      </w:rPr>
      <w:t xml:space="preserve">; Ministru kabineta noteikumu projekta </w:t>
    </w:r>
    <w:r w:rsidR="001F0060" w:rsidRPr="000A7729">
      <w:rPr>
        <w:sz w:val="20"/>
        <w:szCs w:val="20"/>
      </w:rPr>
      <w:t>"Grozījum</w:t>
    </w:r>
    <w:r w:rsidR="00E00F46">
      <w:rPr>
        <w:sz w:val="20"/>
        <w:szCs w:val="20"/>
      </w:rPr>
      <w:t>s</w:t>
    </w:r>
    <w:r w:rsidR="001F0060" w:rsidRPr="000A7729">
      <w:rPr>
        <w:sz w:val="20"/>
        <w:szCs w:val="20"/>
      </w:rPr>
      <w:t xml:space="preserve"> Ministru kabineta 2013.gada 22.janvāra noteikumos Nr.51 "Noteikumi par darbības programmas "Infrastruktūra un pakalpojumi" papildinājuma 3.1.1.1.aktivitātes "Mācību aprīkojuma modernizācija un infrastruktūras uzlabošana profesionālās izglītības programmu īstenošanai" otrās projektu iesniegumu atlases kārtas īstenošanu"" sākotnējās</w:t>
    </w:r>
    <w:r w:rsidR="001F0060" w:rsidRPr="00E30D59">
      <w:rPr>
        <w:sz w:val="20"/>
        <w:szCs w:val="20"/>
      </w:rPr>
      <w:t xml:space="preserve"> ietekmes novērtējuma ziņojums (anotācija)</w:t>
    </w:r>
  </w:p>
  <w:p w:rsidR="001F0060" w:rsidRDefault="001F0060" w:rsidP="004F0F75">
    <w:pPr>
      <w:jc w:val="both"/>
      <w:rPr>
        <w:sz w:val="20"/>
        <w:szCs w:val="20"/>
      </w:rPr>
    </w:pPr>
    <w:r w:rsidRPr="00D62F44">
      <w:rPr>
        <w:sz w:val="20"/>
        <w:szCs w:val="20"/>
      </w:rPr>
      <w:tab/>
    </w:r>
    <w:bookmarkEnd w:id="9"/>
    <w:bookmarkEnd w:id="10"/>
  </w:p>
  <w:p w:rsidR="001F0060" w:rsidRPr="00623ADF" w:rsidRDefault="001F0060" w:rsidP="004F0F75">
    <w:pPr>
      <w:jc w:val="both"/>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45C" w:rsidRDefault="0058445C">
      <w:r>
        <w:separator/>
      </w:r>
    </w:p>
  </w:footnote>
  <w:footnote w:type="continuationSeparator" w:id="0">
    <w:p w:rsidR="0058445C" w:rsidRDefault="005844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060" w:rsidRDefault="00EF1E17" w:rsidP="007A18D8">
    <w:pPr>
      <w:pStyle w:val="Header"/>
      <w:framePr w:wrap="around" w:vAnchor="text" w:hAnchor="margin" w:xAlign="center" w:y="1"/>
      <w:rPr>
        <w:rStyle w:val="PageNumber"/>
      </w:rPr>
    </w:pPr>
    <w:r>
      <w:rPr>
        <w:rStyle w:val="PageNumber"/>
      </w:rPr>
      <w:fldChar w:fldCharType="begin"/>
    </w:r>
    <w:r w:rsidR="001F0060">
      <w:rPr>
        <w:rStyle w:val="PageNumber"/>
      </w:rPr>
      <w:instrText xml:space="preserve">PAGE  </w:instrText>
    </w:r>
    <w:r>
      <w:rPr>
        <w:rStyle w:val="PageNumber"/>
      </w:rPr>
      <w:fldChar w:fldCharType="end"/>
    </w:r>
  </w:p>
  <w:p w:rsidR="001F0060" w:rsidRDefault="001F00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060" w:rsidRPr="001B31B4" w:rsidRDefault="00EF1E17" w:rsidP="007A18D8">
    <w:pPr>
      <w:pStyle w:val="Header"/>
      <w:framePr w:wrap="around" w:vAnchor="text" w:hAnchor="margin" w:xAlign="center" w:y="1"/>
      <w:rPr>
        <w:rStyle w:val="PageNumber"/>
        <w:sz w:val="28"/>
        <w:szCs w:val="28"/>
      </w:rPr>
    </w:pPr>
    <w:r w:rsidRPr="001B31B4">
      <w:rPr>
        <w:rStyle w:val="PageNumber"/>
        <w:sz w:val="28"/>
        <w:szCs w:val="28"/>
      </w:rPr>
      <w:fldChar w:fldCharType="begin"/>
    </w:r>
    <w:r w:rsidR="001F0060" w:rsidRPr="001B31B4">
      <w:rPr>
        <w:rStyle w:val="PageNumber"/>
        <w:sz w:val="28"/>
        <w:szCs w:val="28"/>
      </w:rPr>
      <w:instrText xml:space="preserve">PAGE  </w:instrText>
    </w:r>
    <w:r w:rsidRPr="001B31B4">
      <w:rPr>
        <w:rStyle w:val="PageNumber"/>
        <w:sz w:val="28"/>
        <w:szCs w:val="28"/>
      </w:rPr>
      <w:fldChar w:fldCharType="separate"/>
    </w:r>
    <w:r w:rsidR="00BC7C02">
      <w:rPr>
        <w:rStyle w:val="PageNumber"/>
        <w:noProof/>
        <w:sz w:val="28"/>
        <w:szCs w:val="28"/>
      </w:rPr>
      <w:t>2</w:t>
    </w:r>
    <w:r w:rsidRPr="001B31B4">
      <w:rPr>
        <w:rStyle w:val="PageNumber"/>
        <w:sz w:val="28"/>
        <w:szCs w:val="28"/>
      </w:rPr>
      <w:fldChar w:fldCharType="end"/>
    </w:r>
  </w:p>
  <w:p w:rsidR="001F0060" w:rsidRDefault="001F00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7A36"/>
    <w:multiLevelType w:val="hybridMultilevel"/>
    <w:tmpl w:val="A28A2B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8BF4601"/>
    <w:multiLevelType w:val="hybridMultilevel"/>
    <w:tmpl w:val="5198A7B6"/>
    <w:lvl w:ilvl="0" w:tplc="04260011">
      <w:start w:val="1"/>
      <w:numFmt w:val="decimal"/>
      <w:lvlText w:val="%1)"/>
      <w:lvlJc w:val="left"/>
      <w:pPr>
        <w:ind w:left="1343" w:hanging="360"/>
      </w:pPr>
      <w:rPr>
        <w:rFonts w:hint="default"/>
      </w:rPr>
    </w:lvl>
    <w:lvl w:ilvl="1" w:tplc="04260019" w:tentative="1">
      <w:start w:val="1"/>
      <w:numFmt w:val="lowerLetter"/>
      <w:lvlText w:val="%2."/>
      <w:lvlJc w:val="left"/>
      <w:pPr>
        <w:ind w:left="2063" w:hanging="360"/>
      </w:pPr>
    </w:lvl>
    <w:lvl w:ilvl="2" w:tplc="0426001B" w:tentative="1">
      <w:start w:val="1"/>
      <w:numFmt w:val="lowerRoman"/>
      <w:lvlText w:val="%3."/>
      <w:lvlJc w:val="right"/>
      <w:pPr>
        <w:ind w:left="2783" w:hanging="180"/>
      </w:pPr>
    </w:lvl>
    <w:lvl w:ilvl="3" w:tplc="0426000F" w:tentative="1">
      <w:start w:val="1"/>
      <w:numFmt w:val="decimal"/>
      <w:lvlText w:val="%4."/>
      <w:lvlJc w:val="left"/>
      <w:pPr>
        <w:ind w:left="3503" w:hanging="360"/>
      </w:pPr>
    </w:lvl>
    <w:lvl w:ilvl="4" w:tplc="04260019" w:tentative="1">
      <w:start w:val="1"/>
      <w:numFmt w:val="lowerLetter"/>
      <w:lvlText w:val="%5."/>
      <w:lvlJc w:val="left"/>
      <w:pPr>
        <w:ind w:left="4223" w:hanging="360"/>
      </w:pPr>
    </w:lvl>
    <w:lvl w:ilvl="5" w:tplc="0426001B" w:tentative="1">
      <w:start w:val="1"/>
      <w:numFmt w:val="lowerRoman"/>
      <w:lvlText w:val="%6."/>
      <w:lvlJc w:val="right"/>
      <w:pPr>
        <w:ind w:left="4943" w:hanging="180"/>
      </w:pPr>
    </w:lvl>
    <w:lvl w:ilvl="6" w:tplc="0426000F" w:tentative="1">
      <w:start w:val="1"/>
      <w:numFmt w:val="decimal"/>
      <w:lvlText w:val="%7."/>
      <w:lvlJc w:val="left"/>
      <w:pPr>
        <w:ind w:left="5663" w:hanging="360"/>
      </w:pPr>
    </w:lvl>
    <w:lvl w:ilvl="7" w:tplc="04260019" w:tentative="1">
      <w:start w:val="1"/>
      <w:numFmt w:val="lowerLetter"/>
      <w:lvlText w:val="%8."/>
      <w:lvlJc w:val="left"/>
      <w:pPr>
        <w:ind w:left="6383" w:hanging="360"/>
      </w:pPr>
    </w:lvl>
    <w:lvl w:ilvl="8" w:tplc="0426001B" w:tentative="1">
      <w:start w:val="1"/>
      <w:numFmt w:val="lowerRoman"/>
      <w:lvlText w:val="%9."/>
      <w:lvlJc w:val="right"/>
      <w:pPr>
        <w:ind w:left="7103" w:hanging="180"/>
      </w:pPr>
    </w:lvl>
  </w:abstractNum>
  <w:abstractNum w:abstractNumId="2">
    <w:nsid w:val="0FD636D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27B3D9D"/>
    <w:multiLevelType w:val="hybridMultilevel"/>
    <w:tmpl w:val="79D8B6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2C5429F"/>
    <w:multiLevelType w:val="hybridMultilevel"/>
    <w:tmpl w:val="60D41602"/>
    <w:lvl w:ilvl="0" w:tplc="9182D48C">
      <w:start w:val="1"/>
      <w:numFmt w:val="decimal"/>
      <w:lvlText w:val="%1)"/>
      <w:lvlJc w:val="left"/>
      <w:pPr>
        <w:ind w:left="394" w:hanging="360"/>
      </w:pPr>
      <w:rPr>
        <w:rFonts w:hint="default"/>
        <w:color w:val="auto"/>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5">
    <w:nsid w:val="18290C9F"/>
    <w:multiLevelType w:val="hybridMultilevel"/>
    <w:tmpl w:val="16644E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B8026EE"/>
    <w:multiLevelType w:val="hybridMultilevel"/>
    <w:tmpl w:val="1BA61BAC"/>
    <w:lvl w:ilvl="0" w:tplc="B38A3BF8">
      <w:start w:val="1"/>
      <w:numFmt w:val="decimal"/>
      <w:lvlText w:val="%1."/>
      <w:lvlJc w:val="left"/>
      <w:pPr>
        <w:tabs>
          <w:tab w:val="num" w:pos="1035"/>
        </w:tabs>
        <w:ind w:left="1035" w:hanging="6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EF255AC"/>
    <w:multiLevelType w:val="hybridMultilevel"/>
    <w:tmpl w:val="F2AA16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0E64E1D"/>
    <w:multiLevelType w:val="hybridMultilevel"/>
    <w:tmpl w:val="0D2EDDA4"/>
    <w:lvl w:ilvl="0" w:tplc="34B2F53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24E2212A"/>
    <w:multiLevelType w:val="hybridMultilevel"/>
    <w:tmpl w:val="6E5AE9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55C7021"/>
    <w:multiLevelType w:val="hybridMultilevel"/>
    <w:tmpl w:val="6E38BC4A"/>
    <w:lvl w:ilvl="0" w:tplc="34B2F53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27C14312"/>
    <w:multiLevelType w:val="hybridMultilevel"/>
    <w:tmpl w:val="2D244394"/>
    <w:lvl w:ilvl="0" w:tplc="0D64FF78">
      <w:start w:val="1"/>
      <w:numFmt w:val="decimal"/>
      <w:lvlText w:val="%1."/>
      <w:lvlJc w:val="left"/>
      <w:pPr>
        <w:tabs>
          <w:tab w:val="num" w:pos="1262"/>
        </w:tabs>
        <w:ind w:left="1262" w:hanging="360"/>
      </w:pPr>
      <w:rPr>
        <w:rFonts w:hint="default"/>
      </w:rPr>
    </w:lvl>
    <w:lvl w:ilvl="1" w:tplc="04260019" w:tentative="1">
      <w:start w:val="1"/>
      <w:numFmt w:val="lowerLetter"/>
      <w:lvlText w:val="%2."/>
      <w:lvlJc w:val="left"/>
      <w:pPr>
        <w:tabs>
          <w:tab w:val="num" w:pos="1982"/>
        </w:tabs>
        <w:ind w:left="1982" w:hanging="360"/>
      </w:pPr>
    </w:lvl>
    <w:lvl w:ilvl="2" w:tplc="0426001B" w:tentative="1">
      <w:start w:val="1"/>
      <w:numFmt w:val="lowerRoman"/>
      <w:lvlText w:val="%3."/>
      <w:lvlJc w:val="right"/>
      <w:pPr>
        <w:tabs>
          <w:tab w:val="num" w:pos="2702"/>
        </w:tabs>
        <w:ind w:left="2702" w:hanging="180"/>
      </w:pPr>
    </w:lvl>
    <w:lvl w:ilvl="3" w:tplc="0426000F" w:tentative="1">
      <w:start w:val="1"/>
      <w:numFmt w:val="decimal"/>
      <w:lvlText w:val="%4."/>
      <w:lvlJc w:val="left"/>
      <w:pPr>
        <w:tabs>
          <w:tab w:val="num" w:pos="3422"/>
        </w:tabs>
        <w:ind w:left="3422" w:hanging="360"/>
      </w:pPr>
    </w:lvl>
    <w:lvl w:ilvl="4" w:tplc="04260019" w:tentative="1">
      <w:start w:val="1"/>
      <w:numFmt w:val="lowerLetter"/>
      <w:lvlText w:val="%5."/>
      <w:lvlJc w:val="left"/>
      <w:pPr>
        <w:tabs>
          <w:tab w:val="num" w:pos="4142"/>
        </w:tabs>
        <w:ind w:left="4142" w:hanging="360"/>
      </w:pPr>
    </w:lvl>
    <w:lvl w:ilvl="5" w:tplc="0426001B" w:tentative="1">
      <w:start w:val="1"/>
      <w:numFmt w:val="lowerRoman"/>
      <w:lvlText w:val="%6."/>
      <w:lvlJc w:val="right"/>
      <w:pPr>
        <w:tabs>
          <w:tab w:val="num" w:pos="4862"/>
        </w:tabs>
        <w:ind w:left="4862" w:hanging="180"/>
      </w:pPr>
    </w:lvl>
    <w:lvl w:ilvl="6" w:tplc="0426000F" w:tentative="1">
      <w:start w:val="1"/>
      <w:numFmt w:val="decimal"/>
      <w:lvlText w:val="%7."/>
      <w:lvlJc w:val="left"/>
      <w:pPr>
        <w:tabs>
          <w:tab w:val="num" w:pos="5582"/>
        </w:tabs>
        <w:ind w:left="5582" w:hanging="360"/>
      </w:pPr>
    </w:lvl>
    <w:lvl w:ilvl="7" w:tplc="04260019" w:tentative="1">
      <w:start w:val="1"/>
      <w:numFmt w:val="lowerLetter"/>
      <w:lvlText w:val="%8."/>
      <w:lvlJc w:val="left"/>
      <w:pPr>
        <w:tabs>
          <w:tab w:val="num" w:pos="6302"/>
        </w:tabs>
        <w:ind w:left="6302" w:hanging="360"/>
      </w:pPr>
    </w:lvl>
    <w:lvl w:ilvl="8" w:tplc="0426001B" w:tentative="1">
      <w:start w:val="1"/>
      <w:numFmt w:val="lowerRoman"/>
      <w:lvlText w:val="%9."/>
      <w:lvlJc w:val="right"/>
      <w:pPr>
        <w:tabs>
          <w:tab w:val="num" w:pos="7022"/>
        </w:tabs>
        <w:ind w:left="7022" w:hanging="180"/>
      </w:pPr>
    </w:lvl>
  </w:abstractNum>
  <w:abstractNum w:abstractNumId="12">
    <w:nsid w:val="281C6D83"/>
    <w:multiLevelType w:val="hybridMultilevel"/>
    <w:tmpl w:val="3A2AC2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C340E39"/>
    <w:multiLevelType w:val="hybridMultilevel"/>
    <w:tmpl w:val="58A66D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CDE0B79"/>
    <w:multiLevelType w:val="hybridMultilevel"/>
    <w:tmpl w:val="C6FAE1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0306972"/>
    <w:multiLevelType w:val="hybridMultilevel"/>
    <w:tmpl w:val="F6746C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4090587"/>
    <w:multiLevelType w:val="hybridMultilevel"/>
    <w:tmpl w:val="62D86CEE"/>
    <w:lvl w:ilvl="0" w:tplc="C78E485C">
      <w:start w:val="1"/>
      <w:numFmt w:val="decimal"/>
      <w:lvlText w:val="%1)"/>
      <w:lvlJc w:val="left"/>
      <w:pPr>
        <w:tabs>
          <w:tab w:val="num" w:pos="525"/>
        </w:tabs>
        <w:ind w:left="525" w:hanging="360"/>
      </w:pPr>
      <w:rPr>
        <w:rFonts w:hint="default"/>
      </w:rPr>
    </w:lvl>
    <w:lvl w:ilvl="1" w:tplc="04260019" w:tentative="1">
      <w:start w:val="1"/>
      <w:numFmt w:val="lowerLetter"/>
      <w:lvlText w:val="%2."/>
      <w:lvlJc w:val="left"/>
      <w:pPr>
        <w:tabs>
          <w:tab w:val="num" w:pos="1245"/>
        </w:tabs>
        <w:ind w:left="1245" w:hanging="360"/>
      </w:pPr>
    </w:lvl>
    <w:lvl w:ilvl="2" w:tplc="0426001B" w:tentative="1">
      <w:start w:val="1"/>
      <w:numFmt w:val="lowerRoman"/>
      <w:lvlText w:val="%3."/>
      <w:lvlJc w:val="right"/>
      <w:pPr>
        <w:tabs>
          <w:tab w:val="num" w:pos="1965"/>
        </w:tabs>
        <w:ind w:left="1965" w:hanging="180"/>
      </w:pPr>
    </w:lvl>
    <w:lvl w:ilvl="3" w:tplc="0426000F" w:tentative="1">
      <w:start w:val="1"/>
      <w:numFmt w:val="decimal"/>
      <w:lvlText w:val="%4."/>
      <w:lvlJc w:val="left"/>
      <w:pPr>
        <w:tabs>
          <w:tab w:val="num" w:pos="2685"/>
        </w:tabs>
        <w:ind w:left="2685" w:hanging="360"/>
      </w:pPr>
    </w:lvl>
    <w:lvl w:ilvl="4" w:tplc="04260019" w:tentative="1">
      <w:start w:val="1"/>
      <w:numFmt w:val="lowerLetter"/>
      <w:lvlText w:val="%5."/>
      <w:lvlJc w:val="left"/>
      <w:pPr>
        <w:tabs>
          <w:tab w:val="num" w:pos="3405"/>
        </w:tabs>
        <w:ind w:left="3405" w:hanging="360"/>
      </w:pPr>
    </w:lvl>
    <w:lvl w:ilvl="5" w:tplc="0426001B" w:tentative="1">
      <w:start w:val="1"/>
      <w:numFmt w:val="lowerRoman"/>
      <w:lvlText w:val="%6."/>
      <w:lvlJc w:val="right"/>
      <w:pPr>
        <w:tabs>
          <w:tab w:val="num" w:pos="4125"/>
        </w:tabs>
        <w:ind w:left="4125" w:hanging="180"/>
      </w:pPr>
    </w:lvl>
    <w:lvl w:ilvl="6" w:tplc="0426000F" w:tentative="1">
      <w:start w:val="1"/>
      <w:numFmt w:val="decimal"/>
      <w:lvlText w:val="%7."/>
      <w:lvlJc w:val="left"/>
      <w:pPr>
        <w:tabs>
          <w:tab w:val="num" w:pos="4845"/>
        </w:tabs>
        <w:ind w:left="4845" w:hanging="360"/>
      </w:pPr>
    </w:lvl>
    <w:lvl w:ilvl="7" w:tplc="04260019" w:tentative="1">
      <w:start w:val="1"/>
      <w:numFmt w:val="lowerLetter"/>
      <w:lvlText w:val="%8."/>
      <w:lvlJc w:val="left"/>
      <w:pPr>
        <w:tabs>
          <w:tab w:val="num" w:pos="5565"/>
        </w:tabs>
        <w:ind w:left="5565" w:hanging="360"/>
      </w:pPr>
    </w:lvl>
    <w:lvl w:ilvl="8" w:tplc="0426001B" w:tentative="1">
      <w:start w:val="1"/>
      <w:numFmt w:val="lowerRoman"/>
      <w:lvlText w:val="%9."/>
      <w:lvlJc w:val="right"/>
      <w:pPr>
        <w:tabs>
          <w:tab w:val="num" w:pos="6285"/>
        </w:tabs>
        <w:ind w:left="6285" w:hanging="180"/>
      </w:pPr>
    </w:lvl>
  </w:abstractNum>
  <w:abstractNum w:abstractNumId="17">
    <w:nsid w:val="363D12AE"/>
    <w:multiLevelType w:val="hybridMultilevel"/>
    <w:tmpl w:val="4DDA25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6981922"/>
    <w:multiLevelType w:val="hybridMultilevel"/>
    <w:tmpl w:val="A8426CC6"/>
    <w:lvl w:ilvl="0" w:tplc="5C76A760">
      <w:start w:val="2"/>
      <w:numFmt w:val="bullet"/>
      <w:lvlText w:val="-"/>
      <w:lvlJc w:val="left"/>
      <w:pPr>
        <w:ind w:left="394" w:hanging="360"/>
      </w:pPr>
      <w:rPr>
        <w:rFonts w:ascii="Times New Roman" w:eastAsia="Calibri"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9">
    <w:nsid w:val="37A20510"/>
    <w:multiLevelType w:val="multilevel"/>
    <w:tmpl w:val="BDFE39D8"/>
    <w:lvl w:ilvl="0">
      <w:start w:val="1"/>
      <w:numFmt w:val="decimal"/>
      <w:lvlText w:val="%1."/>
      <w:lvlJc w:val="left"/>
      <w:pPr>
        <w:ind w:left="1440" w:hanging="360"/>
      </w:pPr>
    </w:lvl>
    <w:lvl w:ilvl="1">
      <w:start w:val="1"/>
      <w:numFmt w:val="decimal"/>
      <w:isLgl/>
      <w:lvlText w:val="%1.%2."/>
      <w:lvlJc w:val="left"/>
      <w:pPr>
        <w:ind w:left="1800" w:hanging="720"/>
      </w:pPr>
      <w:rPr>
        <w:rFonts w:hint="default"/>
        <w:sz w:val="26"/>
        <w:szCs w:val="26"/>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0">
    <w:nsid w:val="3A64462C"/>
    <w:multiLevelType w:val="hybridMultilevel"/>
    <w:tmpl w:val="DB96A6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DE238C5"/>
    <w:multiLevelType w:val="multilevel"/>
    <w:tmpl w:val="79008954"/>
    <w:lvl w:ilvl="0">
      <w:start w:val="1"/>
      <w:numFmt w:val="decimal"/>
      <w:lvlText w:val="%1."/>
      <w:lvlJc w:val="left"/>
      <w:pPr>
        <w:tabs>
          <w:tab w:val="num" w:pos="397"/>
        </w:tabs>
        <w:ind w:left="0" w:firstLine="0"/>
      </w:pPr>
      <w:rPr>
        <w:rFonts w:hint="default"/>
        <w:b w:val="0"/>
        <w:color w:val="auto"/>
      </w:rPr>
    </w:lvl>
    <w:lvl w:ilvl="1">
      <w:start w:val="1"/>
      <w:numFmt w:val="decimal"/>
      <w:pStyle w:val="Noteikumuapakpunkti"/>
      <w:lvlText w:val="%1.%2."/>
      <w:lvlJc w:val="left"/>
      <w:pPr>
        <w:tabs>
          <w:tab w:val="num" w:pos="680"/>
        </w:tabs>
        <w:ind w:left="0" w:firstLine="0"/>
      </w:pPr>
      <w:rPr>
        <w:rFonts w:hint="default"/>
        <w:b w:val="0"/>
        <w:color w:val="auto"/>
      </w:rPr>
    </w:lvl>
    <w:lvl w:ilvl="2">
      <w:start w:val="1"/>
      <w:numFmt w:val="decimal"/>
      <w:pStyle w:val="Noteikumuapakpunkti2"/>
      <w:lvlText w:val="%1.%2.%3."/>
      <w:lvlJc w:val="left"/>
      <w:pPr>
        <w:tabs>
          <w:tab w:val="num" w:pos="851"/>
        </w:tabs>
        <w:ind w:left="0" w:firstLine="0"/>
      </w:pPr>
      <w:rPr>
        <w:rFonts w:hint="default"/>
        <w:color w:val="auto"/>
      </w:rPr>
    </w:lvl>
    <w:lvl w:ilvl="3">
      <w:start w:val="1"/>
      <w:numFmt w:val="decimal"/>
      <w:pStyle w:val="Noteikumuapakpunkt3"/>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DF2264F"/>
    <w:multiLevelType w:val="hybridMultilevel"/>
    <w:tmpl w:val="1B46C726"/>
    <w:lvl w:ilvl="0" w:tplc="9056C6DE">
      <w:start w:val="1"/>
      <w:numFmt w:val="decimal"/>
      <w:lvlText w:val="%1)"/>
      <w:lvlJc w:val="left"/>
      <w:pPr>
        <w:ind w:left="457" w:hanging="360"/>
      </w:pPr>
      <w:rPr>
        <w:rFonts w:ascii="Times New Roman" w:eastAsia="Times New Roman" w:hAnsi="Times New Roman" w:cs="Times New Roman"/>
      </w:rPr>
    </w:lvl>
    <w:lvl w:ilvl="1" w:tplc="04260019" w:tentative="1">
      <w:start w:val="1"/>
      <w:numFmt w:val="lowerLetter"/>
      <w:lvlText w:val="%2."/>
      <w:lvlJc w:val="left"/>
      <w:pPr>
        <w:ind w:left="1177" w:hanging="360"/>
      </w:pPr>
    </w:lvl>
    <w:lvl w:ilvl="2" w:tplc="0426001B" w:tentative="1">
      <w:start w:val="1"/>
      <w:numFmt w:val="lowerRoman"/>
      <w:lvlText w:val="%3."/>
      <w:lvlJc w:val="right"/>
      <w:pPr>
        <w:ind w:left="1897" w:hanging="180"/>
      </w:pPr>
    </w:lvl>
    <w:lvl w:ilvl="3" w:tplc="0426000F" w:tentative="1">
      <w:start w:val="1"/>
      <w:numFmt w:val="decimal"/>
      <w:lvlText w:val="%4."/>
      <w:lvlJc w:val="left"/>
      <w:pPr>
        <w:ind w:left="2617" w:hanging="360"/>
      </w:pPr>
    </w:lvl>
    <w:lvl w:ilvl="4" w:tplc="04260019" w:tentative="1">
      <w:start w:val="1"/>
      <w:numFmt w:val="lowerLetter"/>
      <w:lvlText w:val="%5."/>
      <w:lvlJc w:val="left"/>
      <w:pPr>
        <w:ind w:left="3337" w:hanging="360"/>
      </w:pPr>
    </w:lvl>
    <w:lvl w:ilvl="5" w:tplc="0426001B" w:tentative="1">
      <w:start w:val="1"/>
      <w:numFmt w:val="lowerRoman"/>
      <w:lvlText w:val="%6."/>
      <w:lvlJc w:val="right"/>
      <w:pPr>
        <w:ind w:left="4057" w:hanging="180"/>
      </w:pPr>
    </w:lvl>
    <w:lvl w:ilvl="6" w:tplc="0426000F" w:tentative="1">
      <w:start w:val="1"/>
      <w:numFmt w:val="decimal"/>
      <w:lvlText w:val="%7."/>
      <w:lvlJc w:val="left"/>
      <w:pPr>
        <w:ind w:left="4777" w:hanging="360"/>
      </w:pPr>
    </w:lvl>
    <w:lvl w:ilvl="7" w:tplc="04260019" w:tentative="1">
      <w:start w:val="1"/>
      <w:numFmt w:val="lowerLetter"/>
      <w:lvlText w:val="%8."/>
      <w:lvlJc w:val="left"/>
      <w:pPr>
        <w:ind w:left="5497" w:hanging="360"/>
      </w:pPr>
    </w:lvl>
    <w:lvl w:ilvl="8" w:tplc="0426001B" w:tentative="1">
      <w:start w:val="1"/>
      <w:numFmt w:val="lowerRoman"/>
      <w:lvlText w:val="%9."/>
      <w:lvlJc w:val="right"/>
      <w:pPr>
        <w:ind w:left="6217" w:hanging="180"/>
      </w:pPr>
    </w:lvl>
  </w:abstractNum>
  <w:abstractNum w:abstractNumId="23">
    <w:nsid w:val="3F253CBB"/>
    <w:multiLevelType w:val="hybridMultilevel"/>
    <w:tmpl w:val="7032CA06"/>
    <w:lvl w:ilvl="0" w:tplc="915AB2B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07F7D99"/>
    <w:multiLevelType w:val="hybridMultilevel"/>
    <w:tmpl w:val="7B0E266E"/>
    <w:lvl w:ilvl="0" w:tplc="41C0B260">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41826961"/>
    <w:multiLevelType w:val="hybridMultilevel"/>
    <w:tmpl w:val="3AA2B4E2"/>
    <w:lvl w:ilvl="0" w:tplc="D6BC95B2">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6">
    <w:nsid w:val="41F80D31"/>
    <w:multiLevelType w:val="hybridMultilevel"/>
    <w:tmpl w:val="440867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7217E9E"/>
    <w:multiLevelType w:val="hybridMultilevel"/>
    <w:tmpl w:val="28021CEC"/>
    <w:lvl w:ilvl="0" w:tplc="4F3AE154">
      <w:start w:val="2"/>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47694B86"/>
    <w:multiLevelType w:val="hybridMultilevel"/>
    <w:tmpl w:val="DEFE5426"/>
    <w:lvl w:ilvl="0" w:tplc="FE4C5AFC">
      <w:start w:val="1"/>
      <w:numFmt w:val="decimal"/>
      <w:lvlText w:val="%1)"/>
      <w:lvlJc w:val="left"/>
      <w:pPr>
        <w:ind w:left="457" w:hanging="360"/>
      </w:pPr>
      <w:rPr>
        <w:rFonts w:hint="default"/>
      </w:rPr>
    </w:lvl>
    <w:lvl w:ilvl="1" w:tplc="04260019" w:tentative="1">
      <w:start w:val="1"/>
      <w:numFmt w:val="lowerLetter"/>
      <w:lvlText w:val="%2."/>
      <w:lvlJc w:val="left"/>
      <w:pPr>
        <w:ind w:left="1177" w:hanging="360"/>
      </w:pPr>
    </w:lvl>
    <w:lvl w:ilvl="2" w:tplc="0426001B" w:tentative="1">
      <w:start w:val="1"/>
      <w:numFmt w:val="lowerRoman"/>
      <w:lvlText w:val="%3."/>
      <w:lvlJc w:val="right"/>
      <w:pPr>
        <w:ind w:left="1897" w:hanging="180"/>
      </w:pPr>
    </w:lvl>
    <w:lvl w:ilvl="3" w:tplc="0426000F" w:tentative="1">
      <w:start w:val="1"/>
      <w:numFmt w:val="decimal"/>
      <w:lvlText w:val="%4."/>
      <w:lvlJc w:val="left"/>
      <w:pPr>
        <w:ind w:left="2617" w:hanging="360"/>
      </w:pPr>
    </w:lvl>
    <w:lvl w:ilvl="4" w:tplc="04260019" w:tentative="1">
      <w:start w:val="1"/>
      <w:numFmt w:val="lowerLetter"/>
      <w:lvlText w:val="%5."/>
      <w:lvlJc w:val="left"/>
      <w:pPr>
        <w:ind w:left="3337" w:hanging="360"/>
      </w:pPr>
    </w:lvl>
    <w:lvl w:ilvl="5" w:tplc="0426001B" w:tentative="1">
      <w:start w:val="1"/>
      <w:numFmt w:val="lowerRoman"/>
      <w:lvlText w:val="%6."/>
      <w:lvlJc w:val="right"/>
      <w:pPr>
        <w:ind w:left="4057" w:hanging="180"/>
      </w:pPr>
    </w:lvl>
    <w:lvl w:ilvl="6" w:tplc="0426000F" w:tentative="1">
      <w:start w:val="1"/>
      <w:numFmt w:val="decimal"/>
      <w:lvlText w:val="%7."/>
      <w:lvlJc w:val="left"/>
      <w:pPr>
        <w:ind w:left="4777" w:hanging="360"/>
      </w:pPr>
    </w:lvl>
    <w:lvl w:ilvl="7" w:tplc="04260019" w:tentative="1">
      <w:start w:val="1"/>
      <w:numFmt w:val="lowerLetter"/>
      <w:lvlText w:val="%8."/>
      <w:lvlJc w:val="left"/>
      <w:pPr>
        <w:ind w:left="5497" w:hanging="360"/>
      </w:pPr>
    </w:lvl>
    <w:lvl w:ilvl="8" w:tplc="0426001B" w:tentative="1">
      <w:start w:val="1"/>
      <w:numFmt w:val="lowerRoman"/>
      <w:lvlText w:val="%9."/>
      <w:lvlJc w:val="right"/>
      <w:pPr>
        <w:ind w:left="6217" w:hanging="180"/>
      </w:pPr>
    </w:lvl>
  </w:abstractNum>
  <w:abstractNum w:abstractNumId="29">
    <w:nsid w:val="48756E97"/>
    <w:multiLevelType w:val="hybridMultilevel"/>
    <w:tmpl w:val="9FD2E4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987799E"/>
    <w:multiLevelType w:val="hybridMultilevel"/>
    <w:tmpl w:val="FB8E22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7051AD6"/>
    <w:multiLevelType w:val="hybridMultilevel"/>
    <w:tmpl w:val="D228CE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A495D4D"/>
    <w:multiLevelType w:val="hybridMultilevel"/>
    <w:tmpl w:val="1E065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AF10C93"/>
    <w:multiLevelType w:val="hybridMultilevel"/>
    <w:tmpl w:val="8826AF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CC656E3"/>
    <w:multiLevelType w:val="hybridMultilevel"/>
    <w:tmpl w:val="EFBEFF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03D44EC"/>
    <w:multiLevelType w:val="hybridMultilevel"/>
    <w:tmpl w:val="8ACEAC7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AC8543D"/>
    <w:multiLevelType w:val="hybridMultilevel"/>
    <w:tmpl w:val="D1AC2C46"/>
    <w:lvl w:ilvl="0" w:tplc="1150781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7722F44"/>
    <w:multiLevelType w:val="hybridMultilevel"/>
    <w:tmpl w:val="7A1C211E"/>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9020CC7"/>
    <w:multiLevelType w:val="multilevel"/>
    <w:tmpl w:val="2708E4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7AEF0507"/>
    <w:multiLevelType w:val="hybridMultilevel"/>
    <w:tmpl w:val="583A23BA"/>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E4E52D8"/>
    <w:multiLevelType w:val="hybridMultilevel"/>
    <w:tmpl w:val="016E5B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1"/>
  </w:num>
  <w:num w:numId="3">
    <w:abstractNumId w:val="10"/>
  </w:num>
  <w:num w:numId="4">
    <w:abstractNumId w:val="2"/>
  </w:num>
  <w:num w:numId="5">
    <w:abstractNumId w:val="21"/>
  </w:num>
  <w:num w:numId="6">
    <w:abstractNumId w:val="8"/>
  </w:num>
  <w:num w:numId="7">
    <w:abstractNumId w:val="16"/>
  </w:num>
  <w:num w:numId="8">
    <w:abstractNumId w:val="30"/>
  </w:num>
  <w:num w:numId="9">
    <w:abstractNumId w:val="23"/>
  </w:num>
  <w:num w:numId="10">
    <w:abstractNumId w:val="12"/>
  </w:num>
  <w:num w:numId="11">
    <w:abstractNumId w:val="33"/>
  </w:num>
  <w:num w:numId="12">
    <w:abstractNumId w:val="24"/>
  </w:num>
  <w:num w:numId="13">
    <w:abstractNumId w:val="35"/>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2"/>
  </w:num>
  <w:num w:numId="18">
    <w:abstractNumId w:val="28"/>
  </w:num>
  <w:num w:numId="19">
    <w:abstractNumId w:val="31"/>
  </w:num>
  <w:num w:numId="20">
    <w:abstractNumId w:val="7"/>
  </w:num>
  <w:num w:numId="21">
    <w:abstractNumId w:val="38"/>
  </w:num>
  <w:num w:numId="22">
    <w:abstractNumId w:val="25"/>
  </w:num>
  <w:num w:numId="23">
    <w:abstractNumId w:val="27"/>
  </w:num>
  <w:num w:numId="24">
    <w:abstractNumId w:val="14"/>
  </w:num>
  <w:num w:numId="25">
    <w:abstractNumId w:val="20"/>
  </w:num>
  <w:num w:numId="26">
    <w:abstractNumId w:val="9"/>
  </w:num>
  <w:num w:numId="27">
    <w:abstractNumId w:val="37"/>
  </w:num>
  <w:num w:numId="28">
    <w:abstractNumId w:val="36"/>
  </w:num>
  <w:num w:numId="29">
    <w:abstractNumId w:val="40"/>
  </w:num>
  <w:num w:numId="30">
    <w:abstractNumId w:val="32"/>
  </w:num>
  <w:num w:numId="31">
    <w:abstractNumId w:val="5"/>
  </w:num>
  <w:num w:numId="32">
    <w:abstractNumId w:val="15"/>
  </w:num>
  <w:num w:numId="33">
    <w:abstractNumId w:val="18"/>
  </w:num>
  <w:num w:numId="34">
    <w:abstractNumId w:val="4"/>
  </w:num>
  <w:num w:numId="35">
    <w:abstractNumId w:val="39"/>
  </w:num>
  <w:num w:numId="36">
    <w:abstractNumId w:val="19"/>
  </w:num>
  <w:num w:numId="37">
    <w:abstractNumId w:val="26"/>
  </w:num>
  <w:num w:numId="38">
    <w:abstractNumId w:val="3"/>
  </w:num>
  <w:num w:numId="39">
    <w:abstractNumId w:val="0"/>
  </w:num>
  <w:num w:numId="40">
    <w:abstractNumId w:val="29"/>
  </w:num>
  <w:num w:numId="41">
    <w:abstractNumId w:val="13"/>
  </w:num>
  <w:num w:numId="42">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C7FF1"/>
    <w:rsid w:val="00001731"/>
    <w:rsid w:val="000039C4"/>
    <w:rsid w:val="00003A4A"/>
    <w:rsid w:val="00003AFE"/>
    <w:rsid w:val="00003B20"/>
    <w:rsid w:val="00003DF1"/>
    <w:rsid w:val="000041B3"/>
    <w:rsid w:val="0000447C"/>
    <w:rsid w:val="00004485"/>
    <w:rsid w:val="00004CF1"/>
    <w:rsid w:val="00004EE0"/>
    <w:rsid w:val="000072C7"/>
    <w:rsid w:val="00007D23"/>
    <w:rsid w:val="00010CBB"/>
    <w:rsid w:val="00011055"/>
    <w:rsid w:val="00011187"/>
    <w:rsid w:val="00011ECF"/>
    <w:rsid w:val="000126AF"/>
    <w:rsid w:val="00012A37"/>
    <w:rsid w:val="00013F92"/>
    <w:rsid w:val="000146BB"/>
    <w:rsid w:val="00015B17"/>
    <w:rsid w:val="00016BA6"/>
    <w:rsid w:val="00020A86"/>
    <w:rsid w:val="00021A93"/>
    <w:rsid w:val="00023A5B"/>
    <w:rsid w:val="000243E5"/>
    <w:rsid w:val="000251E2"/>
    <w:rsid w:val="00026B46"/>
    <w:rsid w:val="00027091"/>
    <w:rsid w:val="00030DA7"/>
    <w:rsid w:val="0003108D"/>
    <w:rsid w:val="00031225"/>
    <w:rsid w:val="0003248A"/>
    <w:rsid w:val="00040098"/>
    <w:rsid w:val="000401F7"/>
    <w:rsid w:val="00040503"/>
    <w:rsid w:val="0004165E"/>
    <w:rsid w:val="00042569"/>
    <w:rsid w:val="0004322B"/>
    <w:rsid w:val="00043419"/>
    <w:rsid w:val="000434F7"/>
    <w:rsid w:val="0004353D"/>
    <w:rsid w:val="00043F2E"/>
    <w:rsid w:val="00045266"/>
    <w:rsid w:val="000471BD"/>
    <w:rsid w:val="00050A86"/>
    <w:rsid w:val="00050CEB"/>
    <w:rsid w:val="00051D79"/>
    <w:rsid w:val="00052C42"/>
    <w:rsid w:val="00053D46"/>
    <w:rsid w:val="00055A83"/>
    <w:rsid w:val="00057AF2"/>
    <w:rsid w:val="00061434"/>
    <w:rsid w:val="00061DFC"/>
    <w:rsid w:val="00062B7D"/>
    <w:rsid w:val="0006582F"/>
    <w:rsid w:val="0006583C"/>
    <w:rsid w:val="000664E1"/>
    <w:rsid w:val="00066BFF"/>
    <w:rsid w:val="00066C24"/>
    <w:rsid w:val="000671A2"/>
    <w:rsid w:val="00067306"/>
    <w:rsid w:val="00067559"/>
    <w:rsid w:val="00067645"/>
    <w:rsid w:val="0007083B"/>
    <w:rsid w:val="00071135"/>
    <w:rsid w:val="000734FB"/>
    <w:rsid w:val="00073D79"/>
    <w:rsid w:val="00073D9B"/>
    <w:rsid w:val="00074068"/>
    <w:rsid w:val="00074C59"/>
    <w:rsid w:val="00074F17"/>
    <w:rsid w:val="00075114"/>
    <w:rsid w:val="0008199D"/>
    <w:rsid w:val="00082233"/>
    <w:rsid w:val="00082FF6"/>
    <w:rsid w:val="00083F48"/>
    <w:rsid w:val="00085151"/>
    <w:rsid w:val="000852D2"/>
    <w:rsid w:val="000853C5"/>
    <w:rsid w:val="00085B48"/>
    <w:rsid w:val="00087B90"/>
    <w:rsid w:val="0009035A"/>
    <w:rsid w:val="000909F0"/>
    <w:rsid w:val="000916C2"/>
    <w:rsid w:val="0009260C"/>
    <w:rsid w:val="00092A36"/>
    <w:rsid w:val="00093230"/>
    <w:rsid w:val="00094205"/>
    <w:rsid w:val="00096137"/>
    <w:rsid w:val="000A00E8"/>
    <w:rsid w:val="000A1976"/>
    <w:rsid w:val="000A1EA2"/>
    <w:rsid w:val="000A20DE"/>
    <w:rsid w:val="000A2422"/>
    <w:rsid w:val="000A2F2A"/>
    <w:rsid w:val="000A3451"/>
    <w:rsid w:val="000A4CD5"/>
    <w:rsid w:val="000A59EB"/>
    <w:rsid w:val="000A6300"/>
    <w:rsid w:val="000A634C"/>
    <w:rsid w:val="000A6B87"/>
    <w:rsid w:val="000A7729"/>
    <w:rsid w:val="000A774A"/>
    <w:rsid w:val="000B0552"/>
    <w:rsid w:val="000B1B0A"/>
    <w:rsid w:val="000B1F6D"/>
    <w:rsid w:val="000B3239"/>
    <w:rsid w:val="000B4110"/>
    <w:rsid w:val="000B4554"/>
    <w:rsid w:val="000B45F7"/>
    <w:rsid w:val="000B634A"/>
    <w:rsid w:val="000C03D7"/>
    <w:rsid w:val="000C0C39"/>
    <w:rsid w:val="000C1590"/>
    <w:rsid w:val="000C26E5"/>
    <w:rsid w:val="000C2DD0"/>
    <w:rsid w:val="000C2ED4"/>
    <w:rsid w:val="000C3C53"/>
    <w:rsid w:val="000C44DE"/>
    <w:rsid w:val="000C475F"/>
    <w:rsid w:val="000C50EC"/>
    <w:rsid w:val="000C6BC6"/>
    <w:rsid w:val="000C6BF4"/>
    <w:rsid w:val="000C7BD6"/>
    <w:rsid w:val="000C7D9E"/>
    <w:rsid w:val="000D015C"/>
    <w:rsid w:val="000D0673"/>
    <w:rsid w:val="000D07A0"/>
    <w:rsid w:val="000D07B8"/>
    <w:rsid w:val="000D0CEB"/>
    <w:rsid w:val="000D0E37"/>
    <w:rsid w:val="000D2BB1"/>
    <w:rsid w:val="000D35B1"/>
    <w:rsid w:val="000D38C5"/>
    <w:rsid w:val="000D4345"/>
    <w:rsid w:val="000D4CE3"/>
    <w:rsid w:val="000D515B"/>
    <w:rsid w:val="000D5EAA"/>
    <w:rsid w:val="000E087D"/>
    <w:rsid w:val="000E0C79"/>
    <w:rsid w:val="000E14CA"/>
    <w:rsid w:val="000E2351"/>
    <w:rsid w:val="000E33B8"/>
    <w:rsid w:val="000E3C76"/>
    <w:rsid w:val="000E4034"/>
    <w:rsid w:val="000E46F1"/>
    <w:rsid w:val="000E7848"/>
    <w:rsid w:val="000E7B83"/>
    <w:rsid w:val="000F1627"/>
    <w:rsid w:val="000F1840"/>
    <w:rsid w:val="000F1A14"/>
    <w:rsid w:val="000F3A05"/>
    <w:rsid w:val="000F3C78"/>
    <w:rsid w:val="000F4B8C"/>
    <w:rsid w:val="000F5414"/>
    <w:rsid w:val="000F652B"/>
    <w:rsid w:val="000F6B73"/>
    <w:rsid w:val="001019F0"/>
    <w:rsid w:val="00102595"/>
    <w:rsid w:val="00103401"/>
    <w:rsid w:val="001036BA"/>
    <w:rsid w:val="00103A51"/>
    <w:rsid w:val="00104A6A"/>
    <w:rsid w:val="00104BD7"/>
    <w:rsid w:val="001064B6"/>
    <w:rsid w:val="00107229"/>
    <w:rsid w:val="0011072C"/>
    <w:rsid w:val="001107AE"/>
    <w:rsid w:val="001114D2"/>
    <w:rsid w:val="00111A18"/>
    <w:rsid w:val="00111D50"/>
    <w:rsid w:val="00112532"/>
    <w:rsid w:val="0011263B"/>
    <w:rsid w:val="00114609"/>
    <w:rsid w:val="001150A9"/>
    <w:rsid w:val="00115D6C"/>
    <w:rsid w:val="00116434"/>
    <w:rsid w:val="00120205"/>
    <w:rsid w:val="00124342"/>
    <w:rsid w:val="00124996"/>
    <w:rsid w:val="001249BB"/>
    <w:rsid w:val="00130011"/>
    <w:rsid w:val="001300D4"/>
    <w:rsid w:val="00131892"/>
    <w:rsid w:val="001328EB"/>
    <w:rsid w:val="00132B69"/>
    <w:rsid w:val="0013479E"/>
    <w:rsid w:val="00134D9C"/>
    <w:rsid w:val="00136033"/>
    <w:rsid w:val="00136CDC"/>
    <w:rsid w:val="0013788F"/>
    <w:rsid w:val="0014100E"/>
    <w:rsid w:val="00141CAF"/>
    <w:rsid w:val="00141CDC"/>
    <w:rsid w:val="00142FF2"/>
    <w:rsid w:val="00144140"/>
    <w:rsid w:val="00144832"/>
    <w:rsid w:val="00146276"/>
    <w:rsid w:val="001465D5"/>
    <w:rsid w:val="00146A76"/>
    <w:rsid w:val="001474F9"/>
    <w:rsid w:val="0015078B"/>
    <w:rsid w:val="001513B0"/>
    <w:rsid w:val="00151F5B"/>
    <w:rsid w:val="00152453"/>
    <w:rsid w:val="00153310"/>
    <w:rsid w:val="00154D30"/>
    <w:rsid w:val="001552DB"/>
    <w:rsid w:val="00160298"/>
    <w:rsid w:val="001627DE"/>
    <w:rsid w:val="00165EC0"/>
    <w:rsid w:val="00166EBF"/>
    <w:rsid w:val="001671CD"/>
    <w:rsid w:val="00170532"/>
    <w:rsid w:val="00170D67"/>
    <w:rsid w:val="00171B48"/>
    <w:rsid w:val="00171E51"/>
    <w:rsid w:val="001723E2"/>
    <w:rsid w:val="00173E50"/>
    <w:rsid w:val="001747C1"/>
    <w:rsid w:val="00174BC7"/>
    <w:rsid w:val="00175589"/>
    <w:rsid w:val="00175EE4"/>
    <w:rsid w:val="0017648D"/>
    <w:rsid w:val="00177374"/>
    <w:rsid w:val="001773EA"/>
    <w:rsid w:val="00177C49"/>
    <w:rsid w:val="00180171"/>
    <w:rsid w:val="00180CEE"/>
    <w:rsid w:val="001823F7"/>
    <w:rsid w:val="001826F6"/>
    <w:rsid w:val="0018393B"/>
    <w:rsid w:val="0018421B"/>
    <w:rsid w:val="001846EF"/>
    <w:rsid w:val="00185CD4"/>
    <w:rsid w:val="001864D5"/>
    <w:rsid w:val="0019004E"/>
    <w:rsid w:val="00190214"/>
    <w:rsid w:val="00190604"/>
    <w:rsid w:val="00191570"/>
    <w:rsid w:val="00191DEA"/>
    <w:rsid w:val="00192819"/>
    <w:rsid w:val="00193FF5"/>
    <w:rsid w:val="0019472E"/>
    <w:rsid w:val="0019584C"/>
    <w:rsid w:val="0019616D"/>
    <w:rsid w:val="00197A66"/>
    <w:rsid w:val="001A0F6D"/>
    <w:rsid w:val="001A13FE"/>
    <w:rsid w:val="001A24E3"/>
    <w:rsid w:val="001A3529"/>
    <w:rsid w:val="001A3DC4"/>
    <w:rsid w:val="001A4EFD"/>
    <w:rsid w:val="001A58DE"/>
    <w:rsid w:val="001A701A"/>
    <w:rsid w:val="001A753E"/>
    <w:rsid w:val="001A7ABD"/>
    <w:rsid w:val="001B0171"/>
    <w:rsid w:val="001B30F7"/>
    <w:rsid w:val="001B31B4"/>
    <w:rsid w:val="001B3BF6"/>
    <w:rsid w:val="001B3D3E"/>
    <w:rsid w:val="001B50A8"/>
    <w:rsid w:val="001B70D8"/>
    <w:rsid w:val="001B7250"/>
    <w:rsid w:val="001C0AAD"/>
    <w:rsid w:val="001C0C80"/>
    <w:rsid w:val="001C1F84"/>
    <w:rsid w:val="001C2AE2"/>
    <w:rsid w:val="001C5583"/>
    <w:rsid w:val="001C7340"/>
    <w:rsid w:val="001D058E"/>
    <w:rsid w:val="001D0D15"/>
    <w:rsid w:val="001D0F0E"/>
    <w:rsid w:val="001D1268"/>
    <w:rsid w:val="001D1B59"/>
    <w:rsid w:val="001D1B8E"/>
    <w:rsid w:val="001D354A"/>
    <w:rsid w:val="001D3C0D"/>
    <w:rsid w:val="001D4117"/>
    <w:rsid w:val="001D6C80"/>
    <w:rsid w:val="001D7495"/>
    <w:rsid w:val="001D7C60"/>
    <w:rsid w:val="001E0073"/>
    <w:rsid w:val="001E3149"/>
    <w:rsid w:val="001E465C"/>
    <w:rsid w:val="001E46EA"/>
    <w:rsid w:val="001E765F"/>
    <w:rsid w:val="001E7E38"/>
    <w:rsid w:val="001F0060"/>
    <w:rsid w:val="001F0559"/>
    <w:rsid w:val="001F07F4"/>
    <w:rsid w:val="001F1FE1"/>
    <w:rsid w:val="001F37E5"/>
    <w:rsid w:val="001F3A58"/>
    <w:rsid w:val="001F4F80"/>
    <w:rsid w:val="001F61F5"/>
    <w:rsid w:val="00202016"/>
    <w:rsid w:val="00202C46"/>
    <w:rsid w:val="0020397D"/>
    <w:rsid w:val="00204451"/>
    <w:rsid w:val="002075B3"/>
    <w:rsid w:val="00207731"/>
    <w:rsid w:val="00207CD1"/>
    <w:rsid w:val="00210819"/>
    <w:rsid w:val="002117C7"/>
    <w:rsid w:val="00212D96"/>
    <w:rsid w:val="002137A1"/>
    <w:rsid w:val="00213816"/>
    <w:rsid w:val="00213B77"/>
    <w:rsid w:val="002154D3"/>
    <w:rsid w:val="0021571E"/>
    <w:rsid w:val="00216CDE"/>
    <w:rsid w:val="00216F70"/>
    <w:rsid w:val="002170AF"/>
    <w:rsid w:val="00217103"/>
    <w:rsid w:val="00220455"/>
    <w:rsid w:val="0022108A"/>
    <w:rsid w:val="00221579"/>
    <w:rsid w:val="002219BE"/>
    <w:rsid w:val="00221A98"/>
    <w:rsid w:val="00221D08"/>
    <w:rsid w:val="00221E61"/>
    <w:rsid w:val="00221F35"/>
    <w:rsid w:val="0022410D"/>
    <w:rsid w:val="00224D6D"/>
    <w:rsid w:val="00225C93"/>
    <w:rsid w:val="00227289"/>
    <w:rsid w:val="002300FF"/>
    <w:rsid w:val="002323E6"/>
    <w:rsid w:val="00232AF9"/>
    <w:rsid w:val="00232EF4"/>
    <w:rsid w:val="002335B0"/>
    <w:rsid w:val="00234621"/>
    <w:rsid w:val="0023542E"/>
    <w:rsid w:val="0023659F"/>
    <w:rsid w:val="0023793A"/>
    <w:rsid w:val="00237FAE"/>
    <w:rsid w:val="002400DB"/>
    <w:rsid w:val="00240B7F"/>
    <w:rsid w:val="00241655"/>
    <w:rsid w:val="002419AE"/>
    <w:rsid w:val="00241E29"/>
    <w:rsid w:val="00242B4C"/>
    <w:rsid w:val="0024370A"/>
    <w:rsid w:val="002456E9"/>
    <w:rsid w:val="00246212"/>
    <w:rsid w:val="002466C1"/>
    <w:rsid w:val="00246721"/>
    <w:rsid w:val="0024684C"/>
    <w:rsid w:val="00247A6A"/>
    <w:rsid w:val="00247BEB"/>
    <w:rsid w:val="00247C53"/>
    <w:rsid w:val="00250D60"/>
    <w:rsid w:val="00251756"/>
    <w:rsid w:val="0025194C"/>
    <w:rsid w:val="002520F3"/>
    <w:rsid w:val="00252764"/>
    <w:rsid w:val="00252BFE"/>
    <w:rsid w:val="0025427B"/>
    <w:rsid w:val="00254519"/>
    <w:rsid w:val="00254996"/>
    <w:rsid w:val="00255859"/>
    <w:rsid w:val="00255A5E"/>
    <w:rsid w:val="0026046A"/>
    <w:rsid w:val="00260BB5"/>
    <w:rsid w:val="0026139F"/>
    <w:rsid w:val="002619AE"/>
    <w:rsid w:val="0026231D"/>
    <w:rsid w:val="00262900"/>
    <w:rsid w:val="00264629"/>
    <w:rsid w:val="00264731"/>
    <w:rsid w:val="00265991"/>
    <w:rsid w:val="00265C1D"/>
    <w:rsid w:val="00266A26"/>
    <w:rsid w:val="00273456"/>
    <w:rsid w:val="0027625A"/>
    <w:rsid w:val="0027690C"/>
    <w:rsid w:val="00281491"/>
    <w:rsid w:val="00281E5A"/>
    <w:rsid w:val="00281EE8"/>
    <w:rsid w:val="00281F44"/>
    <w:rsid w:val="002829CE"/>
    <w:rsid w:val="00282B85"/>
    <w:rsid w:val="00282BF8"/>
    <w:rsid w:val="00282CA2"/>
    <w:rsid w:val="002831CE"/>
    <w:rsid w:val="002843A7"/>
    <w:rsid w:val="00284852"/>
    <w:rsid w:val="002850D6"/>
    <w:rsid w:val="002877B6"/>
    <w:rsid w:val="00287818"/>
    <w:rsid w:val="002904C1"/>
    <w:rsid w:val="002922D3"/>
    <w:rsid w:val="00292348"/>
    <w:rsid w:val="0029326E"/>
    <w:rsid w:val="00294819"/>
    <w:rsid w:val="00294BDB"/>
    <w:rsid w:val="002959AD"/>
    <w:rsid w:val="002A0E9B"/>
    <w:rsid w:val="002A20AC"/>
    <w:rsid w:val="002A2113"/>
    <w:rsid w:val="002A3847"/>
    <w:rsid w:val="002A3C87"/>
    <w:rsid w:val="002A5892"/>
    <w:rsid w:val="002A58B3"/>
    <w:rsid w:val="002A6929"/>
    <w:rsid w:val="002A7E50"/>
    <w:rsid w:val="002B0C91"/>
    <w:rsid w:val="002B1259"/>
    <w:rsid w:val="002B3271"/>
    <w:rsid w:val="002B3C42"/>
    <w:rsid w:val="002B4537"/>
    <w:rsid w:val="002B47C1"/>
    <w:rsid w:val="002B4BB8"/>
    <w:rsid w:val="002B568D"/>
    <w:rsid w:val="002B7503"/>
    <w:rsid w:val="002B7D5F"/>
    <w:rsid w:val="002C050C"/>
    <w:rsid w:val="002C0518"/>
    <w:rsid w:val="002C1EF9"/>
    <w:rsid w:val="002C286D"/>
    <w:rsid w:val="002C2DE8"/>
    <w:rsid w:val="002C2EE8"/>
    <w:rsid w:val="002C45FA"/>
    <w:rsid w:val="002C544C"/>
    <w:rsid w:val="002C57B0"/>
    <w:rsid w:val="002C694D"/>
    <w:rsid w:val="002C783B"/>
    <w:rsid w:val="002C78C3"/>
    <w:rsid w:val="002C7C03"/>
    <w:rsid w:val="002D0271"/>
    <w:rsid w:val="002D0D9C"/>
    <w:rsid w:val="002D18CA"/>
    <w:rsid w:val="002D1A59"/>
    <w:rsid w:val="002D1D2B"/>
    <w:rsid w:val="002D457C"/>
    <w:rsid w:val="002D49F6"/>
    <w:rsid w:val="002D5288"/>
    <w:rsid w:val="002D5D84"/>
    <w:rsid w:val="002D7E03"/>
    <w:rsid w:val="002E0505"/>
    <w:rsid w:val="002E09BC"/>
    <w:rsid w:val="002E0DFA"/>
    <w:rsid w:val="002E2196"/>
    <w:rsid w:val="002E27D1"/>
    <w:rsid w:val="002E33CF"/>
    <w:rsid w:val="002E6CDE"/>
    <w:rsid w:val="002E6EA5"/>
    <w:rsid w:val="002E79D2"/>
    <w:rsid w:val="002F02A3"/>
    <w:rsid w:val="002F13F8"/>
    <w:rsid w:val="002F18F7"/>
    <w:rsid w:val="002F4586"/>
    <w:rsid w:val="002F5082"/>
    <w:rsid w:val="002F580A"/>
    <w:rsid w:val="002F5A56"/>
    <w:rsid w:val="002F6715"/>
    <w:rsid w:val="0030107F"/>
    <w:rsid w:val="003014AE"/>
    <w:rsid w:val="00302EBF"/>
    <w:rsid w:val="00305ACE"/>
    <w:rsid w:val="00306D18"/>
    <w:rsid w:val="00306EA7"/>
    <w:rsid w:val="00313679"/>
    <w:rsid w:val="00314290"/>
    <w:rsid w:val="00320539"/>
    <w:rsid w:val="00321A39"/>
    <w:rsid w:val="00321E88"/>
    <w:rsid w:val="003230FE"/>
    <w:rsid w:val="0032321C"/>
    <w:rsid w:val="003248C8"/>
    <w:rsid w:val="00327952"/>
    <w:rsid w:val="00327A3C"/>
    <w:rsid w:val="00330450"/>
    <w:rsid w:val="00331A38"/>
    <w:rsid w:val="00331D94"/>
    <w:rsid w:val="003324C5"/>
    <w:rsid w:val="00333123"/>
    <w:rsid w:val="003335A6"/>
    <w:rsid w:val="00334CE8"/>
    <w:rsid w:val="003353C8"/>
    <w:rsid w:val="00336739"/>
    <w:rsid w:val="00340EB3"/>
    <w:rsid w:val="0034131E"/>
    <w:rsid w:val="00341EB6"/>
    <w:rsid w:val="003433DC"/>
    <w:rsid w:val="003436B7"/>
    <w:rsid w:val="00343996"/>
    <w:rsid w:val="003447F5"/>
    <w:rsid w:val="00344D5C"/>
    <w:rsid w:val="003451B4"/>
    <w:rsid w:val="00345979"/>
    <w:rsid w:val="00346F9D"/>
    <w:rsid w:val="003476E3"/>
    <w:rsid w:val="0034795D"/>
    <w:rsid w:val="00347CCF"/>
    <w:rsid w:val="00350461"/>
    <w:rsid w:val="00350D96"/>
    <w:rsid w:val="00350E74"/>
    <w:rsid w:val="0035225F"/>
    <w:rsid w:val="00352396"/>
    <w:rsid w:val="00352998"/>
    <w:rsid w:val="003529F4"/>
    <w:rsid w:val="003531FC"/>
    <w:rsid w:val="003537D7"/>
    <w:rsid w:val="003540C0"/>
    <w:rsid w:val="00355577"/>
    <w:rsid w:val="0036095C"/>
    <w:rsid w:val="00360A78"/>
    <w:rsid w:val="00361024"/>
    <w:rsid w:val="003614E3"/>
    <w:rsid w:val="0036187F"/>
    <w:rsid w:val="00361C9A"/>
    <w:rsid w:val="00362DAA"/>
    <w:rsid w:val="00362F81"/>
    <w:rsid w:val="0036390F"/>
    <w:rsid w:val="00365692"/>
    <w:rsid w:val="003665F9"/>
    <w:rsid w:val="00366714"/>
    <w:rsid w:val="003712BD"/>
    <w:rsid w:val="00372BEC"/>
    <w:rsid w:val="003733D8"/>
    <w:rsid w:val="00375DD7"/>
    <w:rsid w:val="003764B5"/>
    <w:rsid w:val="00376667"/>
    <w:rsid w:val="00376B71"/>
    <w:rsid w:val="00380567"/>
    <w:rsid w:val="003811DA"/>
    <w:rsid w:val="00381725"/>
    <w:rsid w:val="003844EE"/>
    <w:rsid w:val="00384E21"/>
    <w:rsid w:val="00385394"/>
    <w:rsid w:val="00386BF7"/>
    <w:rsid w:val="00387D83"/>
    <w:rsid w:val="0039078A"/>
    <w:rsid w:val="0039106B"/>
    <w:rsid w:val="0039144D"/>
    <w:rsid w:val="0039171D"/>
    <w:rsid w:val="0039189D"/>
    <w:rsid w:val="00391999"/>
    <w:rsid w:val="00391FFB"/>
    <w:rsid w:val="00393716"/>
    <w:rsid w:val="00393EFE"/>
    <w:rsid w:val="003947ED"/>
    <w:rsid w:val="00394B38"/>
    <w:rsid w:val="00395B0B"/>
    <w:rsid w:val="00396CF0"/>
    <w:rsid w:val="0039721B"/>
    <w:rsid w:val="00397AEB"/>
    <w:rsid w:val="00397C99"/>
    <w:rsid w:val="00397D38"/>
    <w:rsid w:val="003A3949"/>
    <w:rsid w:val="003A578C"/>
    <w:rsid w:val="003A646B"/>
    <w:rsid w:val="003A7324"/>
    <w:rsid w:val="003B0405"/>
    <w:rsid w:val="003B1D8C"/>
    <w:rsid w:val="003B20CA"/>
    <w:rsid w:val="003B71AB"/>
    <w:rsid w:val="003B7745"/>
    <w:rsid w:val="003C0F8F"/>
    <w:rsid w:val="003C1520"/>
    <w:rsid w:val="003C1AFD"/>
    <w:rsid w:val="003C1F5D"/>
    <w:rsid w:val="003C5418"/>
    <w:rsid w:val="003C5CB5"/>
    <w:rsid w:val="003C6C88"/>
    <w:rsid w:val="003C7738"/>
    <w:rsid w:val="003D0381"/>
    <w:rsid w:val="003D0BB0"/>
    <w:rsid w:val="003D1D51"/>
    <w:rsid w:val="003D2992"/>
    <w:rsid w:val="003D4AC1"/>
    <w:rsid w:val="003D4DE9"/>
    <w:rsid w:val="003D72F0"/>
    <w:rsid w:val="003D752F"/>
    <w:rsid w:val="003E16FB"/>
    <w:rsid w:val="003E2EB5"/>
    <w:rsid w:val="003E36E2"/>
    <w:rsid w:val="003E37B3"/>
    <w:rsid w:val="003E5179"/>
    <w:rsid w:val="003E59B3"/>
    <w:rsid w:val="003E6A89"/>
    <w:rsid w:val="003E6DB2"/>
    <w:rsid w:val="003E797A"/>
    <w:rsid w:val="003F0BB8"/>
    <w:rsid w:val="003F1D36"/>
    <w:rsid w:val="003F28E5"/>
    <w:rsid w:val="003F3075"/>
    <w:rsid w:val="003F381F"/>
    <w:rsid w:val="003F3F10"/>
    <w:rsid w:val="003F447C"/>
    <w:rsid w:val="003F468E"/>
    <w:rsid w:val="003F4D2D"/>
    <w:rsid w:val="003F6312"/>
    <w:rsid w:val="003F6D09"/>
    <w:rsid w:val="003F7E71"/>
    <w:rsid w:val="00401134"/>
    <w:rsid w:val="0040188A"/>
    <w:rsid w:val="00401F64"/>
    <w:rsid w:val="00404CF9"/>
    <w:rsid w:val="00406F33"/>
    <w:rsid w:val="004077D8"/>
    <w:rsid w:val="00407B30"/>
    <w:rsid w:val="004114A3"/>
    <w:rsid w:val="004149FD"/>
    <w:rsid w:val="00414CF2"/>
    <w:rsid w:val="00415C2D"/>
    <w:rsid w:val="00416E3C"/>
    <w:rsid w:val="0041739E"/>
    <w:rsid w:val="004178D3"/>
    <w:rsid w:val="004203A1"/>
    <w:rsid w:val="00420580"/>
    <w:rsid w:val="00421D79"/>
    <w:rsid w:val="00423AB7"/>
    <w:rsid w:val="0042462D"/>
    <w:rsid w:val="00424C16"/>
    <w:rsid w:val="004258E2"/>
    <w:rsid w:val="00425B9E"/>
    <w:rsid w:val="00427E7F"/>
    <w:rsid w:val="00430727"/>
    <w:rsid w:val="00430929"/>
    <w:rsid w:val="00430F6E"/>
    <w:rsid w:val="004326E3"/>
    <w:rsid w:val="004341A1"/>
    <w:rsid w:val="0043444A"/>
    <w:rsid w:val="004349FB"/>
    <w:rsid w:val="00434ECF"/>
    <w:rsid w:val="00435606"/>
    <w:rsid w:val="0043574D"/>
    <w:rsid w:val="004364FF"/>
    <w:rsid w:val="00437108"/>
    <w:rsid w:val="004373D9"/>
    <w:rsid w:val="00437546"/>
    <w:rsid w:val="00437C69"/>
    <w:rsid w:val="004401A3"/>
    <w:rsid w:val="0044083F"/>
    <w:rsid w:val="004422BE"/>
    <w:rsid w:val="00442B5B"/>
    <w:rsid w:val="00445378"/>
    <w:rsid w:val="00445A99"/>
    <w:rsid w:val="004506AA"/>
    <w:rsid w:val="004507A7"/>
    <w:rsid w:val="00450855"/>
    <w:rsid w:val="0045148D"/>
    <w:rsid w:val="00451667"/>
    <w:rsid w:val="004524F4"/>
    <w:rsid w:val="004545F6"/>
    <w:rsid w:val="00454AC1"/>
    <w:rsid w:val="0045684B"/>
    <w:rsid w:val="00457862"/>
    <w:rsid w:val="00457DF7"/>
    <w:rsid w:val="00461AD5"/>
    <w:rsid w:val="00462E03"/>
    <w:rsid w:val="0046348E"/>
    <w:rsid w:val="00464267"/>
    <w:rsid w:val="004648D4"/>
    <w:rsid w:val="00464BB6"/>
    <w:rsid w:val="00465198"/>
    <w:rsid w:val="004652E4"/>
    <w:rsid w:val="0046539D"/>
    <w:rsid w:val="00466005"/>
    <w:rsid w:val="004671A1"/>
    <w:rsid w:val="00467342"/>
    <w:rsid w:val="00467869"/>
    <w:rsid w:val="00470774"/>
    <w:rsid w:val="00471509"/>
    <w:rsid w:val="0047184C"/>
    <w:rsid w:val="0047262A"/>
    <w:rsid w:val="00472D9C"/>
    <w:rsid w:val="00474BBF"/>
    <w:rsid w:val="00474D76"/>
    <w:rsid w:val="00476F9C"/>
    <w:rsid w:val="0047778F"/>
    <w:rsid w:val="00477B7F"/>
    <w:rsid w:val="004808D4"/>
    <w:rsid w:val="0048182F"/>
    <w:rsid w:val="00481D68"/>
    <w:rsid w:val="004840D4"/>
    <w:rsid w:val="00485B4F"/>
    <w:rsid w:val="004867D7"/>
    <w:rsid w:val="004873A1"/>
    <w:rsid w:val="00490067"/>
    <w:rsid w:val="00490092"/>
    <w:rsid w:val="004915EA"/>
    <w:rsid w:val="00495BD1"/>
    <w:rsid w:val="00495CD4"/>
    <w:rsid w:val="00497380"/>
    <w:rsid w:val="004975B5"/>
    <w:rsid w:val="004A04F5"/>
    <w:rsid w:val="004A05FD"/>
    <w:rsid w:val="004A1086"/>
    <w:rsid w:val="004A1644"/>
    <w:rsid w:val="004A165F"/>
    <w:rsid w:val="004A1B94"/>
    <w:rsid w:val="004A1DF8"/>
    <w:rsid w:val="004A6DCC"/>
    <w:rsid w:val="004B1683"/>
    <w:rsid w:val="004B1B87"/>
    <w:rsid w:val="004B255E"/>
    <w:rsid w:val="004B286F"/>
    <w:rsid w:val="004B3233"/>
    <w:rsid w:val="004B3E7F"/>
    <w:rsid w:val="004B5C9B"/>
    <w:rsid w:val="004B6ADE"/>
    <w:rsid w:val="004B7688"/>
    <w:rsid w:val="004C13B7"/>
    <w:rsid w:val="004C13E9"/>
    <w:rsid w:val="004C16F8"/>
    <w:rsid w:val="004C305B"/>
    <w:rsid w:val="004C325D"/>
    <w:rsid w:val="004C392B"/>
    <w:rsid w:val="004C4714"/>
    <w:rsid w:val="004C4E31"/>
    <w:rsid w:val="004C524A"/>
    <w:rsid w:val="004C53B1"/>
    <w:rsid w:val="004C5D36"/>
    <w:rsid w:val="004C625D"/>
    <w:rsid w:val="004C646F"/>
    <w:rsid w:val="004C6ADB"/>
    <w:rsid w:val="004C7232"/>
    <w:rsid w:val="004C7E7B"/>
    <w:rsid w:val="004D039F"/>
    <w:rsid w:val="004D332E"/>
    <w:rsid w:val="004D4013"/>
    <w:rsid w:val="004D422E"/>
    <w:rsid w:val="004D4844"/>
    <w:rsid w:val="004D74C2"/>
    <w:rsid w:val="004E1C5E"/>
    <w:rsid w:val="004E1FAD"/>
    <w:rsid w:val="004E31CF"/>
    <w:rsid w:val="004E5BF1"/>
    <w:rsid w:val="004E6105"/>
    <w:rsid w:val="004F0D2F"/>
    <w:rsid w:val="004F0F75"/>
    <w:rsid w:val="004F1A7D"/>
    <w:rsid w:val="004F1D3C"/>
    <w:rsid w:val="004F1F0D"/>
    <w:rsid w:val="004F2C46"/>
    <w:rsid w:val="004F2F67"/>
    <w:rsid w:val="004F3939"/>
    <w:rsid w:val="004F499A"/>
    <w:rsid w:val="004F6316"/>
    <w:rsid w:val="004F6A44"/>
    <w:rsid w:val="00502680"/>
    <w:rsid w:val="00503717"/>
    <w:rsid w:val="00503FD0"/>
    <w:rsid w:val="005062CA"/>
    <w:rsid w:val="0050666B"/>
    <w:rsid w:val="00506B29"/>
    <w:rsid w:val="005077DA"/>
    <w:rsid w:val="00507BEB"/>
    <w:rsid w:val="00510554"/>
    <w:rsid w:val="00510AEE"/>
    <w:rsid w:val="005114AC"/>
    <w:rsid w:val="00511A1F"/>
    <w:rsid w:val="0051348A"/>
    <w:rsid w:val="005138CB"/>
    <w:rsid w:val="00515585"/>
    <w:rsid w:val="005171D2"/>
    <w:rsid w:val="00517E08"/>
    <w:rsid w:val="005200AE"/>
    <w:rsid w:val="005204F4"/>
    <w:rsid w:val="00521ACF"/>
    <w:rsid w:val="00522850"/>
    <w:rsid w:val="00522DCB"/>
    <w:rsid w:val="00522EF3"/>
    <w:rsid w:val="00523225"/>
    <w:rsid w:val="005233FE"/>
    <w:rsid w:val="0052467B"/>
    <w:rsid w:val="00525396"/>
    <w:rsid w:val="0052671E"/>
    <w:rsid w:val="00526890"/>
    <w:rsid w:val="0052718F"/>
    <w:rsid w:val="00530893"/>
    <w:rsid w:val="005309D4"/>
    <w:rsid w:val="00530B72"/>
    <w:rsid w:val="00530C71"/>
    <w:rsid w:val="00531880"/>
    <w:rsid w:val="00531F00"/>
    <w:rsid w:val="0053308F"/>
    <w:rsid w:val="0053328A"/>
    <w:rsid w:val="00534652"/>
    <w:rsid w:val="00535B0E"/>
    <w:rsid w:val="005360CF"/>
    <w:rsid w:val="005403F0"/>
    <w:rsid w:val="00542393"/>
    <w:rsid w:val="00544BD6"/>
    <w:rsid w:val="00545970"/>
    <w:rsid w:val="005468C5"/>
    <w:rsid w:val="00546915"/>
    <w:rsid w:val="00546A48"/>
    <w:rsid w:val="005477C6"/>
    <w:rsid w:val="00550050"/>
    <w:rsid w:val="0055071B"/>
    <w:rsid w:val="005527B0"/>
    <w:rsid w:val="005527E0"/>
    <w:rsid w:val="00554397"/>
    <w:rsid w:val="0055440A"/>
    <w:rsid w:val="0055523F"/>
    <w:rsid w:val="00557C2F"/>
    <w:rsid w:val="005603B8"/>
    <w:rsid w:val="005637C3"/>
    <w:rsid w:val="00563A1F"/>
    <w:rsid w:val="00564138"/>
    <w:rsid w:val="00565821"/>
    <w:rsid w:val="00565EE0"/>
    <w:rsid w:val="00567090"/>
    <w:rsid w:val="0056784E"/>
    <w:rsid w:val="00571D22"/>
    <w:rsid w:val="0057300C"/>
    <w:rsid w:val="0057394F"/>
    <w:rsid w:val="00573E30"/>
    <w:rsid w:val="0057491B"/>
    <w:rsid w:val="00574B3E"/>
    <w:rsid w:val="00574CDE"/>
    <w:rsid w:val="005753EE"/>
    <w:rsid w:val="00575494"/>
    <w:rsid w:val="00575BB2"/>
    <w:rsid w:val="005764F0"/>
    <w:rsid w:val="00580986"/>
    <w:rsid w:val="0058227B"/>
    <w:rsid w:val="0058309E"/>
    <w:rsid w:val="0058445C"/>
    <w:rsid w:val="00584CBA"/>
    <w:rsid w:val="0058510F"/>
    <w:rsid w:val="0058563F"/>
    <w:rsid w:val="00585716"/>
    <w:rsid w:val="00585B31"/>
    <w:rsid w:val="00585B5A"/>
    <w:rsid w:val="0058612E"/>
    <w:rsid w:val="00586408"/>
    <w:rsid w:val="005928DB"/>
    <w:rsid w:val="005929B4"/>
    <w:rsid w:val="00594B39"/>
    <w:rsid w:val="005956F0"/>
    <w:rsid w:val="00595DB8"/>
    <w:rsid w:val="00596CA5"/>
    <w:rsid w:val="005972BD"/>
    <w:rsid w:val="005A18E9"/>
    <w:rsid w:val="005A2DFE"/>
    <w:rsid w:val="005A3820"/>
    <w:rsid w:val="005A3CF9"/>
    <w:rsid w:val="005A3FF8"/>
    <w:rsid w:val="005A4484"/>
    <w:rsid w:val="005A4A24"/>
    <w:rsid w:val="005A6377"/>
    <w:rsid w:val="005B1A22"/>
    <w:rsid w:val="005B25D0"/>
    <w:rsid w:val="005B2657"/>
    <w:rsid w:val="005B3052"/>
    <w:rsid w:val="005B4236"/>
    <w:rsid w:val="005B52FF"/>
    <w:rsid w:val="005B5F25"/>
    <w:rsid w:val="005B7B76"/>
    <w:rsid w:val="005C22C1"/>
    <w:rsid w:val="005C2A43"/>
    <w:rsid w:val="005C3951"/>
    <w:rsid w:val="005C5C9D"/>
    <w:rsid w:val="005C6750"/>
    <w:rsid w:val="005C73E3"/>
    <w:rsid w:val="005C7BC5"/>
    <w:rsid w:val="005C7FF1"/>
    <w:rsid w:val="005D06E5"/>
    <w:rsid w:val="005D0766"/>
    <w:rsid w:val="005D2331"/>
    <w:rsid w:val="005D30FA"/>
    <w:rsid w:val="005D3315"/>
    <w:rsid w:val="005D3ACA"/>
    <w:rsid w:val="005D6663"/>
    <w:rsid w:val="005E0B0D"/>
    <w:rsid w:val="005E1DA0"/>
    <w:rsid w:val="005E20A6"/>
    <w:rsid w:val="005E3972"/>
    <w:rsid w:val="005E50EE"/>
    <w:rsid w:val="005E575F"/>
    <w:rsid w:val="005E5BED"/>
    <w:rsid w:val="005E65C3"/>
    <w:rsid w:val="005E7999"/>
    <w:rsid w:val="005E7A2C"/>
    <w:rsid w:val="005E7D63"/>
    <w:rsid w:val="005F032C"/>
    <w:rsid w:val="005F0B6A"/>
    <w:rsid w:val="005F2033"/>
    <w:rsid w:val="005F3459"/>
    <w:rsid w:val="005F49AC"/>
    <w:rsid w:val="005F6C6B"/>
    <w:rsid w:val="006001EB"/>
    <w:rsid w:val="00600B6B"/>
    <w:rsid w:val="0060324C"/>
    <w:rsid w:val="00605378"/>
    <w:rsid w:val="00605944"/>
    <w:rsid w:val="00605DAC"/>
    <w:rsid w:val="00610B8E"/>
    <w:rsid w:val="006111E9"/>
    <w:rsid w:val="00611B30"/>
    <w:rsid w:val="006123F0"/>
    <w:rsid w:val="00613088"/>
    <w:rsid w:val="00613602"/>
    <w:rsid w:val="00614CF8"/>
    <w:rsid w:val="00614EC7"/>
    <w:rsid w:val="00615BD4"/>
    <w:rsid w:val="0061776E"/>
    <w:rsid w:val="006207C8"/>
    <w:rsid w:val="00620CA8"/>
    <w:rsid w:val="006213BC"/>
    <w:rsid w:val="006220E5"/>
    <w:rsid w:val="00622646"/>
    <w:rsid w:val="006238A8"/>
    <w:rsid w:val="00623ADF"/>
    <w:rsid w:val="0062434D"/>
    <w:rsid w:val="0062679C"/>
    <w:rsid w:val="00626CF7"/>
    <w:rsid w:val="00630013"/>
    <w:rsid w:val="00630542"/>
    <w:rsid w:val="006307F2"/>
    <w:rsid w:val="00631A1F"/>
    <w:rsid w:val="00633197"/>
    <w:rsid w:val="006347A8"/>
    <w:rsid w:val="00634D48"/>
    <w:rsid w:val="00634F54"/>
    <w:rsid w:val="0063606A"/>
    <w:rsid w:val="00636907"/>
    <w:rsid w:val="00636AE9"/>
    <w:rsid w:val="00636D14"/>
    <w:rsid w:val="0063729D"/>
    <w:rsid w:val="00637A8B"/>
    <w:rsid w:val="00645540"/>
    <w:rsid w:val="00645FD6"/>
    <w:rsid w:val="0064660B"/>
    <w:rsid w:val="00647700"/>
    <w:rsid w:val="00652DFF"/>
    <w:rsid w:val="00655440"/>
    <w:rsid w:val="00655F0A"/>
    <w:rsid w:val="006567A4"/>
    <w:rsid w:val="0065719D"/>
    <w:rsid w:val="00661485"/>
    <w:rsid w:val="00666B15"/>
    <w:rsid w:val="00666E4D"/>
    <w:rsid w:val="006701D9"/>
    <w:rsid w:val="00670E91"/>
    <w:rsid w:val="006718ED"/>
    <w:rsid w:val="00673F25"/>
    <w:rsid w:val="0067400E"/>
    <w:rsid w:val="006740AA"/>
    <w:rsid w:val="006747B4"/>
    <w:rsid w:val="0067729E"/>
    <w:rsid w:val="00677CA1"/>
    <w:rsid w:val="00677E3B"/>
    <w:rsid w:val="006808BE"/>
    <w:rsid w:val="00681133"/>
    <w:rsid w:val="006811DF"/>
    <w:rsid w:val="0068205C"/>
    <w:rsid w:val="006831FB"/>
    <w:rsid w:val="006853B0"/>
    <w:rsid w:val="00685CCB"/>
    <w:rsid w:val="00686109"/>
    <w:rsid w:val="00686247"/>
    <w:rsid w:val="006866E8"/>
    <w:rsid w:val="00686DFF"/>
    <w:rsid w:val="006910EF"/>
    <w:rsid w:val="00691687"/>
    <w:rsid w:val="0069181A"/>
    <w:rsid w:val="00691C67"/>
    <w:rsid w:val="00692D4C"/>
    <w:rsid w:val="0069354F"/>
    <w:rsid w:val="00694CD2"/>
    <w:rsid w:val="00694DC2"/>
    <w:rsid w:val="00695155"/>
    <w:rsid w:val="00695730"/>
    <w:rsid w:val="00695B67"/>
    <w:rsid w:val="0069688C"/>
    <w:rsid w:val="006A028F"/>
    <w:rsid w:val="006A07B1"/>
    <w:rsid w:val="006A0F7A"/>
    <w:rsid w:val="006A1494"/>
    <w:rsid w:val="006A18DD"/>
    <w:rsid w:val="006A2C1D"/>
    <w:rsid w:val="006A6483"/>
    <w:rsid w:val="006A6D2A"/>
    <w:rsid w:val="006A7EFC"/>
    <w:rsid w:val="006B0FE8"/>
    <w:rsid w:val="006B1FB4"/>
    <w:rsid w:val="006B2E4E"/>
    <w:rsid w:val="006B4F92"/>
    <w:rsid w:val="006B5390"/>
    <w:rsid w:val="006B7341"/>
    <w:rsid w:val="006B7801"/>
    <w:rsid w:val="006C05AA"/>
    <w:rsid w:val="006C07E9"/>
    <w:rsid w:val="006C1B2F"/>
    <w:rsid w:val="006C46A3"/>
    <w:rsid w:val="006C5231"/>
    <w:rsid w:val="006C6CC7"/>
    <w:rsid w:val="006C7F53"/>
    <w:rsid w:val="006D00EB"/>
    <w:rsid w:val="006D2EA7"/>
    <w:rsid w:val="006D79CF"/>
    <w:rsid w:val="006D7AD2"/>
    <w:rsid w:val="006E0C85"/>
    <w:rsid w:val="006E14FA"/>
    <w:rsid w:val="006E320A"/>
    <w:rsid w:val="006E47F6"/>
    <w:rsid w:val="006E5B9A"/>
    <w:rsid w:val="006E6865"/>
    <w:rsid w:val="006E6A4B"/>
    <w:rsid w:val="006F0B19"/>
    <w:rsid w:val="006F0B91"/>
    <w:rsid w:val="006F1D39"/>
    <w:rsid w:val="006F29D7"/>
    <w:rsid w:val="006F2D02"/>
    <w:rsid w:val="006F2D76"/>
    <w:rsid w:val="006F2E29"/>
    <w:rsid w:val="006F2F13"/>
    <w:rsid w:val="006F40D9"/>
    <w:rsid w:val="006F5168"/>
    <w:rsid w:val="006F5686"/>
    <w:rsid w:val="006F5A0C"/>
    <w:rsid w:val="006F71C1"/>
    <w:rsid w:val="006F7C7E"/>
    <w:rsid w:val="00700303"/>
    <w:rsid w:val="007005C5"/>
    <w:rsid w:val="007006CA"/>
    <w:rsid w:val="0070199D"/>
    <w:rsid w:val="007021CB"/>
    <w:rsid w:val="00702AA5"/>
    <w:rsid w:val="00703B19"/>
    <w:rsid w:val="00703E0A"/>
    <w:rsid w:val="007044CC"/>
    <w:rsid w:val="007057BD"/>
    <w:rsid w:val="00705B26"/>
    <w:rsid w:val="0070625F"/>
    <w:rsid w:val="0070670D"/>
    <w:rsid w:val="00706EFD"/>
    <w:rsid w:val="007107FB"/>
    <w:rsid w:val="00711DBB"/>
    <w:rsid w:val="007122DD"/>
    <w:rsid w:val="00712E43"/>
    <w:rsid w:val="00712E92"/>
    <w:rsid w:val="00713DED"/>
    <w:rsid w:val="007151A1"/>
    <w:rsid w:val="00715216"/>
    <w:rsid w:val="007155D8"/>
    <w:rsid w:val="00721608"/>
    <w:rsid w:val="007237FD"/>
    <w:rsid w:val="00723CF3"/>
    <w:rsid w:val="00723E53"/>
    <w:rsid w:val="00723FAC"/>
    <w:rsid w:val="00724758"/>
    <w:rsid w:val="00725730"/>
    <w:rsid w:val="00726FDE"/>
    <w:rsid w:val="007271E2"/>
    <w:rsid w:val="00727C02"/>
    <w:rsid w:val="00730C57"/>
    <w:rsid w:val="0073122A"/>
    <w:rsid w:val="00731339"/>
    <w:rsid w:val="0073223F"/>
    <w:rsid w:val="007334B0"/>
    <w:rsid w:val="00733BD6"/>
    <w:rsid w:val="007342CE"/>
    <w:rsid w:val="00735F21"/>
    <w:rsid w:val="0073606D"/>
    <w:rsid w:val="0073673E"/>
    <w:rsid w:val="007421D1"/>
    <w:rsid w:val="007428A1"/>
    <w:rsid w:val="0074331E"/>
    <w:rsid w:val="0074385D"/>
    <w:rsid w:val="00743B80"/>
    <w:rsid w:val="0074421E"/>
    <w:rsid w:val="007443EE"/>
    <w:rsid w:val="0074458F"/>
    <w:rsid w:val="00744FB6"/>
    <w:rsid w:val="00746103"/>
    <w:rsid w:val="00747CE3"/>
    <w:rsid w:val="00747F15"/>
    <w:rsid w:val="007505D2"/>
    <w:rsid w:val="00750F51"/>
    <w:rsid w:val="00751773"/>
    <w:rsid w:val="00751CEE"/>
    <w:rsid w:val="00752908"/>
    <w:rsid w:val="00752A2F"/>
    <w:rsid w:val="00753845"/>
    <w:rsid w:val="00754400"/>
    <w:rsid w:val="00754631"/>
    <w:rsid w:val="00754804"/>
    <w:rsid w:val="007550AB"/>
    <w:rsid w:val="00755896"/>
    <w:rsid w:val="007561AB"/>
    <w:rsid w:val="00756703"/>
    <w:rsid w:val="0075679F"/>
    <w:rsid w:val="00757E17"/>
    <w:rsid w:val="00761571"/>
    <w:rsid w:val="00761820"/>
    <w:rsid w:val="00762180"/>
    <w:rsid w:val="00762540"/>
    <w:rsid w:val="007637AF"/>
    <w:rsid w:val="00766AA8"/>
    <w:rsid w:val="00767508"/>
    <w:rsid w:val="007716B9"/>
    <w:rsid w:val="00772074"/>
    <w:rsid w:val="007747B1"/>
    <w:rsid w:val="007757DC"/>
    <w:rsid w:val="00776E8C"/>
    <w:rsid w:val="00777470"/>
    <w:rsid w:val="00781611"/>
    <w:rsid w:val="0078248F"/>
    <w:rsid w:val="0078268F"/>
    <w:rsid w:val="0078285D"/>
    <w:rsid w:val="00783F63"/>
    <w:rsid w:val="00783FF7"/>
    <w:rsid w:val="0078639B"/>
    <w:rsid w:val="00787641"/>
    <w:rsid w:val="00787E53"/>
    <w:rsid w:val="007901BF"/>
    <w:rsid w:val="007902EA"/>
    <w:rsid w:val="00792036"/>
    <w:rsid w:val="00792528"/>
    <w:rsid w:val="0079423E"/>
    <w:rsid w:val="00795811"/>
    <w:rsid w:val="007959C6"/>
    <w:rsid w:val="007965D0"/>
    <w:rsid w:val="00797A28"/>
    <w:rsid w:val="007A0316"/>
    <w:rsid w:val="007A05CC"/>
    <w:rsid w:val="007A0E62"/>
    <w:rsid w:val="007A18D8"/>
    <w:rsid w:val="007A294E"/>
    <w:rsid w:val="007A2DA0"/>
    <w:rsid w:val="007A3AA8"/>
    <w:rsid w:val="007A44B7"/>
    <w:rsid w:val="007A549B"/>
    <w:rsid w:val="007A58BA"/>
    <w:rsid w:val="007A5BA4"/>
    <w:rsid w:val="007A6871"/>
    <w:rsid w:val="007A712F"/>
    <w:rsid w:val="007A73F4"/>
    <w:rsid w:val="007B1E2C"/>
    <w:rsid w:val="007B24BB"/>
    <w:rsid w:val="007B28C4"/>
    <w:rsid w:val="007B40D8"/>
    <w:rsid w:val="007B4B0E"/>
    <w:rsid w:val="007B4C0D"/>
    <w:rsid w:val="007B6FEB"/>
    <w:rsid w:val="007B7092"/>
    <w:rsid w:val="007B720E"/>
    <w:rsid w:val="007B7D20"/>
    <w:rsid w:val="007C0185"/>
    <w:rsid w:val="007C0693"/>
    <w:rsid w:val="007C1A32"/>
    <w:rsid w:val="007C1B7D"/>
    <w:rsid w:val="007C1FC9"/>
    <w:rsid w:val="007C2671"/>
    <w:rsid w:val="007C2B9E"/>
    <w:rsid w:val="007C5E71"/>
    <w:rsid w:val="007D1E84"/>
    <w:rsid w:val="007D4E3C"/>
    <w:rsid w:val="007D4F7C"/>
    <w:rsid w:val="007D5245"/>
    <w:rsid w:val="007D6618"/>
    <w:rsid w:val="007D79B4"/>
    <w:rsid w:val="007E02DF"/>
    <w:rsid w:val="007E333F"/>
    <w:rsid w:val="007E4F6A"/>
    <w:rsid w:val="007E517F"/>
    <w:rsid w:val="007E56B1"/>
    <w:rsid w:val="007E5ECA"/>
    <w:rsid w:val="007E61A7"/>
    <w:rsid w:val="007E69B6"/>
    <w:rsid w:val="007F14C3"/>
    <w:rsid w:val="007F1BED"/>
    <w:rsid w:val="007F28C4"/>
    <w:rsid w:val="007F3095"/>
    <w:rsid w:val="007F364F"/>
    <w:rsid w:val="007F3663"/>
    <w:rsid w:val="007F3D5F"/>
    <w:rsid w:val="007F3E9D"/>
    <w:rsid w:val="007F5CA8"/>
    <w:rsid w:val="007F6171"/>
    <w:rsid w:val="007F6471"/>
    <w:rsid w:val="007F6C7F"/>
    <w:rsid w:val="008005A8"/>
    <w:rsid w:val="00800767"/>
    <w:rsid w:val="00800CFD"/>
    <w:rsid w:val="00801E40"/>
    <w:rsid w:val="0080236D"/>
    <w:rsid w:val="008035DD"/>
    <w:rsid w:val="00804DAE"/>
    <w:rsid w:val="0080743F"/>
    <w:rsid w:val="008105E5"/>
    <w:rsid w:val="00811664"/>
    <w:rsid w:val="00811706"/>
    <w:rsid w:val="00812A65"/>
    <w:rsid w:val="00815EF9"/>
    <w:rsid w:val="008169AB"/>
    <w:rsid w:val="0081716F"/>
    <w:rsid w:val="00820440"/>
    <w:rsid w:val="00820D95"/>
    <w:rsid w:val="00821BBD"/>
    <w:rsid w:val="008230E5"/>
    <w:rsid w:val="00823E02"/>
    <w:rsid w:val="008254E3"/>
    <w:rsid w:val="0082562B"/>
    <w:rsid w:val="008256B2"/>
    <w:rsid w:val="00826F40"/>
    <w:rsid w:val="0082793A"/>
    <w:rsid w:val="00830A73"/>
    <w:rsid w:val="00833E5E"/>
    <w:rsid w:val="008359A7"/>
    <w:rsid w:val="008362A9"/>
    <w:rsid w:val="00836573"/>
    <w:rsid w:val="008367E6"/>
    <w:rsid w:val="0084148B"/>
    <w:rsid w:val="008437EA"/>
    <w:rsid w:val="00843C11"/>
    <w:rsid w:val="00844611"/>
    <w:rsid w:val="00844A39"/>
    <w:rsid w:val="00846F0B"/>
    <w:rsid w:val="0085033E"/>
    <w:rsid w:val="00850605"/>
    <w:rsid w:val="00851A3F"/>
    <w:rsid w:val="00852780"/>
    <w:rsid w:val="00852CDF"/>
    <w:rsid w:val="00853407"/>
    <w:rsid w:val="00853839"/>
    <w:rsid w:val="0085390C"/>
    <w:rsid w:val="008539C8"/>
    <w:rsid w:val="00854294"/>
    <w:rsid w:val="0085453F"/>
    <w:rsid w:val="00854C74"/>
    <w:rsid w:val="00856AAC"/>
    <w:rsid w:val="00856E15"/>
    <w:rsid w:val="0085762C"/>
    <w:rsid w:val="00857B73"/>
    <w:rsid w:val="00860474"/>
    <w:rsid w:val="00862085"/>
    <w:rsid w:val="0086223F"/>
    <w:rsid w:val="00864ADF"/>
    <w:rsid w:val="00865FF5"/>
    <w:rsid w:val="008660F9"/>
    <w:rsid w:val="00866261"/>
    <w:rsid w:val="00870788"/>
    <w:rsid w:val="00870C97"/>
    <w:rsid w:val="00872AC8"/>
    <w:rsid w:val="0087304C"/>
    <w:rsid w:val="008731EC"/>
    <w:rsid w:val="008737C9"/>
    <w:rsid w:val="00874BEC"/>
    <w:rsid w:val="00875F83"/>
    <w:rsid w:val="008761BE"/>
    <w:rsid w:val="00876C17"/>
    <w:rsid w:val="00876EE5"/>
    <w:rsid w:val="00877721"/>
    <w:rsid w:val="008806DC"/>
    <w:rsid w:val="00883EB5"/>
    <w:rsid w:val="008866CE"/>
    <w:rsid w:val="00887CA1"/>
    <w:rsid w:val="00890E83"/>
    <w:rsid w:val="00891A63"/>
    <w:rsid w:val="00891BD0"/>
    <w:rsid w:val="00892F6E"/>
    <w:rsid w:val="00894DB1"/>
    <w:rsid w:val="0089608D"/>
    <w:rsid w:val="0089680B"/>
    <w:rsid w:val="008A003B"/>
    <w:rsid w:val="008A115A"/>
    <w:rsid w:val="008A344C"/>
    <w:rsid w:val="008A53EC"/>
    <w:rsid w:val="008A5B3C"/>
    <w:rsid w:val="008A7CA8"/>
    <w:rsid w:val="008B00C9"/>
    <w:rsid w:val="008B01F9"/>
    <w:rsid w:val="008B161A"/>
    <w:rsid w:val="008B1C1E"/>
    <w:rsid w:val="008B2D99"/>
    <w:rsid w:val="008B4F14"/>
    <w:rsid w:val="008B5A49"/>
    <w:rsid w:val="008B68CE"/>
    <w:rsid w:val="008B6987"/>
    <w:rsid w:val="008C017E"/>
    <w:rsid w:val="008C17F9"/>
    <w:rsid w:val="008C1D80"/>
    <w:rsid w:val="008C2944"/>
    <w:rsid w:val="008C2EF2"/>
    <w:rsid w:val="008C3529"/>
    <w:rsid w:val="008C3BD6"/>
    <w:rsid w:val="008C5CED"/>
    <w:rsid w:val="008C5EDD"/>
    <w:rsid w:val="008C605F"/>
    <w:rsid w:val="008D0522"/>
    <w:rsid w:val="008D1B40"/>
    <w:rsid w:val="008D27CB"/>
    <w:rsid w:val="008D4EB8"/>
    <w:rsid w:val="008D56D2"/>
    <w:rsid w:val="008D61C9"/>
    <w:rsid w:val="008D6823"/>
    <w:rsid w:val="008D6886"/>
    <w:rsid w:val="008D6972"/>
    <w:rsid w:val="008D6B8A"/>
    <w:rsid w:val="008D7306"/>
    <w:rsid w:val="008D773E"/>
    <w:rsid w:val="008D781E"/>
    <w:rsid w:val="008D7F54"/>
    <w:rsid w:val="008E15C2"/>
    <w:rsid w:val="008E1F73"/>
    <w:rsid w:val="008E3339"/>
    <w:rsid w:val="008E3D6E"/>
    <w:rsid w:val="008E4A99"/>
    <w:rsid w:val="008E6B40"/>
    <w:rsid w:val="008E7369"/>
    <w:rsid w:val="008E7CB0"/>
    <w:rsid w:val="008F004A"/>
    <w:rsid w:val="008F03A5"/>
    <w:rsid w:val="008F0A94"/>
    <w:rsid w:val="008F26C7"/>
    <w:rsid w:val="008F283D"/>
    <w:rsid w:val="008F3382"/>
    <w:rsid w:val="008F3F60"/>
    <w:rsid w:val="008F48DA"/>
    <w:rsid w:val="008F4CB7"/>
    <w:rsid w:val="008F5B25"/>
    <w:rsid w:val="008F62A6"/>
    <w:rsid w:val="008F69DF"/>
    <w:rsid w:val="008F7D88"/>
    <w:rsid w:val="00901C7B"/>
    <w:rsid w:val="00901D13"/>
    <w:rsid w:val="00901F94"/>
    <w:rsid w:val="009023A8"/>
    <w:rsid w:val="00903CFE"/>
    <w:rsid w:val="00903ED8"/>
    <w:rsid w:val="00905493"/>
    <w:rsid w:val="009054B6"/>
    <w:rsid w:val="00905954"/>
    <w:rsid w:val="00905E12"/>
    <w:rsid w:val="009068BA"/>
    <w:rsid w:val="009100BE"/>
    <w:rsid w:val="00910A35"/>
    <w:rsid w:val="00910CEC"/>
    <w:rsid w:val="009128AE"/>
    <w:rsid w:val="009131C7"/>
    <w:rsid w:val="00913D78"/>
    <w:rsid w:val="00913E7C"/>
    <w:rsid w:val="009148B3"/>
    <w:rsid w:val="00914BE7"/>
    <w:rsid w:val="00914DBF"/>
    <w:rsid w:val="009154B4"/>
    <w:rsid w:val="00915AAF"/>
    <w:rsid w:val="009173B6"/>
    <w:rsid w:val="00917A48"/>
    <w:rsid w:val="00917CD8"/>
    <w:rsid w:val="00920284"/>
    <w:rsid w:val="00920E7F"/>
    <w:rsid w:val="009219EC"/>
    <w:rsid w:val="00922A10"/>
    <w:rsid w:val="00924494"/>
    <w:rsid w:val="0092643E"/>
    <w:rsid w:val="009276FC"/>
    <w:rsid w:val="009278E0"/>
    <w:rsid w:val="00930550"/>
    <w:rsid w:val="00931D68"/>
    <w:rsid w:val="009326F2"/>
    <w:rsid w:val="0093341B"/>
    <w:rsid w:val="0093460F"/>
    <w:rsid w:val="0093483C"/>
    <w:rsid w:val="009356EF"/>
    <w:rsid w:val="009362B9"/>
    <w:rsid w:val="009374D1"/>
    <w:rsid w:val="0093774A"/>
    <w:rsid w:val="00937A00"/>
    <w:rsid w:val="0094017C"/>
    <w:rsid w:val="00940673"/>
    <w:rsid w:val="00940CE4"/>
    <w:rsid w:val="0094142D"/>
    <w:rsid w:val="00941F24"/>
    <w:rsid w:val="009421B6"/>
    <w:rsid w:val="0094295B"/>
    <w:rsid w:val="00944D81"/>
    <w:rsid w:val="00947AF5"/>
    <w:rsid w:val="009500FA"/>
    <w:rsid w:val="00950BDE"/>
    <w:rsid w:val="00951AF2"/>
    <w:rsid w:val="00951F1F"/>
    <w:rsid w:val="00952207"/>
    <w:rsid w:val="009527BA"/>
    <w:rsid w:val="00952BDB"/>
    <w:rsid w:val="0095368E"/>
    <w:rsid w:val="009544B0"/>
    <w:rsid w:val="00954AD7"/>
    <w:rsid w:val="00954BC9"/>
    <w:rsid w:val="009554EE"/>
    <w:rsid w:val="009556FF"/>
    <w:rsid w:val="009564AE"/>
    <w:rsid w:val="00956EC8"/>
    <w:rsid w:val="00957D5D"/>
    <w:rsid w:val="009607FB"/>
    <w:rsid w:val="009612E2"/>
    <w:rsid w:val="00963493"/>
    <w:rsid w:val="00965FD6"/>
    <w:rsid w:val="00970246"/>
    <w:rsid w:val="009717ED"/>
    <w:rsid w:val="00972185"/>
    <w:rsid w:val="009747A7"/>
    <w:rsid w:val="009762F0"/>
    <w:rsid w:val="00976922"/>
    <w:rsid w:val="00976CA7"/>
    <w:rsid w:val="0097764F"/>
    <w:rsid w:val="00980A17"/>
    <w:rsid w:val="009817D1"/>
    <w:rsid w:val="00982EA0"/>
    <w:rsid w:val="00983292"/>
    <w:rsid w:val="0098391F"/>
    <w:rsid w:val="00984965"/>
    <w:rsid w:val="009851B5"/>
    <w:rsid w:val="00985A08"/>
    <w:rsid w:val="00985F1D"/>
    <w:rsid w:val="00990573"/>
    <w:rsid w:val="0099069F"/>
    <w:rsid w:val="00992A8B"/>
    <w:rsid w:val="00994C56"/>
    <w:rsid w:val="00994FEC"/>
    <w:rsid w:val="00995180"/>
    <w:rsid w:val="0099528B"/>
    <w:rsid w:val="00995ECC"/>
    <w:rsid w:val="00997DE5"/>
    <w:rsid w:val="009A02D8"/>
    <w:rsid w:val="009A02F3"/>
    <w:rsid w:val="009A4AE9"/>
    <w:rsid w:val="009A5087"/>
    <w:rsid w:val="009A5BCF"/>
    <w:rsid w:val="009A5E43"/>
    <w:rsid w:val="009A6792"/>
    <w:rsid w:val="009A7A78"/>
    <w:rsid w:val="009B123C"/>
    <w:rsid w:val="009B1790"/>
    <w:rsid w:val="009B49E5"/>
    <w:rsid w:val="009B5889"/>
    <w:rsid w:val="009B64DA"/>
    <w:rsid w:val="009B6505"/>
    <w:rsid w:val="009B79F7"/>
    <w:rsid w:val="009C2BDA"/>
    <w:rsid w:val="009C38C4"/>
    <w:rsid w:val="009C453B"/>
    <w:rsid w:val="009C45DD"/>
    <w:rsid w:val="009C4625"/>
    <w:rsid w:val="009C55D6"/>
    <w:rsid w:val="009C575C"/>
    <w:rsid w:val="009C64EC"/>
    <w:rsid w:val="009C6D36"/>
    <w:rsid w:val="009C740A"/>
    <w:rsid w:val="009D10CD"/>
    <w:rsid w:val="009D1EA8"/>
    <w:rsid w:val="009D2F32"/>
    <w:rsid w:val="009D329E"/>
    <w:rsid w:val="009D4D41"/>
    <w:rsid w:val="009D6308"/>
    <w:rsid w:val="009D6EAC"/>
    <w:rsid w:val="009D779B"/>
    <w:rsid w:val="009D794B"/>
    <w:rsid w:val="009E3634"/>
    <w:rsid w:val="009E4A06"/>
    <w:rsid w:val="009E5241"/>
    <w:rsid w:val="009E526D"/>
    <w:rsid w:val="009E6F9A"/>
    <w:rsid w:val="009E724F"/>
    <w:rsid w:val="009F0708"/>
    <w:rsid w:val="009F0B79"/>
    <w:rsid w:val="009F1978"/>
    <w:rsid w:val="009F20A7"/>
    <w:rsid w:val="009F2153"/>
    <w:rsid w:val="009F2221"/>
    <w:rsid w:val="009F231A"/>
    <w:rsid w:val="009F2EB7"/>
    <w:rsid w:val="009F308B"/>
    <w:rsid w:val="009F3E28"/>
    <w:rsid w:val="009F43DF"/>
    <w:rsid w:val="009F6D1F"/>
    <w:rsid w:val="009F79D5"/>
    <w:rsid w:val="009F7F83"/>
    <w:rsid w:val="00A0028E"/>
    <w:rsid w:val="00A0117D"/>
    <w:rsid w:val="00A015B4"/>
    <w:rsid w:val="00A02144"/>
    <w:rsid w:val="00A03841"/>
    <w:rsid w:val="00A06EF5"/>
    <w:rsid w:val="00A07059"/>
    <w:rsid w:val="00A07D6E"/>
    <w:rsid w:val="00A110A8"/>
    <w:rsid w:val="00A113F4"/>
    <w:rsid w:val="00A11FA0"/>
    <w:rsid w:val="00A12FAD"/>
    <w:rsid w:val="00A13942"/>
    <w:rsid w:val="00A15421"/>
    <w:rsid w:val="00A157E2"/>
    <w:rsid w:val="00A168A3"/>
    <w:rsid w:val="00A173DC"/>
    <w:rsid w:val="00A1780B"/>
    <w:rsid w:val="00A2234E"/>
    <w:rsid w:val="00A231CD"/>
    <w:rsid w:val="00A23617"/>
    <w:rsid w:val="00A25A36"/>
    <w:rsid w:val="00A2620F"/>
    <w:rsid w:val="00A266EA"/>
    <w:rsid w:val="00A27324"/>
    <w:rsid w:val="00A313D7"/>
    <w:rsid w:val="00A320AE"/>
    <w:rsid w:val="00A33E57"/>
    <w:rsid w:val="00A34B06"/>
    <w:rsid w:val="00A354D1"/>
    <w:rsid w:val="00A35DC1"/>
    <w:rsid w:val="00A36586"/>
    <w:rsid w:val="00A37AD0"/>
    <w:rsid w:val="00A37C86"/>
    <w:rsid w:val="00A40545"/>
    <w:rsid w:val="00A40D25"/>
    <w:rsid w:val="00A42AB1"/>
    <w:rsid w:val="00A45DF6"/>
    <w:rsid w:val="00A469FE"/>
    <w:rsid w:val="00A47997"/>
    <w:rsid w:val="00A5046D"/>
    <w:rsid w:val="00A50BB8"/>
    <w:rsid w:val="00A519CB"/>
    <w:rsid w:val="00A5241E"/>
    <w:rsid w:val="00A5391E"/>
    <w:rsid w:val="00A54DFB"/>
    <w:rsid w:val="00A55E98"/>
    <w:rsid w:val="00A573D7"/>
    <w:rsid w:val="00A6105A"/>
    <w:rsid w:val="00A61F00"/>
    <w:rsid w:val="00A62464"/>
    <w:rsid w:val="00A62DF1"/>
    <w:rsid w:val="00A643E0"/>
    <w:rsid w:val="00A6485F"/>
    <w:rsid w:val="00A64FD9"/>
    <w:rsid w:val="00A65D42"/>
    <w:rsid w:val="00A704B4"/>
    <w:rsid w:val="00A7058C"/>
    <w:rsid w:val="00A70842"/>
    <w:rsid w:val="00A70B53"/>
    <w:rsid w:val="00A71202"/>
    <w:rsid w:val="00A7123A"/>
    <w:rsid w:val="00A73236"/>
    <w:rsid w:val="00A7336D"/>
    <w:rsid w:val="00A733E1"/>
    <w:rsid w:val="00A736F8"/>
    <w:rsid w:val="00A73C45"/>
    <w:rsid w:val="00A73FE3"/>
    <w:rsid w:val="00A747DF"/>
    <w:rsid w:val="00A761E8"/>
    <w:rsid w:val="00A804D2"/>
    <w:rsid w:val="00A82FE9"/>
    <w:rsid w:val="00A83FBF"/>
    <w:rsid w:val="00A86FEA"/>
    <w:rsid w:val="00A87BDD"/>
    <w:rsid w:val="00A9124F"/>
    <w:rsid w:val="00A92833"/>
    <w:rsid w:val="00A936AB"/>
    <w:rsid w:val="00A95848"/>
    <w:rsid w:val="00A95A54"/>
    <w:rsid w:val="00A96BA5"/>
    <w:rsid w:val="00A97378"/>
    <w:rsid w:val="00A9770F"/>
    <w:rsid w:val="00AA2543"/>
    <w:rsid w:val="00AA4708"/>
    <w:rsid w:val="00AA4C9C"/>
    <w:rsid w:val="00AA60E3"/>
    <w:rsid w:val="00AA6115"/>
    <w:rsid w:val="00AA61CA"/>
    <w:rsid w:val="00AA6BBD"/>
    <w:rsid w:val="00AA77E5"/>
    <w:rsid w:val="00AB1263"/>
    <w:rsid w:val="00AB15BA"/>
    <w:rsid w:val="00AB20F5"/>
    <w:rsid w:val="00AB2AF8"/>
    <w:rsid w:val="00AB2C69"/>
    <w:rsid w:val="00AB2CEF"/>
    <w:rsid w:val="00AB388A"/>
    <w:rsid w:val="00AB4943"/>
    <w:rsid w:val="00AB4B4D"/>
    <w:rsid w:val="00AB5C60"/>
    <w:rsid w:val="00AB6636"/>
    <w:rsid w:val="00AB73C6"/>
    <w:rsid w:val="00AC01C2"/>
    <w:rsid w:val="00AC07AF"/>
    <w:rsid w:val="00AC1A32"/>
    <w:rsid w:val="00AC3538"/>
    <w:rsid w:val="00AC3557"/>
    <w:rsid w:val="00AC446D"/>
    <w:rsid w:val="00AC528F"/>
    <w:rsid w:val="00AC64CC"/>
    <w:rsid w:val="00AC6A2F"/>
    <w:rsid w:val="00AC6B6B"/>
    <w:rsid w:val="00AD155A"/>
    <w:rsid w:val="00AD225F"/>
    <w:rsid w:val="00AD2DDF"/>
    <w:rsid w:val="00AD3A2E"/>
    <w:rsid w:val="00AD5C04"/>
    <w:rsid w:val="00AD5EDC"/>
    <w:rsid w:val="00AD6275"/>
    <w:rsid w:val="00AD6AAC"/>
    <w:rsid w:val="00AD77C2"/>
    <w:rsid w:val="00AD7D05"/>
    <w:rsid w:val="00AE08F2"/>
    <w:rsid w:val="00AE2822"/>
    <w:rsid w:val="00AE2D78"/>
    <w:rsid w:val="00AE35A2"/>
    <w:rsid w:val="00AE4062"/>
    <w:rsid w:val="00AE45D3"/>
    <w:rsid w:val="00AE606A"/>
    <w:rsid w:val="00AF01F0"/>
    <w:rsid w:val="00AF0BCD"/>
    <w:rsid w:val="00AF0DD6"/>
    <w:rsid w:val="00AF18B6"/>
    <w:rsid w:val="00AF1D71"/>
    <w:rsid w:val="00AF1EFF"/>
    <w:rsid w:val="00AF2DA3"/>
    <w:rsid w:val="00AF2E75"/>
    <w:rsid w:val="00AF3586"/>
    <w:rsid w:val="00AF53B8"/>
    <w:rsid w:val="00AF596B"/>
    <w:rsid w:val="00AF5CEE"/>
    <w:rsid w:val="00AF665F"/>
    <w:rsid w:val="00AF675F"/>
    <w:rsid w:val="00AF6C31"/>
    <w:rsid w:val="00AF74EF"/>
    <w:rsid w:val="00B01075"/>
    <w:rsid w:val="00B027BD"/>
    <w:rsid w:val="00B0329C"/>
    <w:rsid w:val="00B03391"/>
    <w:rsid w:val="00B03669"/>
    <w:rsid w:val="00B04BAD"/>
    <w:rsid w:val="00B07C22"/>
    <w:rsid w:val="00B112FC"/>
    <w:rsid w:val="00B13F0C"/>
    <w:rsid w:val="00B14B55"/>
    <w:rsid w:val="00B14B61"/>
    <w:rsid w:val="00B159BA"/>
    <w:rsid w:val="00B16677"/>
    <w:rsid w:val="00B22284"/>
    <w:rsid w:val="00B22330"/>
    <w:rsid w:val="00B22714"/>
    <w:rsid w:val="00B23A90"/>
    <w:rsid w:val="00B24732"/>
    <w:rsid w:val="00B2494C"/>
    <w:rsid w:val="00B2682D"/>
    <w:rsid w:val="00B2757A"/>
    <w:rsid w:val="00B2780A"/>
    <w:rsid w:val="00B30AB4"/>
    <w:rsid w:val="00B31320"/>
    <w:rsid w:val="00B33308"/>
    <w:rsid w:val="00B33642"/>
    <w:rsid w:val="00B34B93"/>
    <w:rsid w:val="00B35439"/>
    <w:rsid w:val="00B364EA"/>
    <w:rsid w:val="00B370C8"/>
    <w:rsid w:val="00B40446"/>
    <w:rsid w:val="00B40C10"/>
    <w:rsid w:val="00B416F5"/>
    <w:rsid w:val="00B41D28"/>
    <w:rsid w:val="00B443EA"/>
    <w:rsid w:val="00B45982"/>
    <w:rsid w:val="00B459CD"/>
    <w:rsid w:val="00B5055A"/>
    <w:rsid w:val="00B508A2"/>
    <w:rsid w:val="00B52016"/>
    <w:rsid w:val="00B523E8"/>
    <w:rsid w:val="00B537E8"/>
    <w:rsid w:val="00B53F62"/>
    <w:rsid w:val="00B55C1D"/>
    <w:rsid w:val="00B563F3"/>
    <w:rsid w:val="00B56F9C"/>
    <w:rsid w:val="00B61D6B"/>
    <w:rsid w:val="00B62D78"/>
    <w:rsid w:val="00B62F7C"/>
    <w:rsid w:val="00B639ED"/>
    <w:rsid w:val="00B65814"/>
    <w:rsid w:val="00B66B38"/>
    <w:rsid w:val="00B66F15"/>
    <w:rsid w:val="00B66F49"/>
    <w:rsid w:val="00B73224"/>
    <w:rsid w:val="00B73306"/>
    <w:rsid w:val="00B73D40"/>
    <w:rsid w:val="00B74122"/>
    <w:rsid w:val="00B74F0B"/>
    <w:rsid w:val="00B76334"/>
    <w:rsid w:val="00B763C9"/>
    <w:rsid w:val="00B801EE"/>
    <w:rsid w:val="00B826C0"/>
    <w:rsid w:val="00B8275C"/>
    <w:rsid w:val="00B83177"/>
    <w:rsid w:val="00B83291"/>
    <w:rsid w:val="00B83AAC"/>
    <w:rsid w:val="00B846EA"/>
    <w:rsid w:val="00B8480B"/>
    <w:rsid w:val="00B86F43"/>
    <w:rsid w:val="00B87676"/>
    <w:rsid w:val="00B91876"/>
    <w:rsid w:val="00B92C39"/>
    <w:rsid w:val="00B92D88"/>
    <w:rsid w:val="00B9327A"/>
    <w:rsid w:val="00B9359A"/>
    <w:rsid w:val="00B95F3C"/>
    <w:rsid w:val="00B961B7"/>
    <w:rsid w:val="00B9696C"/>
    <w:rsid w:val="00BA0A80"/>
    <w:rsid w:val="00BA1AB7"/>
    <w:rsid w:val="00BA21D1"/>
    <w:rsid w:val="00BA3456"/>
    <w:rsid w:val="00BA3A90"/>
    <w:rsid w:val="00BA3CDE"/>
    <w:rsid w:val="00BA4E08"/>
    <w:rsid w:val="00BA52CC"/>
    <w:rsid w:val="00BA6A2D"/>
    <w:rsid w:val="00BB1055"/>
    <w:rsid w:val="00BB1340"/>
    <w:rsid w:val="00BB1593"/>
    <w:rsid w:val="00BB1932"/>
    <w:rsid w:val="00BB2B50"/>
    <w:rsid w:val="00BB3A29"/>
    <w:rsid w:val="00BB6076"/>
    <w:rsid w:val="00BB64FC"/>
    <w:rsid w:val="00BC05D8"/>
    <w:rsid w:val="00BC112F"/>
    <w:rsid w:val="00BC1301"/>
    <w:rsid w:val="00BC25CC"/>
    <w:rsid w:val="00BC4A77"/>
    <w:rsid w:val="00BC54B6"/>
    <w:rsid w:val="00BC64E4"/>
    <w:rsid w:val="00BC669F"/>
    <w:rsid w:val="00BC7C02"/>
    <w:rsid w:val="00BD0AFE"/>
    <w:rsid w:val="00BD0FC6"/>
    <w:rsid w:val="00BD158E"/>
    <w:rsid w:val="00BD1EDC"/>
    <w:rsid w:val="00BD20CD"/>
    <w:rsid w:val="00BD25F3"/>
    <w:rsid w:val="00BD2816"/>
    <w:rsid w:val="00BD2A85"/>
    <w:rsid w:val="00BD2B57"/>
    <w:rsid w:val="00BD4675"/>
    <w:rsid w:val="00BD4CD3"/>
    <w:rsid w:val="00BD579C"/>
    <w:rsid w:val="00BD64B8"/>
    <w:rsid w:val="00BD662F"/>
    <w:rsid w:val="00BD72D1"/>
    <w:rsid w:val="00BE17DA"/>
    <w:rsid w:val="00BE2C12"/>
    <w:rsid w:val="00BE36F8"/>
    <w:rsid w:val="00BE3C8A"/>
    <w:rsid w:val="00BE5188"/>
    <w:rsid w:val="00BE723A"/>
    <w:rsid w:val="00BE7294"/>
    <w:rsid w:val="00BF0179"/>
    <w:rsid w:val="00BF23EF"/>
    <w:rsid w:val="00BF3D3B"/>
    <w:rsid w:val="00BF44E0"/>
    <w:rsid w:val="00BF58AF"/>
    <w:rsid w:val="00BF67C6"/>
    <w:rsid w:val="00C00669"/>
    <w:rsid w:val="00C00DE8"/>
    <w:rsid w:val="00C00F58"/>
    <w:rsid w:val="00C03F17"/>
    <w:rsid w:val="00C05802"/>
    <w:rsid w:val="00C05D19"/>
    <w:rsid w:val="00C0608C"/>
    <w:rsid w:val="00C06265"/>
    <w:rsid w:val="00C064D6"/>
    <w:rsid w:val="00C06718"/>
    <w:rsid w:val="00C06C6F"/>
    <w:rsid w:val="00C10074"/>
    <w:rsid w:val="00C108F8"/>
    <w:rsid w:val="00C10DC4"/>
    <w:rsid w:val="00C11B54"/>
    <w:rsid w:val="00C1404E"/>
    <w:rsid w:val="00C1451D"/>
    <w:rsid w:val="00C14725"/>
    <w:rsid w:val="00C14974"/>
    <w:rsid w:val="00C200C9"/>
    <w:rsid w:val="00C2093D"/>
    <w:rsid w:val="00C2191C"/>
    <w:rsid w:val="00C21DB9"/>
    <w:rsid w:val="00C22861"/>
    <w:rsid w:val="00C23126"/>
    <w:rsid w:val="00C2452E"/>
    <w:rsid w:val="00C246A4"/>
    <w:rsid w:val="00C2471A"/>
    <w:rsid w:val="00C2475B"/>
    <w:rsid w:val="00C256F8"/>
    <w:rsid w:val="00C30422"/>
    <w:rsid w:val="00C31484"/>
    <w:rsid w:val="00C31A88"/>
    <w:rsid w:val="00C31ED8"/>
    <w:rsid w:val="00C31F1D"/>
    <w:rsid w:val="00C323F5"/>
    <w:rsid w:val="00C3293C"/>
    <w:rsid w:val="00C32AE8"/>
    <w:rsid w:val="00C33587"/>
    <w:rsid w:val="00C337FB"/>
    <w:rsid w:val="00C338FF"/>
    <w:rsid w:val="00C33D3A"/>
    <w:rsid w:val="00C35B8B"/>
    <w:rsid w:val="00C409AB"/>
    <w:rsid w:val="00C41A88"/>
    <w:rsid w:val="00C425BE"/>
    <w:rsid w:val="00C43C44"/>
    <w:rsid w:val="00C43E91"/>
    <w:rsid w:val="00C4589B"/>
    <w:rsid w:val="00C458CD"/>
    <w:rsid w:val="00C45BFC"/>
    <w:rsid w:val="00C475D6"/>
    <w:rsid w:val="00C476BF"/>
    <w:rsid w:val="00C503F6"/>
    <w:rsid w:val="00C510CC"/>
    <w:rsid w:val="00C5261E"/>
    <w:rsid w:val="00C52785"/>
    <w:rsid w:val="00C52872"/>
    <w:rsid w:val="00C5329F"/>
    <w:rsid w:val="00C53702"/>
    <w:rsid w:val="00C5659C"/>
    <w:rsid w:val="00C57569"/>
    <w:rsid w:val="00C57F41"/>
    <w:rsid w:val="00C601E4"/>
    <w:rsid w:val="00C612D3"/>
    <w:rsid w:val="00C61DE8"/>
    <w:rsid w:val="00C61E80"/>
    <w:rsid w:val="00C62E7C"/>
    <w:rsid w:val="00C63D37"/>
    <w:rsid w:val="00C64E52"/>
    <w:rsid w:val="00C6513F"/>
    <w:rsid w:val="00C65796"/>
    <w:rsid w:val="00C65A08"/>
    <w:rsid w:val="00C66107"/>
    <w:rsid w:val="00C67231"/>
    <w:rsid w:val="00C71038"/>
    <w:rsid w:val="00C71EF1"/>
    <w:rsid w:val="00C7217B"/>
    <w:rsid w:val="00C7493D"/>
    <w:rsid w:val="00C74A5E"/>
    <w:rsid w:val="00C755AA"/>
    <w:rsid w:val="00C77987"/>
    <w:rsid w:val="00C8068D"/>
    <w:rsid w:val="00C818E1"/>
    <w:rsid w:val="00C825C7"/>
    <w:rsid w:val="00C830F8"/>
    <w:rsid w:val="00C85D4E"/>
    <w:rsid w:val="00C86BDF"/>
    <w:rsid w:val="00C91F5C"/>
    <w:rsid w:val="00C92891"/>
    <w:rsid w:val="00C935B9"/>
    <w:rsid w:val="00C938B2"/>
    <w:rsid w:val="00C93FE2"/>
    <w:rsid w:val="00C941D6"/>
    <w:rsid w:val="00C94694"/>
    <w:rsid w:val="00C94F7E"/>
    <w:rsid w:val="00C96588"/>
    <w:rsid w:val="00C96C78"/>
    <w:rsid w:val="00C97A73"/>
    <w:rsid w:val="00C97DD2"/>
    <w:rsid w:val="00CA1CEF"/>
    <w:rsid w:val="00CA1D21"/>
    <w:rsid w:val="00CA1D7A"/>
    <w:rsid w:val="00CA312B"/>
    <w:rsid w:val="00CA64C2"/>
    <w:rsid w:val="00CA6861"/>
    <w:rsid w:val="00CA68EE"/>
    <w:rsid w:val="00CA75FF"/>
    <w:rsid w:val="00CA770A"/>
    <w:rsid w:val="00CB126B"/>
    <w:rsid w:val="00CB1897"/>
    <w:rsid w:val="00CB1FD9"/>
    <w:rsid w:val="00CB289B"/>
    <w:rsid w:val="00CB28B4"/>
    <w:rsid w:val="00CB296E"/>
    <w:rsid w:val="00CB2BC8"/>
    <w:rsid w:val="00CB3C48"/>
    <w:rsid w:val="00CB3EEA"/>
    <w:rsid w:val="00CB5AC3"/>
    <w:rsid w:val="00CB5D88"/>
    <w:rsid w:val="00CC02B0"/>
    <w:rsid w:val="00CC078D"/>
    <w:rsid w:val="00CC1538"/>
    <w:rsid w:val="00CC1C05"/>
    <w:rsid w:val="00CC1E92"/>
    <w:rsid w:val="00CC22D8"/>
    <w:rsid w:val="00CC2F0E"/>
    <w:rsid w:val="00CC325B"/>
    <w:rsid w:val="00CC33E5"/>
    <w:rsid w:val="00CC3674"/>
    <w:rsid w:val="00CC48CD"/>
    <w:rsid w:val="00CC5505"/>
    <w:rsid w:val="00CC6924"/>
    <w:rsid w:val="00CC7357"/>
    <w:rsid w:val="00CD020C"/>
    <w:rsid w:val="00CD0844"/>
    <w:rsid w:val="00CD2B79"/>
    <w:rsid w:val="00CD2C99"/>
    <w:rsid w:val="00CD4A48"/>
    <w:rsid w:val="00CD4A8A"/>
    <w:rsid w:val="00CD5278"/>
    <w:rsid w:val="00CD57A9"/>
    <w:rsid w:val="00CD5A6F"/>
    <w:rsid w:val="00CD5E5C"/>
    <w:rsid w:val="00CD6B18"/>
    <w:rsid w:val="00CD703E"/>
    <w:rsid w:val="00CD73C0"/>
    <w:rsid w:val="00CD7D0A"/>
    <w:rsid w:val="00CD7D4C"/>
    <w:rsid w:val="00CE0D9F"/>
    <w:rsid w:val="00CE2669"/>
    <w:rsid w:val="00CE2FDA"/>
    <w:rsid w:val="00CE318E"/>
    <w:rsid w:val="00CE3E77"/>
    <w:rsid w:val="00CE4CB7"/>
    <w:rsid w:val="00CE6676"/>
    <w:rsid w:val="00CE6B14"/>
    <w:rsid w:val="00CF0BDD"/>
    <w:rsid w:val="00CF0CF5"/>
    <w:rsid w:val="00CF23AC"/>
    <w:rsid w:val="00CF2D73"/>
    <w:rsid w:val="00CF33DC"/>
    <w:rsid w:val="00CF388F"/>
    <w:rsid w:val="00CF4183"/>
    <w:rsid w:val="00CF4562"/>
    <w:rsid w:val="00CF4691"/>
    <w:rsid w:val="00CF6CC0"/>
    <w:rsid w:val="00CF7410"/>
    <w:rsid w:val="00CF7C57"/>
    <w:rsid w:val="00D01E2B"/>
    <w:rsid w:val="00D031C9"/>
    <w:rsid w:val="00D037F4"/>
    <w:rsid w:val="00D03B9A"/>
    <w:rsid w:val="00D043F3"/>
    <w:rsid w:val="00D04AE6"/>
    <w:rsid w:val="00D0645D"/>
    <w:rsid w:val="00D06CE3"/>
    <w:rsid w:val="00D072B9"/>
    <w:rsid w:val="00D07976"/>
    <w:rsid w:val="00D10CFE"/>
    <w:rsid w:val="00D11F0E"/>
    <w:rsid w:val="00D12601"/>
    <w:rsid w:val="00D1396D"/>
    <w:rsid w:val="00D155C1"/>
    <w:rsid w:val="00D239ED"/>
    <w:rsid w:val="00D243C2"/>
    <w:rsid w:val="00D25E0E"/>
    <w:rsid w:val="00D270C8"/>
    <w:rsid w:val="00D274CC"/>
    <w:rsid w:val="00D27F7B"/>
    <w:rsid w:val="00D31DA6"/>
    <w:rsid w:val="00D33183"/>
    <w:rsid w:val="00D33BDA"/>
    <w:rsid w:val="00D375AD"/>
    <w:rsid w:val="00D37D2F"/>
    <w:rsid w:val="00D4241A"/>
    <w:rsid w:val="00D42675"/>
    <w:rsid w:val="00D4470A"/>
    <w:rsid w:val="00D44956"/>
    <w:rsid w:val="00D509D1"/>
    <w:rsid w:val="00D50D17"/>
    <w:rsid w:val="00D52219"/>
    <w:rsid w:val="00D52334"/>
    <w:rsid w:val="00D53162"/>
    <w:rsid w:val="00D54443"/>
    <w:rsid w:val="00D565FB"/>
    <w:rsid w:val="00D56EB2"/>
    <w:rsid w:val="00D604EA"/>
    <w:rsid w:val="00D61089"/>
    <w:rsid w:val="00D6250C"/>
    <w:rsid w:val="00D62F44"/>
    <w:rsid w:val="00D631B0"/>
    <w:rsid w:val="00D64DB2"/>
    <w:rsid w:val="00D64E91"/>
    <w:rsid w:val="00D66AE8"/>
    <w:rsid w:val="00D723F1"/>
    <w:rsid w:val="00D72A87"/>
    <w:rsid w:val="00D74B94"/>
    <w:rsid w:val="00D77727"/>
    <w:rsid w:val="00D844BD"/>
    <w:rsid w:val="00D8556A"/>
    <w:rsid w:val="00D859A1"/>
    <w:rsid w:val="00D859C7"/>
    <w:rsid w:val="00D86616"/>
    <w:rsid w:val="00D8740E"/>
    <w:rsid w:val="00D87DEB"/>
    <w:rsid w:val="00D903AA"/>
    <w:rsid w:val="00D90861"/>
    <w:rsid w:val="00D90BAE"/>
    <w:rsid w:val="00D90BD3"/>
    <w:rsid w:val="00D91C15"/>
    <w:rsid w:val="00D91E1C"/>
    <w:rsid w:val="00D92BBC"/>
    <w:rsid w:val="00D9374E"/>
    <w:rsid w:val="00D940B9"/>
    <w:rsid w:val="00D9453B"/>
    <w:rsid w:val="00D94DDD"/>
    <w:rsid w:val="00D978B4"/>
    <w:rsid w:val="00D97A09"/>
    <w:rsid w:val="00DA043D"/>
    <w:rsid w:val="00DA110B"/>
    <w:rsid w:val="00DA1573"/>
    <w:rsid w:val="00DA22C9"/>
    <w:rsid w:val="00DA3663"/>
    <w:rsid w:val="00DA4CA8"/>
    <w:rsid w:val="00DA66CF"/>
    <w:rsid w:val="00DA7821"/>
    <w:rsid w:val="00DA7894"/>
    <w:rsid w:val="00DA79A4"/>
    <w:rsid w:val="00DB0093"/>
    <w:rsid w:val="00DB52F2"/>
    <w:rsid w:val="00DB7A6D"/>
    <w:rsid w:val="00DC0E27"/>
    <w:rsid w:val="00DC1271"/>
    <w:rsid w:val="00DC141D"/>
    <w:rsid w:val="00DC1986"/>
    <w:rsid w:val="00DC31F8"/>
    <w:rsid w:val="00DC3A75"/>
    <w:rsid w:val="00DC45A0"/>
    <w:rsid w:val="00DC4CCE"/>
    <w:rsid w:val="00DC5571"/>
    <w:rsid w:val="00DC6F68"/>
    <w:rsid w:val="00DC7A66"/>
    <w:rsid w:val="00DD0281"/>
    <w:rsid w:val="00DD1D99"/>
    <w:rsid w:val="00DD23FE"/>
    <w:rsid w:val="00DD2995"/>
    <w:rsid w:val="00DD5979"/>
    <w:rsid w:val="00DD5995"/>
    <w:rsid w:val="00DD5EB5"/>
    <w:rsid w:val="00DD6399"/>
    <w:rsid w:val="00DD7502"/>
    <w:rsid w:val="00DE0CAE"/>
    <w:rsid w:val="00DE153A"/>
    <w:rsid w:val="00DE2283"/>
    <w:rsid w:val="00DE37DE"/>
    <w:rsid w:val="00DE4826"/>
    <w:rsid w:val="00DE4B5B"/>
    <w:rsid w:val="00DE4B60"/>
    <w:rsid w:val="00DE55CD"/>
    <w:rsid w:val="00DE5BD8"/>
    <w:rsid w:val="00DE6019"/>
    <w:rsid w:val="00DE61AE"/>
    <w:rsid w:val="00DE6D2C"/>
    <w:rsid w:val="00DE7028"/>
    <w:rsid w:val="00DE7144"/>
    <w:rsid w:val="00DF125C"/>
    <w:rsid w:val="00DF26E8"/>
    <w:rsid w:val="00DF2DC0"/>
    <w:rsid w:val="00DF3EFF"/>
    <w:rsid w:val="00DF3F44"/>
    <w:rsid w:val="00DF5564"/>
    <w:rsid w:val="00DF67C6"/>
    <w:rsid w:val="00E003CA"/>
    <w:rsid w:val="00E00F46"/>
    <w:rsid w:val="00E02D08"/>
    <w:rsid w:val="00E031D3"/>
    <w:rsid w:val="00E03590"/>
    <w:rsid w:val="00E03985"/>
    <w:rsid w:val="00E0572C"/>
    <w:rsid w:val="00E05F0D"/>
    <w:rsid w:val="00E06259"/>
    <w:rsid w:val="00E068AA"/>
    <w:rsid w:val="00E12105"/>
    <w:rsid w:val="00E1262C"/>
    <w:rsid w:val="00E128B8"/>
    <w:rsid w:val="00E12B1F"/>
    <w:rsid w:val="00E12B73"/>
    <w:rsid w:val="00E13EF0"/>
    <w:rsid w:val="00E1450A"/>
    <w:rsid w:val="00E1543B"/>
    <w:rsid w:val="00E16A84"/>
    <w:rsid w:val="00E20A86"/>
    <w:rsid w:val="00E2233B"/>
    <w:rsid w:val="00E256AD"/>
    <w:rsid w:val="00E26883"/>
    <w:rsid w:val="00E30632"/>
    <w:rsid w:val="00E30ADB"/>
    <w:rsid w:val="00E30CD5"/>
    <w:rsid w:val="00E30D59"/>
    <w:rsid w:val="00E3104E"/>
    <w:rsid w:val="00E333E8"/>
    <w:rsid w:val="00E34C34"/>
    <w:rsid w:val="00E35CA2"/>
    <w:rsid w:val="00E366B1"/>
    <w:rsid w:val="00E407EB"/>
    <w:rsid w:val="00E4201E"/>
    <w:rsid w:val="00E4232F"/>
    <w:rsid w:val="00E43CEF"/>
    <w:rsid w:val="00E4469A"/>
    <w:rsid w:val="00E45076"/>
    <w:rsid w:val="00E45119"/>
    <w:rsid w:val="00E529F0"/>
    <w:rsid w:val="00E55A80"/>
    <w:rsid w:val="00E55BB8"/>
    <w:rsid w:val="00E55E96"/>
    <w:rsid w:val="00E55EBA"/>
    <w:rsid w:val="00E56732"/>
    <w:rsid w:val="00E56928"/>
    <w:rsid w:val="00E576EC"/>
    <w:rsid w:val="00E57B92"/>
    <w:rsid w:val="00E60012"/>
    <w:rsid w:val="00E6063D"/>
    <w:rsid w:val="00E60BEB"/>
    <w:rsid w:val="00E61324"/>
    <w:rsid w:val="00E6186E"/>
    <w:rsid w:val="00E61A87"/>
    <w:rsid w:val="00E6386A"/>
    <w:rsid w:val="00E643ED"/>
    <w:rsid w:val="00E67791"/>
    <w:rsid w:val="00E7024B"/>
    <w:rsid w:val="00E70489"/>
    <w:rsid w:val="00E707E3"/>
    <w:rsid w:val="00E709CE"/>
    <w:rsid w:val="00E70EF7"/>
    <w:rsid w:val="00E71E93"/>
    <w:rsid w:val="00E72A61"/>
    <w:rsid w:val="00E75700"/>
    <w:rsid w:val="00E75E49"/>
    <w:rsid w:val="00E76581"/>
    <w:rsid w:val="00E77311"/>
    <w:rsid w:val="00E83959"/>
    <w:rsid w:val="00E84F0E"/>
    <w:rsid w:val="00E85420"/>
    <w:rsid w:val="00E8599C"/>
    <w:rsid w:val="00E869CA"/>
    <w:rsid w:val="00E86A11"/>
    <w:rsid w:val="00E86C00"/>
    <w:rsid w:val="00E8731F"/>
    <w:rsid w:val="00E87698"/>
    <w:rsid w:val="00E87984"/>
    <w:rsid w:val="00E909F0"/>
    <w:rsid w:val="00E910D1"/>
    <w:rsid w:val="00E91E42"/>
    <w:rsid w:val="00E9209B"/>
    <w:rsid w:val="00E93BB5"/>
    <w:rsid w:val="00E9409E"/>
    <w:rsid w:val="00E94643"/>
    <w:rsid w:val="00E961BD"/>
    <w:rsid w:val="00E96699"/>
    <w:rsid w:val="00E96EE6"/>
    <w:rsid w:val="00EA0175"/>
    <w:rsid w:val="00EA1073"/>
    <w:rsid w:val="00EA132A"/>
    <w:rsid w:val="00EA24D1"/>
    <w:rsid w:val="00EA26B6"/>
    <w:rsid w:val="00EA3B71"/>
    <w:rsid w:val="00EA4A6E"/>
    <w:rsid w:val="00EA5DFF"/>
    <w:rsid w:val="00EA62D7"/>
    <w:rsid w:val="00EA7749"/>
    <w:rsid w:val="00EB0C0D"/>
    <w:rsid w:val="00EB0DBB"/>
    <w:rsid w:val="00EB11FB"/>
    <w:rsid w:val="00EB1E09"/>
    <w:rsid w:val="00EB1F12"/>
    <w:rsid w:val="00EB2739"/>
    <w:rsid w:val="00EB33C5"/>
    <w:rsid w:val="00EB6991"/>
    <w:rsid w:val="00EB78A9"/>
    <w:rsid w:val="00EC08BC"/>
    <w:rsid w:val="00EC334F"/>
    <w:rsid w:val="00EC37C0"/>
    <w:rsid w:val="00EC43E4"/>
    <w:rsid w:val="00EC4EA7"/>
    <w:rsid w:val="00EC60DF"/>
    <w:rsid w:val="00EC7361"/>
    <w:rsid w:val="00EC7544"/>
    <w:rsid w:val="00EC79B6"/>
    <w:rsid w:val="00ED0FDD"/>
    <w:rsid w:val="00ED188E"/>
    <w:rsid w:val="00ED2023"/>
    <w:rsid w:val="00ED393B"/>
    <w:rsid w:val="00ED412B"/>
    <w:rsid w:val="00ED4353"/>
    <w:rsid w:val="00ED53EF"/>
    <w:rsid w:val="00EE0422"/>
    <w:rsid w:val="00EE0FE5"/>
    <w:rsid w:val="00EE128F"/>
    <w:rsid w:val="00EE1C25"/>
    <w:rsid w:val="00EE2501"/>
    <w:rsid w:val="00EE34CC"/>
    <w:rsid w:val="00EE3DA0"/>
    <w:rsid w:val="00EE50EB"/>
    <w:rsid w:val="00EE5E7E"/>
    <w:rsid w:val="00EE5ED5"/>
    <w:rsid w:val="00EE6662"/>
    <w:rsid w:val="00EE6C0D"/>
    <w:rsid w:val="00EE7421"/>
    <w:rsid w:val="00EE796A"/>
    <w:rsid w:val="00EE7A54"/>
    <w:rsid w:val="00EE7BA0"/>
    <w:rsid w:val="00EF04A8"/>
    <w:rsid w:val="00EF0A6F"/>
    <w:rsid w:val="00EF1244"/>
    <w:rsid w:val="00EF15D3"/>
    <w:rsid w:val="00EF1E17"/>
    <w:rsid w:val="00EF2586"/>
    <w:rsid w:val="00EF4BD9"/>
    <w:rsid w:val="00EF54BD"/>
    <w:rsid w:val="00EF5642"/>
    <w:rsid w:val="00EF61CA"/>
    <w:rsid w:val="00EF6AB7"/>
    <w:rsid w:val="00EF7767"/>
    <w:rsid w:val="00EF7D83"/>
    <w:rsid w:val="00F00C1F"/>
    <w:rsid w:val="00F00F78"/>
    <w:rsid w:val="00F02FDA"/>
    <w:rsid w:val="00F037FF"/>
    <w:rsid w:val="00F04197"/>
    <w:rsid w:val="00F04915"/>
    <w:rsid w:val="00F0540C"/>
    <w:rsid w:val="00F05E85"/>
    <w:rsid w:val="00F06647"/>
    <w:rsid w:val="00F07526"/>
    <w:rsid w:val="00F11E82"/>
    <w:rsid w:val="00F12128"/>
    <w:rsid w:val="00F13E84"/>
    <w:rsid w:val="00F14AD5"/>
    <w:rsid w:val="00F15DA6"/>
    <w:rsid w:val="00F165D3"/>
    <w:rsid w:val="00F20C76"/>
    <w:rsid w:val="00F213DF"/>
    <w:rsid w:val="00F21C49"/>
    <w:rsid w:val="00F23514"/>
    <w:rsid w:val="00F2587D"/>
    <w:rsid w:val="00F26A52"/>
    <w:rsid w:val="00F31AB2"/>
    <w:rsid w:val="00F31EC8"/>
    <w:rsid w:val="00F32887"/>
    <w:rsid w:val="00F3308E"/>
    <w:rsid w:val="00F34DF4"/>
    <w:rsid w:val="00F354D8"/>
    <w:rsid w:val="00F36913"/>
    <w:rsid w:val="00F36F35"/>
    <w:rsid w:val="00F40E06"/>
    <w:rsid w:val="00F41103"/>
    <w:rsid w:val="00F41A66"/>
    <w:rsid w:val="00F41E09"/>
    <w:rsid w:val="00F43BC6"/>
    <w:rsid w:val="00F44051"/>
    <w:rsid w:val="00F4594A"/>
    <w:rsid w:val="00F45F5F"/>
    <w:rsid w:val="00F4611E"/>
    <w:rsid w:val="00F462C0"/>
    <w:rsid w:val="00F46FC3"/>
    <w:rsid w:val="00F47C97"/>
    <w:rsid w:val="00F50248"/>
    <w:rsid w:val="00F52E55"/>
    <w:rsid w:val="00F53E9B"/>
    <w:rsid w:val="00F5464E"/>
    <w:rsid w:val="00F55638"/>
    <w:rsid w:val="00F55D4D"/>
    <w:rsid w:val="00F56232"/>
    <w:rsid w:val="00F5650C"/>
    <w:rsid w:val="00F56B77"/>
    <w:rsid w:val="00F56E8B"/>
    <w:rsid w:val="00F57323"/>
    <w:rsid w:val="00F60B36"/>
    <w:rsid w:val="00F60F5F"/>
    <w:rsid w:val="00F615AA"/>
    <w:rsid w:val="00F61854"/>
    <w:rsid w:val="00F63920"/>
    <w:rsid w:val="00F654AB"/>
    <w:rsid w:val="00F71509"/>
    <w:rsid w:val="00F731D9"/>
    <w:rsid w:val="00F7339B"/>
    <w:rsid w:val="00F74E73"/>
    <w:rsid w:val="00F7519E"/>
    <w:rsid w:val="00F753F1"/>
    <w:rsid w:val="00F75632"/>
    <w:rsid w:val="00F76074"/>
    <w:rsid w:val="00F76989"/>
    <w:rsid w:val="00F82018"/>
    <w:rsid w:val="00F82637"/>
    <w:rsid w:val="00F8395F"/>
    <w:rsid w:val="00F85043"/>
    <w:rsid w:val="00F8580E"/>
    <w:rsid w:val="00F87545"/>
    <w:rsid w:val="00F907B5"/>
    <w:rsid w:val="00F918B9"/>
    <w:rsid w:val="00F91E89"/>
    <w:rsid w:val="00F922BC"/>
    <w:rsid w:val="00F92F35"/>
    <w:rsid w:val="00F945F0"/>
    <w:rsid w:val="00F953D6"/>
    <w:rsid w:val="00F9636E"/>
    <w:rsid w:val="00F96DD4"/>
    <w:rsid w:val="00F96E3B"/>
    <w:rsid w:val="00FA027D"/>
    <w:rsid w:val="00FA0A05"/>
    <w:rsid w:val="00FA2BCD"/>
    <w:rsid w:val="00FA3F61"/>
    <w:rsid w:val="00FA42DC"/>
    <w:rsid w:val="00FA544D"/>
    <w:rsid w:val="00FA5DE3"/>
    <w:rsid w:val="00FA7BBD"/>
    <w:rsid w:val="00FB0076"/>
    <w:rsid w:val="00FB1190"/>
    <w:rsid w:val="00FB1545"/>
    <w:rsid w:val="00FB2AD1"/>
    <w:rsid w:val="00FB3C77"/>
    <w:rsid w:val="00FB4DF5"/>
    <w:rsid w:val="00FB7629"/>
    <w:rsid w:val="00FC10B6"/>
    <w:rsid w:val="00FC1985"/>
    <w:rsid w:val="00FC1D91"/>
    <w:rsid w:val="00FC2076"/>
    <w:rsid w:val="00FC3F1D"/>
    <w:rsid w:val="00FC4303"/>
    <w:rsid w:val="00FC484E"/>
    <w:rsid w:val="00FC5E9B"/>
    <w:rsid w:val="00FC649B"/>
    <w:rsid w:val="00FC734F"/>
    <w:rsid w:val="00FC7589"/>
    <w:rsid w:val="00FD1CFE"/>
    <w:rsid w:val="00FD22F6"/>
    <w:rsid w:val="00FD2EBF"/>
    <w:rsid w:val="00FD3115"/>
    <w:rsid w:val="00FD4015"/>
    <w:rsid w:val="00FD4989"/>
    <w:rsid w:val="00FD52E9"/>
    <w:rsid w:val="00FD6817"/>
    <w:rsid w:val="00FD7ED7"/>
    <w:rsid w:val="00FE1052"/>
    <w:rsid w:val="00FE1BC5"/>
    <w:rsid w:val="00FE2BF2"/>
    <w:rsid w:val="00FE3335"/>
    <w:rsid w:val="00FE4025"/>
    <w:rsid w:val="00FE5781"/>
    <w:rsid w:val="00FE58E3"/>
    <w:rsid w:val="00FE6EDF"/>
    <w:rsid w:val="00FF04C7"/>
    <w:rsid w:val="00FF1846"/>
    <w:rsid w:val="00FF1E68"/>
    <w:rsid w:val="00FF3226"/>
    <w:rsid w:val="00FF3627"/>
    <w:rsid w:val="00FF4D7A"/>
    <w:rsid w:val="00FF541B"/>
    <w:rsid w:val="00FF5801"/>
    <w:rsid w:val="00FF5C48"/>
    <w:rsid w:val="00FF5E95"/>
    <w:rsid w:val="00FF7B71"/>
    <w:rsid w:val="00FF7CF4"/>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5C7FF1"/>
    <w:rPr>
      <w:sz w:val="24"/>
      <w:szCs w:val="24"/>
      <w:lang w:eastAsia="lv-LV"/>
    </w:rPr>
  </w:style>
  <w:style w:type="paragraph" w:styleId="Heading1">
    <w:name w:val="heading 1"/>
    <w:basedOn w:val="Normal"/>
    <w:next w:val="Normal"/>
    <w:link w:val="Heading1Char"/>
    <w:uiPriority w:val="9"/>
    <w:qFormat/>
    <w:rsid w:val="00AD6AAC"/>
    <w:pPr>
      <w:keepNext/>
      <w:spacing w:before="240" w:after="60" w:line="276" w:lineRule="auto"/>
      <w:outlineLvl w:val="0"/>
    </w:pPr>
    <w:rPr>
      <w:rFonts w:ascii="Cambria" w:hAnsi="Cambria"/>
      <w:b/>
      <w:bCs/>
      <w:kern w:val="32"/>
      <w:sz w:val="32"/>
      <w:szCs w:val="32"/>
      <w:lang w:eastAsia="en-US"/>
    </w:rPr>
  </w:style>
  <w:style w:type="paragraph" w:styleId="Heading3">
    <w:name w:val="heading 3"/>
    <w:basedOn w:val="Normal"/>
    <w:next w:val="Normal"/>
    <w:qFormat/>
    <w:rsid w:val="005C7FF1"/>
    <w:pPr>
      <w:keepNext/>
      <w:ind w:firstLine="709"/>
      <w:outlineLvl w:val="2"/>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5C7FF1"/>
    <w:pPr>
      <w:spacing w:before="75" w:after="75"/>
      <w:ind w:firstLine="375"/>
      <w:jc w:val="both"/>
    </w:pPr>
  </w:style>
  <w:style w:type="paragraph" w:customStyle="1" w:styleId="naisnod">
    <w:name w:val="naisnod"/>
    <w:basedOn w:val="Normal"/>
    <w:rsid w:val="005C7FF1"/>
    <w:pPr>
      <w:spacing w:before="150" w:after="150"/>
      <w:jc w:val="center"/>
    </w:pPr>
    <w:rPr>
      <w:b/>
      <w:bCs/>
    </w:rPr>
  </w:style>
  <w:style w:type="paragraph" w:customStyle="1" w:styleId="naislab">
    <w:name w:val="naislab"/>
    <w:basedOn w:val="Normal"/>
    <w:rsid w:val="005C7FF1"/>
    <w:pPr>
      <w:spacing w:before="75" w:after="75"/>
      <w:jc w:val="right"/>
    </w:pPr>
  </w:style>
  <w:style w:type="paragraph" w:customStyle="1" w:styleId="naiskr">
    <w:name w:val="naiskr"/>
    <w:basedOn w:val="Normal"/>
    <w:rsid w:val="005C7FF1"/>
    <w:pPr>
      <w:spacing w:before="75" w:after="75"/>
    </w:pPr>
  </w:style>
  <w:style w:type="paragraph" w:customStyle="1" w:styleId="naisc">
    <w:name w:val="naisc"/>
    <w:basedOn w:val="Normal"/>
    <w:rsid w:val="005C7FF1"/>
    <w:pPr>
      <w:spacing w:before="75" w:after="75"/>
      <w:jc w:val="center"/>
    </w:pPr>
  </w:style>
  <w:style w:type="character" w:styleId="Hyperlink">
    <w:name w:val="Hyperlink"/>
    <w:rsid w:val="005C7FF1"/>
    <w:rPr>
      <w:rFonts w:cs="Times New Roman"/>
      <w:color w:val="0000FF"/>
      <w:u w:val="single"/>
    </w:rPr>
  </w:style>
  <w:style w:type="character" w:styleId="CommentReference">
    <w:name w:val="annotation reference"/>
    <w:semiHidden/>
    <w:rsid w:val="005C7FF1"/>
    <w:rPr>
      <w:sz w:val="16"/>
      <w:szCs w:val="16"/>
    </w:rPr>
  </w:style>
  <w:style w:type="paragraph" w:styleId="CommentText">
    <w:name w:val="annotation text"/>
    <w:basedOn w:val="Normal"/>
    <w:link w:val="CommentTextChar"/>
    <w:semiHidden/>
    <w:rsid w:val="005C7FF1"/>
    <w:rPr>
      <w:sz w:val="20"/>
      <w:szCs w:val="20"/>
    </w:rPr>
  </w:style>
  <w:style w:type="paragraph" w:styleId="NormalWeb">
    <w:name w:val="Normal (Web)"/>
    <w:basedOn w:val="Normal"/>
    <w:uiPriority w:val="99"/>
    <w:rsid w:val="005C7FF1"/>
    <w:pPr>
      <w:spacing w:before="75" w:after="75"/>
    </w:pPr>
  </w:style>
  <w:style w:type="paragraph" w:styleId="BodyTextIndent3">
    <w:name w:val="Body Text Indent 3"/>
    <w:basedOn w:val="Normal"/>
    <w:rsid w:val="005C7FF1"/>
    <w:pPr>
      <w:ind w:right="288" w:firstLine="720"/>
      <w:jc w:val="both"/>
    </w:pPr>
    <w:rPr>
      <w:sz w:val="28"/>
      <w:szCs w:val="28"/>
      <w:lang w:eastAsia="en-US"/>
    </w:rPr>
  </w:style>
  <w:style w:type="paragraph" w:styleId="BalloonText">
    <w:name w:val="Balloon Text"/>
    <w:basedOn w:val="Normal"/>
    <w:semiHidden/>
    <w:rsid w:val="005C7FF1"/>
    <w:rPr>
      <w:rFonts w:ascii="Tahoma" w:hAnsi="Tahoma" w:cs="Tahoma"/>
      <w:sz w:val="16"/>
      <w:szCs w:val="16"/>
    </w:rPr>
  </w:style>
  <w:style w:type="paragraph" w:styleId="Header">
    <w:name w:val="header"/>
    <w:basedOn w:val="Normal"/>
    <w:link w:val="HeaderChar"/>
    <w:uiPriority w:val="99"/>
    <w:rsid w:val="00982EA0"/>
    <w:pPr>
      <w:tabs>
        <w:tab w:val="center" w:pos="4153"/>
        <w:tab w:val="right" w:pos="8306"/>
      </w:tabs>
    </w:pPr>
  </w:style>
  <w:style w:type="paragraph" w:styleId="Footer">
    <w:name w:val="footer"/>
    <w:basedOn w:val="Normal"/>
    <w:rsid w:val="00982EA0"/>
    <w:pPr>
      <w:tabs>
        <w:tab w:val="center" w:pos="4153"/>
        <w:tab w:val="right" w:pos="8306"/>
      </w:tabs>
    </w:pPr>
  </w:style>
  <w:style w:type="paragraph" w:styleId="EndnoteText">
    <w:name w:val="endnote text"/>
    <w:aliases w:val="Char Char1"/>
    <w:basedOn w:val="Normal"/>
    <w:semiHidden/>
    <w:rsid w:val="00D9453B"/>
    <w:rPr>
      <w:rFonts w:eastAsia="SimSun"/>
      <w:sz w:val="20"/>
      <w:szCs w:val="20"/>
      <w:lang w:val="fr-BE" w:eastAsia="en-GB"/>
    </w:rPr>
  </w:style>
  <w:style w:type="paragraph" w:customStyle="1" w:styleId="RakstzRakstz">
    <w:name w:val="Rakstz. Rakstz."/>
    <w:basedOn w:val="Normal"/>
    <w:rsid w:val="008D0522"/>
    <w:pPr>
      <w:spacing w:after="160" w:line="240" w:lineRule="exact"/>
    </w:pPr>
    <w:rPr>
      <w:rFonts w:ascii="Tahoma" w:hAnsi="Tahoma" w:cs="Tahoma"/>
      <w:sz w:val="20"/>
      <w:szCs w:val="20"/>
      <w:lang w:val="en-US" w:eastAsia="en-US"/>
    </w:rPr>
  </w:style>
  <w:style w:type="character" w:styleId="PageNumber">
    <w:name w:val="page number"/>
    <w:basedOn w:val="DefaultParagraphFont"/>
    <w:rsid w:val="008D6972"/>
  </w:style>
  <w:style w:type="paragraph" w:customStyle="1" w:styleId="Noteikumuapakpunkti">
    <w:name w:val="Noteikumu apakšpunkti"/>
    <w:basedOn w:val="Normal"/>
    <w:uiPriority w:val="99"/>
    <w:rsid w:val="004671A1"/>
    <w:pPr>
      <w:numPr>
        <w:ilvl w:val="1"/>
        <w:numId w:val="5"/>
      </w:numPr>
      <w:tabs>
        <w:tab w:val="clear" w:pos="680"/>
        <w:tab w:val="num" w:pos="360"/>
      </w:tabs>
      <w:spacing w:after="120"/>
      <w:jc w:val="both"/>
    </w:pPr>
    <w:rPr>
      <w:bCs/>
      <w:sz w:val="28"/>
      <w:szCs w:val="28"/>
    </w:rPr>
  </w:style>
  <w:style w:type="paragraph" w:customStyle="1" w:styleId="Noteikumuapakpunkti2">
    <w:name w:val="Noteikumu apakšpunkti_2"/>
    <w:basedOn w:val="Noteikumuapakpunkti"/>
    <w:uiPriority w:val="99"/>
    <w:rsid w:val="004671A1"/>
    <w:pPr>
      <w:numPr>
        <w:ilvl w:val="2"/>
      </w:numPr>
      <w:tabs>
        <w:tab w:val="clear" w:pos="851"/>
        <w:tab w:val="num" w:pos="360"/>
      </w:tabs>
    </w:pPr>
  </w:style>
  <w:style w:type="paragraph" w:customStyle="1" w:styleId="Noteikumuapakpunkt3">
    <w:name w:val="Noteikumu apakšpunkt_3"/>
    <w:basedOn w:val="Noteikumuapakpunkti2"/>
    <w:uiPriority w:val="99"/>
    <w:rsid w:val="004671A1"/>
    <w:pPr>
      <w:numPr>
        <w:ilvl w:val="3"/>
      </w:numPr>
      <w:tabs>
        <w:tab w:val="clear" w:pos="1134"/>
        <w:tab w:val="num" w:pos="360"/>
      </w:tabs>
    </w:pPr>
  </w:style>
  <w:style w:type="paragraph" w:customStyle="1" w:styleId="basetext">
    <w:name w:val="base text"/>
    <w:rsid w:val="00910CEC"/>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paragraph" w:customStyle="1" w:styleId="Noteikumutekstam">
    <w:name w:val="Noteikumu tekstam"/>
    <w:basedOn w:val="Normal"/>
    <w:link w:val="NoteikumutekstamRakstz"/>
    <w:autoRedefine/>
    <w:rsid w:val="00F45F5F"/>
    <w:pPr>
      <w:ind w:left="165" w:right="71"/>
      <w:jc w:val="both"/>
    </w:pPr>
    <w:rPr>
      <w:sz w:val="28"/>
      <w:szCs w:val="28"/>
    </w:rPr>
  </w:style>
  <w:style w:type="character" w:customStyle="1" w:styleId="NoteikumutekstamRakstz">
    <w:name w:val="Noteikumu tekstam Rakstz."/>
    <w:link w:val="Noteikumutekstam"/>
    <w:locked/>
    <w:rsid w:val="00F45F5F"/>
    <w:rPr>
      <w:sz w:val="28"/>
      <w:szCs w:val="28"/>
      <w:lang w:val="lv-LV" w:eastAsia="lv-LV" w:bidi="ar-SA"/>
    </w:rPr>
  </w:style>
  <w:style w:type="paragraph" w:styleId="ListParagraph">
    <w:name w:val="List Paragraph"/>
    <w:basedOn w:val="Normal"/>
    <w:uiPriority w:val="99"/>
    <w:qFormat/>
    <w:rsid w:val="004873A1"/>
    <w:pPr>
      <w:widowControl w:val="0"/>
      <w:spacing w:before="60" w:after="60" w:line="360" w:lineRule="auto"/>
      <w:ind w:left="720" w:firstLine="720"/>
      <w:contextualSpacing/>
      <w:jc w:val="both"/>
    </w:pPr>
    <w:rPr>
      <w:sz w:val="26"/>
      <w:szCs w:val="20"/>
      <w:lang w:val="en-AU" w:eastAsia="en-US"/>
    </w:rPr>
  </w:style>
  <w:style w:type="paragraph" w:customStyle="1" w:styleId="RakstzCharCharRakstzCharCharRakstz1">
    <w:name w:val="Rakstz. Char Char Rakstz. Char Char Rakstz.1"/>
    <w:basedOn w:val="Normal"/>
    <w:rsid w:val="00721608"/>
    <w:pPr>
      <w:spacing w:after="160" w:line="240" w:lineRule="exact"/>
    </w:pPr>
    <w:rPr>
      <w:rFonts w:ascii="Tahoma" w:hAnsi="Tahoma" w:cs="Tahoma"/>
      <w:sz w:val="20"/>
      <w:szCs w:val="20"/>
      <w:lang w:val="en-US" w:eastAsia="en-US"/>
    </w:rPr>
  </w:style>
  <w:style w:type="paragraph" w:styleId="BodyText">
    <w:name w:val="Body Text"/>
    <w:basedOn w:val="Normal"/>
    <w:link w:val="BodyTextChar"/>
    <w:rsid w:val="002F4586"/>
    <w:pPr>
      <w:spacing w:after="120"/>
    </w:pPr>
  </w:style>
  <w:style w:type="character" w:customStyle="1" w:styleId="BodyTextChar">
    <w:name w:val="Body Text Char"/>
    <w:link w:val="BodyText"/>
    <w:rsid w:val="002F4586"/>
    <w:rPr>
      <w:sz w:val="24"/>
      <w:szCs w:val="24"/>
    </w:rPr>
  </w:style>
  <w:style w:type="character" w:styleId="BookTitle">
    <w:name w:val="Book Title"/>
    <w:qFormat/>
    <w:rsid w:val="00375DD7"/>
    <w:rPr>
      <w:b/>
      <w:bCs/>
      <w:smallCaps/>
      <w:spacing w:val="5"/>
    </w:rPr>
  </w:style>
  <w:style w:type="character" w:customStyle="1" w:styleId="HeaderChar">
    <w:name w:val="Header Char"/>
    <w:link w:val="Header"/>
    <w:uiPriority w:val="99"/>
    <w:rsid w:val="00CC7357"/>
    <w:rPr>
      <w:sz w:val="24"/>
      <w:szCs w:val="24"/>
    </w:rPr>
  </w:style>
  <w:style w:type="paragraph" w:styleId="PlainText">
    <w:name w:val="Plain Text"/>
    <w:basedOn w:val="Normal"/>
    <w:link w:val="PlainTextChar"/>
    <w:uiPriority w:val="99"/>
    <w:rsid w:val="00CD5A6F"/>
    <w:rPr>
      <w:rFonts w:ascii="Consolas" w:hAnsi="Consolas"/>
      <w:sz w:val="21"/>
      <w:szCs w:val="21"/>
      <w:lang w:eastAsia="en-US"/>
    </w:rPr>
  </w:style>
  <w:style w:type="character" w:customStyle="1" w:styleId="PlainTextChar">
    <w:name w:val="Plain Text Char"/>
    <w:link w:val="PlainText"/>
    <w:uiPriority w:val="99"/>
    <w:rsid w:val="00CD5A6F"/>
    <w:rPr>
      <w:rFonts w:ascii="Consolas" w:hAnsi="Consolas"/>
      <w:sz w:val="21"/>
      <w:szCs w:val="21"/>
      <w:lang w:eastAsia="en-US"/>
    </w:rPr>
  </w:style>
  <w:style w:type="paragraph" w:styleId="BodyTextIndent">
    <w:name w:val="Body Text Indent"/>
    <w:basedOn w:val="Normal"/>
    <w:link w:val="BodyTextIndentChar"/>
    <w:rsid w:val="00A61F00"/>
    <w:pPr>
      <w:spacing w:after="120"/>
      <w:ind w:left="283"/>
    </w:pPr>
  </w:style>
  <w:style w:type="character" w:customStyle="1" w:styleId="BodyTextIndentChar">
    <w:name w:val="Body Text Indent Char"/>
    <w:link w:val="BodyTextIndent"/>
    <w:rsid w:val="00A61F00"/>
    <w:rPr>
      <w:sz w:val="24"/>
      <w:szCs w:val="24"/>
    </w:rPr>
  </w:style>
  <w:style w:type="character" w:customStyle="1" w:styleId="Heading1Char">
    <w:name w:val="Heading 1 Char"/>
    <w:link w:val="Heading1"/>
    <w:uiPriority w:val="9"/>
    <w:rsid w:val="00AD6AAC"/>
    <w:rPr>
      <w:rFonts w:ascii="Cambria" w:hAnsi="Cambria"/>
      <w:b/>
      <w:bCs/>
      <w:kern w:val="32"/>
      <w:sz w:val="32"/>
      <w:szCs w:val="32"/>
      <w:lang w:eastAsia="en-US"/>
    </w:rPr>
  </w:style>
  <w:style w:type="table" w:styleId="TableGrid">
    <w:name w:val="Table Grid"/>
    <w:basedOn w:val="TableNormal"/>
    <w:rsid w:val="00AD6A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E-paragrChar">
    <w:name w:val="EE-paragr Char"/>
    <w:link w:val="EE-paragr"/>
    <w:locked/>
    <w:rsid w:val="00AE35A2"/>
    <w:rPr>
      <w:sz w:val="28"/>
      <w:szCs w:val="28"/>
      <w:lang w:eastAsia="en-US"/>
    </w:rPr>
  </w:style>
  <w:style w:type="paragraph" w:customStyle="1" w:styleId="EE-paragr">
    <w:name w:val="EE-paragr"/>
    <w:basedOn w:val="Normal"/>
    <w:link w:val="EE-paragrChar"/>
    <w:autoRedefine/>
    <w:rsid w:val="00AE35A2"/>
    <w:pPr>
      <w:tabs>
        <w:tab w:val="left" w:pos="720"/>
      </w:tabs>
      <w:jc w:val="both"/>
    </w:pPr>
    <w:rPr>
      <w:sz w:val="28"/>
      <w:szCs w:val="28"/>
      <w:lang w:eastAsia="en-US"/>
    </w:rPr>
  </w:style>
  <w:style w:type="character" w:customStyle="1" w:styleId="tvdoctopindex1">
    <w:name w:val="tv_doc_top_index1"/>
    <w:rsid w:val="00776E8C"/>
    <w:rPr>
      <w:color w:val="666666"/>
      <w:sz w:val="20"/>
      <w:szCs w:val="20"/>
    </w:rPr>
  </w:style>
  <w:style w:type="paragraph" w:styleId="Date">
    <w:name w:val="Date"/>
    <w:basedOn w:val="Normal"/>
    <w:next w:val="Normal"/>
    <w:link w:val="DateChar"/>
    <w:rsid w:val="00420580"/>
  </w:style>
  <w:style w:type="character" w:customStyle="1" w:styleId="DateChar">
    <w:name w:val="Date Char"/>
    <w:link w:val="Date"/>
    <w:rsid w:val="00420580"/>
    <w:rPr>
      <w:sz w:val="24"/>
      <w:szCs w:val="24"/>
      <w:lang w:eastAsia="lv-LV"/>
    </w:rPr>
  </w:style>
  <w:style w:type="character" w:styleId="Emphasis">
    <w:name w:val="Emphasis"/>
    <w:uiPriority w:val="20"/>
    <w:qFormat/>
    <w:rsid w:val="000734FB"/>
    <w:rPr>
      <w:b/>
      <w:bCs/>
      <w:i w:val="0"/>
      <w:iCs w:val="0"/>
    </w:rPr>
  </w:style>
  <w:style w:type="character" w:customStyle="1" w:styleId="st">
    <w:name w:val="st"/>
    <w:basedOn w:val="DefaultParagraphFont"/>
    <w:rsid w:val="000734FB"/>
  </w:style>
  <w:style w:type="paragraph" w:styleId="CommentSubject">
    <w:name w:val="annotation subject"/>
    <w:basedOn w:val="CommentText"/>
    <w:next w:val="CommentText"/>
    <w:link w:val="CommentSubjectChar"/>
    <w:rsid w:val="007F1BED"/>
    <w:rPr>
      <w:b/>
      <w:bCs/>
    </w:rPr>
  </w:style>
  <w:style w:type="character" w:customStyle="1" w:styleId="CommentTextChar">
    <w:name w:val="Comment Text Char"/>
    <w:link w:val="CommentText"/>
    <w:semiHidden/>
    <w:rsid w:val="007F1BED"/>
    <w:rPr>
      <w:lang w:eastAsia="lv-LV"/>
    </w:rPr>
  </w:style>
  <w:style w:type="character" w:customStyle="1" w:styleId="CommentSubjectChar">
    <w:name w:val="Comment Subject Char"/>
    <w:basedOn w:val="CommentTextChar"/>
    <w:link w:val="CommentSubject"/>
    <w:rsid w:val="007F1BED"/>
  </w:style>
  <w:style w:type="paragraph" w:customStyle="1" w:styleId="tv2131">
    <w:name w:val="tv2131"/>
    <w:basedOn w:val="Normal"/>
    <w:rsid w:val="00976922"/>
    <w:pPr>
      <w:spacing w:before="240" w:line="360" w:lineRule="auto"/>
      <w:ind w:firstLine="250"/>
      <w:jc w:val="both"/>
    </w:pPr>
    <w:rPr>
      <w:rFonts w:ascii="Verdana" w:hAnsi="Verdana"/>
      <w:sz w:val="15"/>
      <w:szCs w:val="15"/>
      <w:lang w:eastAsia="zh-CN"/>
    </w:rPr>
  </w:style>
</w:styles>
</file>

<file path=word/webSettings.xml><?xml version="1.0" encoding="utf-8"?>
<w:webSettings xmlns:r="http://schemas.openxmlformats.org/officeDocument/2006/relationships" xmlns:w="http://schemas.openxmlformats.org/wordprocessingml/2006/main">
  <w:divs>
    <w:div w:id="520360406">
      <w:bodyDiv w:val="1"/>
      <w:marLeft w:val="0"/>
      <w:marRight w:val="0"/>
      <w:marTop w:val="0"/>
      <w:marBottom w:val="0"/>
      <w:divBdr>
        <w:top w:val="none" w:sz="0" w:space="0" w:color="auto"/>
        <w:left w:val="none" w:sz="0" w:space="0" w:color="auto"/>
        <w:bottom w:val="none" w:sz="0" w:space="0" w:color="auto"/>
        <w:right w:val="none" w:sz="0" w:space="0" w:color="auto"/>
      </w:divBdr>
    </w:div>
    <w:div w:id="588395541">
      <w:bodyDiv w:val="1"/>
      <w:marLeft w:val="0"/>
      <w:marRight w:val="0"/>
      <w:marTop w:val="0"/>
      <w:marBottom w:val="0"/>
      <w:divBdr>
        <w:top w:val="none" w:sz="0" w:space="0" w:color="auto"/>
        <w:left w:val="none" w:sz="0" w:space="0" w:color="auto"/>
        <w:bottom w:val="none" w:sz="0" w:space="0" w:color="auto"/>
        <w:right w:val="none" w:sz="0" w:space="0" w:color="auto"/>
      </w:divBdr>
    </w:div>
    <w:div w:id="1171025511">
      <w:bodyDiv w:val="1"/>
      <w:marLeft w:val="0"/>
      <w:marRight w:val="0"/>
      <w:marTop w:val="0"/>
      <w:marBottom w:val="0"/>
      <w:divBdr>
        <w:top w:val="none" w:sz="0" w:space="0" w:color="auto"/>
        <w:left w:val="none" w:sz="0" w:space="0" w:color="auto"/>
        <w:bottom w:val="none" w:sz="0" w:space="0" w:color="auto"/>
        <w:right w:val="none" w:sz="0" w:space="0" w:color="auto"/>
      </w:divBdr>
    </w:div>
    <w:div w:id="168887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BE335-AF0B-4684-B0C1-2ED4B58B1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6385</Words>
  <Characters>3640</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Ministru kabineta noteikumu projekta sākotnējās ietekmes novērtējuma ziņojums (anotācija)</vt:lpstr>
    </vt:vector>
  </TitlesOfParts>
  <Company>LaBmin</Company>
  <LinksUpToDate>false</LinksUpToDate>
  <CharactersWithSpaces>10005</CharactersWithSpaces>
  <SharedDoc>false</SharedDoc>
  <HLinks>
    <vt:vector size="12" baseType="variant">
      <vt:variant>
        <vt:i4>7864407</vt:i4>
      </vt:variant>
      <vt:variant>
        <vt:i4>3</vt:i4>
      </vt:variant>
      <vt:variant>
        <vt:i4>0</vt:i4>
      </vt:variant>
      <vt:variant>
        <vt:i4>5</vt:i4>
      </vt:variant>
      <vt:variant>
        <vt:lpwstr>mailto:inga.grike@izm.gov.lv</vt:lpwstr>
      </vt:variant>
      <vt:variant>
        <vt:lpwstr/>
      </vt:variant>
      <vt:variant>
        <vt:i4>1835054</vt:i4>
      </vt:variant>
      <vt:variant>
        <vt:i4>0</vt:i4>
      </vt:variant>
      <vt:variant>
        <vt:i4>0</vt:i4>
      </vt:variant>
      <vt:variant>
        <vt:i4>5</vt:i4>
      </vt:variant>
      <vt:variant>
        <vt:lpwstr>mailto:marta.mezeniece@izm.gov.lv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IZMAnot_211113_groz3111_2k_p</dc:title>
  <dc:subject>MK noteikumu projekta anotācija</dc:subject>
  <dc:creator>Gunta Arāja</dc:creator>
  <dc:description>e-pasts: gunta.araja@izm.gov.lv,
tālr. 67047875</dc:description>
  <cp:lastModifiedBy>garaja</cp:lastModifiedBy>
  <cp:revision>2</cp:revision>
  <cp:lastPrinted>2013-08-07T13:31:00Z</cp:lastPrinted>
  <dcterms:created xsi:type="dcterms:W3CDTF">2013-11-22T07:23:00Z</dcterms:created>
  <dcterms:modified xsi:type="dcterms:W3CDTF">2013-11-22T07:23:00Z</dcterms:modified>
  <cp:category>IZM</cp:category>
</cp:coreProperties>
</file>