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C5A" w:rsidRPr="001730A5" w:rsidRDefault="00AE6C5A" w:rsidP="005D7E21">
      <w:pPr>
        <w:jc w:val="right"/>
        <w:outlineLvl w:val="0"/>
        <w:rPr>
          <w:i/>
          <w:sz w:val="28"/>
          <w:szCs w:val="28"/>
        </w:rPr>
      </w:pPr>
      <w:r w:rsidRPr="001730A5">
        <w:rPr>
          <w:i/>
          <w:sz w:val="28"/>
          <w:szCs w:val="28"/>
        </w:rPr>
        <w:t>Projekts</w:t>
      </w:r>
    </w:p>
    <w:p w:rsidR="00AE6C5A" w:rsidRDefault="00AE6C5A" w:rsidP="005D7E21">
      <w:pPr>
        <w:jc w:val="center"/>
        <w:rPr>
          <w:sz w:val="28"/>
          <w:szCs w:val="28"/>
        </w:rPr>
      </w:pPr>
    </w:p>
    <w:p w:rsidR="00AE6C5A" w:rsidRDefault="00AE6C5A" w:rsidP="005D7E21">
      <w:pPr>
        <w:jc w:val="center"/>
        <w:rPr>
          <w:sz w:val="28"/>
          <w:szCs w:val="28"/>
        </w:rPr>
      </w:pPr>
      <w:r>
        <w:rPr>
          <w:sz w:val="28"/>
          <w:szCs w:val="28"/>
        </w:rPr>
        <w:t>LATVIJAS REPUBLIKAS MINISTRU KABINETA</w:t>
      </w:r>
    </w:p>
    <w:p w:rsidR="00AE6C5A" w:rsidRDefault="00AE6C5A" w:rsidP="005D7E21">
      <w:pPr>
        <w:jc w:val="center"/>
        <w:rPr>
          <w:sz w:val="28"/>
          <w:szCs w:val="28"/>
        </w:rPr>
      </w:pPr>
      <w:r>
        <w:rPr>
          <w:sz w:val="28"/>
          <w:szCs w:val="28"/>
        </w:rPr>
        <w:t>SĒDES PROTOKOLLĒMUMS</w:t>
      </w:r>
    </w:p>
    <w:p w:rsidR="00AE6C5A" w:rsidRPr="00CA7BD6" w:rsidRDefault="00AE6C5A" w:rsidP="005D7E21">
      <w:pPr>
        <w:rPr>
          <w:sz w:val="28"/>
          <w:szCs w:val="28"/>
        </w:rPr>
      </w:pPr>
      <w:r>
        <w:rPr>
          <w:sz w:val="28"/>
          <w:szCs w:val="28"/>
        </w:rPr>
        <w:t>_______________________________________________________________</w:t>
      </w:r>
    </w:p>
    <w:p w:rsidR="00AE6C5A" w:rsidRPr="00357CF5" w:rsidRDefault="00AE6C5A" w:rsidP="005D7E21">
      <w:pPr>
        <w:rPr>
          <w:sz w:val="28"/>
          <w:szCs w:val="28"/>
        </w:rPr>
      </w:pPr>
    </w:p>
    <w:tbl>
      <w:tblPr>
        <w:tblW w:w="0" w:type="auto"/>
        <w:tblInd w:w="-106" w:type="dxa"/>
        <w:tblLook w:val="01E0"/>
      </w:tblPr>
      <w:tblGrid>
        <w:gridCol w:w="3095"/>
        <w:gridCol w:w="3096"/>
        <w:gridCol w:w="3096"/>
      </w:tblGrid>
      <w:tr w:rsidR="00AE6C5A" w:rsidRPr="00357CF5">
        <w:tc>
          <w:tcPr>
            <w:tcW w:w="3095" w:type="dxa"/>
          </w:tcPr>
          <w:p w:rsidR="00AE6C5A" w:rsidRPr="00357CF5" w:rsidRDefault="00AE6C5A" w:rsidP="00215030">
            <w:pPr>
              <w:jc w:val="both"/>
              <w:rPr>
                <w:sz w:val="28"/>
                <w:szCs w:val="28"/>
              </w:rPr>
            </w:pPr>
            <w:r w:rsidRPr="00357CF5">
              <w:rPr>
                <w:sz w:val="28"/>
                <w:szCs w:val="28"/>
              </w:rPr>
              <w:t>Rīgā</w:t>
            </w:r>
          </w:p>
        </w:tc>
        <w:tc>
          <w:tcPr>
            <w:tcW w:w="3096" w:type="dxa"/>
          </w:tcPr>
          <w:p w:rsidR="00AE6C5A" w:rsidRPr="00357CF5" w:rsidRDefault="00AE6C5A" w:rsidP="00215030">
            <w:pPr>
              <w:jc w:val="center"/>
              <w:rPr>
                <w:sz w:val="28"/>
                <w:szCs w:val="28"/>
              </w:rPr>
            </w:pPr>
            <w:r w:rsidRPr="00357CF5">
              <w:rPr>
                <w:sz w:val="28"/>
                <w:szCs w:val="28"/>
              </w:rPr>
              <w:t>Nr.</w:t>
            </w:r>
          </w:p>
        </w:tc>
        <w:tc>
          <w:tcPr>
            <w:tcW w:w="3096" w:type="dxa"/>
          </w:tcPr>
          <w:p w:rsidR="00AE6C5A" w:rsidRPr="00357CF5" w:rsidRDefault="00AE6C5A" w:rsidP="00357CF5">
            <w:pPr>
              <w:rPr>
                <w:sz w:val="28"/>
                <w:szCs w:val="28"/>
              </w:rPr>
            </w:pPr>
            <w:r w:rsidRPr="00357CF5">
              <w:rPr>
                <w:sz w:val="28"/>
                <w:szCs w:val="28"/>
              </w:rPr>
              <w:t xml:space="preserve">2011.gada    </w:t>
            </w:r>
          </w:p>
        </w:tc>
      </w:tr>
    </w:tbl>
    <w:p w:rsidR="00AE6C5A" w:rsidRPr="00357CF5" w:rsidRDefault="00AE6C5A" w:rsidP="005D7E21">
      <w:pPr>
        <w:jc w:val="center"/>
        <w:rPr>
          <w:sz w:val="28"/>
          <w:szCs w:val="28"/>
        </w:rPr>
      </w:pPr>
    </w:p>
    <w:p w:rsidR="00AE6C5A" w:rsidRPr="00357CF5" w:rsidRDefault="00AE6C5A" w:rsidP="005D7E21">
      <w:pPr>
        <w:jc w:val="center"/>
        <w:rPr>
          <w:b/>
          <w:bCs/>
          <w:sz w:val="28"/>
          <w:szCs w:val="28"/>
        </w:rPr>
      </w:pPr>
      <w:r w:rsidRPr="00357CF5">
        <w:rPr>
          <w:b/>
          <w:bCs/>
          <w:sz w:val="28"/>
          <w:szCs w:val="28"/>
        </w:rPr>
        <w:t>.§</w:t>
      </w:r>
    </w:p>
    <w:p w:rsidR="00AE6C5A" w:rsidRPr="00357CF5" w:rsidRDefault="00AE6C5A" w:rsidP="005D7E21">
      <w:pPr>
        <w:jc w:val="center"/>
        <w:rPr>
          <w:sz w:val="28"/>
          <w:szCs w:val="28"/>
        </w:rPr>
      </w:pPr>
    </w:p>
    <w:p w:rsidR="00D92847" w:rsidRPr="00D92847" w:rsidRDefault="00D92847" w:rsidP="00D92847">
      <w:pPr>
        <w:jc w:val="center"/>
        <w:rPr>
          <w:b/>
          <w:sz w:val="28"/>
          <w:szCs w:val="28"/>
        </w:rPr>
      </w:pPr>
      <w:r w:rsidRPr="00D92847">
        <w:rPr>
          <w:b/>
          <w:sz w:val="28"/>
          <w:szCs w:val="28"/>
        </w:rPr>
        <w:t>Par Ministru kabineta rīkojuma projektu „Grozījumi darbības programmas „Infrastruktūra un pakalpojumi” papildinājumā”</w:t>
      </w:r>
    </w:p>
    <w:p w:rsidR="00D92847" w:rsidRPr="00D92847" w:rsidRDefault="00D92847" w:rsidP="00D92847">
      <w:pPr>
        <w:jc w:val="center"/>
        <w:rPr>
          <w:b/>
          <w:sz w:val="28"/>
          <w:szCs w:val="28"/>
        </w:rPr>
      </w:pPr>
    </w:p>
    <w:p w:rsidR="00D92847" w:rsidRPr="00D92847" w:rsidRDefault="00D92847" w:rsidP="00D92847">
      <w:pPr>
        <w:rPr>
          <w:bCs/>
          <w:sz w:val="28"/>
          <w:szCs w:val="28"/>
        </w:rPr>
      </w:pPr>
      <w:r w:rsidRPr="00D92847">
        <w:rPr>
          <w:bCs/>
          <w:sz w:val="28"/>
          <w:szCs w:val="28"/>
        </w:rPr>
        <w:t>TA-_____________________________________________________________</w:t>
      </w:r>
    </w:p>
    <w:p w:rsidR="00D92847" w:rsidRPr="00D92847" w:rsidRDefault="00D92847" w:rsidP="00D92847">
      <w:pPr>
        <w:jc w:val="center"/>
        <w:rPr>
          <w:sz w:val="28"/>
          <w:szCs w:val="28"/>
        </w:rPr>
      </w:pPr>
      <w:r w:rsidRPr="00D92847">
        <w:rPr>
          <w:sz w:val="28"/>
          <w:szCs w:val="28"/>
        </w:rPr>
        <w:t>(</w:t>
      </w:r>
      <w:r w:rsidRPr="00D92847">
        <w:rPr>
          <w:sz w:val="28"/>
          <w:szCs w:val="28"/>
        </w:rPr>
        <w:tab/>
        <w:t>)</w:t>
      </w:r>
    </w:p>
    <w:p w:rsidR="00D92847" w:rsidRPr="00D92847" w:rsidRDefault="00D92847" w:rsidP="00D92847">
      <w:pPr>
        <w:jc w:val="both"/>
        <w:rPr>
          <w:sz w:val="28"/>
          <w:szCs w:val="28"/>
        </w:rPr>
      </w:pPr>
    </w:p>
    <w:p w:rsidR="00D92847" w:rsidRPr="00D92847" w:rsidRDefault="00D92847" w:rsidP="00D92847">
      <w:pPr>
        <w:pStyle w:val="ListParagraph"/>
        <w:numPr>
          <w:ilvl w:val="0"/>
          <w:numId w:val="1"/>
        </w:numPr>
        <w:spacing w:after="0" w:line="240" w:lineRule="auto"/>
        <w:ind w:left="426" w:hanging="426"/>
        <w:contextualSpacing/>
        <w:jc w:val="both"/>
        <w:rPr>
          <w:rFonts w:ascii="Times New Roman" w:eastAsia="Times New Roman" w:hAnsi="Times New Roman"/>
          <w:sz w:val="28"/>
          <w:szCs w:val="28"/>
        </w:rPr>
      </w:pPr>
      <w:r w:rsidRPr="00D92847">
        <w:rPr>
          <w:rFonts w:ascii="Times New Roman" w:eastAsia="Times New Roman" w:hAnsi="Times New Roman"/>
          <w:sz w:val="28"/>
          <w:szCs w:val="28"/>
        </w:rPr>
        <w:t>Pieņemt Izglītības un zinātnes ministrijas iesniegto Ministru kabineta rīkojuma projektu „Grozījumi darbības programmas „Infrastruktūra un pakalpojumi” papildinājumā”.</w:t>
      </w:r>
    </w:p>
    <w:p w:rsidR="001730A5" w:rsidRPr="001730A5" w:rsidRDefault="00D92847" w:rsidP="00D92847">
      <w:pPr>
        <w:pStyle w:val="ListParagraph"/>
        <w:numPr>
          <w:ilvl w:val="0"/>
          <w:numId w:val="1"/>
        </w:numPr>
        <w:spacing w:after="0" w:line="240" w:lineRule="auto"/>
        <w:ind w:left="426" w:hanging="426"/>
        <w:contextualSpacing/>
        <w:jc w:val="both"/>
        <w:rPr>
          <w:rFonts w:ascii="Times New Roman" w:eastAsia="Times New Roman" w:hAnsi="Times New Roman" w:cs="Times New Roman"/>
          <w:sz w:val="28"/>
          <w:szCs w:val="28"/>
        </w:rPr>
      </w:pPr>
      <w:r w:rsidRPr="00D92847">
        <w:rPr>
          <w:rFonts w:ascii="Times New Roman" w:eastAsia="Times New Roman" w:hAnsi="Times New Roman"/>
          <w:sz w:val="28"/>
          <w:szCs w:val="28"/>
        </w:rPr>
        <w:t>Izglītības un zinātnes ministrijai līdz</w:t>
      </w:r>
      <w:r w:rsidR="001730A5">
        <w:rPr>
          <w:rFonts w:ascii="Times New Roman" w:eastAsia="Times New Roman" w:hAnsi="Times New Roman"/>
          <w:sz w:val="28"/>
          <w:szCs w:val="28"/>
        </w:rPr>
        <w:t xml:space="preserve"> 2011.gada 6.decembrim </w:t>
      </w:r>
      <w:r w:rsidR="001730A5" w:rsidRPr="00D92847">
        <w:rPr>
          <w:rFonts w:ascii="Times New Roman" w:eastAsia="Times New Roman" w:hAnsi="Times New Roman"/>
          <w:sz w:val="28"/>
          <w:szCs w:val="28"/>
        </w:rPr>
        <w:t xml:space="preserve">sagatavot un </w:t>
      </w:r>
      <w:r w:rsidR="001730A5" w:rsidRPr="001730A5">
        <w:rPr>
          <w:rFonts w:ascii="Times New Roman" w:eastAsia="Times New Roman" w:hAnsi="Times New Roman" w:cs="Times New Roman"/>
          <w:sz w:val="28"/>
          <w:szCs w:val="28"/>
        </w:rPr>
        <w:t>iesniegt apstiprināšanai Ministru kabinetā grozījumus:</w:t>
      </w:r>
    </w:p>
    <w:p w:rsidR="001730A5" w:rsidRPr="001730A5" w:rsidRDefault="001730A5" w:rsidP="001730A5">
      <w:pPr>
        <w:pStyle w:val="ListParagraph"/>
        <w:numPr>
          <w:ilvl w:val="1"/>
          <w:numId w:val="1"/>
        </w:numPr>
        <w:spacing w:after="0" w:line="240" w:lineRule="auto"/>
        <w:ind w:left="709" w:hanging="709"/>
        <w:contextualSpacing/>
        <w:jc w:val="both"/>
        <w:rPr>
          <w:rFonts w:ascii="Times New Roman" w:eastAsia="Times New Roman" w:hAnsi="Times New Roman" w:cs="Times New Roman"/>
          <w:sz w:val="28"/>
          <w:szCs w:val="28"/>
        </w:rPr>
      </w:pPr>
      <w:r w:rsidRPr="001730A5">
        <w:rPr>
          <w:rFonts w:ascii="Times New Roman" w:hAnsi="Times New Roman" w:cs="Times New Roman"/>
          <w:sz w:val="28"/>
          <w:szCs w:val="28"/>
        </w:rPr>
        <w:t>Ministru kabineta 2008.gada 11.novembra noteikumos Nr. 940 „</w:t>
      </w:r>
      <w:r w:rsidRPr="001730A5">
        <w:rPr>
          <w:rFonts w:ascii="Times New Roman" w:hAnsi="Times New Roman" w:cs="Times New Roman"/>
          <w:bCs/>
          <w:sz w:val="28"/>
          <w:szCs w:val="28"/>
        </w:rPr>
        <w:t>Noteikumi par darbības programmas „Infrastruktūra un pakalpojumi” papildinājuma 3.1.3.3.1.apakšaktivitāti „Speciālās izglītības iestāžu infrastruktūras un aprīkojuma uzlabošana”</w:t>
      </w:r>
      <w:r w:rsidRPr="001730A5">
        <w:rPr>
          <w:rFonts w:ascii="Times New Roman" w:hAnsi="Times New Roman" w:cs="Times New Roman"/>
          <w:sz w:val="28"/>
          <w:szCs w:val="28"/>
        </w:rPr>
        <w:t>”;</w:t>
      </w:r>
    </w:p>
    <w:p w:rsidR="001730A5" w:rsidRPr="001730A5" w:rsidRDefault="001730A5" w:rsidP="001730A5">
      <w:pPr>
        <w:pStyle w:val="ListParagraph"/>
        <w:numPr>
          <w:ilvl w:val="1"/>
          <w:numId w:val="1"/>
        </w:numPr>
        <w:spacing w:after="0" w:line="240" w:lineRule="auto"/>
        <w:ind w:left="709" w:hanging="709"/>
        <w:contextualSpacing/>
        <w:jc w:val="both"/>
        <w:rPr>
          <w:rFonts w:ascii="Times New Roman" w:eastAsia="Times New Roman" w:hAnsi="Times New Roman" w:cs="Times New Roman"/>
          <w:sz w:val="28"/>
          <w:szCs w:val="28"/>
        </w:rPr>
      </w:pPr>
      <w:r w:rsidRPr="001730A5">
        <w:rPr>
          <w:rFonts w:ascii="Times New Roman" w:hAnsi="Times New Roman" w:cs="Times New Roman"/>
          <w:sz w:val="28"/>
          <w:szCs w:val="28"/>
        </w:rPr>
        <w:t>Ministru kabineta 2008.gada 8.aprīļa noteikumos Nr.259 „</w:t>
      </w:r>
      <w:r w:rsidRPr="001730A5">
        <w:rPr>
          <w:rFonts w:ascii="Times New Roman" w:hAnsi="Times New Roman" w:cs="Times New Roman"/>
          <w:bCs/>
          <w:sz w:val="28"/>
          <w:szCs w:val="28"/>
        </w:rPr>
        <w:t>Noteikumi par darbības programmas „Infrastruktūra un pakalpojumi” papildinājuma 3.1.3.3.2.apakšaktivitāti „Vispārējās izglītības iestāžu infrastruktūras uzlabošana izglītojamiem ar funkcionāliem traucējumiem”</w:t>
      </w:r>
      <w:r w:rsidRPr="001730A5">
        <w:rPr>
          <w:rFonts w:ascii="Times New Roman" w:hAnsi="Times New Roman" w:cs="Times New Roman"/>
          <w:sz w:val="28"/>
          <w:szCs w:val="28"/>
        </w:rPr>
        <w:t>”.</w:t>
      </w:r>
    </w:p>
    <w:p w:rsidR="00D92847" w:rsidRPr="00D92847" w:rsidRDefault="001730A5" w:rsidP="00D92847">
      <w:pPr>
        <w:pStyle w:val="ListParagraph"/>
        <w:numPr>
          <w:ilvl w:val="0"/>
          <w:numId w:val="1"/>
        </w:numPr>
        <w:spacing w:after="0" w:line="240" w:lineRule="auto"/>
        <w:ind w:left="426" w:hanging="426"/>
        <w:contextualSpacing/>
        <w:jc w:val="both"/>
        <w:rPr>
          <w:rFonts w:ascii="Times New Roman" w:eastAsia="Times New Roman" w:hAnsi="Times New Roman"/>
          <w:sz w:val="28"/>
          <w:szCs w:val="28"/>
        </w:rPr>
      </w:pPr>
      <w:r>
        <w:rPr>
          <w:rFonts w:ascii="Times New Roman" w:eastAsia="Times New Roman" w:hAnsi="Times New Roman"/>
          <w:sz w:val="28"/>
          <w:szCs w:val="28"/>
        </w:rPr>
        <w:t>Izglītības un zinātnes ministrijai līdz</w:t>
      </w:r>
      <w:r w:rsidR="00D92847" w:rsidRPr="00D92847">
        <w:rPr>
          <w:rFonts w:ascii="Times New Roman" w:eastAsia="Times New Roman" w:hAnsi="Times New Roman"/>
          <w:sz w:val="28"/>
          <w:szCs w:val="28"/>
        </w:rPr>
        <w:t xml:space="preserve"> </w:t>
      </w:r>
      <w:r w:rsidR="00D92847" w:rsidRPr="00BC2E22">
        <w:rPr>
          <w:rFonts w:ascii="Times New Roman" w:eastAsia="Times New Roman" w:hAnsi="Times New Roman"/>
          <w:sz w:val="28"/>
          <w:szCs w:val="28"/>
        </w:rPr>
        <w:t xml:space="preserve">2012.gada </w:t>
      </w:r>
      <w:r w:rsidR="00BC2E22">
        <w:rPr>
          <w:rFonts w:ascii="Times New Roman" w:eastAsia="Times New Roman" w:hAnsi="Times New Roman"/>
          <w:sz w:val="28"/>
          <w:szCs w:val="28"/>
        </w:rPr>
        <w:t>1.aprīlim</w:t>
      </w:r>
      <w:r w:rsidR="00D92847" w:rsidRPr="00D92847">
        <w:rPr>
          <w:rFonts w:ascii="Times New Roman" w:eastAsia="Times New Roman" w:hAnsi="Times New Roman"/>
          <w:sz w:val="28"/>
          <w:szCs w:val="28"/>
        </w:rPr>
        <w:t xml:space="preserve"> sagatavot un iesniegt apstiprināšanai Ministru kabinetā grozījumus Ministru kabineta 2008.gada 11.novembra noteikumos Nr.939 „Noteikumi par darbības programmas „Infrastruktūra un pakalpojumi” papildinājuma 3.1.1.1.aktivitāti „Mācību aprīkojuma modernizācija un infrastruktūras uzlabošana profesionālās izglītības programmu īstenošanai””.</w:t>
      </w:r>
    </w:p>
    <w:p w:rsidR="00AE6C5A" w:rsidRPr="00D92847" w:rsidRDefault="00AE6C5A" w:rsidP="00D92847">
      <w:pPr>
        <w:jc w:val="both"/>
        <w:rPr>
          <w:sz w:val="28"/>
          <w:szCs w:val="28"/>
        </w:rPr>
      </w:pPr>
    </w:p>
    <w:p w:rsidR="00AE6C5A" w:rsidRPr="00D92847" w:rsidRDefault="00AE6C5A" w:rsidP="005D7E21">
      <w:pPr>
        <w:tabs>
          <w:tab w:val="left" w:pos="6840"/>
        </w:tabs>
        <w:rPr>
          <w:sz w:val="28"/>
          <w:szCs w:val="28"/>
        </w:rPr>
      </w:pPr>
    </w:p>
    <w:p w:rsidR="00AE6C5A" w:rsidRPr="00357CF5" w:rsidRDefault="00AE6C5A" w:rsidP="00BC6AC6">
      <w:pPr>
        <w:ind w:firstLine="709"/>
        <w:rPr>
          <w:sz w:val="28"/>
          <w:szCs w:val="28"/>
        </w:rPr>
      </w:pPr>
      <w:r w:rsidRPr="00357CF5">
        <w:rPr>
          <w:sz w:val="28"/>
          <w:szCs w:val="28"/>
        </w:rPr>
        <w:t>Ministru prezidents</w:t>
      </w:r>
      <w:r>
        <w:rPr>
          <w:sz w:val="28"/>
          <w:szCs w:val="28"/>
        </w:rPr>
        <w:tab/>
      </w:r>
      <w:r>
        <w:rPr>
          <w:sz w:val="28"/>
          <w:szCs w:val="28"/>
        </w:rPr>
        <w:tab/>
      </w:r>
      <w:r>
        <w:rPr>
          <w:sz w:val="28"/>
          <w:szCs w:val="28"/>
        </w:rPr>
        <w:tab/>
      </w:r>
      <w:r>
        <w:rPr>
          <w:sz w:val="28"/>
          <w:szCs w:val="28"/>
        </w:rPr>
        <w:tab/>
      </w:r>
      <w:r>
        <w:rPr>
          <w:sz w:val="28"/>
          <w:szCs w:val="28"/>
        </w:rPr>
        <w:tab/>
      </w:r>
      <w:r>
        <w:rPr>
          <w:sz w:val="28"/>
          <w:szCs w:val="28"/>
        </w:rPr>
        <w:tab/>
        <w:t>V</w:t>
      </w:r>
      <w:r w:rsidRPr="00357CF5">
        <w:rPr>
          <w:sz w:val="28"/>
          <w:szCs w:val="28"/>
        </w:rPr>
        <w:t>. Dombrovskis</w:t>
      </w:r>
    </w:p>
    <w:p w:rsidR="00AE6C5A" w:rsidRDefault="00AE6C5A" w:rsidP="00BC6AC6">
      <w:pPr>
        <w:tabs>
          <w:tab w:val="left" w:pos="6840"/>
        </w:tabs>
        <w:ind w:firstLine="709"/>
        <w:rPr>
          <w:sz w:val="28"/>
          <w:szCs w:val="28"/>
        </w:rPr>
      </w:pPr>
    </w:p>
    <w:p w:rsidR="00AE6C5A" w:rsidRPr="00357CF5" w:rsidRDefault="00AE6C5A" w:rsidP="00BC6AC6">
      <w:pPr>
        <w:tabs>
          <w:tab w:val="left" w:pos="6840"/>
        </w:tabs>
        <w:ind w:firstLine="709"/>
        <w:rPr>
          <w:sz w:val="28"/>
          <w:szCs w:val="28"/>
        </w:rPr>
      </w:pPr>
    </w:p>
    <w:p w:rsidR="00AE6C5A" w:rsidRPr="006517F5" w:rsidRDefault="00AE6C5A" w:rsidP="006517F5">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Valsts kancelejas direktore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517F5">
        <w:rPr>
          <w:rFonts w:ascii="Times New Roman" w:hAnsi="Times New Roman" w:cs="Times New Roman"/>
          <w:sz w:val="28"/>
          <w:szCs w:val="28"/>
        </w:rPr>
        <w:t>E.Dreimane</w:t>
      </w:r>
    </w:p>
    <w:p w:rsidR="00AE6C5A" w:rsidRDefault="00AE6C5A" w:rsidP="00BC6AC6">
      <w:pPr>
        <w:tabs>
          <w:tab w:val="left" w:pos="2000"/>
        </w:tabs>
        <w:ind w:firstLine="709"/>
        <w:rPr>
          <w:sz w:val="28"/>
          <w:szCs w:val="28"/>
        </w:rPr>
      </w:pPr>
    </w:p>
    <w:p w:rsidR="00AE6C5A" w:rsidRPr="006517F5" w:rsidRDefault="00AE6C5A" w:rsidP="00BC6AC6">
      <w:pPr>
        <w:tabs>
          <w:tab w:val="left" w:pos="2000"/>
        </w:tabs>
        <w:ind w:firstLine="709"/>
        <w:rPr>
          <w:sz w:val="28"/>
          <w:szCs w:val="28"/>
        </w:rPr>
      </w:pPr>
    </w:p>
    <w:p w:rsidR="00AE6C5A" w:rsidRDefault="00AE6C5A" w:rsidP="00BC6AC6">
      <w:pPr>
        <w:ind w:firstLine="709"/>
        <w:rPr>
          <w:sz w:val="28"/>
          <w:szCs w:val="28"/>
        </w:rPr>
      </w:pPr>
      <w:r>
        <w:rPr>
          <w:sz w:val="28"/>
          <w:szCs w:val="28"/>
        </w:rPr>
        <w:t>Iesniedzējs:  Izglītības un zinātnes</w:t>
      </w:r>
      <w:r w:rsidRPr="00357CF5">
        <w:rPr>
          <w:sz w:val="28"/>
          <w:szCs w:val="28"/>
        </w:rPr>
        <w:t xml:space="preserve"> ministr</w:t>
      </w:r>
      <w:r>
        <w:rPr>
          <w:sz w:val="28"/>
          <w:szCs w:val="28"/>
        </w:rPr>
        <w:t xml:space="preserve">s </w:t>
      </w:r>
      <w:r>
        <w:rPr>
          <w:sz w:val="28"/>
          <w:szCs w:val="28"/>
        </w:rPr>
        <w:tab/>
      </w:r>
      <w:r>
        <w:rPr>
          <w:sz w:val="28"/>
          <w:szCs w:val="28"/>
        </w:rPr>
        <w:tab/>
      </w:r>
      <w:r>
        <w:rPr>
          <w:sz w:val="28"/>
          <w:szCs w:val="28"/>
        </w:rPr>
        <w:tab/>
        <w:t>R.</w:t>
      </w:r>
      <w:r w:rsidR="00D92847">
        <w:rPr>
          <w:sz w:val="28"/>
          <w:szCs w:val="28"/>
        </w:rPr>
        <w:t>Ķīlis</w:t>
      </w:r>
    </w:p>
    <w:p w:rsidR="00AE6C5A" w:rsidRDefault="00AE6C5A" w:rsidP="00BC6AC6">
      <w:pPr>
        <w:ind w:firstLine="709"/>
        <w:rPr>
          <w:sz w:val="28"/>
          <w:szCs w:val="28"/>
        </w:rPr>
      </w:pPr>
    </w:p>
    <w:p w:rsidR="00AE6C5A" w:rsidRDefault="00AE6C5A" w:rsidP="00BC6AC6">
      <w:pPr>
        <w:ind w:firstLine="709"/>
        <w:rPr>
          <w:sz w:val="28"/>
          <w:szCs w:val="28"/>
        </w:rPr>
      </w:pPr>
    </w:p>
    <w:p w:rsidR="006C3972" w:rsidRDefault="006C3972" w:rsidP="005E60C7">
      <w:pPr>
        <w:autoSpaceDE w:val="0"/>
        <w:autoSpaceDN w:val="0"/>
        <w:adjustRightInd w:val="0"/>
        <w:ind w:firstLine="709"/>
        <w:rPr>
          <w:bCs/>
          <w:color w:val="000000"/>
          <w:sz w:val="28"/>
          <w:szCs w:val="28"/>
        </w:rPr>
      </w:pPr>
      <w:r>
        <w:rPr>
          <w:sz w:val="28"/>
          <w:szCs w:val="28"/>
        </w:rPr>
        <w:t xml:space="preserve">Vizē: </w:t>
      </w:r>
      <w:r w:rsidR="00545D54">
        <w:rPr>
          <w:bCs/>
          <w:color w:val="000000"/>
          <w:sz w:val="28"/>
          <w:szCs w:val="28"/>
        </w:rPr>
        <w:t>V</w:t>
      </w:r>
      <w:r w:rsidR="005E60C7">
        <w:rPr>
          <w:bCs/>
          <w:color w:val="000000"/>
          <w:sz w:val="28"/>
          <w:szCs w:val="28"/>
        </w:rPr>
        <w:t>alsts sekretārs</w:t>
      </w:r>
      <w:r w:rsidRPr="006C3972">
        <w:rPr>
          <w:bCs/>
          <w:color w:val="000000"/>
          <w:sz w:val="28"/>
          <w:szCs w:val="28"/>
        </w:rPr>
        <w:tab/>
      </w:r>
      <w:r w:rsidRPr="006C3972">
        <w:rPr>
          <w:bCs/>
          <w:color w:val="000000"/>
          <w:sz w:val="28"/>
          <w:szCs w:val="28"/>
        </w:rPr>
        <w:tab/>
      </w:r>
      <w:r w:rsidRPr="006C3972">
        <w:rPr>
          <w:bCs/>
          <w:color w:val="000000"/>
          <w:sz w:val="28"/>
          <w:szCs w:val="28"/>
        </w:rPr>
        <w:tab/>
      </w:r>
      <w:r w:rsidRPr="006C3972">
        <w:rPr>
          <w:bCs/>
          <w:color w:val="000000"/>
          <w:sz w:val="28"/>
          <w:szCs w:val="28"/>
        </w:rPr>
        <w:tab/>
      </w:r>
      <w:r w:rsidR="005E60C7">
        <w:rPr>
          <w:bCs/>
          <w:color w:val="000000"/>
          <w:sz w:val="28"/>
          <w:szCs w:val="28"/>
        </w:rPr>
        <w:tab/>
      </w:r>
      <w:r w:rsidR="005E60C7">
        <w:rPr>
          <w:bCs/>
          <w:color w:val="000000"/>
          <w:sz w:val="28"/>
          <w:szCs w:val="28"/>
        </w:rPr>
        <w:tab/>
        <w:t>M.Gruškevics</w:t>
      </w:r>
    </w:p>
    <w:p w:rsidR="00D92847" w:rsidRDefault="00D92847" w:rsidP="00D92847">
      <w:pPr>
        <w:autoSpaceDE w:val="0"/>
        <w:autoSpaceDN w:val="0"/>
        <w:adjustRightInd w:val="0"/>
        <w:rPr>
          <w:bCs/>
          <w:color w:val="000000"/>
          <w:sz w:val="28"/>
          <w:szCs w:val="28"/>
        </w:rPr>
      </w:pPr>
    </w:p>
    <w:p w:rsidR="00D92847" w:rsidRDefault="00D92847" w:rsidP="00D92847">
      <w:pPr>
        <w:autoSpaceDE w:val="0"/>
        <w:autoSpaceDN w:val="0"/>
        <w:adjustRightInd w:val="0"/>
        <w:rPr>
          <w:bCs/>
          <w:color w:val="000000"/>
          <w:sz w:val="28"/>
          <w:szCs w:val="28"/>
        </w:rPr>
      </w:pPr>
    </w:p>
    <w:p w:rsidR="001730A5" w:rsidRDefault="001730A5" w:rsidP="00D92847">
      <w:pPr>
        <w:autoSpaceDE w:val="0"/>
        <w:autoSpaceDN w:val="0"/>
        <w:adjustRightInd w:val="0"/>
        <w:rPr>
          <w:bCs/>
          <w:color w:val="000000"/>
          <w:sz w:val="28"/>
          <w:szCs w:val="28"/>
        </w:rPr>
      </w:pPr>
    </w:p>
    <w:p w:rsidR="001730A5" w:rsidRDefault="001730A5" w:rsidP="00D92847">
      <w:pPr>
        <w:autoSpaceDE w:val="0"/>
        <w:autoSpaceDN w:val="0"/>
        <w:adjustRightInd w:val="0"/>
        <w:rPr>
          <w:bCs/>
          <w:color w:val="000000"/>
          <w:sz w:val="28"/>
          <w:szCs w:val="28"/>
        </w:rPr>
      </w:pPr>
    </w:p>
    <w:p w:rsidR="001730A5" w:rsidRDefault="001730A5" w:rsidP="00D92847">
      <w:pPr>
        <w:autoSpaceDE w:val="0"/>
        <w:autoSpaceDN w:val="0"/>
        <w:adjustRightInd w:val="0"/>
        <w:rPr>
          <w:bCs/>
          <w:color w:val="000000"/>
          <w:sz w:val="28"/>
          <w:szCs w:val="28"/>
        </w:rPr>
      </w:pPr>
    </w:p>
    <w:p w:rsidR="001730A5" w:rsidRDefault="001730A5" w:rsidP="00D92847">
      <w:pPr>
        <w:autoSpaceDE w:val="0"/>
        <w:autoSpaceDN w:val="0"/>
        <w:adjustRightInd w:val="0"/>
        <w:rPr>
          <w:bCs/>
          <w:color w:val="000000"/>
          <w:sz w:val="28"/>
          <w:szCs w:val="28"/>
        </w:rPr>
      </w:pPr>
    </w:p>
    <w:p w:rsidR="005E60C7" w:rsidRDefault="005E60C7" w:rsidP="00D92847">
      <w:pPr>
        <w:autoSpaceDE w:val="0"/>
        <w:autoSpaceDN w:val="0"/>
        <w:adjustRightInd w:val="0"/>
        <w:rPr>
          <w:bCs/>
          <w:color w:val="000000"/>
          <w:sz w:val="28"/>
          <w:szCs w:val="28"/>
        </w:rPr>
      </w:pPr>
    </w:p>
    <w:p w:rsidR="00D92847" w:rsidRPr="006C3972" w:rsidRDefault="00D92847" w:rsidP="00D92847">
      <w:pPr>
        <w:autoSpaceDE w:val="0"/>
        <w:autoSpaceDN w:val="0"/>
        <w:adjustRightInd w:val="0"/>
        <w:rPr>
          <w:bCs/>
          <w:color w:val="000000"/>
          <w:sz w:val="28"/>
          <w:szCs w:val="28"/>
        </w:rPr>
      </w:pPr>
    </w:p>
    <w:p w:rsidR="00AE6C5A" w:rsidRPr="00D92847" w:rsidRDefault="00BC2E22" w:rsidP="00BC6AC6">
      <w:pPr>
        <w:rPr>
          <w:sz w:val="20"/>
          <w:szCs w:val="20"/>
        </w:rPr>
      </w:pPr>
      <w:r>
        <w:rPr>
          <w:sz w:val="20"/>
          <w:szCs w:val="20"/>
        </w:rPr>
        <w:t>22.11.2011 1</w:t>
      </w:r>
      <w:r w:rsidR="008F535B">
        <w:rPr>
          <w:sz w:val="20"/>
          <w:szCs w:val="20"/>
        </w:rPr>
        <w:t>5</w:t>
      </w:r>
      <w:r>
        <w:rPr>
          <w:sz w:val="20"/>
          <w:szCs w:val="20"/>
        </w:rPr>
        <w:t>:3</w:t>
      </w:r>
      <w:r w:rsidR="008F535B">
        <w:rPr>
          <w:sz w:val="20"/>
          <w:szCs w:val="20"/>
        </w:rPr>
        <w:t>1</w:t>
      </w:r>
    </w:p>
    <w:p w:rsidR="00AE6C5A" w:rsidRPr="00D92847" w:rsidRDefault="005E60C7" w:rsidP="00BC6AC6">
      <w:pPr>
        <w:rPr>
          <w:sz w:val="20"/>
          <w:szCs w:val="20"/>
        </w:rPr>
      </w:pPr>
      <w:r w:rsidRPr="00D92847">
        <w:rPr>
          <w:sz w:val="20"/>
          <w:szCs w:val="20"/>
        </w:rPr>
        <w:t>1</w:t>
      </w:r>
      <w:r w:rsidR="008F535B">
        <w:rPr>
          <w:sz w:val="20"/>
          <w:szCs w:val="20"/>
        </w:rPr>
        <w:t>73</w:t>
      </w:r>
    </w:p>
    <w:p w:rsidR="00AE6C5A" w:rsidRPr="00D92847" w:rsidRDefault="00AE6C5A" w:rsidP="00BC6AC6">
      <w:pPr>
        <w:rPr>
          <w:sz w:val="20"/>
          <w:szCs w:val="20"/>
        </w:rPr>
      </w:pPr>
      <w:r w:rsidRPr="00D92847">
        <w:rPr>
          <w:sz w:val="20"/>
          <w:szCs w:val="20"/>
        </w:rPr>
        <w:t>J.Sviridenkova</w:t>
      </w:r>
    </w:p>
    <w:p w:rsidR="00AE6C5A" w:rsidRPr="00D92847" w:rsidRDefault="00AE6C5A" w:rsidP="005D7E21">
      <w:pPr>
        <w:rPr>
          <w:sz w:val="20"/>
          <w:szCs w:val="20"/>
        </w:rPr>
      </w:pPr>
      <w:r w:rsidRPr="00D92847">
        <w:rPr>
          <w:sz w:val="20"/>
          <w:szCs w:val="20"/>
        </w:rPr>
        <w:t>67047774, jevgenija.sviridenkova@izm.gov.lv</w:t>
      </w:r>
    </w:p>
    <w:sectPr w:rsidR="00AE6C5A" w:rsidRPr="00D92847" w:rsidSect="001730A5">
      <w:headerReference w:type="default" r:id="rId7"/>
      <w:footerReference w:type="default" r:id="rId8"/>
      <w:footerReference w:type="first" r:id="rId9"/>
      <w:pgSz w:w="11906" w:h="16838"/>
      <w:pgMar w:top="1135" w:right="1134" w:bottom="1134" w:left="1701" w:header="709" w:footer="3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C5A" w:rsidRDefault="00AE6C5A">
      <w:r>
        <w:separator/>
      </w:r>
    </w:p>
  </w:endnote>
  <w:endnote w:type="continuationSeparator" w:id="0">
    <w:p w:rsidR="00AE6C5A" w:rsidRDefault="00AE6C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C5A" w:rsidRPr="00B556AF" w:rsidRDefault="00BC2E22" w:rsidP="00BC2E22">
    <w:pPr>
      <w:jc w:val="both"/>
    </w:pPr>
    <w:r>
      <w:rPr>
        <w:sz w:val="20"/>
        <w:szCs w:val="20"/>
      </w:rPr>
      <w:t>IZMProt_2211</w:t>
    </w:r>
    <w:r w:rsidRPr="00E61219">
      <w:rPr>
        <w:sz w:val="20"/>
        <w:szCs w:val="20"/>
      </w:rPr>
      <w:t>1</w:t>
    </w:r>
    <w:r>
      <w:rPr>
        <w:sz w:val="20"/>
        <w:szCs w:val="20"/>
      </w:rPr>
      <w:t>1_3DPP</w:t>
    </w:r>
    <w:r w:rsidRPr="00E61219">
      <w:rPr>
        <w:sz w:val="20"/>
        <w:szCs w:val="20"/>
      </w:rPr>
      <w:t xml:space="preserve">; </w:t>
    </w:r>
    <w:r w:rsidRPr="005379FE">
      <w:rPr>
        <w:sz w:val="20"/>
      </w:rPr>
      <w:t>Ministru kabineta protokollēmuma projekts „</w:t>
    </w:r>
    <w:r>
      <w:rPr>
        <w:sz w:val="20"/>
      </w:rPr>
      <w:t>Par Ministru kabineta rīkojuma projektu „</w:t>
    </w:r>
    <w:r w:rsidRPr="000E318E">
      <w:rPr>
        <w:sz w:val="20"/>
      </w:rPr>
      <w:t>Grozījumi darbības programmas „Infrastruktūra un pakalpojumi” papildinājumā</w:t>
    </w:r>
    <w:r w:rsidRPr="005379FE">
      <w:rPr>
        <w:sz w:val="20"/>
      </w:rPr>
      <w:t>”</w:t>
    </w:r>
    <w:r>
      <w:rPr>
        <w:sz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C5A" w:rsidRPr="00E61219" w:rsidRDefault="006C3972" w:rsidP="00E61219">
    <w:pPr>
      <w:jc w:val="both"/>
      <w:rPr>
        <w:sz w:val="20"/>
        <w:szCs w:val="20"/>
      </w:rPr>
    </w:pPr>
    <w:r>
      <w:rPr>
        <w:sz w:val="20"/>
        <w:szCs w:val="20"/>
      </w:rPr>
      <w:t>IZMProt_</w:t>
    </w:r>
    <w:r w:rsidR="00BC2E22">
      <w:rPr>
        <w:sz w:val="20"/>
        <w:szCs w:val="20"/>
      </w:rPr>
      <w:t>22</w:t>
    </w:r>
    <w:r w:rsidR="00D92847">
      <w:rPr>
        <w:sz w:val="20"/>
        <w:szCs w:val="20"/>
      </w:rPr>
      <w:t>11</w:t>
    </w:r>
    <w:r w:rsidR="00AE6C5A" w:rsidRPr="00E61219">
      <w:rPr>
        <w:sz w:val="20"/>
        <w:szCs w:val="20"/>
      </w:rPr>
      <w:t>1</w:t>
    </w:r>
    <w:r w:rsidR="00AE6C5A">
      <w:rPr>
        <w:sz w:val="20"/>
        <w:szCs w:val="20"/>
      </w:rPr>
      <w:t>1_3</w:t>
    </w:r>
    <w:r w:rsidR="00D92847">
      <w:rPr>
        <w:sz w:val="20"/>
        <w:szCs w:val="20"/>
      </w:rPr>
      <w:t>DPP</w:t>
    </w:r>
    <w:r w:rsidR="00AE6C5A" w:rsidRPr="00E61219">
      <w:rPr>
        <w:sz w:val="20"/>
        <w:szCs w:val="20"/>
      </w:rPr>
      <w:t xml:space="preserve">; </w:t>
    </w:r>
    <w:bookmarkStart w:id="0" w:name="OLE_LINK1"/>
    <w:bookmarkStart w:id="1" w:name="OLE_LINK2"/>
    <w:r w:rsidR="00D92847" w:rsidRPr="005379FE">
      <w:rPr>
        <w:sz w:val="20"/>
      </w:rPr>
      <w:t>Ministru kabineta protokollēmuma projekts „</w:t>
    </w:r>
    <w:r w:rsidR="00D92847">
      <w:rPr>
        <w:sz w:val="20"/>
      </w:rPr>
      <w:t>Par Ministru kabineta rīkojuma projektu „</w:t>
    </w:r>
    <w:r w:rsidR="00D92847" w:rsidRPr="000E318E">
      <w:rPr>
        <w:sz w:val="20"/>
      </w:rPr>
      <w:t>Grozījumi darbības programmas „Infrastruktūra un pakalpojumi” papildinājumā</w:t>
    </w:r>
    <w:r w:rsidR="00D92847" w:rsidRPr="005379FE">
      <w:rPr>
        <w:sz w:val="20"/>
      </w:rPr>
      <w:t>”</w:t>
    </w:r>
    <w:r w:rsidR="00D92847">
      <w:rPr>
        <w:sz w:val="20"/>
      </w:rPr>
      <w:t>”</w:t>
    </w:r>
    <w:bookmarkEnd w:id="0"/>
    <w:bookmarkEnd w:id="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C5A" w:rsidRDefault="00AE6C5A">
      <w:r>
        <w:separator/>
      </w:r>
    </w:p>
  </w:footnote>
  <w:footnote w:type="continuationSeparator" w:id="0">
    <w:p w:rsidR="00AE6C5A" w:rsidRDefault="00AE6C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C5A" w:rsidRDefault="007B4EF1" w:rsidP="00215030">
    <w:pPr>
      <w:pStyle w:val="Header"/>
      <w:framePr w:wrap="auto" w:vAnchor="text" w:hAnchor="margin" w:xAlign="center" w:y="1"/>
      <w:rPr>
        <w:rStyle w:val="PageNumber"/>
      </w:rPr>
    </w:pPr>
    <w:r>
      <w:rPr>
        <w:rStyle w:val="PageNumber"/>
      </w:rPr>
      <w:fldChar w:fldCharType="begin"/>
    </w:r>
    <w:r w:rsidR="00AE6C5A">
      <w:rPr>
        <w:rStyle w:val="PageNumber"/>
      </w:rPr>
      <w:instrText xml:space="preserve">PAGE  </w:instrText>
    </w:r>
    <w:r>
      <w:rPr>
        <w:rStyle w:val="PageNumber"/>
      </w:rPr>
      <w:fldChar w:fldCharType="separate"/>
    </w:r>
    <w:r w:rsidR="008F535B">
      <w:rPr>
        <w:rStyle w:val="PageNumber"/>
        <w:noProof/>
      </w:rPr>
      <w:t>2</w:t>
    </w:r>
    <w:r>
      <w:rPr>
        <w:rStyle w:val="PageNumber"/>
      </w:rPr>
      <w:fldChar w:fldCharType="end"/>
    </w:r>
  </w:p>
  <w:p w:rsidR="00AE6C5A" w:rsidRDefault="00AE6C5A" w:rsidP="002150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FF30FE"/>
    <w:multiLevelType w:val="multilevel"/>
    <w:tmpl w:val="3626B4FA"/>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5D7E21"/>
    <w:rsid w:val="00005306"/>
    <w:rsid w:val="00032213"/>
    <w:rsid w:val="00032BD3"/>
    <w:rsid w:val="00063E2E"/>
    <w:rsid w:val="00066B49"/>
    <w:rsid w:val="000A38FB"/>
    <w:rsid w:val="000C549F"/>
    <w:rsid w:val="00114BB1"/>
    <w:rsid w:val="00122206"/>
    <w:rsid w:val="00126471"/>
    <w:rsid w:val="00135455"/>
    <w:rsid w:val="001730A5"/>
    <w:rsid w:val="001E4D45"/>
    <w:rsid w:val="002071F3"/>
    <w:rsid w:val="00215030"/>
    <w:rsid w:val="00227E82"/>
    <w:rsid w:val="0023646B"/>
    <w:rsid w:val="00236C40"/>
    <w:rsid w:val="002552EC"/>
    <w:rsid w:val="00262F82"/>
    <w:rsid w:val="002916D9"/>
    <w:rsid w:val="002C65CD"/>
    <w:rsid w:val="0031242F"/>
    <w:rsid w:val="0033214A"/>
    <w:rsid w:val="00336A65"/>
    <w:rsid w:val="00357CF5"/>
    <w:rsid w:val="0037544B"/>
    <w:rsid w:val="00386A14"/>
    <w:rsid w:val="00394CC8"/>
    <w:rsid w:val="003D4EA6"/>
    <w:rsid w:val="00420A7E"/>
    <w:rsid w:val="004576D2"/>
    <w:rsid w:val="004947CF"/>
    <w:rsid w:val="004951CF"/>
    <w:rsid w:val="005102E4"/>
    <w:rsid w:val="00545D54"/>
    <w:rsid w:val="00561909"/>
    <w:rsid w:val="0057706B"/>
    <w:rsid w:val="005B506D"/>
    <w:rsid w:val="005C52CE"/>
    <w:rsid w:val="005D7E21"/>
    <w:rsid w:val="005E32FA"/>
    <w:rsid w:val="005E60C7"/>
    <w:rsid w:val="00615E3A"/>
    <w:rsid w:val="006240F1"/>
    <w:rsid w:val="00636F5F"/>
    <w:rsid w:val="006517F5"/>
    <w:rsid w:val="00652513"/>
    <w:rsid w:val="00655D54"/>
    <w:rsid w:val="00661861"/>
    <w:rsid w:val="006C3972"/>
    <w:rsid w:val="006D3EC2"/>
    <w:rsid w:val="006F3E10"/>
    <w:rsid w:val="00726197"/>
    <w:rsid w:val="00751480"/>
    <w:rsid w:val="00762D15"/>
    <w:rsid w:val="007B04A4"/>
    <w:rsid w:val="007B4EF1"/>
    <w:rsid w:val="007D3FEA"/>
    <w:rsid w:val="007D401D"/>
    <w:rsid w:val="007E176E"/>
    <w:rsid w:val="00822BE9"/>
    <w:rsid w:val="00872535"/>
    <w:rsid w:val="0087565B"/>
    <w:rsid w:val="008D218B"/>
    <w:rsid w:val="008D5869"/>
    <w:rsid w:val="008F401A"/>
    <w:rsid w:val="008F535B"/>
    <w:rsid w:val="00905631"/>
    <w:rsid w:val="0091737B"/>
    <w:rsid w:val="00970540"/>
    <w:rsid w:val="00982FF6"/>
    <w:rsid w:val="009D30E5"/>
    <w:rsid w:val="009F22A5"/>
    <w:rsid w:val="00A06400"/>
    <w:rsid w:val="00A31EDA"/>
    <w:rsid w:val="00A41198"/>
    <w:rsid w:val="00A4262B"/>
    <w:rsid w:val="00A442C7"/>
    <w:rsid w:val="00AC5F15"/>
    <w:rsid w:val="00AE2AE9"/>
    <w:rsid w:val="00AE6C5A"/>
    <w:rsid w:val="00AF3733"/>
    <w:rsid w:val="00B01456"/>
    <w:rsid w:val="00B5485E"/>
    <w:rsid w:val="00B556AF"/>
    <w:rsid w:val="00B822D2"/>
    <w:rsid w:val="00B96A0E"/>
    <w:rsid w:val="00BC2E22"/>
    <w:rsid w:val="00BC6AC6"/>
    <w:rsid w:val="00BD3EC7"/>
    <w:rsid w:val="00BE0C5F"/>
    <w:rsid w:val="00BE1F28"/>
    <w:rsid w:val="00BE3B63"/>
    <w:rsid w:val="00C51B2E"/>
    <w:rsid w:val="00C75D78"/>
    <w:rsid w:val="00C87D21"/>
    <w:rsid w:val="00C87DA8"/>
    <w:rsid w:val="00CA4335"/>
    <w:rsid w:val="00CA637E"/>
    <w:rsid w:val="00CA7BD6"/>
    <w:rsid w:val="00CC461C"/>
    <w:rsid w:val="00CD3FD9"/>
    <w:rsid w:val="00D02DDB"/>
    <w:rsid w:val="00D76D00"/>
    <w:rsid w:val="00D8787A"/>
    <w:rsid w:val="00D92847"/>
    <w:rsid w:val="00DE102E"/>
    <w:rsid w:val="00E25A9F"/>
    <w:rsid w:val="00E34792"/>
    <w:rsid w:val="00E456E8"/>
    <w:rsid w:val="00E61219"/>
    <w:rsid w:val="00E72ADA"/>
    <w:rsid w:val="00E7459E"/>
    <w:rsid w:val="00E840C8"/>
    <w:rsid w:val="00EE54D8"/>
    <w:rsid w:val="00F135BC"/>
    <w:rsid w:val="00F22748"/>
    <w:rsid w:val="00F8478F"/>
    <w:rsid w:val="00FB39E4"/>
    <w:rsid w:val="00FD7D56"/>
    <w:rsid w:val="00FE29A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E21"/>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7E21"/>
    <w:pPr>
      <w:tabs>
        <w:tab w:val="center" w:pos="4153"/>
        <w:tab w:val="right" w:pos="8306"/>
      </w:tabs>
    </w:pPr>
  </w:style>
  <w:style w:type="character" w:customStyle="1" w:styleId="HeaderChar">
    <w:name w:val="Header Char"/>
    <w:basedOn w:val="DefaultParagraphFont"/>
    <w:link w:val="Header"/>
    <w:uiPriority w:val="99"/>
    <w:locked/>
    <w:rsid w:val="005D7E21"/>
    <w:rPr>
      <w:rFonts w:eastAsia="Times New Roman"/>
      <w:sz w:val="24"/>
      <w:szCs w:val="24"/>
      <w:lang w:eastAsia="lv-LV"/>
    </w:rPr>
  </w:style>
  <w:style w:type="character" w:styleId="PageNumber">
    <w:name w:val="page number"/>
    <w:basedOn w:val="DefaultParagraphFont"/>
    <w:uiPriority w:val="99"/>
    <w:rsid w:val="005D7E21"/>
  </w:style>
  <w:style w:type="paragraph" w:styleId="Footer">
    <w:name w:val="footer"/>
    <w:basedOn w:val="Normal"/>
    <w:link w:val="FooterChar"/>
    <w:uiPriority w:val="99"/>
    <w:rsid w:val="005D7E21"/>
    <w:pPr>
      <w:tabs>
        <w:tab w:val="center" w:pos="4153"/>
        <w:tab w:val="right" w:pos="8306"/>
      </w:tabs>
    </w:pPr>
  </w:style>
  <w:style w:type="character" w:customStyle="1" w:styleId="FooterChar">
    <w:name w:val="Footer Char"/>
    <w:basedOn w:val="DefaultParagraphFont"/>
    <w:link w:val="Footer"/>
    <w:uiPriority w:val="99"/>
    <w:locked/>
    <w:rsid w:val="005D7E21"/>
    <w:rPr>
      <w:rFonts w:eastAsia="Times New Roman"/>
      <w:sz w:val="24"/>
      <w:szCs w:val="24"/>
      <w:lang w:eastAsia="lv-LV"/>
    </w:rPr>
  </w:style>
  <w:style w:type="paragraph" w:styleId="BalloonText">
    <w:name w:val="Balloon Text"/>
    <w:basedOn w:val="Normal"/>
    <w:link w:val="BalloonTextChar"/>
    <w:uiPriority w:val="99"/>
    <w:semiHidden/>
    <w:rsid w:val="007261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6197"/>
    <w:rPr>
      <w:rFonts w:ascii="Tahoma" w:hAnsi="Tahoma" w:cs="Tahoma"/>
      <w:sz w:val="16"/>
      <w:szCs w:val="16"/>
    </w:rPr>
  </w:style>
  <w:style w:type="character" w:styleId="CommentReference">
    <w:name w:val="annotation reference"/>
    <w:basedOn w:val="DefaultParagraphFont"/>
    <w:uiPriority w:val="99"/>
    <w:semiHidden/>
    <w:rsid w:val="002C65CD"/>
    <w:rPr>
      <w:sz w:val="16"/>
      <w:szCs w:val="16"/>
    </w:rPr>
  </w:style>
  <w:style w:type="paragraph" w:styleId="CommentText">
    <w:name w:val="annotation text"/>
    <w:basedOn w:val="Normal"/>
    <w:link w:val="CommentTextChar"/>
    <w:uiPriority w:val="99"/>
    <w:semiHidden/>
    <w:rsid w:val="002C65CD"/>
    <w:rPr>
      <w:sz w:val="20"/>
      <w:szCs w:val="20"/>
    </w:rPr>
  </w:style>
  <w:style w:type="character" w:customStyle="1" w:styleId="CommentTextChar">
    <w:name w:val="Comment Text Char"/>
    <w:basedOn w:val="DefaultParagraphFont"/>
    <w:link w:val="CommentText"/>
    <w:uiPriority w:val="99"/>
    <w:semiHidden/>
    <w:locked/>
    <w:rsid w:val="002C65CD"/>
    <w:rPr>
      <w:rFonts w:eastAsia="Times New Roman"/>
      <w:lang w:val="lv-LV" w:eastAsia="lv-LV"/>
    </w:rPr>
  </w:style>
  <w:style w:type="paragraph" w:styleId="CommentSubject">
    <w:name w:val="annotation subject"/>
    <w:basedOn w:val="CommentText"/>
    <w:next w:val="CommentText"/>
    <w:link w:val="CommentSubjectChar"/>
    <w:uiPriority w:val="99"/>
    <w:semiHidden/>
    <w:rsid w:val="002C65CD"/>
    <w:rPr>
      <w:b/>
      <w:bCs/>
    </w:rPr>
  </w:style>
  <w:style w:type="character" w:customStyle="1" w:styleId="CommentSubjectChar">
    <w:name w:val="Comment Subject Char"/>
    <w:basedOn w:val="CommentTextChar"/>
    <w:link w:val="CommentSubject"/>
    <w:uiPriority w:val="99"/>
    <w:semiHidden/>
    <w:locked/>
    <w:rsid w:val="002C65CD"/>
    <w:rPr>
      <w:b/>
      <w:bCs/>
    </w:rPr>
  </w:style>
  <w:style w:type="paragraph" w:styleId="ListParagraph">
    <w:name w:val="List Paragraph"/>
    <w:basedOn w:val="Normal"/>
    <w:uiPriority w:val="34"/>
    <w:qFormat/>
    <w:rsid w:val="006517F5"/>
    <w:pPr>
      <w:spacing w:after="200" w:line="276" w:lineRule="auto"/>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1168</Words>
  <Characters>667</Characters>
  <Application>Microsoft Office Word</Application>
  <DocSecurity>0</DocSecurity>
  <Lines>5</Lines>
  <Paragraphs>3</Paragraphs>
  <ScaleCrop>false</ScaleCrop>
  <Company>Tieslietu Ministrija</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protokollēmuma projekts „Par Ministru kabineta rīkojuma projektu „Grozījumi darbības programmas „Infrastruktūra un pakalpojumi” papildinājumā””</dc:title>
  <dc:subject>Par Ministru kabineta protokollēmumā dotā uzdevuma termiņa pagarināšanu</dc:subject>
  <dc:creator>Jevgēnija Sviridenkova</dc:creator>
  <cp:keywords/>
  <dc:description>jevgenija.sviridenkova@izm.gov.lv, tālr.: 67047774</dc:description>
  <cp:lastModifiedBy>jsviridenkova</cp:lastModifiedBy>
  <cp:revision>5</cp:revision>
  <cp:lastPrinted>2011-06-13T11:21:00Z</cp:lastPrinted>
  <dcterms:created xsi:type="dcterms:W3CDTF">2011-11-17T11:34:00Z</dcterms:created>
  <dcterms:modified xsi:type="dcterms:W3CDTF">2011-11-22T13:31:00Z</dcterms:modified>
  <cp:category>IZM</cp:category>
</cp:coreProperties>
</file>