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0C" w:rsidRPr="00F243A5" w:rsidRDefault="00276D0C" w:rsidP="00276D0C">
      <w:pPr>
        <w:spacing w:after="120"/>
        <w:jc w:val="right"/>
        <w:rPr>
          <w:rFonts w:ascii="Times New Roman" w:hAnsi="Times New Roman" w:cs="Times New Roman"/>
          <w:bCs/>
          <w:i/>
          <w:sz w:val="28"/>
          <w:szCs w:val="28"/>
        </w:rPr>
      </w:pPr>
      <w:r w:rsidRPr="00F243A5">
        <w:rPr>
          <w:rFonts w:ascii="Times New Roman" w:hAnsi="Times New Roman" w:cs="Times New Roman"/>
          <w:bCs/>
          <w:i/>
          <w:sz w:val="28"/>
          <w:szCs w:val="28"/>
        </w:rPr>
        <w:t>Projekts</w:t>
      </w:r>
    </w:p>
    <w:p w:rsidR="00276D0C" w:rsidRPr="00F243A5" w:rsidRDefault="00276D0C" w:rsidP="00276D0C">
      <w:pPr>
        <w:spacing w:after="120"/>
        <w:jc w:val="center"/>
        <w:rPr>
          <w:rFonts w:ascii="Times New Roman" w:hAnsi="Times New Roman" w:cs="Times New Roman"/>
          <w:b/>
          <w:bCs/>
          <w:sz w:val="28"/>
          <w:szCs w:val="28"/>
        </w:rPr>
      </w:pPr>
      <w:r w:rsidRPr="00F243A5">
        <w:rPr>
          <w:rFonts w:ascii="Times New Roman" w:hAnsi="Times New Roman" w:cs="Times New Roman"/>
          <w:b/>
          <w:bCs/>
          <w:sz w:val="28"/>
          <w:szCs w:val="28"/>
        </w:rPr>
        <w:t>LATVIJAS REPUBLIKAS MINISTRU KABINETA SĒDES PROTOKOLLĒMUMS</w:t>
      </w:r>
    </w:p>
    <w:tbl>
      <w:tblPr>
        <w:tblW w:w="8325" w:type="dxa"/>
        <w:tblInd w:w="-72" w:type="dxa"/>
        <w:tblLayout w:type="fixed"/>
        <w:tblLook w:val="04A0"/>
      </w:tblPr>
      <w:tblGrid>
        <w:gridCol w:w="3585"/>
        <w:gridCol w:w="1272"/>
        <w:gridCol w:w="3468"/>
      </w:tblGrid>
      <w:tr w:rsidR="00276D0C" w:rsidRPr="00F243A5" w:rsidTr="00276D0C">
        <w:trPr>
          <w:cantSplit/>
        </w:trPr>
        <w:tc>
          <w:tcPr>
            <w:tcW w:w="3585" w:type="dxa"/>
            <w:hideMark/>
          </w:tcPr>
          <w:p w:rsidR="00276D0C" w:rsidRPr="00F243A5" w:rsidRDefault="00276D0C">
            <w:pPr>
              <w:rPr>
                <w:rFonts w:ascii="Times New Roman" w:eastAsia="Times New Roman" w:hAnsi="Times New Roman" w:cs="Times New Roman"/>
                <w:sz w:val="28"/>
                <w:szCs w:val="28"/>
                <w:lang w:eastAsia="en-US"/>
              </w:rPr>
            </w:pPr>
            <w:r w:rsidRPr="00F243A5">
              <w:rPr>
                <w:rFonts w:ascii="Times New Roman" w:hAnsi="Times New Roman" w:cs="Times New Roman"/>
                <w:sz w:val="28"/>
                <w:szCs w:val="28"/>
              </w:rPr>
              <w:t>Rīgā</w:t>
            </w:r>
          </w:p>
        </w:tc>
        <w:tc>
          <w:tcPr>
            <w:tcW w:w="1272" w:type="dxa"/>
            <w:hideMark/>
          </w:tcPr>
          <w:p w:rsidR="00276D0C" w:rsidRPr="00F243A5" w:rsidRDefault="00276D0C">
            <w:pPr>
              <w:rPr>
                <w:rFonts w:ascii="Times New Roman" w:eastAsia="Times New Roman" w:hAnsi="Times New Roman" w:cs="Times New Roman"/>
                <w:sz w:val="28"/>
                <w:szCs w:val="28"/>
                <w:lang w:eastAsia="en-US"/>
              </w:rPr>
            </w:pPr>
            <w:r w:rsidRPr="00F243A5">
              <w:rPr>
                <w:rFonts w:ascii="Times New Roman" w:hAnsi="Times New Roman" w:cs="Times New Roman"/>
                <w:sz w:val="28"/>
                <w:szCs w:val="28"/>
              </w:rPr>
              <w:t>Nr.</w:t>
            </w:r>
          </w:p>
        </w:tc>
        <w:tc>
          <w:tcPr>
            <w:tcW w:w="3468" w:type="dxa"/>
            <w:hideMark/>
          </w:tcPr>
          <w:p w:rsidR="00276D0C" w:rsidRPr="00F243A5" w:rsidRDefault="00276D0C" w:rsidP="00B91814">
            <w:pPr>
              <w:jc w:val="right"/>
              <w:rPr>
                <w:rFonts w:ascii="Times New Roman" w:eastAsia="Times New Roman" w:hAnsi="Times New Roman" w:cs="Times New Roman"/>
                <w:sz w:val="28"/>
                <w:szCs w:val="28"/>
                <w:lang w:eastAsia="en-US"/>
              </w:rPr>
            </w:pPr>
            <w:r w:rsidRPr="00F243A5">
              <w:rPr>
                <w:rFonts w:ascii="Times New Roman" w:hAnsi="Times New Roman" w:cs="Times New Roman"/>
                <w:sz w:val="28"/>
                <w:szCs w:val="28"/>
              </w:rPr>
              <w:t>201</w:t>
            </w:r>
            <w:r w:rsidR="00B91814" w:rsidRPr="00F243A5">
              <w:rPr>
                <w:rFonts w:ascii="Times New Roman" w:hAnsi="Times New Roman" w:cs="Times New Roman"/>
                <w:sz w:val="28"/>
                <w:szCs w:val="28"/>
              </w:rPr>
              <w:t>3</w:t>
            </w:r>
            <w:r w:rsidRPr="00F243A5">
              <w:rPr>
                <w:rFonts w:ascii="Times New Roman" w:hAnsi="Times New Roman" w:cs="Times New Roman"/>
                <w:sz w:val="28"/>
                <w:szCs w:val="28"/>
              </w:rPr>
              <w:t>.gada _ ._______</w:t>
            </w:r>
          </w:p>
        </w:tc>
      </w:tr>
    </w:tbl>
    <w:p w:rsidR="00276D0C" w:rsidRPr="00F243A5" w:rsidRDefault="00276D0C" w:rsidP="00276D0C">
      <w:pPr>
        <w:jc w:val="center"/>
        <w:rPr>
          <w:rFonts w:ascii="Times New Roman" w:hAnsi="Times New Roman" w:cs="Times New Roman"/>
          <w:sz w:val="28"/>
          <w:szCs w:val="28"/>
        </w:rPr>
      </w:pPr>
      <w:r w:rsidRPr="00F243A5">
        <w:rPr>
          <w:rFonts w:ascii="Times New Roman" w:hAnsi="Times New Roman" w:cs="Times New Roman"/>
          <w:sz w:val="28"/>
          <w:szCs w:val="28"/>
        </w:rPr>
        <w:t xml:space="preserve">    .§</w:t>
      </w:r>
    </w:p>
    <w:p w:rsidR="00276D0C" w:rsidRPr="00F243A5" w:rsidRDefault="00276D0C" w:rsidP="00BE02C5">
      <w:pPr>
        <w:spacing w:after="0" w:line="240" w:lineRule="auto"/>
        <w:jc w:val="center"/>
        <w:outlineLvl w:val="0"/>
        <w:rPr>
          <w:rFonts w:ascii="Times New Roman" w:hAnsi="Times New Roman" w:cs="Times New Roman"/>
          <w:b/>
          <w:sz w:val="28"/>
          <w:szCs w:val="28"/>
        </w:rPr>
      </w:pPr>
      <w:bookmarkStart w:id="0" w:name="OLE_LINK1"/>
      <w:bookmarkStart w:id="1" w:name="OLE_LINK2"/>
      <w:r w:rsidRPr="00F243A5">
        <w:rPr>
          <w:rFonts w:ascii="Times New Roman" w:hAnsi="Times New Roman" w:cs="Times New Roman"/>
          <w:b/>
          <w:sz w:val="28"/>
          <w:szCs w:val="28"/>
        </w:rPr>
        <w:t xml:space="preserve">Par </w:t>
      </w:r>
      <w:r w:rsidR="00BE02C5" w:rsidRPr="00F243A5">
        <w:rPr>
          <w:rFonts w:ascii="Times New Roman" w:hAnsi="Times New Roman" w:cs="Times New Roman"/>
          <w:b/>
          <w:sz w:val="28"/>
          <w:szCs w:val="28"/>
        </w:rPr>
        <w:t xml:space="preserve">Informatīvo ziņojumu </w:t>
      </w:r>
      <w:r w:rsidR="00BE02C5" w:rsidRPr="00F243A5">
        <w:rPr>
          <w:rFonts w:ascii="Times New Roman" w:hAnsi="Times New Roman" w:cs="Times New Roman"/>
          <w:b/>
          <w:sz w:val="28"/>
          <w:szCs w:val="28"/>
        </w:rPr>
        <w:br/>
        <w:t xml:space="preserve">„Par pasākumiem, </w:t>
      </w:r>
      <w:r w:rsidR="00BE02C5" w:rsidRPr="00F243A5">
        <w:rPr>
          <w:rStyle w:val="spelle"/>
          <w:rFonts w:ascii="Times New Roman" w:hAnsi="Times New Roman" w:cs="Times New Roman"/>
          <w:b/>
          <w:sz w:val="28"/>
          <w:szCs w:val="28"/>
        </w:rPr>
        <w:t>kas tiks veikti, lai Izglītības un zinātnes ministrija būtiski uzlabotu finanšu līdzekļu plānošanu, finanšu sistēmas sakārtošanu un budžeta līdzekļu izlietošanas kontroli, aprēķinot un sadalot līdzekļus pedagogu darba samaksai turpmāk</w:t>
      </w:r>
      <w:r w:rsidR="003C3778">
        <w:rPr>
          <w:rStyle w:val="spelle"/>
          <w:rFonts w:ascii="Times New Roman" w:hAnsi="Times New Roman" w:cs="Times New Roman"/>
          <w:b/>
          <w:sz w:val="28"/>
          <w:szCs w:val="28"/>
        </w:rPr>
        <w:t>,</w:t>
      </w:r>
      <w:r w:rsidR="00BE02C5" w:rsidRPr="00F243A5">
        <w:rPr>
          <w:rStyle w:val="spelle"/>
          <w:rFonts w:ascii="Times New Roman" w:hAnsi="Times New Roman" w:cs="Times New Roman"/>
          <w:b/>
          <w:sz w:val="28"/>
          <w:szCs w:val="28"/>
        </w:rPr>
        <w:t xml:space="preserve"> un p</w:t>
      </w:r>
      <w:r w:rsidR="00BE02C5" w:rsidRPr="00F243A5">
        <w:rPr>
          <w:rFonts w:ascii="Times New Roman" w:hAnsi="Times New Roman" w:cs="Times New Roman"/>
          <w:b/>
          <w:sz w:val="28"/>
          <w:szCs w:val="28"/>
        </w:rPr>
        <w:t>ar izveidojušos situāciju ar trūkstošo finansējumu 2013./2014. mācību gadā pedagogu darba samaksas nodrošināšanai privātajām izglītības iestādēm”</w:t>
      </w:r>
      <w:bookmarkEnd w:id="0"/>
      <w:bookmarkEnd w:id="1"/>
    </w:p>
    <w:p w:rsidR="00BE02C5" w:rsidRPr="00F243A5" w:rsidRDefault="00BE02C5" w:rsidP="00BE02C5">
      <w:pPr>
        <w:pBdr>
          <w:bottom w:val="single" w:sz="12" w:space="1" w:color="auto"/>
        </w:pBdr>
        <w:jc w:val="both"/>
        <w:rPr>
          <w:rFonts w:ascii="Times New Roman" w:hAnsi="Times New Roman" w:cs="Times New Roman"/>
          <w:sz w:val="28"/>
          <w:szCs w:val="28"/>
        </w:rPr>
      </w:pPr>
    </w:p>
    <w:p w:rsidR="00276D0C" w:rsidRPr="00F243A5" w:rsidRDefault="00276D0C" w:rsidP="00276D0C">
      <w:pPr>
        <w:jc w:val="center"/>
        <w:rPr>
          <w:rFonts w:ascii="Times New Roman" w:hAnsi="Times New Roman" w:cs="Times New Roman"/>
          <w:sz w:val="28"/>
          <w:szCs w:val="28"/>
        </w:rPr>
      </w:pPr>
      <w:r w:rsidRPr="00F243A5">
        <w:rPr>
          <w:rFonts w:ascii="Times New Roman" w:hAnsi="Times New Roman" w:cs="Times New Roman"/>
          <w:sz w:val="28"/>
          <w:szCs w:val="28"/>
        </w:rPr>
        <w:t>(…)</w:t>
      </w:r>
    </w:p>
    <w:p w:rsidR="005F0A64" w:rsidRPr="00F243A5" w:rsidRDefault="00761B55" w:rsidP="00242D05">
      <w:pPr>
        <w:spacing w:after="0" w:line="240" w:lineRule="auto"/>
        <w:jc w:val="both"/>
        <w:rPr>
          <w:rFonts w:ascii="Times New Roman" w:hAnsi="Times New Roman"/>
          <w:bCs/>
          <w:sz w:val="28"/>
          <w:szCs w:val="28"/>
        </w:rPr>
      </w:pPr>
      <w:r w:rsidRPr="00F243A5">
        <w:rPr>
          <w:rFonts w:ascii="Times New Roman" w:hAnsi="Times New Roman" w:cs="Times New Roman"/>
          <w:sz w:val="28"/>
          <w:szCs w:val="28"/>
        </w:rPr>
        <w:t xml:space="preserve">1. Pieņemt </w:t>
      </w:r>
      <w:r w:rsidR="00BE02C5" w:rsidRPr="00F243A5">
        <w:rPr>
          <w:rFonts w:ascii="Times New Roman" w:hAnsi="Times New Roman" w:cs="Times New Roman"/>
          <w:sz w:val="28"/>
          <w:szCs w:val="28"/>
        </w:rPr>
        <w:t>zināšanai informatīvo ziņojumu</w:t>
      </w:r>
      <w:r w:rsidR="00C102C8" w:rsidRPr="00F243A5">
        <w:rPr>
          <w:rFonts w:ascii="Times New Roman" w:hAnsi="Times New Roman" w:cs="Times New Roman"/>
          <w:sz w:val="28"/>
          <w:szCs w:val="28"/>
        </w:rPr>
        <w:t>, kurā</w:t>
      </w:r>
      <w:r w:rsidR="003C3778">
        <w:rPr>
          <w:rFonts w:ascii="Times New Roman" w:hAnsi="Times New Roman" w:cs="Times New Roman"/>
          <w:sz w:val="28"/>
          <w:szCs w:val="28"/>
        </w:rPr>
        <w:t>,</w:t>
      </w:r>
      <w:r w:rsidR="00C102C8" w:rsidRPr="00F243A5">
        <w:rPr>
          <w:rFonts w:ascii="Times New Roman" w:hAnsi="Times New Roman" w:cs="Times New Roman"/>
          <w:sz w:val="28"/>
          <w:szCs w:val="28"/>
        </w:rPr>
        <w:t xml:space="preserve"> citu starp</w:t>
      </w:r>
      <w:r w:rsidR="003C3778">
        <w:rPr>
          <w:rFonts w:ascii="Times New Roman" w:hAnsi="Times New Roman" w:cs="Times New Roman"/>
          <w:sz w:val="28"/>
          <w:szCs w:val="28"/>
        </w:rPr>
        <w:t>,</w:t>
      </w:r>
      <w:r w:rsidR="00C102C8" w:rsidRPr="00F243A5">
        <w:rPr>
          <w:rFonts w:ascii="Times New Roman" w:hAnsi="Times New Roman" w:cs="Times New Roman"/>
          <w:sz w:val="28"/>
          <w:szCs w:val="28"/>
        </w:rPr>
        <w:t xml:space="preserve"> ietverta informācija par</w:t>
      </w:r>
      <w:r w:rsidR="005F0A64" w:rsidRPr="00F243A5">
        <w:rPr>
          <w:rFonts w:ascii="Times New Roman" w:hAnsi="Times New Roman" w:cs="Times New Roman"/>
          <w:sz w:val="28"/>
          <w:szCs w:val="28"/>
        </w:rPr>
        <w:t xml:space="preserve"> </w:t>
      </w:r>
      <w:r w:rsidR="005F0A64" w:rsidRPr="00F243A5">
        <w:rPr>
          <w:rFonts w:ascii="Times New Roman" w:hAnsi="Times New Roman"/>
          <w:sz w:val="28"/>
          <w:szCs w:val="28"/>
        </w:rPr>
        <w:t xml:space="preserve">Izglītības un zinātnes ministrijas </w:t>
      </w:r>
      <w:r w:rsidR="005F0A64" w:rsidRPr="00F243A5">
        <w:rPr>
          <w:rFonts w:ascii="Times New Roman" w:hAnsi="Times New Roman" w:cs="Times New Roman"/>
          <w:sz w:val="28"/>
          <w:szCs w:val="28"/>
        </w:rPr>
        <w:t>veiktajiem</w:t>
      </w:r>
      <w:r w:rsidR="00C102C8" w:rsidRPr="00F243A5">
        <w:rPr>
          <w:rFonts w:ascii="Times New Roman" w:hAnsi="Times New Roman" w:cs="Times New Roman"/>
          <w:sz w:val="28"/>
          <w:szCs w:val="28"/>
        </w:rPr>
        <w:t xml:space="preserve"> </w:t>
      </w:r>
      <w:r w:rsidR="00C102C8" w:rsidRPr="00F243A5">
        <w:rPr>
          <w:rFonts w:ascii="Times New Roman" w:hAnsi="Times New Roman"/>
          <w:sz w:val="28"/>
          <w:szCs w:val="28"/>
        </w:rPr>
        <w:t>pasākumiem, lai būtiski uzlabotu finanšu līdzekļu plānošanu, finanšu sistēmas sakārtošanu un budžeta līdzekļu izlietošanas kontroli</w:t>
      </w:r>
      <w:r w:rsidR="001E6D4A" w:rsidRPr="00F243A5">
        <w:rPr>
          <w:rFonts w:ascii="Times New Roman" w:hAnsi="Times New Roman"/>
          <w:sz w:val="28"/>
          <w:szCs w:val="28"/>
        </w:rPr>
        <w:t>.</w:t>
      </w:r>
      <w:r w:rsidR="00C102C8" w:rsidRPr="00F243A5">
        <w:rPr>
          <w:rFonts w:ascii="Times New Roman" w:hAnsi="Times New Roman"/>
          <w:sz w:val="28"/>
          <w:szCs w:val="28"/>
        </w:rPr>
        <w:t xml:space="preserve"> </w:t>
      </w:r>
      <w:r w:rsidR="00E06138" w:rsidRPr="00F243A5">
        <w:rPr>
          <w:rFonts w:ascii="Times New Roman" w:hAnsi="Times New Roman"/>
          <w:sz w:val="28"/>
          <w:szCs w:val="28"/>
        </w:rPr>
        <w:t>Izglītības un zinātnes ministrija veikusi virkni grozījumus normatīvajos aktos un veikusi citus pasākumus, tai</w:t>
      </w:r>
      <w:r w:rsidR="001E6D4A" w:rsidRPr="00F243A5">
        <w:rPr>
          <w:rFonts w:ascii="Times New Roman" w:hAnsi="Times New Roman"/>
          <w:sz w:val="28"/>
          <w:szCs w:val="28"/>
        </w:rPr>
        <w:t xml:space="preserve"> skaitā apkopojusi pedagogu likmju skaita sadalījumu </w:t>
      </w:r>
      <w:r w:rsidR="005F0A64" w:rsidRPr="00F243A5">
        <w:rPr>
          <w:rFonts w:ascii="Times New Roman" w:hAnsi="Times New Roman"/>
          <w:sz w:val="28"/>
          <w:szCs w:val="28"/>
        </w:rPr>
        <w:t xml:space="preserve">atbilstoši </w:t>
      </w:r>
      <w:r w:rsidR="001E6D4A" w:rsidRPr="00F243A5">
        <w:rPr>
          <w:rFonts w:ascii="Times New Roman" w:hAnsi="Times New Roman"/>
          <w:sz w:val="28"/>
          <w:szCs w:val="28"/>
        </w:rPr>
        <w:t>pedagogu darba stāža</w:t>
      </w:r>
      <w:r w:rsidR="00E06138" w:rsidRPr="00F243A5">
        <w:rPr>
          <w:rFonts w:ascii="Times New Roman" w:hAnsi="Times New Roman"/>
          <w:sz w:val="28"/>
          <w:szCs w:val="28"/>
        </w:rPr>
        <w:t xml:space="preserve">m, </w:t>
      </w:r>
      <w:r w:rsidR="001E6D4A" w:rsidRPr="00F243A5">
        <w:rPr>
          <w:rFonts w:ascii="Times New Roman" w:hAnsi="Times New Roman"/>
          <w:sz w:val="28"/>
          <w:szCs w:val="28"/>
        </w:rPr>
        <w:t xml:space="preserve"> secinot</w:t>
      </w:r>
      <w:r w:rsidR="005F0A64" w:rsidRPr="00F243A5">
        <w:rPr>
          <w:rFonts w:ascii="Times New Roman" w:hAnsi="Times New Roman"/>
          <w:sz w:val="28"/>
          <w:szCs w:val="28"/>
        </w:rPr>
        <w:t>, ka pedagogu darba stāžs pamatā ir 10 gadi un vairāk un tas var mainīties budžeta gada ietvaros, tādēļ</w:t>
      </w:r>
      <w:r w:rsidR="003C3778">
        <w:rPr>
          <w:rFonts w:ascii="Times New Roman" w:hAnsi="Times New Roman"/>
          <w:sz w:val="28"/>
          <w:szCs w:val="28"/>
        </w:rPr>
        <w:t>,</w:t>
      </w:r>
      <w:r w:rsidR="005F0A64" w:rsidRPr="00F243A5">
        <w:rPr>
          <w:rFonts w:ascii="Times New Roman" w:hAnsi="Times New Roman"/>
          <w:sz w:val="28"/>
          <w:szCs w:val="28"/>
        </w:rPr>
        <w:t xml:space="preserve"> aprēķinot mērķdotāciju un dotāciju pedagogu darba samaksai, par pamatu jāņem minimālo pedagoga mēneša darba algas likme pedagogam ar 10 gadu darba stāžu mācību stundu plāna nodrošināšanai. </w:t>
      </w:r>
      <w:r w:rsidR="00E06138" w:rsidRPr="00F243A5">
        <w:rPr>
          <w:rFonts w:ascii="Times New Roman" w:hAnsi="Times New Roman"/>
          <w:sz w:val="28"/>
          <w:szCs w:val="28"/>
        </w:rPr>
        <w:t xml:space="preserve">Lai pārliecinātos par izglītojamo skaita pieauguma pamatotību, </w:t>
      </w:r>
      <w:r w:rsidR="005F0A64" w:rsidRPr="00F243A5">
        <w:rPr>
          <w:rFonts w:ascii="Times New Roman" w:hAnsi="Times New Roman"/>
          <w:sz w:val="28"/>
          <w:szCs w:val="28"/>
        </w:rPr>
        <w:t>Izglītības kvalitātes valsts dienests veicis pārbaudes 11 privātajās izglītības iestādēs un  6 vakara (maiņu) vidusskolās, kurās bija vislielākais izglītojamo skaita pieaugums</w:t>
      </w:r>
      <w:r w:rsidR="003C3778">
        <w:rPr>
          <w:rFonts w:ascii="Times New Roman" w:hAnsi="Times New Roman"/>
          <w:sz w:val="28"/>
          <w:szCs w:val="28"/>
        </w:rPr>
        <w:t>. I</w:t>
      </w:r>
      <w:r w:rsidR="00E06138" w:rsidRPr="00F243A5">
        <w:rPr>
          <w:rFonts w:ascii="Times New Roman" w:hAnsi="Times New Roman"/>
          <w:sz w:val="28"/>
          <w:szCs w:val="28"/>
        </w:rPr>
        <w:t>zvērtējot situāciju</w:t>
      </w:r>
      <w:r w:rsidR="003C3778">
        <w:rPr>
          <w:rFonts w:ascii="Times New Roman" w:hAnsi="Times New Roman"/>
          <w:sz w:val="28"/>
          <w:szCs w:val="28"/>
        </w:rPr>
        <w:t>,</w:t>
      </w:r>
      <w:r w:rsidR="00E06138" w:rsidRPr="00F243A5">
        <w:rPr>
          <w:rFonts w:ascii="Times New Roman" w:hAnsi="Times New Roman"/>
          <w:sz w:val="28"/>
          <w:szCs w:val="28"/>
        </w:rPr>
        <w:t xml:space="preserve"> Iz</w:t>
      </w:r>
      <w:r w:rsidR="003C3778">
        <w:rPr>
          <w:rFonts w:ascii="Times New Roman" w:hAnsi="Times New Roman"/>
          <w:sz w:val="28"/>
          <w:szCs w:val="28"/>
        </w:rPr>
        <w:t>glītības un zinātnes ministrija</w:t>
      </w:r>
      <w:r w:rsidR="00E06138" w:rsidRPr="00F243A5">
        <w:rPr>
          <w:rFonts w:ascii="Times New Roman" w:hAnsi="Times New Roman"/>
          <w:sz w:val="28"/>
          <w:szCs w:val="28"/>
        </w:rPr>
        <w:t xml:space="preserve"> secināja, ka </w:t>
      </w:r>
      <w:r w:rsidR="00E06138" w:rsidRPr="00F243A5">
        <w:rPr>
          <w:rFonts w:ascii="Times New Roman" w:hAnsi="Times New Roman"/>
          <w:bCs/>
          <w:sz w:val="28"/>
          <w:szCs w:val="28"/>
        </w:rPr>
        <w:t xml:space="preserve">nav tiesiska pamata neaprēķināt mērķdotāciju un dotāciju pedagogu darba samaksai, ja izglītības iestāde </w:t>
      </w:r>
      <w:r w:rsidR="009A4232" w:rsidRPr="00D21717">
        <w:rPr>
          <w:rFonts w:ascii="Times New Roman" w:hAnsi="Times New Roman"/>
          <w:sz w:val="28"/>
          <w:szCs w:val="28"/>
        </w:rPr>
        <w:t>Valsts</w:t>
      </w:r>
      <w:r w:rsidR="009A4232">
        <w:rPr>
          <w:rFonts w:ascii="Times New Roman" w:hAnsi="Times New Roman"/>
          <w:sz w:val="28"/>
          <w:szCs w:val="28"/>
        </w:rPr>
        <w:t xml:space="preserve"> izglītības informācijas sistēmā</w:t>
      </w:r>
      <w:r w:rsidR="009A4232" w:rsidRPr="00D21717">
        <w:rPr>
          <w:rFonts w:ascii="Times New Roman" w:hAnsi="Times New Roman"/>
          <w:sz w:val="28"/>
          <w:szCs w:val="28"/>
        </w:rPr>
        <w:t xml:space="preserve"> (turpmāk – VIIS)</w:t>
      </w:r>
      <w:r w:rsidR="00E06138" w:rsidRPr="00F243A5">
        <w:rPr>
          <w:rFonts w:ascii="Times New Roman" w:hAnsi="Times New Roman"/>
          <w:bCs/>
          <w:sz w:val="28"/>
          <w:szCs w:val="28"/>
        </w:rPr>
        <w:t xml:space="preserve"> iekļāvusi informāciju par izglītojamajiem, kuri apgūst licencētas un akreditētas izglītības programmas.</w:t>
      </w:r>
    </w:p>
    <w:p w:rsidR="005F0A64" w:rsidRPr="00F243A5" w:rsidRDefault="005F0A64" w:rsidP="00242D05">
      <w:pPr>
        <w:tabs>
          <w:tab w:val="left" w:pos="0"/>
        </w:tabs>
        <w:spacing w:after="0" w:line="240" w:lineRule="auto"/>
        <w:ind w:firstLine="709"/>
        <w:contextualSpacing/>
        <w:jc w:val="both"/>
        <w:rPr>
          <w:rFonts w:ascii="Times New Roman" w:hAnsi="Times New Roman"/>
          <w:sz w:val="28"/>
          <w:szCs w:val="28"/>
        </w:rPr>
      </w:pPr>
    </w:p>
    <w:p w:rsidR="005F0A64" w:rsidRPr="00F243A5" w:rsidRDefault="005F0A64" w:rsidP="00242D05">
      <w:pPr>
        <w:tabs>
          <w:tab w:val="left" w:pos="765"/>
        </w:tabs>
        <w:autoSpaceDE w:val="0"/>
        <w:autoSpaceDN w:val="0"/>
        <w:adjustRightInd w:val="0"/>
        <w:spacing w:after="0" w:line="240" w:lineRule="auto"/>
        <w:jc w:val="both"/>
        <w:rPr>
          <w:rFonts w:ascii="Times New Roman" w:hAnsi="Times New Roman"/>
          <w:sz w:val="28"/>
          <w:szCs w:val="28"/>
        </w:rPr>
      </w:pPr>
    </w:p>
    <w:p w:rsidR="00235E91" w:rsidRPr="00F243A5" w:rsidRDefault="00D837FB"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A4232">
        <w:rPr>
          <w:rFonts w:ascii="Times New Roman" w:hAnsi="Times New Roman" w:cs="Times New Roman"/>
          <w:sz w:val="28"/>
          <w:szCs w:val="28"/>
        </w:rPr>
        <w:t xml:space="preserve">. </w:t>
      </w:r>
      <w:r w:rsidR="006A3404" w:rsidRPr="00F243A5">
        <w:rPr>
          <w:rFonts w:ascii="Times New Roman" w:hAnsi="Times New Roman" w:cs="Times New Roman"/>
          <w:sz w:val="28"/>
          <w:szCs w:val="28"/>
        </w:rPr>
        <w:t>Izglītības un zinātnes ministrijai</w:t>
      </w:r>
      <w:r w:rsidR="00BE02C5" w:rsidRPr="00F243A5">
        <w:rPr>
          <w:rFonts w:ascii="Times New Roman" w:hAnsi="Times New Roman" w:cs="Times New Roman"/>
          <w:sz w:val="28"/>
          <w:szCs w:val="28"/>
        </w:rPr>
        <w:t xml:space="preserve"> </w:t>
      </w:r>
      <w:r w:rsidR="00D84980" w:rsidRPr="00F243A5">
        <w:rPr>
          <w:rFonts w:ascii="Times New Roman" w:hAnsi="Times New Roman" w:cs="Times New Roman"/>
          <w:sz w:val="28"/>
          <w:szCs w:val="28"/>
        </w:rPr>
        <w:t xml:space="preserve">atbilstoši informatīvajā ziņojumā paredzētajam </w:t>
      </w:r>
      <w:r w:rsidR="00235E91" w:rsidRPr="00F243A5">
        <w:rPr>
          <w:rFonts w:ascii="Times New Roman" w:hAnsi="Times New Roman" w:cs="Times New Roman"/>
          <w:sz w:val="28"/>
          <w:szCs w:val="28"/>
        </w:rPr>
        <w:t xml:space="preserve">veikt </w:t>
      </w:r>
      <w:r w:rsidR="00E953B7" w:rsidRPr="00F243A5">
        <w:rPr>
          <w:rFonts w:ascii="Times New Roman" w:hAnsi="Times New Roman" w:cs="Times New Roman"/>
          <w:sz w:val="28"/>
          <w:szCs w:val="28"/>
        </w:rPr>
        <w:t xml:space="preserve">turpmāk minētās </w:t>
      </w:r>
      <w:r w:rsidR="00235E91" w:rsidRPr="00F243A5">
        <w:rPr>
          <w:rFonts w:ascii="Times New Roman" w:hAnsi="Times New Roman" w:cs="Times New Roman"/>
          <w:sz w:val="28"/>
          <w:szCs w:val="28"/>
        </w:rPr>
        <w:t>darbības</w:t>
      </w:r>
      <w:r w:rsidR="00AD1E0A" w:rsidRPr="00F243A5">
        <w:rPr>
          <w:rFonts w:ascii="Times New Roman" w:hAnsi="Times New Roman" w:cs="Times New Roman"/>
          <w:sz w:val="28"/>
          <w:szCs w:val="28"/>
        </w:rPr>
        <w:t>:</w:t>
      </w:r>
    </w:p>
    <w:p w:rsidR="00235E91" w:rsidRPr="00F243A5" w:rsidRDefault="00E953B7" w:rsidP="00242D05">
      <w:pPr>
        <w:pStyle w:val="ListParagraph"/>
        <w:numPr>
          <w:ilvl w:val="1"/>
          <w:numId w:val="13"/>
        </w:numPr>
        <w:tabs>
          <w:tab w:val="left" w:pos="0"/>
        </w:tabs>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L</w:t>
      </w:r>
      <w:r w:rsidR="00235E91" w:rsidRPr="00F243A5">
        <w:rPr>
          <w:rFonts w:ascii="Times New Roman" w:hAnsi="Times New Roman"/>
          <w:sz w:val="28"/>
          <w:szCs w:val="28"/>
          <w:lang w:val="lv-LV"/>
        </w:rPr>
        <w:t xml:space="preserve">īdz 2013.gada </w:t>
      </w:r>
      <w:r w:rsidRPr="00F243A5">
        <w:rPr>
          <w:rFonts w:ascii="Times New Roman" w:hAnsi="Times New Roman"/>
          <w:sz w:val="28"/>
          <w:szCs w:val="28"/>
          <w:lang w:val="lv-LV"/>
        </w:rPr>
        <w:t>31.</w:t>
      </w:r>
      <w:r w:rsidR="00235E91" w:rsidRPr="00F243A5">
        <w:rPr>
          <w:rFonts w:ascii="Times New Roman" w:hAnsi="Times New Roman"/>
          <w:sz w:val="28"/>
          <w:szCs w:val="28"/>
          <w:lang w:val="lv-LV"/>
        </w:rPr>
        <w:t xml:space="preserve">decembrim izveidot darba grupu, lai tiktu nodrošināta projekta „Valsts izglītības informatizācijas sistēmas 2.kārta” sasniegto rezultātu uzturēšana, </w:t>
      </w:r>
      <w:r w:rsidR="009A4232">
        <w:rPr>
          <w:rFonts w:ascii="Times New Roman" w:hAnsi="Times New Roman"/>
          <w:sz w:val="28"/>
          <w:szCs w:val="28"/>
          <w:lang w:val="lv-LV"/>
        </w:rPr>
        <w:t>VIIS</w:t>
      </w:r>
      <w:r w:rsidR="00F243A5">
        <w:rPr>
          <w:rFonts w:ascii="Times New Roman" w:hAnsi="Times New Roman"/>
          <w:sz w:val="28"/>
          <w:szCs w:val="28"/>
          <w:lang w:val="lv-LV"/>
        </w:rPr>
        <w:t xml:space="preserve"> </w:t>
      </w:r>
      <w:r w:rsidR="00235E91" w:rsidRPr="00F243A5">
        <w:rPr>
          <w:rFonts w:ascii="Times New Roman" w:hAnsi="Times New Roman"/>
          <w:sz w:val="28"/>
          <w:szCs w:val="28"/>
          <w:lang w:val="lv-LV"/>
        </w:rPr>
        <w:t>ilgtspēja un attīstība, t.sk.</w:t>
      </w:r>
      <w:r w:rsidR="003C3778">
        <w:rPr>
          <w:rFonts w:ascii="Times New Roman" w:hAnsi="Times New Roman"/>
          <w:sz w:val="28"/>
          <w:szCs w:val="28"/>
          <w:lang w:val="lv-LV"/>
        </w:rPr>
        <w:t>,</w:t>
      </w:r>
      <w:r w:rsidR="00235E91" w:rsidRPr="00F243A5">
        <w:rPr>
          <w:rFonts w:ascii="Times New Roman" w:hAnsi="Times New Roman"/>
          <w:sz w:val="28"/>
          <w:szCs w:val="28"/>
          <w:lang w:val="lv-LV"/>
        </w:rPr>
        <w:t xml:space="preserve"> VIIS papildu funkcionalitātes izstrāde.</w:t>
      </w:r>
    </w:p>
    <w:p w:rsidR="00235E91" w:rsidRPr="00F243A5" w:rsidRDefault="00E953B7" w:rsidP="00242D05">
      <w:pPr>
        <w:pStyle w:val="ListParagraph"/>
        <w:numPr>
          <w:ilvl w:val="1"/>
          <w:numId w:val="13"/>
        </w:numPr>
        <w:tabs>
          <w:tab w:val="left" w:pos="0"/>
        </w:tabs>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 xml:space="preserve">Līdz 2014.gada 31.martam </w:t>
      </w:r>
      <w:r w:rsidR="00235E91" w:rsidRPr="00F243A5">
        <w:rPr>
          <w:rFonts w:ascii="Times New Roman" w:hAnsi="Times New Roman"/>
          <w:sz w:val="28"/>
          <w:szCs w:val="28"/>
          <w:lang w:val="lv-LV"/>
        </w:rPr>
        <w:t xml:space="preserve">veikt grozījumus </w:t>
      </w:r>
      <w:r w:rsidR="00F243A5" w:rsidRPr="00D21717">
        <w:rPr>
          <w:rFonts w:ascii="Times New Roman" w:hAnsi="Times New Roman"/>
          <w:sz w:val="28"/>
          <w:szCs w:val="28"/>
          <w:lang w:val="lv-LV"/>
        </w:rPr>
        <w:t>Ministru kabineta 2</w:t>
      </w:r>
      <w:r w:rsidR="00F243A5">
        <w:rPr>
          <w:rFonts w:ascii="Times New Roman" w:hAnsi="Times New Roman"/>
          <w:sz w:val="28"/>
          <w:szCs w:val="28"/>
          <w:lang w:val="lv-LV"/>
        </w:rPr>
        <w:t>011.gada 27.decembra noteikumos</w:t>
      </w:r>
      <w:r w:rsidR="00F243A5" w:rsidRPr="00D21717">
        <w:rPr>
          <w:rFonts w:ascii="Times New Roman" w:hAnsi="Times New Roman"/>
          <w:sz w:val="28"/>
          <w:szCs w:val="28"/>
          <w:lang w:val="lv-LV"/>
        </w:rPr>
        <w:t xml:space="preserve"> Nr.1037 „Kārtība, kādā valsts finansē pirmsskolas izglītības programmas bērniem no piecu gadu vecuma līdz pamatizglītības ieguves uzsākšanai un pamatizglītības un vidējās izglītības programmas, kuras īsteno privātās izglītības iestādes”</w:t>
      </w:r>
      <w:r w:rsidR="00F243A5">
        <w:rPr>
          <w:rFonts w:ascii="Times New Roman" w:hAnsi="Times New Roman"/>
          <w:sz w:val="28"/>
          <w:szCs w:val="28"/>
          <w:lang w:val="lv-LV"/>
        </w:rPr>
        <w:t xml:space="preserve"> </w:t>
      </w:r>
      <w:r w:rsidR="00F243A5" w:rsidRPr="00D21717">
        <w:rPr>
          <w:rFonts w:ascii="Times New Roman" w:hAnsi="Times New Roman"/>
          <w:sz w:val="28"/>
          <w:szCs w:val="28"/>
          <w:lang w:val="lv-LV"/>
        </w:rPr>
        <w:t>(turpmāk – MK noteikumi Nr.1037)</w:t>
      </w:r>
      <w:r w:rsidR="00235E91" w:rsidRPr="00F243A5">
        <w:rPr>
          <w:rFonts w:ascii="Times New Roman" w:hAnsi="Times New Roman"/>
          <w:sz w:val="28"/>
          <w:szCs w:val="28"/>
          <w:lang w:val="lv-LV"/>
        </w:rPr>
        <w:t>, nosakot datu ievadīšanas un apstiprināšanas biežumu VIIS, lai tiktu nodrošināta savlaicīga un precīza informācija par bērnu un izglītojamo skaitu, kas svarīga</w:t>
      </w:r>
      <w:r w:rsidR="003C3778">
        <w:rPr>
          <w:rFonts w:ascii="Times New Roman" w:hAnsi="Times New Roman"/>
          <w:sz w:val="28"/>
          <w:szCs w:val="28"/>
          <w:lang w:val="lv-LV"/>
        </w:rPr>
        <w:t>,</w:t>
      </w:r>
      <w:r w:rsidR="00235E91" w:rsidRPr="00F243A5">
        <w:rPr>
          <w:rFonts w:ascii="Times New Roman" w:hAnsi="Times New Roman"/>
          <w:sz w:val="28"/>
          <w:szCs w:val="28"/>
          <w:lang w:val="lv-LV"/>
        </w:rPr>
        <w:t xml:space="preserve"> prognozējot un aprēķinot dotācijas apmēru privātajām izglītības iestādēm.</w:t>
      </w:r>
    </w:p>
    <w:p w:rsidR="00235E91" w:rsidRPr="00F243A5" w:rsidRDefault="00E953B7" w:rsidP="00242D05">
      <w:pPr>
        <w:pStyle w:val="ListParagraph"/>
        <w:numPr>
          <w:ilvl w:val="1"/>
          <w:numId w:val="13"/>
        </w:numPr>
        <w:tabs>
          <w:tab w:val="left" w:pos="0"/>
        </w:tabs>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Trīs</w:t>
      </w:r>
      <w:r w:rsidR="00235E91" w:rsidRPr="00F243A5">
        <w:rPr>
          <w:rFonts w:ascii="Times New Roman" w:hAnsi="Times New Roman"/>
          <w:sz w:val="28"/>
          <w:szCs w:val="28"/>
          <w:lang w:val="lv-LV"/>
        </w:rPr>
        <w:t xml:space="preserve"> reizes gadā (septembrī, janvārī un maijā) veikt izglītības iestāžu (t.sk. privāto izglītības iestāžu) ievadīto datu kontroli VIIS </w:t>
      </w:r>
      <w:r w:rsidR="00AD1E0A" w:rsidRPr="00F243A5">
        <w:rPr>
          <w:rFonts w:ascii="Times New Roman" w:hAnsi="Times New Roman"/>
          <w:sz w:val="28"/>
          <w:szCs w:val="28"/>
          <w:lang w:val="lv-LV"/>
        </w:rPr>
        <w:t>par izglītojamo skaita izmaiņām</w:t>
      </w:r>
      <w:r w:rsidR="00235E91" w:rsidRPr="00F243A5">
        <w:rPr>
          <w:rFonts w:ascii="Times New Roman" w:hAnsi="Times New Roman"/>
          <w:sz w:val="28"/>
          <w:szCs w:val="28"/>
          <w:lang w:val="lv-LV"/>
        </w:rPr>
        <w:t>.</w:t>
      </w:r>
    </w:p>
    <w:p w:rsidR="00235E91" w:rsidRPr="00F243A5" w:rsidRDefault="00AD1E0A" w:rsidP="00242D05">
      <w:pPr>
        <w:pStyle w:val="ListParagraph"/>
        <w:numPr>
          <w:ilvl w:val="1"/>
          <w:numId w:val="13"/>
        </w:numPr>
        <w:tabs>
          <w:tab w:val="left" w:pos="0"/>
        </w:tabs>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Līdz</w:t>
      </w:r>
      <w:r w:rsidR="00235E91" w:rsidRPr="00F243A5">
        <w:rPr>
          <w:rFonts w:ascii="Times New Roman" w:hAnsi="Times New Roman"/>
          <w:sz w:val="28"/>
          <w:szCs w:val="28"/>
          <w:lang w:val="lv-LV"/>
        </w:rPr>
        <w:t xml:space="preserve"> 2015.gada 1.janvāri</w:t>
      </w:r>
      <w:r w:rsidRPr="00F243A5">
        <w:rPr>
          <w:rFonts w:ascii="Times New Roman" w:hAnsi="Times New Roman"/>
          <w:sz w:val="28"/>
          <w:szCs w:val="28"/>
          <w:lang w:val="lv-LV"/>
        </w:rPr>
        <w:t>m</w:t>
      </w:r>
      <w:r w:rsidR="00235E91" w:rsidRPr="00F243A5">
        <w:rPr>
          <w:rFonts w:ascii="Times New Roman" w:hAnsi="Times New Roman"/>
          <w:sz w:val="28"/>
          <w:szCs w:val="28"/>
          <w:lang w:val="lv-LV"/>
        </w:rPr>
        <w:t xml:space="preserve"> </w:t>
      </w:r>
      <w:r w:rsidRPr="00F243A5">
        <w:rPr>
          <w:rFonts w:ascii="Times New Roman" w:hAnsi="Times New Roman"/>
          <w:sz w:val="28"/>
          <w:szCs w:val="28"/>
          <w:lang w:val="lv-LV"/>
        </w:rPr>
        <w:t>izvērtēt iespējas</w:t>
      </w:r>
      <w:r w:rsidR="00235E91" w:rsidRPr="00F243A5">
        <w:rPr>
          <w:rFonts w:ascii="Times New Roman" w:hAnsi="Times New Roman"/>
          <w:sz w:val="28"/>
          <w:szCs w:val="28"/>
          <w:lang w:val="lv-LV"/>
        </w:rPr>
        <w:t xml:space="preserve"> slēgt finansēšanas līgumus</w:t>
      </w:r>
      <w:r w:rsidRPr="00F243A5">
        <w:rPr>
          <w:rFonts w:ascii="Times New Roman" w:hAnsi="Times New Roman"/>
          <w:sz w:val="28"/>
          <w:szCs w:val="28"/>
          <w:lang w:val="lv-LV"/>
        </w:rPr>
        <w:t xml:space="preserve"> ar privātajām izglītības iestādēm</w:t>
      </w:r>
      <w:r w:rsidR="00235E91" w:rsidRPr="00F243A5">
        <w:rPr>
          <w:rFonts w:ascii="Times New Roman" w:hAnsi="Times New Roman"/>
          <w:sz w:val="28"/>
          <w:szCs w:val="28"/>
          <w:lang w:val="lv-LV"/>
        </w:rPr>
        <w:t>, paredzot abu pušu atbildību par finansējuma piešķiršanu un izlietošanu.</w:t>
      </w:r>
    </w:p>
    <w:p w:rsidR="00235E91" w:rsidRPr="00F243A5" w:rsidRDefault="00AD1E0A" w:rsidP="00242D05">
      <w:pPr>
        <w:pStyle w:val="ListParagraph"/>
        <w:numPr>
          <w:ilvl w:val="1"/>
          <w:numId w:val="13"/>
        </w:numPr>
        <w:tabs>
          <w:tab w:val="left" w:pos="0"/>
        </w:tabs>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N</w:t>
      </w:r>
      <w:r w:rsidR="00235E91" w:rsidRPr="00F243A5">
        <w:rPr>
          <w:rFonts w:ascii="Times New Roman" w:hAnsi="Times New Roman"/>
          <w:sz w:val="28"/>
          <w:szCs w:val="28"/>
          <w:lang w:val="lv-LV"/>
        </w:rPr>
        <w:t xml:space="preserve">o 2014.gada 1.aprīļa </w:t>
      </w:r>
      <w:r w:rsidRPr="00F243A5">
        <w:rPr>
          <w:rFonts w:ascii="Times New Roman" w:hAnsi="Times New Roman"/>
          <w:sz w:val="28"/>
          <w:szCs w:val="28"/>
          <w:lang w:val="lv-LV"/>
        </w:rPr>
        <w:t>apkopot</w:t>
      </w:r>
      <w:r w:rsidR="00235E91" w:rsidRPr="00F243A5">
        <w:rPr>
          <w:rFonts w:ascii="Times New Roman" w:hAnsi="Times New Roman"/>
          <w:sz w:val="28"/>
          <w:szCs w:val="28"/>
          <w:lang w:val="lv-LV"/>
        </w:rPr>
        <w:t xml:space="preserve"> un analizē</w:t>
      </w:r>
      <w:r w:rsidRPr="00F243A5">
        <w:rPr>
          <w:rFonts w:ascii="Times New Roman" w:hAnsi="Times New Roman"/>
          <w:sz w:val="28"/>
          <w:szCs w:val="28"/>
          <w:lang w:val="lv-LV"/>
        </w:rPr>
        <w:t>t</w:t>
      </w:r>
      <w:r w:rsidR="00235E91" w:rsidRPr="00F243A5">
        <w:rPr>
          <w:rFonts w:ascii="Times New Roman" w:hAnsi="Times New Roman"/>
          <w:sz w:val="28"/>
          <w:szCs w:val="28"/>
          <w:lang w:val="lv-LV"/>
        </w:rPr>
        <w:t xml:space="preserve"> pedagogu skaita un pedagoģisko likmju skaita attiecību, vakanto likmju skaitu, kā arī pedagogu skaita sadalījumu pēc izglītības un vecuma</w:t>
      </w:r>
      <w:r w:rsidRPr="00F243A5">
        <w:rPr>
          <w:rFonts w:ascii="Times New Roman" w:hAnsi="Times New Roman"/>
          <w:sz w:val="28"/>
          <w:szCs w:val="28"/>
          <w:lang w:val="lv-LV"/>
        </w:rPr>
        <w:t xml:space="preserve"> atbilstoši </w:t>
      </w:r>
      <w:r w:rsidR="00F243A5" w:rsidRPr="00D21717">
        <w:rPr>
          <w:rFonts w:ascii="Times New Roman" w:hAnsi="Times New Roman"/>
          <w:sz w:val="28"/>
          <w:szCs w:val="28"/>
          <w:lang w:val="lv-LV"/>
        </w:rPr>
        <w:t>Ministru kabinet</w:t>
      </w:r>
      <w:r w:rsidR="00F243A5">
        <w:rPr>
          <w:rFonts w:ascii="Times New Roman" w:hAnsi="Times New Roman"/>
          <w:sz w:val="28"/>
          <w:szCs w:val="28"/>
          <w:lang w:val="lv-LV"/>
        </w:rPr>
        <w:t>a 2013.gada 20.augusta noteikumos</w:t>
      </w:r>
      <w:r w:rsidR="00F243A5" w:rsidRPr="00D21717">
        <w:rPr>
          <w:rFonts w:ascii="Times New Roman" w:hAnsi="Times New Roman"/>
          <w:sz w:val="28"/>
          <w:szCs w:val="28"/>
          <w:lang w:val="lv-LV"/>
        </w:rPr>
        <w:t xml:space="preserve"> Nr.594 „Noteikumi par valsts statistikas pārskatu veidlapu paraugiem izglītības jomā”</w:t>
      </w:r>
      <w:r w:rsidRPr="00F243A5">
        <w:rPr>
          <w:rFonts w:ascii="Times New Roman" w:hAnsi="Times New Roman"/>
          <w:sz w:val="28"/>
          <w:szCs w:val="28"/>
          <w:lang w:val="lv-LV"/>
        </w:rPr>
        <w:t xml:space="preserve"> apstiprinātajiem statistikas pārskatiem</w:t>
      </w:r>
      <w:r w:rsidR="00235E91" w:rsidRPr="00F243A5">
        <w:rPr>
          <w:rFonts w:ascii="Times New Roman" w:hAnsi="Times New Roman"/>
          <w:sz w:val="28"/>
          <w:szCs w:val="28"/>
          <w:lang w:val="lv-LV"/>
        </w:rPr>
        <w:t>.</w:t>
      </w:r>
    </w:p>
    <w:p w:rsidR="00235E91" w:rsidRPr="00F243A5" w:rsidRDefault="00DD3CCC" w:rsidP="00242D05">
      <w:pPr>
        <w:pStyle w:val="ListParagraph"/>
        <w:numPr>
          <w:ilvl w:val="1"/>
          <w:numId w:val="13"/>
        </w:numPr>
        <w:tabs>
          <w:tab w:val="left" w:pos="0"/>
        </w:tabs>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 xml:space="preserve">Līdz 2014.gada 31.martam </w:t>
      </w:r>
      <w:r w:rsidR="00AD1E0A" w:rsidRPr="00F243A5">
        <w:rPr>
          <w:rFonts w:ascii="Times New Roman" w:hAnsi="Times New Roman"/>
          <w:sz w:val="28"/>
          <w:szCs w:val="28"/>
          <w:lang w:val="lv-LV"/>
        </w:rPr>
        <w:t>veikt</w:t>
      </w:r>
      <w:r w:rsidR="00235E91" w:rsidRPr="00F243A5">
        <w:rPr>
          <w:rFonts w:ascii="Times New Roman" w:hAnsi="Times New Roman"/>
          <w:sz w:val="28"/>
          <w:szCs w:val="28"/>
          <w:lang w:val="lv-LV"/>
        </w:rPr>
        <w:t xml:space="preserve"> nepieciešamos grozījumus </w:t>
      </w:r>
      <w:r w:rsidR="00F243A5" w:rsidRPr="00D21717">
        <w:rPr>
          <w:rFonts w:ascii="Times New Roman" w:hAnsi="Times New Roman"/>
          <w:sz w:val="28"/>
          <w:szCs w:val="28"/>
          <w:lang w:val="lv-LV"/>
        </w:rPr>
        <w:t>Ministru kabineta 2009.gada 22.decembra noteikum</w:t>
      </w:r>
      <w:r w:rsidR="00F243A5">
        <w:rPr>
          <w:rFonts w:ascii="Times New Roman" w:hAnsi="Times New Roman"/>
          <w:sz w:val="28"/>
          <w:szCs w:val="28"/>
          <w:lang w:val="lv-LV"/>
        </w:rPr>
        <w:t>os</w:t>
      </w:r>
      <w:r w:rsidR="00F243A5" w:rsidRPr="00D21717">
        <w:rPr>
          <w:rFonts w:ascii="Times New Roman" w:hAnsi="Times New Roman"/>
          <w:sz w:val="28"/>
          <w:szCs w:val="28"/>
          <w:lang w:val="lv-LV"/>
        </w:rPr>
        <w:t xml:space="preserve"> Nr.1616 „</w:t>
      </w:r>
      <w:hyperlink r:id="rId7" w:tgtFrame="_blank" w:history="1">
        <w:r w:rsidR="00F243A5" w:rsidRPr="00D21717">
          <w:rPr>
            <w:rFonts w:ascii="Times New Roman" w:hAnsi="Times New Roman"/>
            <w:sz w:val="28"/>
            <w:szCs w:val="28"/>
            <w:lang w:val="lv-LV"/>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hyperlink>
      <w:r w:rsidR="00F243A5" w:rsidRPr="00D21717">
        <w:rPr>
          <w:rFonts w:ascii="Times New Roman" w:hAnsi="Times New Roman"/>
          <w:sz w:val="28"/>
          <w:szCs w:val="28"/>
          <w:lang w:val="lv-LV"/>
        </w:rPr>
        <w:t>” (turpmāk – MK noteikumi Nr.1616)</w:t>
      </w:r>
      <w:r w:rsidR="00F243A5">
        <w:rPr>
          <w:rFonts w:ascii="Times New Roman" w:hAnsi="Times New Roman"/>
          <w:sz w:val="28"/>
          <w:szCs w:val="28"/>
          <w:lang w:val="lv-LV"/>
        </w:rPr>
        <w:t xml:space="preserve"> </w:t>
      </w:r>
      <w:r w:rsidR="00235E91" w:rsidRPr="00F243A5">
        <w:rPr>
          <w:rFonts w:ascii="Times New Roman" w:hAnsi="Times New Roman"/>
          <w:sz w:val="28"/>
          <w:szCs w:val="28"/>
          <w:lang w:val="lv-LV"/>
        </w:rPr>
        <w:t xml:space="preserve">un MK noteikumos Nr.1037, paredzot, ka līdz attiecīgā gada 10.septembrim izglītības iestādes ievada un apstiprina informāciju par bērnu un skolēnu skaitu attiecīgā gada 5.septembrī, un mērķdotācija periodam no attiecīgā gada </w:t>
      </w:r>
      <w:r w:rsidR="00235E91" w:rsidRPr="00F243A5">
        <w:rPr>
          <w:rFonts w:ascii="Times New Roman" w:hAnsi="Times New Roman"/>
          <w:sz w:val="28"/>
          <w:szCs w:val="28"/>
          <w:lang w:val="lv-LV"/>
        </w:rPr>
        <w:lastRenderedPageBreak/>
        <w:t>1.septembra līdz 31.augustam tiek aprēķināta pēc bērnu un skolēnu skaita attiecīgā gada 5.septembrī.</w:t>
      </w:r>
    </w:p>
    <w:p w:rsidR="00235E91" w:rsidRPr="00F243A5" w:rsidRDefault="00DD3CCC" w:rsidP="00242D05">
      <w:pPr>
        <w:pStyle w:val="ListParagraph"/>
        <w:numPr>
          <w:ilvl w:val="1"/>
          <w:numId w:val="13"/>
        </w:numPr>
        <w:spacing w:after="0" w:line="240" w:lineRule="auto"/>
        <w:jc w:val="both"/>
        <w:rPr>
          <w:rFonts w:ascii="Times New Roman" w:eastAsia="Times New Roman" w:hAnsi="Times New Roman"/>
          <w:sz w:val="28"/>
          <w:szCs w:val="28"/>
          <w:lang w:val="lv-LV"/>
        </w:rPr>
      </w:pPr>
      <w:r w:rsidRPr="00F243A5">
        <w:rPr>
          <w:rFonts w:ascii="Times New Roman" w:hAnsi="Times New Roman"/>
          <w:sz w:val="28"/>
          <w:szCs w:val="28"/>
          <w:lang w:val="lv-LV"/>
        </w:rPr>
        <w:t xml:space="preserve">Līdz 2014.gada 31.martam </w:t>
      </w:r>
      <w:r w:rsidR="00235E91" w:rsidRPr="00F243A5">
        <w:rPr>
          <w:rFonts w:ascii="Times New Roman" w:eastAsia="Times New Roman" w:hAnsi="Times New Roman"/>
          <w:sz w:val="28"/>
          <w:szCs w:val="28"/>
          <w:lang w:val="lv-LV"/>
        </w:rPr>
        <w:t xml:space="preserve">veikt grozījumus </w:t>
      </w:r>
      <w:r w:rsidR="00F243A5" w:rsidRPr="00D21717">
        <w:rPr>
          <w:rFonts w:ascii="Times New Roman" w:hAnsi="Times New Roman"/>
          <w:sz w:val="28"/>
          <w:szCs w:val="28"/>
          <w:lang w:val="lv-LV"/>
        </w:rPr>
        <w:t>Ministru kabinet</w:t>
      </w:r>
      <w:r w:rsidR="00F243A5">
        <w:rPr>
          <w:rFonts w:ascii="Times New Roman" w:hAnsi="Times New Roman"/>
          <w:sz w:val="28"/>
          <w:szCs w:val="28"/>
          <w:lang w:val="lv-LV"/>
        </w:rPr>
        <w:t>a 2010.gada 17.augusta noteikumos</w:t>
      </w:r>
      <w:r w:rsidR="00F243A5" w:rsidRPr="00D21717">
        <w:rPr>
          <w:rFonts w:ascii="Times New Roman" w:hAnsi="Times New Roman"/>
          <w:sz w:val="28"/>
          <w:szCs w:val="28"/>
          <w:lang w:val="lv-LV"/>
        </w:rPr>
        <w:t xml:space="preserve"> Nr.788 „Valsts izglītības informācijas sistēmas saturs, uzturēšanas un aktualizācijas kārtība”</w:t>
      </w:r>
      <w:r w:rsidR="00235E91" w:rsidRPr="00F243A5">
        <w:rPr>
          <w:rFonts w:ascii="Times New Roman" w:eastAsia="Times New Roman" w:hAnsi="Times New Roman"/>
          <w:sz w:val="28"/>
          <w:szCs w:val="28"/>
          <w:lang w:val="lv-LV"/>
        </w:rPr>
        <w:t>, nosakot, ka</w:t>
      </w:r>
      <w:r w:rsidR="00235E91" w:rsidRPr="00F243A5">
        <w:rPr>
          <w:rFonts w:ascii="Times New Roman" w:hAnsi="Times New Roman"/>
          <w:sz w:val="28"/>
          <w:szCs w:val="28"/>
          <w:lang w:val="lv-LV"/>
        </w:rPr>
        <w:t xml:space="preserve"> informācija par iegūtajām pedagogu profesionālās darbības kvalitātes pakāpēm iekļaujama VIIS.</w:t>
      </w:r>
    </w:p>
    <w:p w:rsidR="00235E91" w:rsidRPr="00F243A5" w:rsidRDefault="00DD3CCC" w:rsidP="00242D05">
      <w:pPr>
        <w:pStyle w:val="ListParagraph"/>
        <w:numPr>
          <w:ilvl w:val="1"/>
          <w:numId w:val="13"/>
        </w:numPr>
        <w:spacing w:after="0" w:line="240" w:lineRule="auto"/>
        <w:jc w:val="both"/>
        <w:rPr>
          <w:rFonts w:ascii="Times New Roman" w:eastAsia="Times New Roman" w:hAnsi="Times New Roman"/>
          <w:sz w:val="28"/>
          <w:szCs w:val="28"/>
          <w:lang w:val="lv-LV"/>
        </w:rPr>
      </w:pPr>
      <w:r w:rsidRPr="00F243A5">
        <w:rPr>
          <w:rFonts w:ascii="Times New Roman" w:hAnsi="Times New Roman"/>
          <w:sz w:val="28"/>
          <w:szCs w:val="28"/>
          <w:lang w:val="lv-LV"/>
        </w:rPr>
        <w:t xml:space="preserve">Līdz 2014.gada 31.martam </w:t>
      </w:r>
      <w:r w:rsidR="00235E91" w:rsidRPr="00F243A5">
        <w:rPr>
          <w:rFonts w:ascii="Times New Roman" w:eastAsia="Times New Roman" w:hAnsi="Times New Roman"/>
          <w:sz w:val="28"/>
          <w:szCs w:val="28"/>
          <w:lang w:val="lv-LV"/>
        </w:rPr>
        <w:t xml:space="preserve">veikt grozījumus </w:t>
      </w:r>
      <w:r w:rsidR="00F243A5" w:rsidRPr="00D21717">
        <w:rPr>
          <w:rFonts w:ascii="Times New Roman" w:hAnsi="Times New Roman"/>
          <w:sz w:val="28"/>
          <w:szCs w:val="28"/>
          <w:lang w:val="lv-LV"/>
        </w:rPr>
        <w:t xml:space="preserve">Ministru kabineta 2009.gada 28.jūlija </w:t>
      </w:r>
      <w:r w:rsidR="00F243A5">
        <w:rPr>
          <w:rFonts w:ascii="Times New Roman" w:hAnsi="Times New Roman"/>
          <w:sz w:val="28"/>
          <w:szCs w:val="28"/>
          <w:lang w:val="lv-LV"/>
        </w:rPr>
        <w:t>noteikumos</w:t>
      </w:r>
      <w:r w:rsidR="00F243A5" w:rsidRPr="00D21717">
        <w:rPr>
          <w:rFonts w:ascii="Times New Roman" w:hAnsi="Times New Roman"/>
          <w:sz w:val="28"/>
          <w:szCs w:val="28"/>
          <w:lang w:val="lv-LV"/>
        </w:rPr>
        <w:t xml:space="preserve"> Nr.836 „Pedagogu darba samaksas noteikumi”</w:t>
      </w:r>
      <w:r w:rsidR="00235E91" w:rsidRPr="00F243A5">
        <w:rPr>
          <w:rFonts w:ascii="Times New Roman" w:eastAsia="Times New Roman" w:hAnsi="Times New Roman"/>
          <w:sz w:val="28"/>
          <w:szCs w:val="28"/>
          <w:lang w:val="lv-LV"/>
        </w:rPr>
        <w:t>, Ministru kabineta 2011.gada 27.decembra noteikumos Nr.1035 „Kārtība, kādā valsts finansē profesionālās ievirzes mākslu, mūzikas un dejas izglītības programmas” un Ministru kabineta 2011.gada 27.decembra noteikumos Nr.1036 „Kārtība, kādā valsts finansē profesionālās ievirzes sporta izglītības programmas”, nosakot fiksētu piemaksas apmēru pedagogu profesionālās darbības kvalitātes piemaksām, nepiesaistot zemā</w:t>
      </w:r>
      <w:r w:rsidR="00C35430" w:rsidRPr="00F243A5">
        <w:rPr>
          <w:rFonts w:ascii="Times New Roman" w:eastAsia="Times New Roman" w:hAnsi="Times New Roman"/>
          <w:sz w:val="28"/>
          <w:szCs w:val="28"/>
          <w:lang w:val="lv-LV"/>
        </w:rPr>
        <w:t>kai pedagoga darba algas likmei</w:t>
      </w:r>
      <w:r w:rsidR="00235E91" w:rsidRPr="00F243A5">
        <w:rPr>
          <w:rFonts w:ascii="Times New Roman" w:hAnsi="Times New Roman"/>
          <w:sz w:val="28"/>
          <w:szCs w:val="28"/>
          <w:lang w:val="lv-LV"/>
        </w:rPr>
        <w:t>.</w:t>
      </w:r>
    </w:p>
    <w:p w:rsidR="00C142FE" w:rsidRPr="00F243A5" w:rsidRDefault="00DD3CCC" w:rsidP="00242D05">
      <w:pPr>
        <w:pStyle w:val="ListParagraph"/>
        <w:numPr>
          <w:ilvl w:val="1"/>
          <w:numId w:val="13"/>
        </w:numPr>
        <w:spacing w:after="0" w:line="240" w:lineRule="auto"/>
        <w:jc w:val="both"/>
        <w:rPr>
          <w:rFonts w:ascii="Times New Roman" w:eastAsia="Times New Roman" w:hAnsi="Times New Roman"/>
          <w:sz w:val="28"/>
          <w:szCs w:val="28"/>
          <w:lang w:val="lv-LV"/>
        </w:rPr>
      </w:pPr>
      <w:r w:rsidRPr="00F243A5">
        <w:rPr>
          <w:rFonts w:ascii="Times New Roman" w:hAnsi="Times New Roman"/>
          <w:sz w:val="28"/>
          <w:szCs w:val="28"/>
          <w:lang w:val="lv-LV"/>
        </w:rPr>
        <w:t xml:space="preserve">Līdz 2014.gada 31.martam </w:t>
      </w:r>
      <w:r w:rsidR="00C142FE" w:rsidRPr="00F243A5">
        <w:rPr>
          <w:rFonts w:ascii="Times New Roman" w:eastAsia="Times New Roman" w:hAnsi="Times New Roman"/>
          <w:sz w:val="28"/>
          <w:szCs w:val="28"/>
          <w:lang w:val="lv-LV"/>
        </w:rPr>
        <w:t>veikt</w:t>
      </w:r>
      <w:r w:rsidR="00235E91" w:rsidRPr="00F243A5">
        <w:rPr>
          <w:rFonts w:ascii="Times New Roman" w:eastAsia="Times New Roman" w:hAnsi="Times New Roman"/>
          <w:sz w:val="28"/>
          <w:szCs w:val="28"/>
          <w:lang w:val="lv-LV"/>
        </w:rPr>
        <w:t xml:space="preserve"> grozījumus </w:t>
      </w:r>
      <w:r w:rsidR="00235E91" w:rsidRPr="00F243A5">
        <w:rPr>
          <w:rFonts w:ascii="Times New Roman" w:hAnsi="Times New Roman"/>
          <w:sz w:val="28"/>
          <w:szCs w:val="28"/>
          <w:lang w:val="lv-LV"/>
        </w:rPr>
        <w:t>MK noteikumu Nr.1616 7.punktā, nosakot vakara (maiņu) un neklātienes vispārējās izglītības programmām (izglītības ieguves veids - tālmācība) papildu koeficientu piemērošanu 0,5 un profesionāli orientēta virziena pamatizglītības programmām ar padziļinātu mācību priekšmetu saturu koeficientu 1,2.</w:t>
      </w:r>
      <w:r w:rsidR="00C142FE" w:rsidRPr="00F243A5">
        <w:rPr>
          <w:rFonts w:ascii="Times New Roman" w:hAnsi="Times New Roman"/>
          <w:sz w:val="28"/>
          <w:szCs w:val="28"/>
          <w:lang w:val="lv-LV"/>
        </w:rPr>
        <w:t xml:space="preserve"> </w:t>
      </w:r>
    </w:p>
    <w:p w:rsidR="00235E91" w:rsidRPr="00F243A5" w:rsidRDefault="00823658" w:rsidP="00242D05">
      <w:pPr>
        <w:pStyle w:val="ListParagraph"/>
        <w:numPr>
          <w:ilvl w:val="1"/>
          <w:numId w:val="13"/>
        </w:numPr>
        <w:spacing w:after="0" w:line="240" w:lineRule="auto"/>
        <w:jc w:val="both"/>
        <w:rPr>
          <w:rFonts w:ascii="Times New Roman" w:eastAsia="Times New Roman" w:hAnsi="Times New Roman"/>
          <w:sz w:val="28"/>
          <w:szCs w:val="28"/>
          <w:lang w:val="lv-LV"/>
        </w:rPr>
      </w:pPr>
      <w:r w:rsidRPr="00F243A5">
        <w:rPr>
          <w:rFonts w:ascii="Times New Roman" w:hAnsi="Times New Roman"/>
          <w:sz w:val="28"/>
          <w:szCs w:val="28"/>
          <w:lang w:val="lv-LV"/>
        </w:rPr>
        <w:t>Atbilstoši MK noteikumu Nr.1616 19.punktā un 19</w:t>
      </w:r>
      <w:r w:rsidRPr="00F243A5">
        <w:rPr>
          <w:rFonts w:ascii="Times New Roman" w:hAnsi="Times New Roman"/>
          <w:sz w:val="28"/>
          <w:szCs w:val="28"/>
          <w:vertAlign w:val="superscript"/>
          <w:lang w:val="lv-LV"/>
        </w:rPr>
        <w:t>1</w:t>
      </w:r>
      <w:r w:rsidRPr="00F243A5">
        <w:rPr>
          <w:rFonts w:ascii="Times New Roman" w:hAnsi="Times New Roman"/>
          <w:sz w:val="28"/>
          <w:szCs w:val="28"/>
          <w:lang w:val="lv-LV"/>
        </w:rPr>
        <w:t xml:space="preserve">.punktā noteiktajam, </w:t>
      </w:r>
      <w:r w:rsidR="00DD3CCC" w:rsidRPr="00F243A5">
        <w:rPr>
          <w:rFonts w:ascii="Times New Roman" w:hAnsi="Times New Roman"/>
          <w:sz w:val="28"/>
          <w:szCs w:val="28"/>
          <w:lang w:val="lv-LV"/>
        </w:rPr>
        <w:t>veikt</w:t>
      </w:r>
      <w:r w:rsidRPr="00F243A5">
        <w:rPr>
          <w:rFonts w:ascii="Times New Roman" w:hAnsi="Times New Roman"/>
          <w:sz w:val="28"/>
          <w:szCs w:val="28"/>
          <w:lang w:val="lv-LV"/>
        </w:rPr>
        <w:t xml:space="preserve"> analīzi par normētā skolēnu (bērnu) skaita attiecību pret vienu pedagoga mēneša darba algas likmi, ja minētās attiecības novadu un republikas pilsētu pašvaldībās pārsniegs 10 procentus.</w:t>
      </w:r>
    </w:p>
    <w:p w:rsidR="00235E91" w:rsidRPr="00F243A5" w:rsidRDefault="00C757F7" w:rsidP="00242D05">
      <w:pPr>
        <w:pStyle w:val="ListParagraph"/>
        <w:numPr>
          <w:ilvl w:val="1"/>
          <w:numId w:val="13"/>
        </w:numPr>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 xml:space="preserve">Līdz 2014.gada 31.martam </w:t>
      </w:r>
      <w:r w:rsidRPr="00F243A5">
        <w:rPr>
          <w:rFonts w:ascii="Times New Roman" w:hAnsi="Times New Roman"/>
          <w:bCs/>
          <w:sz w:val="28"/>
          <w:szCs w:val="28"/>
          <w:lang w:val="lv-LV"/>
        </w:rPr>
        <w:t>veikt</w:t>
      </w:r>
      <w:r w:rsidR="00235E91" w:rsidRPr="00F243A5">
        <w:rPr>
          <w:rFonts w:ascii="Times New Roman" w:hAnsi="Times New Roman"/>
          <w:bCs/>
          <w:sz w:val="28"/>
          <w:szCs w:val="28"/>
          <w:lang w:val="lv-LV"/>
        </w:rPr>
        <w:t xml:space="preserve"> grozījumus </w:t>
      </w:r>
      <w:r w:rsidR="00235E91" w:rsidRPr="00F243A5">
        <w:rPr>
          <w:rFonts w:ascii="Times New Roman" w:hAnsi="Times New Roman"/>
          <w:sz w:val="28"/>
          <w:szCs w:val="28"/>
          <w:lang w:val="lv-LV"/>
        </w:rPr>
        <w:t>MK noteikumos Nr.1616 un MK noteikumos Nr.1037, paredzot kārtību par finansējuma ieturēšanu vai atgūšanu gadījumos, kad izglītības iestāde VIIS datu bāzē sniegusi nepatiesas vai maldinošas ziņas par reālo izglītojamo skaitu vai izglītības iestādes darbībā konstatēti būtiski normatīvo aktu pārkāpumi, kas norādīti kompetento institūciju pārbaudes aktos vai atzinumos.</w:t>
      </w:r>
    </w:p>
    <w:p w:rsidR="00235E91" w:rsidRPr="00F243A5" w:rsidRDefault="00C757F7" w:rsidP="00242D05">
      <w:pPr>
        <w:pStyle w:val="ListParagraph"/>
        <w:numPr>
          <w:ilvl w:val="1"/>
          <w:numId w:val="13"/>
        </w:numPr>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Turpināt</w:t>
      </w:r>
      <w:r w:rsidR="00235E91" w:rsidRPr="00F243A5">
        <w:rPr>
          <w:rFonts w:ascii="Times New Roman" w:hAnsi="Times New Roman"/>
          <w:sz w:val="28"/>
          <w:szCs w:val="28"/>
          <w:lang w:val="lv-LV"/>
        </w:rPr>
        <w:t xml:space="preserve"> pētījumu par mazo skolu (ja izglītojamo skaits ir 100 un mazāk) finansēšanas modeli. Līdztekus </w:t>
      </w:r>
      <w:r w:rsidRPr="00F243A5">
        <w:rPr>
          <w:rFonts w:ascii="Times New Roman" w:hAnsi="Times New Roman"/>
          <w:sz w:val="28"/>
          <w:szCs w:val="28"/>
          <w:lang w:val="lv-LV"/>
        </w:rPr>
        <w:t>pārskatīt</w:t>
      </w:r>
      <w:r w:rsidR="00235E91" w:rsidRPr="00F243A5">
        <w:rPr>
          <w:rFonts w:ascii="Times New Roman" w:hAnsi="Times New Roman"/>
          <w:sz w:val="28"/>
          <w:szCs w:val="28"/>
          <w:lang w:val="lv-LV"/>
        </w:rPr>
        <w:t xml:space="preserve"> vispārējās vidējās izg</w:t>
      </w:r>
      <w:r w:rsidRPr="00F243A5">
        <w:rPr>
          <w:rFonts w:ascii="Times New Roman" w:hAnsi="Times New Roman"/>
          <w:sz w:val="28"/>
          <w:szCs w:val="28"/>
          <w:lang w:val="lv-LV"/>
        </w:rPr>
        <w:t>lītības skolu tīkla efektivitāti</w:t>
      </w:r>
      <w:r w:rsidR="00235E91" w:rsidRPr="00F243A5">
        <w:rPr>
          <w:rFonts w:ascii="Times New Roman" w:hAnsi="Times New Roman"/>
          <w:sz w:val="28"/>
          <w:szCs w:val="28"/>
          <w:lang w:val="lv-LV"/>
        </w:rPr>
        <w:t>, nosakot, ka vispārējās vidējās izglītības programmas apguvei vienā klasē mini</w:t>
      </w:r>
      <w:r w:rsidR="003C3778">
        <w:rPr>
          <w:rFonts w:ascii="Times New Roman" w:hAnsi="Times New Roman"/>
          <w:sz w:val="28"/>
          <w:szCs w:val="28"/>
          <w:lang w:val="lv-LV"/>
        </w:rPr>
        <w:t xml:space="preserve">mālo izglītojamo skaitu novados un </w:t>
      </w:r>
      <w:r w:rsidR="00235E91" w:rsidRPr="00F243A5">
        <w:rPr>
          <w:rFonts w:ascii="Times New Roman" w:hAnsi="Times New Roman"/>
          <w:sz w:val="28"/>
          <w:szCs w:val="28"/>
          <w:lang w:val="lv-LV"/>
        </w:rPr>
        <w:t>pilsētās</w:t>
      </w:r>
      <w:r w:rsidRPr="00F243A5">
        <w:rPr>
          <w:rFonts w:ascii="Times New Roman" w:hAnsi="Times New Roman"/>
          <w:sz w:val="28"/>
          <w:szCs w:val="28"/>
          <w:lang w:val="lv-LV"/>
        </w:rPr>
        <w:t xml:space="preserve"> (</w:t>
      </w:r>
      <w:r w:rsidR="003C3778">
        <w:rPr>
          <w:rFonts w:ascii="Times New Roman" w:hAnsi="Times New Roman"/>
          <w:sz w:val="28"/>
          <w:szCs w:val="28"/>
          <w:lang w:val="lv-LV"/>
        </w:rPr>
        <w:t>vidēji</w:t>
      </w:r>
      <w:r w:rsidRPr="00F243A5">
        <w:rPr>
          <w:rFonts w:ascii="Times New Roman" w:hAnsi="Times New Roman"/>
          <w:sz w:val="28"/>
          <w:szCs w:val="28"/>
          <w:lang w:val="lv-LV"/>
        </w:rPr>
        <w:t xml:space="preserve"> 20 izglītojamie</w:t>
      </w:r>
      <w:r w:rsidR="003C3778">
        <w:rPr>
          <w:rFonts w:ascii="Times New Roman" w:hAnsi="Times New Roman"/>
          <w:sz w:val="28"/>
          <w:szCs w:val="28"/>
          <w:lang w:val="lv-LV"/>
        </w:rPr>
        <w:t xml:space="preserve"> vienā </w:t>
      </w:r>
      <w:r w:rsidR="003C3778">
        <w:rPr>
          <w:rFonts w:ascii="Times New Roman" w:hAnsi="Times New Roman"/>
          <w:sz w:val="28"/>
          <w:szCs w:val="28"/>
          <w:lang w:val="lv-LV"/>
        </w:rPr>
        <w:lastRenderedPageBreak/>
        <w:t>klasē</w:t>
      </w:r>
      <w:r w:rsidRPr="00F243A5">
        <w:rPr>
          <w:rFonts w:ascii="Times New Roman" w:hAnsi="Times New Roman"/>
          <w:sz w:val="28"/>
          <w:szCs w:val="28"/>
          <w:lang w:val="lv-LV"/>
        </w:rPr>
        <w:t xml:space="preserve">, izvērtējot </w:t>
      </w:r>
      <w:r w:rsidR="003C3778">
        <w:rPr>
          <w:rFonts w:ascii="Times New Roman" w:hAnsi="Times New Roman"/>
          <w:sz w:val="28"/>
          <w:szCs w:val="28"/>
          <w:lang w:val="lv-LV"/>
        </w:rPr>
        <w:t>iespēju</w:t>
      </w:r>
      <w:r w:rsidRPr="00F243A5">
        <w:rPr>
          <w:rFonts w:ascii="Times New Roman" w:hAnsi="Times New Roman"/>
          <w:sz w:val="28"/>
          <w:szCs w:val="28"/>
          <w:lang w:val="lv-LV"/>
        </w:rPr>
        <w:t xml:space="preserve"> pakāpeniski </w:t>
      </w:r>
      <w:r w:rsidR="003C3778">
        <w:rPr>
          <w:rFonts w:ascii="Times New Roman" w:hAnsi="Times New Roman"/>
          <w:sz w:val="28"/>
          <w:szCs w:val="28"/>
          <w:lang w:val="lv-LV"/>
        </w:rPr>
        <w:t>noteikt lielāku</w:t>
      </w:r>
      <w:r w:rsidRPr="00F243A5">
        <w:rPr>
          <w:rFonts w:ascii="Times New Roman" w:hAnsi="Times New Roman"/>
          <w:sz w:val="28"/>
          <w:szCs w:val="28"/>
          <w:lang w:val="lv-LV"/>
        </w:rPr>
        <w:t xml:space="preserve"> izglītojamo skaitu vienā klasē)</w:t>
      </w:r>
      <w:r w:rsidR="00235E91" w:rsidRPr="00F243A5">
        <w:rPr>
          <w:rFonts w:ascii="Times New Roman" w:hAnsi="Times New Roman"/>
          <w:sz w:val="28"/>
          <w:szCs w:val="28"/>
          <w:lang w:val="lv-LV"/>
        </w:rPr>
        <w:t>.</w:t>
      </w:r>
    </w:p>
    <w:p w:rsidR="00235E91" w:rsidRPr="00F243A5" w:rsidRDefault="00C757F7" w:rsidP="00242D05">
      <w:pPr>
        <w:pStyle w:val="ListParagraph"/>
        <w:spacing w:after="0" w:line="240" w:lineRule="auto"/>
        <w:ind w:left="716"/>
        <w:jc w:val="both"/>
        <w:rPr>
          <w:rFonts w:ascii="Times New Roman" w:hAnsi="Times New Roman"/>
          <w:sz w:val="28"/>
          <w:szCs w:val="28"/>
          <w:lang w:val="lv-LV"/>
        </w:rPr>
      </w:pPr>
      <w:r w:rsidRPr="00F243A5">
        <w:rPr>
          <w:rFonts w:ascii="Times New Roman" w:hAnsi="Times New Roman"/>
          <w:sz w:val="28"/>
          <w:szCs w:val="28"/>
          <w:lang w:val="lv-LV"/>
        </w:rPr>
        <w:t>Līdztekus l</w:t>
      </w:r>
      <w:r w:rsidR="00235E91" w:rsidRPr="00F243A5">
        <w:rPr>
          <w:rFonts w:ascii="Times New Roman" w:hAnsi="Times New Roman"/>
          <w:sz w:val="28"/>
          <w:szCs w:val="28"/>
          <w:lang w:val="lv-LV"/>
        </w:rPr>
        <w:t xml:space="preserve">īdz 2014.gada 31.martam </w:t>
      </w:r>
      <w:r w:rsidR="00235E91" w:rsidRPr="00F243A5">
        <w:rPr>
          <w:rFonts w:ascii="Times New Roman" w:eastAsia="Times New Roman" w:hAnsi="Times New Roman"/>
          <w:sz w:val="28"/>
          <w:szCs w:val="28"/>
          <w:lang w:val="lv-LV"/>
        </w:rPr>
        <w:t xml:space="preserve">veikt grozījumus </w:t>
      </w:r>
      <w:r w:rsidR="00235E91" w:rsidRPr="00F243A5">
        <w:rPr>
          <w:rFonts w:ascii="Times New Roman" w:hAnsi="Times New Roman"/>
          <w:sz w:val="28"/>
          <w:szCs w:val="28"/>
          <w:lang w:val="lv-LV"/>
        </w:rPr>
        <w:t>MK noteikumos Nr.1616</w:t>
      </w:r>
      <w:r w:rsidR="00F33E88">
        <w:rPr>
          <w:rFonts w:ascii="Times New Roman" w:hAnsi="Times New Roman"/>
          <w:sz w:val="28"/>
          <w:szCs w:val="28"/>
          <w:lang w:val="lv-LV"/>
        </w:rPr>
        <w:t>,</w:t>
      </w:r>
      <w:r w:rsidR="00235E91" w:rsidRPr="00F243A5">
        <w:rPr>
          <w:rFonts w:ascii="Times New Roman" w:hAnsi="Times New Roman"/>
          <w:sz w:val="28"/>
          <w:szCs w:val="28"/>
          <w:lang w:val="lv-LV"/>
        </w:rPr>
        <w:t xml:space="preserve"> paredzot pašvaldību izglītības iestādēs minimālo izglītojamo skaitu vienā klasē vispārējās vidējās izglītības programmas apguvei.</w:t>
      </w:r>
    </w:p>
    <w:p w:rsidR="00235E91" w:rsidRPr="00F243A5" w:rsidRDefault="00235E91" w:rsidP="00242D05">
      <w:pPr>
        <w:pStyle w:val="ListParagraph"/>
        <w:numPr>
          <w:ilvl w:val="1"/>
          <w:numId w:val="13"/>
        </w:numPr>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Mini</w:t>
      </w:r>
      <w:r w:rsidR="00C757F7" w:rsidRPr="00F243A5">
        <w:rPr>
          <w:rFonts w:ascii="Times New Roman" w:hAnsi="Times New Roman"/>
          <w:sz w:val="28"/>
          <w:szCs w:val="28"/>
          <w:lang w:val="lv-LV"/>
        </w:rPr>
        <w:t>stru kabineta noteikumu projekta</w:t>
      </w:r>
      <w:r w:rsidRPr="00F243A5">
        <w:rPr>
          <w:rFonts w:ascii="Times New Roman" w:hAnsi="Times New Roman"/>
          <w:sz w:val="28"/>
          <w:szCs w:val="28"/>
          <w:lang w:val="lv-LV"/>
        </w:rPr>
        <w:t xml:space="preserve"> „Kārtība, kādā akreditē izglītības iestādes un eksaminācijas centrus, vispārējās un prof</w:t>
      </w:r>
      <w:r w:rsidR="00F33E88">
        <w:rPr>
          <w:rFonts w:ascii="Times New Roman" w:hAnsi="Times New Roman"/>
          <w:sz w:val="28"/>
          <w:szCs w:val="28"/>
          <w:lang w:val="lv-LV"/>
        </w:rPr>
        <w:t>esionālās izglītības programmas</w:t>
      </w:r>
      <w:r w:rsidRPr="00F243A5">
        <w:rPr>
          <w:rFonts w:ascii="Times New Roman" w:hAnsi="Times New Roman"/>
          <w:sz w:val="28"/>
          <w:szCs w:val="28"/>
          <w:lang w:val="lv-LV"/>
        </w:rPr>
        <w:t xml:space="preserve"> un novērtē valsts un pašvaldību izglītības iestāžu </w:t>
      </w:r>
      <w:r w:rsidR="00C757F7" w:rsidRPr="00F243A5">
        <w:rPr>
          <w:rFonts w:ascii="Times New Roman" w:hAnsi="Times New Roman"/>
          <w:sz w:val="28"/>
          <w:szCs w:val="28"/>
          <w:lang w:val="lv-LV"/>
        </w:rPr>
        <w:t xml:space="preserve">vadītāju profesionālo darbību” </w:t>
      </w:r>
      <w:r w:rsidRPr="00F243A5">
        <w:rPr>
          <w:rFonts w:ascii="Times New Roman" w:hAnsi="Times New Roman"/>
          <w:sz w:val="28"/>
          <w:szCs w:val="28"/>
          <w:lang w:val="lv-LV"/>
        </w:rPr>
        <w:t xml:space="preserve">ietvaros </w:t>
      </w:r>
      <w:r w:rsidR="00F243A5" w:rsidRPr="00F243A5">
        <w:rPr>
          <w:rFonts w:ascii="Times New Roman" w:hAnsi="Times New Roman"/>
          <w:sz w:val="28"/>
          <w:szCs w:val="28"/>
          <w:lang w:val="lv-LV"/>
        </w:rPr>
        <w:t>virzīt</w:t>
      </w:r>
      <w:r w:rsidRPr="00F243A5">
        <w:rPr>
          <w:rFonts w:ascii="Times New Roman" w:hAnsi="Times New Roman"/>
          <w:sz w:val="28"/>
          <w:szCs w:val="28"/>
          <w:lang w:val="lv-LV"/>
        </w:rPr>
        <w:t xml:space="preserve"> prasību noteikt viennozīmīgu izglītības iestādes un izglītības programmas akreditācijas termiņu, ja izglītības iestādes darbībā vai izglītības programmas īstenošanā ir notikušas izmaiņas spēkā esošas akreditācijas laikā.</w:t>
      </w:r>
    </w:p>
    <w:p w:rsidR="00235E91" w:rsidRPr="00F243A5" w:rsidRDefault="00F243A5" w:rsidP="00242D05">
      <w:pPr>
        <w:pStyle w:val="ListParagraph"/>
        <w:numPr>
          <w:ilvl w:val="1"/>
          <w:numId w:val="13"/>
        </w:numPr>
        <w:autoSpaceDE w:val="0"/>
        <w:autoSpaceDN w:val="0"/>
        <w:adjustRightInd w:val="0"/>
        <w:spacing w:after="0" w:line="240" w:lineRule="auto"/>
        <w:jc w:val="both"/>
        <w:rPr>
          <w:rFonts w:ascii="Times New Roman" w:hAnsi="Times New Roman"/>
          <w:sz w:val="28"/>
          <w:szCs w:val="28"/>
          <w:lang w:val="lv-LV"/>
        </w:rPr>
      </w:pPr>
      <w:r w:rsidRPr="00F243A5">
        <w:rPr>
          <w:rFonts w:ascii="Times New Roman" w:hAnsi="Times New Roman"/>
          <w:sz w:val="28"/>
          <w:szCs w:val="28"/>
          <w:lang w:val="lv-LV"/>
        </w:rPr>
        <w:t>L</w:t>
      </w:r>
      <w:r w:rsidR="00235E91" w:rsidRPr="00F243A5">
        <w:rPr>
          <w:rFonts w:ascii="Times New Roman" w:hAnsi="Times New Roman"/>
          <w:sz w:val="28"/>
          <w:szCs w:val="28"/>
          <w:lang w:val="lv-LV"/>
        </w:rPr>
        <w:t>īdz 2015.gada augustam izstrādāt jaunu pedagogu atalgojuma sistēmas finansēšanas modeli vai pilnveidot esošo finansēšanas kārtību.</w:t>
      </w:r>
    </w:p>
    <w:p w:rsidR="00D621AE" w:rsidRDefault="00D837FB"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w:t>
      </w:r>
      <w:r w:rsidR="0084134C" w:rsidRPr="00F243A5">
        <w:rPr>
          <w:rFonts w:ascii="Times New Roman" w:eastAsia="Times New Roman" w:hAnsi="Times New Roman" w:cs="Times New Roman"/>
          <w:sz w:val="28"/>
          <w:szCs w:val="28"/>
        </w:rPr>
        <w:t>.</w:t>
      </w:r>
      <w:r w:rsidR="0084134C" w:rsidRPr="00F243A5">
        <w:rPr>
          <w:rFonts w:ascii="Times New Roman" w:hAnsi="Times New Roman" w:cs="Times New Roman"/>
          <w:sz w:val="28"/>
          <w:szCs w:val="28"/>
        </w:rPr>
        <w:t xml:space="preserve"> </w:t>
      </w:r>
      <w:r w:rsidR="003F3495" w:rsidRPr="003F3495">
        <w:rPr>
          <w:rFonts w:ascii="Times New Roman" w:hAnsi="Times New Roman" w:cs="Times New Roman"/>
          <w:sz w:val="28"/>
          <w:szCs w:val="28"/>
        </w:rPr>
        <w:t xml:space="preserve">Izglītības un zinātnes ministrijai iesniegt izskatīšanai </w:t>
      </w:r>
      <w:r w:rsidR="00F33E88">
        <w:rPr>
          <w:rFonts w:ascii="Times New Roman" w:hAnsi="Times New Roman" w:cs="Times New Roman"/>
          <w:sz w:val="28"/>
          <w:szCs w:val="28"/>
        </w:rPr>
        <w:t xml:space="preserve">Ministru kabineta </w:t>
      </w:r>
      <w:r w:rsidR="003F3495" w:rsidRPr="003F3495">
        <w:rPr>
          <w:rFonts w:ascii="Times New Roman" w:hAnsi="Times New Roman" w:cs="Times New Roman"/>
          <w:sz w:val="28"/>
          <w:szCs w:val="28"/>
        </w:rPr>
        <w:t>2013.gada 10.decembra sē</w:t>
      </w:r>
      <w:r w:rsidR="006453FE">
        <w:rPr>
          <w:rFonts w:ascii="Times New Roman" w:hAnsi="Times New Roman" w:cs="Times New Roman"/>
          <w:sz w:val="28"/>
          <w:szCs w:val="28"/>
        </w:rPr>
        <w:t xml:space="preserve">dē </w:t>
      </w:r>
      <w:r w:rsidR="00F33E88">
        <w:rPr>
          <w:rFonts w:ascii="Times New Roman" w:hAnsi="Times New Roman" w:cs="Times New Roman"/>
          <w:sz w:val="28"/>
          <w:szCs w:val="28"/>
        </w:rPr>
        <w:t xml:space="preserve">Ministru kabineta </w:t>
      </w:r>
      <w:r w:rsidR="006453FE">
        <w:rPr>
          <w:rFonts w:ascii="Times New Roman" w:hAnsi="Times New Roman" w:cs="Times New Roman"/>
          <w:sz w:val="28"/>
          <w:szCs w:val="28"/>
        </w:rPr>
        <w:t>rīkojuma</w:t>
      </w:r>
      <w:r w:rsidR="003F3495">
        <w:rPr>
          <w:rFonts w:ascii="Times New Roman" w:hAnsi="Times New Roman" w:cs="Times New Roman"/>
          <w:sz w:val="28"/>
          <w:szCs w:val="28"/>
        </w:rPr>
        <w:t xml:space="preserve"> „</w:t>
      </w:r>
      <w:r w:rsidR="003F3495" w:rsidRPr="003F3495">
        <w:rPr>
          <w:rFonts w:ascii="Times New Roman" w:hAnsi="Times New Roman" w:cs="Times New Roman"/>
          <w:sz w:val="28"/>
          <w:szCs w:val="28"/>
        </w:rPr>
        <w:t>Par mērķdotāciju sadalījumu pašvaldībām – pašvaldību</w:t>
      </w:r>
      <w:r w:rsidR="003F3495">
        <w:rPr>
          <w:rFonts w:ascii="Times New Roman" w:hAnsi="Times New Roman" w:cs="Times New Roman"/>
          <w:sz w:val="28"/>
          <w:szCs w:val="28"/>
        </w:rPr>
        <w:t xml:space="preserve"> izglītības iestādēm 2014.gadam”</w:t>
      </w:r>
      <w:r w:rsidR="003F3495" w:rsidRPr="003F3495">
        <w:rPr>
          <w:rFonts w:ascii="Times New Roman" w:hAnsi="Times New Roman" w:cs="Times New Roman"/>
          <w:sz w:val="28"/>
          <w:szCs w:val="28"/>
        </w:rPr>
        <w:t xml:space="preserve"> projektu, 2014.gada janvārim </w:t>
      </w:r>
      <w:r w:rsidR="00B75E08" w:rsidRPr="009A4232">
        <w:rPr>
          <w:rFonts w:ascii="Times New Roman" w:hAnsi="Times New Roman" w:cs="Times New Roman"/>
          <w:sz w:val="28"/>
          <w:szCs w:val="28"/>
        </w:rPr>
        <w:t xml:space="preserve">– </w:t>
      </w:r>
      <w:r w:rsidR="003F3495" w:rsidRPr="003F3495">
        <w:rPr>
          <w:rFonts w:ascii="Times New Roman" w:hAnsi="Times New Roman" w:cs="Times New Roman"/>
          <w:sz w:val="28"/>
          <w:szCs w:val="28"/>
        </w:rPr>
        <w:t>augustam paredzot finansējumu par papildu pienākumu (klases audzināšana, stundu (nodarbību) gatavošana, skolēnu darbu labošana) un atbalsta pasākumu (konsultācijas, pagarinātās dienas grupas) nodrošināšanai 40% apmērā no mācību stundu plāna īstenošanai aprēķinātās mērķdotācijas.</w:t>
      </w:r>
    </w:p>
    <w:p w:rsidR="009545C4" w:rsidRDefault="00D837FB"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F3495">
        <w:rPr>
          <w:rFonts w:ascii="Times New Roman" w:hAnsi="Times New Roman" w:cs="Times New Roman"/>
          <w:sz w:val="28"/>
          <w:szCs w:val="28"/>
        </w:rPr>
        <w:t xml:space="preserve">. </w:t>
      </w:r>
      <w:r w:rsidR="003F3495" w:rsidRPr="003F3495">
        <w:rPr>
          <w:rFonts w:ascii="Times New Roman" w:hAnsi="Times New Roman" w:cs="Times New Roman"/>
          <w:sz w:val="28"/>
          <w:szCs w:val="28"/>
        </w:rPr>
        <w:t xml:space="preserve">Pieņemt zināšanai, ka, </w:t>
      </w:r>
      <w:r w:rsidR="003F3495">
        <w:rPr>
          <w:rFonts w:ascii="Times New Roman" w:hAnsi="Times New Roman" w:cs="Times New Roman"/>
          <w:sz w:val="28"/>
          <w:szCs w:val="28"/>
        </w:rPr>
        <w:t xml:space="preserve">ņemot vērā izglītojamo skaita pieaugumu privātajās izglītības iestādēs, kā </w:t>
      </w:r>
      <w:r w:rsidR="003F3495" w:rsidRPr="003F3495">
        <w:rPr>
          <w:rFonts w:ascii="Times New Roman" w:hAnsi="Times New Roman" w:cs="Times New Roman"/>
          <w:sz w:val="28"/>
          <w:szCs w:val="28"/>
        </w:rPr>
        <w:t xml:space="preserve">arī </w:t>
      </w:r>
      <w:r w:rsidR="003F3495">
        <w:rPr>
          <w:rFonts w:ascii="Times New Roman" w:hAnsi="Times New Roman" w:cs="Times New Roman"/>
          <w:sz w:val="28"/>
          <w:szCs w:val="28"/>
        </w:rPr>
        <w:t xml:space="preserve">piešķirtā finansējuma apmēru mērķdotācijām pašvaldībām, lai arī </w:t>
      </w:r>
      <w:r w:rsidR="003F3495" w:rsidRPr="003F3495">
        <w:rPr>
          <w:rFonts w:ascii="Times New Roman" w:hAnsi="Times New Roman" w:cs="Times New Roman"/>
          <w:sz w:val="28"/>
          <w:szCs w:val="28"/>
        </w:rPr>
        <w:t xml:space="preserve">2014.gada septembrim </w:t>
      </w:r>
      <w:r w:rsidRPr="009A4232">
        <w:rPr>
          <w:rFonts w:ascii="Times New Roman" w:hAnsi="Times New Roman" w:cs="Times New Roman"/>
          <w:sz w:val="28"/>
          <w:szCs w:val="28"/>
        </w:rPr>
        <w:t xml:space="preserve">– </w:t>
      </w:r>
      <w:r w:rsidR="003F3495" w:rsidRPr="003F3495">
        <w:rPr>
          <w:rFonts w:ascii="Times New Roman" w:hAnsi="Times New Roman" w:cs="Times New Roman"/>
          <w:sz w:val="28"/>
          <w:szCs w:val="28"/>
        </w:rPr>
        <w:t xml:space="preserve">decembrim </w:t>
      </w:r>
      <w:r w:rsidR="00083120">
        <w:rPr>
          <w:rFonts w:ascii="Times New Roman" w:hAnsi="Times New Roman" w:cs="Times New Roman"/>
          <w:sz w:val="28"/>
          <w:szCs w:val="28"/>
        </w:rPr>
        <w:t xml:space="preserve">un turpmāk </w:t>
      </w:r>
      <w:r w:rsidR="003F3495" w:rsidRPr="003F3495">
        <w:rPr>
          <w:rFonts w:ascii="Times New Roman" w:hAnsi="Times New Roman" w:cs="Times New Roman"/>
          <w:sz w:val="28"/>
          <w:szCs w:val="28"/>
        </w:rPr>
        <w:t>nodrošinātu pilnu fin</w:t>
      </w:r>
      <w:r w:rsidR="00083120">
        <w:rPr>
          <w:rFonts w:ascii="Times New Roman" w:hAnsi="Times New Roman" w:cs="Times New Roman"/>
          <w:sz w:val="28"/>
          <w:szCs w:val="28"/>
        </w:rPr>
        <w:t>ansējumu pedagogu darba samaksai</w:t>
      </w:r>
      <w:r w:rsidR="003F3495" w:rsidRPr="003F3495">
        <w:rPr>
          <w:rFonts w:ascii="Times New Roman" w:hAnsi="Times New Roman" w:cs="Times New Roman"/>
          <w:sz w:val="28"/>
          <w:szCs w:val="28"/>
        </w:rPr>
        <w:t xml:space="preserve"> atbilstoši </w:t>
      </w:r>
      <w:r w:rsidR="003F3495">
        <w:rPr>
          <w:rFonts w:ascii="Times New Roman" w:hAnsi="Times New Roman" w:cs="Times New Roman"/>
          <w:sz w:val="28"/>
          <w:szCs w:val="28"/>
        </w:rPr>
        <w:t>MK</w:t>
      </w:r>
      <w:r w:rsidR="00083120">
        <w:rPr>
          <w:rFonts w:ascii="Times New Roman" w:hAnsi="Times New Roman" w:cs="Times New Roman"/>
          <w:sz w:val="28"/>
          <w:szCs w:val="28"/>
        </w:rPr>
        <w:t xml:space="preserve"> noteikumiem</w:t>
      </w:r>
      <w:r w:rsidR="003F3495" w:rsidRPr="003F3495">
        <w:rPr>
          <w:rFonts w:ascii="Times New Roman" w:hAnsi="Times New Roman" w:cs="Times New Roman"/>
          <w:sz w:val="28"/>
          <w:szCs w:val="28"/>
        </w:rPr>
        <w:t xml:space="preserve"> Nr.1616 un </w:t>
      </w:r>
      <w:r w:rsidR="003F3495">
        <w:rPr>
          <w:rFonts w:ascii="Times New Roman" w:hAnsi="Times New Roman" w:cs="Times New Roman"/>
          <w:sz w:val="28"/>
          <w:szCs w:val="28"/>
        </w:rPr>
        <w:t>MK</w:t>
      </w:r>
      <w:r w:rsidR="00083120">
        <w:rPr>
          <w:rFonts w:ascii="Times New Roman" w:hAnsi="Times New Roman" w:cs="Times New Roman"/>
          <w:sz w:val="28"/>
          <w:szCs w:val="28"/>
        </w:rPr>
        <w:t xml:space="preserve"> noteikumiem Nr.1037, tai skaitā piemaksām</w:t>
      </w:r>
      <w:r w:rsidR="003F3495" w:rsidRPr="003F3495">
        <w:rPr>
          <w:rFonts w:ascii="Times New Roman" w:hAnsi="Times New Roman" w:cs="Times New Roman"/>
          <w:sz w:val="28"/>
          <w:szCs w:val="28"/>
        </w:rPr>
        <w:t xml:space="preserve"> pedagogu papildu pienākumu (klases audzināšana, stundu (nodarbību) gatavošana, skolēnu darbu labošana) un atbalsta pasākumu (konsultācijas, pagarinātās dienas grupas) nodrošināšanai 40% apmērā no mācību stundu plāna īstenošanai aprēķinātās mērķdotācijas, </w:t>
      </w:r>
      <w:r w:rsidR="00083120">
        <w:rPr>
          <w:rFonts w:ascii="Times New Roman" w:hAnsi="Times New Roman" w:cs="Times New Roman"/>
          <w:sz w:val="28"/>
          <w:szCs w:val="28"/>
        </w:rPr>
        <w:t xml:space="preserve">saskaņā ar </w:t>
      </w:r>
      <w:r w:rsidR="00083120" w:rsidRPr="00B75E08">
        <w:rPr>
          <w:rFonts w:ascii="Times New Roman" w:hAnsi="Times New Roman" w:cs="Times New Roman"/>
          <w:sz w:val="28"/>
          <w:szCs w:val="28"/>
        </w:rPr>
        <w:t>Ministru k</w:t>
      </w:r>
      <w:r w:rsidR="00083120">
        <w:rPr>
          <w:rFonts w:ascii="Times New Roman" w:hAnsi="Times New Roman" w:cs="Times New Roman"/>
          <w:sz w:val="28"/>
          <w:szCs w:val="28"/>
        </w:rPr>
        <w:t>abineta 29.oktobra sēdes lēmumu</w:t>
      </w:r>
      <w:r w:rsidR="00083120" w:rsidRPr="00B75E08">
        <w:rPr>
          <w:rFonts w:ascii="Times New Roman" w:hAnsi="Times New Roman" w:cs="Times New Roman"/>
          <w:sz w:val="28"/>
          <w:szCs w:val="28"/>
        </w:rPr>
        <w:t xml:space="preserve"> (protokola Nr.56, 46.§, 37.punkts) nodrošināt papildu finansējumu līdz 1 204 535 EUR 2014.gadā, 2015.gadā 2 817 095 E</w:t>
      </w:r>
      <w:r w:rsidR="00083120">
        <w:rPr>
          <w:rFonts w:ascii="Times New Roman" w:hAnsi="Times New Roman" w:cs="Times New Roman"/>
          <w:sz w:val="28"/>
          <w:szCs w:val="28"/>
        </w:rPr>
        <w:t>UR un 2016.gadā 2 858 866 EUR</w:t>
      </w:r>
      <w:r w:rsidR="009545C4">
        <w:rPr>
          <w:rFonts w:ascii="Times New Roman" w:hAnsi="Times New Roman" w:cs="Times New Roman"/>
          <w:sz w:val="28"/>
          <w:szCs w:val="28"/>
        </w:rPr>
        <w:t>.</w:t>
      </w:r>
    </w:p>
    <w:p w:rsidR="009545C4" w:rsidRDefault="009545C4"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33E88" w:rsidRPr="003F3495">
        <w:rPr>
          <w:rFonts w:ascii="Times New Roman" w:hAnsi="Times New Roman" w:cs="Times New Roman"/>
          <w:sz w:val="28"/>
          <w:szCs w:val="28"/>
        </w:rPr>
        <w:t>Pieņemt zināšanai</w:t>
      </w:r>
      <w:r w:rsidR="00F33E88">
        <w:rPr>
          <w:rFonts w:ascii="Times New Roman" w:hAnsi="Times New Roman" w:cs="Times New Roman"/>
          <w:sz w:val="28"/>
          <w:szCs w:val="28"/>
        </w:rPr>
        <w:t xml:space="preserve">, ka </w:t>
      </w:r>
      <w:r w:rsidR="00F33E88" w:rsidRPr="00B75E08">
        <w:rPr>
          <w:rFonts w:ascii="Times New Roman" w:hAnsi="Times New Roman" w:cs="Times New Roman"/>
          <w:sz w:val="28"/>
          <w:szCs w:val="28"/>
        </w:rPr>
        <w:t xml:space="preserve">šī </w:t>
      </w:r>
      <w:proofErr w:type="spellStart"/>
      <w:r w:rsidR="00F33E88" w:rsidRPr="00B75E08">
        <w:rPr>
          <w:rFonts w:ascii="Times New Roman" w:hAnsi="Times New Roman" w:cs="Times New Roman"/>
          <w:sz w:val="28"/>
          <w:szCs w:val="28"/>
        </w:rPr>
        <w:t>protokollēmuma</w:t>
      </w:r>
      <w:proofErr w:type="spellEnd"/>
      <w:r w:rsidR="00F33E88">
        <w:rPr>
          <w:rFonts w:ascii="Times New Roman" w:hAnsi="Times New Roman" w:cs="Times New Roman"/>
          <w:sz w:val="28"/>
          <w:szCs w:val="28"/>
        </w:rPr>
        <w:t xml:space="preserve"> 4.punktā </w:t>
      </w:r>
      <w:r w:rsidR="00A479D5">
        <w:rPr>
          <w:rFonts w:ascii="Times New Roman" w:hAnsi="Times New Roman" w:cs="Times New Roman"/>
          <w:sz w:val="28"/>
          <w:szCs w:val="28"/>
        </w:rPr>
        <w:t xml:space="preserve">norādītais nepieciešamais </w:t>
      </w:r>
      <w:r w:rsidR="00A479D5" w:rsidRPr="00A479D5">
        <w:rPr>
          <w:rFonts w:ascii="Times New Roman" w:hAnsi="Times New Roman" w:cs="Times New Roman"/>
          <w:sz w:val="28"/>
          <w:szCs w:val="28"/>
        </w:rPr>
        <w:t>papildu finansējums aprēķināts, ņemot vērā, ka 2014.gadā plānot</w:t>
      </w:r>
      <w:r w:rsidR="00A02F16">
        <w:rPr>
          <w:rFonts w:ascii="Times New Roman" w:hAnsi="Times New Roman" w:cs="Times New Roman"/>
          <w:sz w:val="28"/>
          <w:szCs w:val="28"/>
        </w:rPr>
        <w:t>s</w:t>
      </w:r>
      <w:r w:rsidR="00A479D5" w:rsidRPr="00A479D5">
        <w:rPr>
          <w:rFonts w:ascii="Times New Roman" w:hAnsi="Times New Roman" w:cs="Times New Roman"/>
          <w:sz w:val="28"/>
          <w:szCs w:val="28"/>
        </w:rPr>
        <w:t xml:space="preserve"> veikt pārdali 0,213 miljoni </w:t>
      </w:r>
      <w:proofErr w:type="spellStart"/>
      <w:r w:rsidR="00A479D5" w:rsidRPr="00A479D5">
        <w:rPr>
          <w:rFonts w:ascii="Times New Roman" w:hAnsi="Times New Roman" w:cs="Times New Roman"/>
          <w:sz w:val="28"/>
          <w:szCs w:val="28"/>
        </w:rPr>
        <w:t>euro</w:t>
      </w:r>
      <w:proofErr w:type="spellEnd"/>
      <w:r w:rsidR="00A479D5" w:rsidRPr="00A479D5">
        <w:rPr>
          <w:rFonts w:ascii="Times New Roman" w:hAnsi="Times New Roman" w:cs="Times New Roman"/>
          <w:sz w:val="28"/>
          <w:szCs w:val="28"/>
        </w:rPr>
        <w:t xml:space="preserve"> apmērā n</w:t>
      </w:r>
      <w:r w:rsidR="009A4232" w:rsidRPr="00A479D5">
        <w:rPr>
          <w:rFonts w:ascii="Times New Roman" w:hAnsi="Times New Roman" w:cs="Times New Roman"/>
          <w:sz w:val="28"/>
          <w:szCs w:val="28"/>
        </w:rPr>
        <w:t xml:space="preserve">o </w:t>
      </w:r>
      <w:r w:rsidRPr="00A479D5">
        <w:rPr>
          <w:rFonts w:ascii="Times New Roman" w:hAnsi="Times New Roman" w:cs="Times New Roman"/>
          <w:sz w:val="28"/>
          <w:szCs w:val="28"/>
        </w:rPr>
        <w:t>p</w:t>
      </w:r>
      <w:r w:rsidR="009A4232" w:rsidRPr="00A479D5">
        <w:rPr>
          <w:rFonts w:ascii="Times New Roman" w:hAnsi="Times New Roman" w:cs="Times New Roman"/>
          <w:sz w:val="28"/>
          <w:szCs w:val="28"/>
        </w:rPr>
        <w:t xml:space="preserve">rogrammas 12.00.00 </w:t>
      </w:r>
      <w:r w:rsidR="009A4232" w:rsidRPr="00A479D5">
        <w:rPr>
          <w:rFonts w:ascii="Times New Roman" w:hAnsi="Times New Roman" w:cs="Times New Roman"/>
          <w:sz w:val="28"/>
          <w:szCs w:val="28"/>
        </w:rPr>
        <w:lastRenderedPageBreak/>
        <w:t xml:space="preserve">„Finansējums asistenta pakalpojuma nodrošināšanai personai ar invaliditāti pārvietošanās atbalstam un </w:t>
      </w:r>
      <w:proofErr w:type="spellStart"/>
      <w:r w:rsidR="009A4232" w:rsidRPr="00A479D5">
        <w:rPr>
          <w:rFonts w:ascii="Times New Roman" w:hAnsi="Times New Roman" w:cs="Times New Roman"/>
          <w:sz w:val="28"/>
          <w:szCs w:val="28"/>
        </w:rPr>
        <w:t>pašaprūpes</w:t>
      </w:r>
      <w:proofErr w:type="spellEnd"/>
      <w:r w:rsidR="009A4232" w:rsidRPr="00A479D5">
        <w:rPr>
          <w:rFonts w:ascii="Times New Roman" w:hAnsi="Times New Roman" w:cs="Times New Roman"/>
          <w:sz w:val="28"/>
          <w:szCs w:val="28"/>
        </w:rPr>
        <w:t xml:space="preserve"> veikšanai”</w:t>
      </w:r>
      <w:r w:rsidR="00A479D5" w:rsidRPr="00A479D5">
        <w:rPr>
          <w:rFonts w:ascii="Times New Roman" w:hAnsi="Times New Roman" w:cs="Times New Roman"/>
          <w:sz w:val="28"/>
          <w:szCs w:val="28"/>
        </w:rPr>
        <w:t>.</w:t>
      </w:r>
    </w:p>
    <w:p w:rsidR="008A6B3D" w:rsidRDefault="00242D05"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F26497">
        <w:rPr>
          <w:rFonts w:ascii="Times New Roman" w:hAnsi="Times New Roman" w:cs="Times New Roman"/>
          <w:sz w:val="28"/>
          <w:szCs w:val="28"/>
        </w:rPr>
        <w:t xml:space="preserve">. </w:t>
      </w:r>
      <w:r w:rsidR="00AB4C0A" w:rsidRPr="00F243A5">
        <w:rPr>
          <w:rFonts w:ascii="Times New Roman" w:hAnsi="Times New Roman"/>
          <w:sz w:val="28"/>
          <w:szCs w:val="28"/>
        </w:rPr>
        <w:t>Līdz 2014.gada 31.</w:t>
      </w:r>
      <w:r w:rsidR="00AB4C0A">
        <w:rPr>
          <w:rFonts w:ascii="Times New Roman" w:hAnsi="Times New Roman"/>
          <w:sz w:val="28"/>
          <w:szCs w:val="28"/>
        </w:rPr>
        <w:t>maijam</w:t>
      </w:r>
      <w:r w:rsidR="00AB4C0A" w:rsidRPr="00F243A5">
        <w:rPr>
          <w:rFonts w:ascii="Times New Roman" w:hAnsi="Times New Roman"/>
          <w:sz w:val="28"/>
          <w:szCs w:val="28"/>
        </w:rPr>
        <w:t xml:space="preserve"> </w:t>
      </w:r>
      <w:proofErr w:type="spellStart"/>
      <w:r w:rsidR="00AB4C0A">
        <w:rPr>
          <w:rFonts w:ascii="Times New Roman" w:hAnsi="Times New Roman"/>
          <w:sz w:val="28"/>
          <w:szCs w:val="28"/>
        </w:rPr>
        <w:t>p</w:t>
      </w:r>
      <w:r w:rsidR="008A6B3D">
        <w:rPr>
          <w:rFonts w:ascii="Times New Roman" w:hAnsi="Times New Roman" w:cs="Times New Roman"/>
          <w:sz w:val="28"/>
          <w:szCs w:val="28"/>
        </w:rPr>
        <w:t>rotokollēmuma</w:t>
      </w:r>
      <w:proofErr w:type="spellEnd"/>
      <w:r w:rsidR="008A6B3D">
        <w:rPr>
          <w:rFonts w:ascii="Times New Roman" w:hAnsi="Times New Roman" w:cs="Times New Roman"/>
          <w:sz w:val="28"/>
          <w:szCs w:val="28"/>
        </w:rPr>
        <w:t xml:space="preserve"> </w:t>
      </w:r>
      <w:r w:rsidR="00D837FB">
        <w:rPr>
          <w:rFonts w:ascii="Times New Roman" w:hAnsi="Times New Roman" w:cs="Times New Roman"/>
          <w:sz w:val="28"/>
          <w:szCs w:val="28"/>
        </w:rPr>
        <w:t>2</w:t>
      </w:r>
      <w:r w:rsidR="008A6B3D">
        <w:rPr>
          <w:rFonts w:ascii="Times New Roman" w:hAnsi="Times New Roman" w:cs="Times New Roman"/>
          <w:sz w:val="28"/>
          <w:szCs w:val="28"/>
        </w:rPr>
        <w:t>.punktā minētos Ministru kabineta noteikumus un to grozījumu projektus izstrādāt un saskaņot ar Finanšu ministriju un Tieslietu ministriju, un iesniegt Ministru kabinetā.</w:t>
      </w:r>
    </w:p>
    <w:p w:rsidR="009A4232" w:rsidRDefault="00242D05"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26497" w:rsidRPr="00600EBE">
        <w:rPr>
          <w:rFonts w:ascii="Times New Roman" w:hAnsi="Times New Roman" w:cs="Times New Roman"/>
          <w:sz w:val="28"/>
          <w:szCs w:val="28"/>
        </w:rPr>
        <w:t xml:space="preserve">. </w:t>
      </w:r>
      <w:r w:rsidR="00D837FB">
        <w:rPr>
          <w:rFonts w:ascii="Times New Roman" w:hAnsi="Times New Roman" w:cs="Times New Roman"/>
          <w:sz w:val="28"/>
          <w:szCs w:val="28"/>
        </w:rPr>
        <w:t>L</w:t>
      </w:r>
      <w:r w:rsidR="009A4232" w:rsidRPr="009A4232">
        <w:rPr>
          <w:rFonts w:ascii="Times New Roman" w:hAnsi="Times New Roman" w:cs="Times New Roman"/>
          <w:sz w:val="28"/>
          <w:szCs w:val="28"/>
        </w:rPr>
        <w:t xml:space="preserve">īdz 2014.gada 30.jūnijam iesniegt Ministru kabinetā informatīvo ziņojumu par 2014.gada septembrim – decembrim nepieciešamo līdzekļu apmēru mērķdotācijām pašvaldībām pedagogu darba samaksas nodrošināšanai pēc informācijas </w:t>
      </w:r>
      <w:r w:rsidR="00D837FB">
        <w:rPr>
          <w:rFonts w:ascii="Times New Roman" w:hAnsi="Times New Roman" w:cs="Times New Roman"/>
          <w:sz w:val="28"/>
          <w:szCs w:val="28"/>
        </w:rPr>
        <w:t>VIIS</w:t>
      </w:r>
      <w:r w:rsidR="009A4232" w:rsidRPr="009A4232">
        <w:rPr>
          <w:rFonts w:ascii="Times New Roman" w:hAnsi="Times New Roman" w:cs="Times New Roman"/>
          <w:sz w:val="28"/>
          <w:szCs w:val="28"/>
        </w:rPr>
        <w:t xml:space="preserve"> par bērnu un skolēnu skaitu 2014.gada 27.maijā un pēc </w:t>
      </w:r>
      <w:r w:rsidR="00D837FB">
        <w:rPr>
          <w:rFonts w:ascii="Times New Roman" w:hAnsi="Times New Roman" w:cs="Times New Roman"/>
          <w:sz w:val="28"/>
          <w:szCs w:val="28"/>
        </w:rPr>
        <w:t>2</w:t>
      </w:r>
      <w:r w:rsidR="009A4232" w:rsidRPr="009A4232">
        <w:rPr>
          <w:rFonts w:ascii="Times New Roman" w:hAnsi="Times New Roman" w:cs="Times New Roman"/>
          <w:sz w:val="28"/>
          <w:szCs w:val="28"/>
        </w:rPr>
        <w:t xml:space="preserve">. punktā minēto MK noteikumu </w:t>
      </w:r>
      <w:r w:rsidR="00D837FB">
        <w:rPr>
          <w:rFonts w:ascii="Times New Roman" w:hAnsi="Times New Roman" w:cs="Times New Roman"/>
          <w:sz w:val="28"/>
          <w:szCs w:val="28"/>
        </w:rPr>
        <w:t xml:space="preserve">un to grozījumu </w:t>
      </w:r>
      <w:r w:rsidR="009A4232" w:rsidRPr="009A4232">
        <w:rPr>
          <w:rFonts w:ascii="Times New Roman" w:hAnsi="Times New Roman" w:cs="Times New Roman"/>
          <w:sz w:val="28"/>
          <w:szCs w:val="28"/>
        </w:rPr>
        <w:t>spēkā stāšanās.</w:t>
      </w:r>
    </w:p>
    <w:p w:rsidR="00B75E08" w:rsidRPr="0012262C" w:rsidRDefault="00242D05"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75E08">
        <w:rPr>
          <w:rFonts w:ascii="Times New Roman" w:hAnsi="Times New Roman" w:cs="Times New Roman"/>
          <w:sz w:val="28"/>
          <w:szCs w:val="28"/>
        </w:rPr>
        <w:t xml:space="preserve">. </w:t>
      </w:r>
      <w:r w:rsidR="00B75E08" w:rsidRPr="00B75E08">
        <w:rPr>
          <w:rFonts w:ascii="Times New Roman" w:hAnsi="Times New Roman" w:cs="Times New Roman"/>
          <w:sz w:val="28"/>
          <w:szCs w:val="28"/>
        </w:rPr>
        <w:t>Finanšu ministrijai</w:t>
      </w:r>
      <w:r w:rsidR="00A479D5">
        <w:rPr>
          <w:rFonts w:ascii="Times New Roman" w:hAnsi="Times New Roman" w:cs="Times New Roman"/>
          <w:sz w:val="28"/>
          <w:szCs w:val="28"/>
        </w:rPr>
        <w:t>,</w:t>
      </w:r>
      <w:r w:rsidR="00B75E08" w:rsidRPr="00B75E08">
        <w:rPr>
          <w:rFonts w:ascii="Times New Roman" w:hAnsi="Times New Roman" w:cs="Times New Roman"/>
          <w:sz w:val="28"/>
          <w:szCs w:val="28"/>
        </w:rPr>
        <w:t xml:space="preserve"> atbilstoši Ministru kabineta 29.oktobra sēdes lēmumam (protokola Nr.56, 46.§, 37.punkts) un saskaņā ar šī </w:t>
      </w:r>
      <w:proofErr w:type="spellStart"/>
      <w:r w:rsidR="00B75E08" w:rsidRPr="00A479D5">
        <w:rPr>
          <w:rFonts w:ascii="Times New Roman" w:hAnsi="Times New Roman" w:cs="Times New Roman"/>
          <w:sz w:val="28"/>
          <w:szCs w:val="28"/>
        </w:rPr>
        <w:t>protokollēmuma</w:t>
      </w:r>
      <w:proofErr w:type="spellEnd"/>
      <w:r w:rsidR="00B75E08" w:rsidRPr="00A479D5">
        <w:rPr>
          <w:rFonts w:ascii="Times New Roman" w:hAnsi="Times New Roman" w:cs="Times New Roman"/>
          <w:sz w:val="28"/>
          <w:szCs w:val="28"/>
        </w:rPr>
        <w:t xml:space="preserve"> 4. punktā minēto</w:t>
      </w:r>
      <w:r w:rsidR="00A479D5">
        <w:rPr>
          <w:rFonts w:ascii="Times New Roman" w:hAnsi="Times New Roman" w:cs="Times New Roman"/>
          <w:sz w:val="28"/>
          <w:szCs w:val="28"/>
        </w:rPr>
        <w:t>,</w:t>
      </w:r>
      <w:r w:rsidR="00B75E08" w:rsidRPr="00B75E08">
        <w:rPr>
          <w:rFonts w:ascii="Times New Roman" w:hAnsi="Times New Roman" w:cs="Times New Roman"/>
          <w:sz w:val="28"/>
          <w:szCs w:val="28"/>
        </w:rPr>
        <w:t xml:space="preserve"> nodrošināt papildu finansējumu līdz 1 204 535 EUR 2014.gadā, 2015.gadā 2 817 095 E</w:t>
      </w:r>
      <w:r w:rsidR="00B75E08">
        <w:rPr>
          <w:rFonts w:ascii="Times New Roman" w:hAnsi="Times New Roman" w:cs="Times New Roman"/>
          <w:sz w:val="28"/>
          <w:szCs w:val="28"/>
        </w:rPr>
        <w:t xml:space="preserve">UR un 2016.gadā 2 858 866 EUR, </w:t>
      </w:r>
      <w:r w:rsidR="00B75E08" w:rsidRPr="00B75E08">
        <w:rPr>
          <w:rFonts w:ascii="Times New Roman" w:hAnsi="Times New Roman" w:cs="Times New Roman"/>
          <w:sz w:val="28"/>
          <w:szCs w:val="28"/>
        </w:rPr>
        <w:t xml:space="preserve">lai nodrošinātu pilnu finansējumu pedagogu darba </w:t>
      </w:r>
      <w:r w:rsidR="00B75E08" w:rsidRPr="0012262C">
        <w:rPr>
          <w:rFonts w:ascii="Times New Roman" w:hAnsi="Times New Roman" w:cs="Times New Roman"/>
          <w:sz w:val="28"/>
          <w:szCs w:val="28"/>
        </w:rPr>
        <w:t>samaksas nodrošināšanai.</w:t>
      </w:r>
    </w:p>
    <w:p w:rsidR="009A4232" w:rsidRDefault="00242D05" w:rsidP="00242D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D837FB" w:rsidRPr="0012262C">
        <w:rPr>
          <w:rFonts w:ascii="Times New Roman" w:hAnsi="Times New Roman" w:cs="Times New Roman"/>
          <w:sz w:val="28"/>
          <w:szCs w:val="28"/>
        </w:rPr>
        <w:t xml:space="preserve">. Pieņemt zināšanai, </w:t>
      </w:r>
      <w:r w:rsidR="00083120">
        <w:rPr>
          <w:rFonts w:ascii="Times New Roman" w:hAnsi="Times New Roman" w:cs="Times New Roman"/>
          <w:sz w:val="28"/>
          <w:szCs w:val="28"/>
        </w:rPr>
        <w:t xml:space="preserve">ka, </w:t>
      </w:r>
      <w:r w:rsidR="00D837FB" w:rsidRPr="0012262C">
        <w:rPr>
          <w:rFonts w:ascii="Times New Roman" w:hAnsi="Times New Roman" w:cs="Times New Roman"/>
          <w:sz w:val="28"/>
          <w:szCs w:val="28"/>
        </w:rPr>
        <w:t xml:space="preserve">lai </w:t>
      </w:r>
      <w:r>
        <w:rPr>
          <w:rFonts w:ascii="Times New Roman" w:hAnsi="Times New Roman" w:cs="Times New Roman"/>
          <w:sz w:val="28"/>
          <w:szCs w:val="28"/>
        </w:rPr>
        <w:t xml:space="preserve">saskaņā ar Izglītības likuma 14.panta 37.punktu un Izglītības likuma pārejas noteikumu 35.punktu, </w:t>
      </w:r>
      <w:r w:rsidR="00D837FB" w:rsidRPr="0012262C">
        <w:rPr>
          <w:rFonts w:ascii="Times New Roman" w:hAnsi="Times New Roman" w:cs="Times New Roman"/>
          <w:sz w:val="28"/>
          <w:szCs w:val="28"/>
        </w:rPr>
        <w:t xml:space="preserve">no 2014.gada 1.septembra varētu nodrošināt finansējumu piemaksām pedagogiem, kuri kvalitātes pakāpes ieguvuši pēc </w:t>
      </w:r>
      <w:r w:rsidR="0012262C" w:rsidRPr="0012262C">
        <w:rPr>
          <w:rFonts w:ascii="Times New Roman" w:hAnsi="Times New Roman" w:cs="Times New Roman"/>
          <w:sz w:val="28"/>
          <w:szCs w:val="28"/>
        </w:rPr>
        <w:t>Eiropas Sociālā fonda projekta „Pedagogu konkurētspējas veicināšana izglītības sistēmas optimizācijas apstākļos”</w:t>
      </w:r>
      <w:r w:rsidR="00D837FB" w:rsidRPr="0012262C">
        <w:rPr>
          <w:rFonts w:ascii="Times New Roman" w:hAnsi="Times New Roman" w:cs="Times New Roman"/>
          <w:sz w:val="28"/>
          <w:szCs w:val="28"/>
        </w:rPr>
        <w:t>, 2014.gadā nepieciešami 1,3</w:t>
      </w:r>
      <w:r w:rsidR="00A22B42">
        <w:rPr>
          <w:rFonts w:ascii="Times New Roman" w:hAnsi="Times New Roman" w:cs="Times New Roman"/>
          <w:sz w:val="28"/>
          <w:szCs w:val="28"/>
        </w:rPr>
        <w:t xml:space="preserve">27826 </w:t>
      </w:r>
      <w:proofErr w:type="spellStart"/>
      <w:r w:rsidR="00D837FB" w:rsidRPr="0012262C">
        <w:rPr>
          <w:rFonts w:ascii="Times New Roman" w:hAnsi="Times New Roman" w:cs="Times New Roman"/>
          <w:sz w:val="28"/>
          <w:szCs w:val="28"/>
        </w:rPr>
        <w:t>m</w:t>
      </w:r>
      <w:r w:rsidR="00A22B42">
        <w:rPr>
          <w:rFonts w:ascii="Times New Roman" w:hAnsi="Times New Roman" w:cs="Times New Roman"/>
          <w:sz w:val="28"/>
          <w:szCs w:val="28"/>
        </w:rPr>
        <w:t>ilj.euro</w:t>
      </w:r>
      <w:proofErr w:type="spellEnd"/>
      <w:r w:rsidR="00A22B42">
        <w:rPr>
          <w:rFonts w:ascii="Times New Roman" w:hAnsi="Times New Roman" w:cs="Times New Roman"/>
          <w:sz w:val="28"/>
          <w:szCs w:val="28"/>
        </w:rPr>
        <w:t xml:space="preserve">, </w:t>
      </w:r>
      <w:r w:rsidR="00A22B42" w:rsidRPr="0012262C">
        <w:rPr>
          <w:rFonts w:ascii="Times New Roman" w:hAnsi="Times New Roman" w:cs="Times New Roman"/>
          <w:sz w:val="28"/>
          <w:szCs w:val="28"/>
        </w:rPr>
        <w:t>201</w:t>
      </w:r>
      <w:r w:rsidR="00A22B42">
        <w:rPr>
          <w:rFonts w:ascii="Times New Roman" w:hAnsi="Times New Roman" w:cs="Times New Roman"/>
          <w:sz w:val="28"/>
          <w:szCs w:val="28"/>
        </w:rPr>
        <w:t>5</w:t>
      </w:r>
      <w:r w:rsidR="00A22B42" w:rsidRPr="0012262C">
        <w:rPr>
          <w:rFonts w:ascii="Times New Roman" w:hAnsi="Times New Roman" w:cs="Times New Roman"/>
          <w:sz w:val="28"/>
          <w:szCs w:val="28"/>
        </w:rPr>
        <w:t xml:space="preserve">.gadā nepieciešami </w:t>
      </w:r>
      <w:r w:rsidR="00A22B42">
        <w:rPr>
          <w:rFonts w:ascii="Times New Roman" w:hAnsi="Times New Roman" w:cs="Times New Roman"/>
          <w:sz w:val="28"/>
          <w:szCs w:val="28"/>
        </w:rPr>
        <w:t>3</w:t>
      </w:r>
      <w:r w:rsidR="00A22B42" w:rsidRPr="0012262C">
        <w:rPr>
          <w:rFonts w:ascii="Times New Roman" w:hAnsi="Times New Roman" w:cs="Times New Roman"/>
          <w:sz w:val="28"/>
          <w:szCs w:val="28"/>
        </w:rPr>
        <w:t>,</w:t>
      </w:r>
      <w:r w:rsidR="00A22B42">
        <w:rPr>
          <w:rFonts w:ascii="Times New Roman" w:hAnsi="Times New Roman" w:cs="Times New Roman"/>
          <w:sz w:val="28"/>
          <w:szCs w:val="28"/>
        </w:rPr>
        <w:t xml:space="preserve">892471 </w:t>
      </w:r>
      <w:r w:rsidR="00A22B42" w:rsidRPr="0012262C">
        <w:rPr>
          <w:rFonts w:ascii="Times New Roman" w:hAnsi="Times New Roman" w:cs="Times New Roman"/>
          <w:sz w:val="28"/>
          <w:szCs w:val="28"/>
        </w:rPr>
        <w:t xml:space="preserve"> </w:t>
      </w:r>
      <w:proofErr w:type="spellStart"/>
      <w:r w:rsidR="00A22B42" w:rsidRPr="0012262C">
        <w:rPr>
          <w:rFonts w:ascii="Times New Roman" w:hAnsi="Times New Roman" w:cs="Times New Roman"/>
          <w:sz w:val="28"/>
          <w:szCs w:val="28"/>
        </w:rPr>
        <w:t>m</w:t>
      </w:r>
      <w:r w:rsidR="00A22B42">
        <w:rPr>
          <w:rFonts w:ascii="Times New Roman" w:hAnsi="Times New Roman" w:cs="Times New Roman"/>
          <w:sz w:val="28"/>
          <w:szCs w:val="28"/>
        </w:rPr>
        <w:t>ilj.euro</w:t>
      </w:r>
      <w:proofErr w:type="spellEnd"/>
      <w:r w:rsidR="00A22B42">
        <w:rPr>
          <w:rFonts w:ascii="Times New Roman" w:hAnsi="Times New Roman" w:cs="Times New Roman"/>
          <w:sz w:val="28"/>
          <w:szCs w:val="28"/>
        </w:rPr>
        <w:t xml:space="preserve"> un </w:t>
      </w:r>
      <w:r w:rsidR="00A22B42" w:rsidRPr="0012262C">
        <w:rPr>
          <w:rFonts w:ascii="Times New Roman" w:hAnsi="Times New Roman" w:cs="Times New Roman"/>
          <w:sz w:val="28"/>
          <w:szCs w:val="28"/>
        </w:rPr>
        <w:t>201</w:t>
      </w:r>
      <w:r w:rsidR="00A22B42">
        <w:rPr>
          <w:rFonts w:ascii="Times New Roman" w:hAnsi="Times New Roman" w:cs="Times New Roman"/>
          <w:sz w:val="28"/>
          <w:szCs w:val="28"/>
        </w:rPr>
        <w:t>6</w:t>
      </w:r>
      <w:r w:rsidR="00A22B42" w:rsidRPr="0012262C">
        <w:rPr>
          <w:rFonts w:ascii="Times New Roman" w:hAnsi="Times New Roman" w:cs="Times New Roman"/>
          <w:sz w:val="28"/>
          <w:szCs w:val="28"/>
        </w:rPr>
        <w:t xml:space="preserve">.gadā nepieciešami </w:t>
      </w:r>
      <w:r w:rsidR="00A22B42">
        <w:rPr>
          <w:rFonts w:ascii="Times New Roman" w:hAnsi="Times New Roman" w:cs="Times New Roman"/>
          <w:sz w:val="28"/>
          <w:szCs w:val="28"/>
        </w:rPr>
        <w:t>3</w:t>
      </w:r>
      <w:r w:rsidR="00A22B42" w:rsidRPr="0012262C">
        <w:rPr>
          <w:rFonts w:ascii="Times New Roman" w:hAnsi="Times New Roman" w:cs="Times New Roman"/>
          <w:sz w:val="28"/>
          <w:szCs w:val="28"/>
        </w:rPr>
        <w:t>,</w:t>
      </w:r>
      <w:r w:rsidR="00A22B42">
        <w:rPr>
          <w:rFonts w:ascii="Times New Roman" w:hAnsi="Times New Roman" w:cs="Times New Roman"/>
          <w:sz w:val="28"/>
          <w:szCs w:val="28"/>
        </w:rPr>
        <w:t xml:space="preserve">752238 </w:t>
      </w:r>
      <w:r w:rsidR="00A22B42" w:rsidRPr="0012262C">
        <w:rPr>
          <w:rFonts w:ascii="Times New Roman" w:hAnsi="Times New Roman" w:cs="Times New Roman"/>
          <w:sz w:val="28"/>
          <w:szCs w:val="28"/>
        </w:rPr>
        <w:t xml:space="preserve"> </w:t>
      </w:r>
      <w:proofErr w:type="spellStart"/>
      <w:r w:rsidR="00A22B42" w:rsidRPr="0012262C">
        <w:rPr>
          <w:rFonts w:ascii="Times New Roman" w:hAnsi="Times New Roman" w:cs="Times New Roman"/>
          <w:sz w:val="28"/>
          <w:szCs w:val="28"/>
        </w:rPr>
        <w:t>m</w:t>
      </w:r>
      <w:r w:rsidR="00A22B42">
        <w:rPr>
          <w:rFonts w:ascii="Times New Roman" w:hAnsi="Times New Roman" w:cs="Times New Roman"/>
          <w:sz w:val="28"/>
          <w:szCs w:val="28"/>
        </w:rPr>
        <w:t>ilj.euro</w:t>
      </w:r>
      <w:proofErr w:type="spellEnd"/>
      <w:r w:rsidR="00A22B42">
        <w:rPr>
          <w:rFonts w:ascii="Times New Roman" w:hAnsi="Times New Roman" w:cs="Times New Roman"/>
          <w:sz w:val="28"/>
          <w:szCs w:val="28"/>
        </w:rPr>
        <w:t>.</w:t>
      </w:r>
    </w:p>
    <w:p w:rsidR="00BD652B" w:rsidRPr="00F243A5" w:rsidRDefault="00BD652B" w:rsidP="00D17DC8">
      <w:pPr>
        <w:spacing w:after="0" w:line="240" w:lineRule="auto"/>
        <w:ind w:hanging="142"/>
        <w:jc w:val="both"/>
        <w:rPr>
          <w:rFonts w:ascii="Times New Roman" w:hAnsi="Times New Roman" w:cs="Times New Roman"/>
          <w:sz w:val="28"/>
          <w:szCs w:val="28"/>
        </w:rPr>
      </w:pPr>
    </w:p>
    <w:p w:rsidR="00A85C64" w:rsidRPr="00F243A5" w:rsidRDefault="00A85C64" w:rsidP="00D17DC8">
      <w:pPr>
        <w:spacing w:after="0" w:line="240" w:lineRule="auto"/>
        <w:ind w:hanging="142"/>
        <w:jc w:val="both"/>
        <w:rPr>
          <w:rFonts w:ascii="Times New Roman" w:hAnsi="Times New Roman" w:cs="Times New Roman"/>
          <w:sz w:val="28"/>
          <w:szCs w:val="28"/>
        </w:rPr>
      </w:pPr>
    </w:p>
    <w:p w:rsidR="00DA5E67" w:rsidRPr="00F243A5" w:rsidRDefault="00DA5E67" w:rsidP="00DA5E67">
      <w:pPr>
        <w:spacing w:after="0" w:line="240" w:lineRule="auto"/>
        <w:ind w:firstLine="426"/>
        <w:jc w:val="both"/>
        <w:rPr>
          <w:rFonts w:ascii="Times New Roman" w:hAnsi="Times New Roman" w:cs="Times New Roman"/>
          <w:sz w:val="28"/>
          <w:szCs w:val="28"/>
        </w:rPr>
      </w:pPr>
      <w:r w:rsidRPr="00F243A5">
        <w:rPr>
          <w:rFonts w:ascii="Times New Roman" w:hAnsi="Times New Roman" w:cs="Times New Roman"/>
          <w:sz w:val="28"/>
          <w:szCs w:val="28"/>
        </w:rPr>
        <w:t>Ministru prezidents</w:t>
      </w:r>
      <w:r w:rsidRPr="00F243A5">
        <w:rPr>
          <w:rFonts w:ascii="Times New Roman" w:hAnsi="Times New Roman" w:cs="Times New Roman"/>
          <w:sz w:val="28"/>
          <w:szCs w:val="28"/>
        </w:rPr>
        <w:tab/>
      </w:r>
      <w:r w:rsidRPr="00F243A5">
        <w:rPr>
          <w:rFonts w:ascii="Times New Roman" w:hAnsi="Times New Roman" w:cs="Times New Roman"/>
          <w:sz w:val="28"/>
          <w:szCs w:val="28"/>
        </w:rPr>
        <w:tab/>
      </w:r>
      <w:r w:rsidRPr="00F243A5">
        <w:rPr>
          <w:rFonts w:ascii="Times New Roman" w:hAnsi="Times New Roman" w:cs="Times New Roman"/>
          <w:sz w:val="28"/>
          <w:szCs w:val="28"/>
        </w:rPr>
        <w:tab/>
      </w:r>
      <w:r w:rsidRPr="00F243A5">
        <w:rPr>
          <w:rFonts w:ascii="Times New Roman" w:hAnsi="Times New Roman" w:cs="Times New Roman"/>
          <w:sz w:val="28"/>
          <w:szCs w:val="28"/>
        </w:rPr>
        <w:tab/>
      </w:r>
      <w:r w:rsidRPr="00F243A5">
        <w:rPr>
          <w:rFonts w:ascii="Times New Roman" w:hAnsi="Times New Roman" w:cs="Times New Roman"/>
          <w:sz w:val="28"/>
          <w:szCs w:val="28"/>
        </w:rPr>
        <w:tab/>
      </w:r>
      <w:r w:rsidRPr="00F243A5">
        <w:rPr>
          <w:rFonts w:ascii="Times New Roman" w:hAnsi="Times New Roman" w:cs="Times New Roman"/>
          <w:sz w:val="28"/>
          <w:szCs w:val="28"/>
        </w:rPr>
        <w:tab/>
      </w:r>
      <w:proofErr w:type="spellStart"/>
      <w:r w:rsidRPr="00F243A5">
        <w:rPr>
          <w:rFonts w:ascii="Times New Roman" w:hAnsi="Times New Roman" w:cs="Times New Roman"/>
          <w:sz w:val="28"/>
          <w:szCs w:val="28"/>
        </w:rPr>
        <w:t>V.Dombrovskis</w:t>
      </w:r>
      <w:proofErr w:type="spellEnd"/>
    </w:p>
    <w:p w:rsidR="00DA5E67" w:rsidRPr="00F243A5" w:rsidRDefault="00DA5E67" w:rsidP="00DA5E67">
      <w:pPr>
        <w:tabs>
          <w:tab w:val="left" w:pos="0"/>
        </w:tabs>
        <w:spacing w:after="0" w:line="240" w:lineRule="auto"/>
        <w:ind w:firstLine="426"/>
        <w:jc w:val="both"/>
        <w:rPr>
          <w:rFonts w:ascii="Times New Roman" w:hAnsi="Times New Roman" w:cs="Times New Roman"/>
          <w:sz w:val="28"/>
          <w:szCs w:val="28"/>
        </w:rPr>
      </w:pPr>
      <w:bookmarkStart w:id="2" w:name="pielikumi"/>
    </w:p>
    <w:p w:rsidR="00A85C64" w:rsidRPr="00F243A5" w:rsidRDefault="00A85C64" w:rsidP="00DA5E67">
      <w:pPr>
        <w:tabs>
          <w:tab w:val="left" w:pos="0"/>
        </w:tabs>
        <w:spacing w:after="0" w:line="240" w:lineRule="auto"/>
        <w:ind w:firstLine="426"/>
        <w:jc w:val="both"/>
        <w:rPr>
          <w:rFonts w:ascii="Times New Roman" w:hAnsi="Times New Roman" w:cs="Times New Roman"/>
          <w:sz w:val="28"/>
          <w:szCs w:val="28"/>
        </w:rPr>
      </w:pPr>
    </w:p>
    <w:bookmarkEnd w:id="2"/>
    <w:p w:rsidR="00DA5E67" w:rsidRPr="00F243A5" w:rsidRDefault="00DA5E67" w:rsidP="00DA5E67">
      <w:pPr>
        <w:spacing w:after="0" w:line="240" w:lineRule="auto"/>
        <w:ind w:firstLine="426"/>
        <w:rPr>
          <w:rFonts w:ascii="Times New Roman" w:hAnsi="Times New Roman" w:cs="Times New Roman"/>
          <w:sz w:val="28"/>
          <w:szCs w:val="28"/>
        </w:rPr>
      </w:pPr>
      <w:r w:rsidRPr="00F243A5">
        <w:rPr>
          <w:rFonts w:ascii="Times New Roman" w:hAnsi="Times New Roman" w:cs="Times New Roman"/>
          <w:sz w:val="28"/>
          <w:szCs w:val="28"/>
        </w:rPr>
        <w:t xml:space="preserve">Valsts kancelejas direktore                                           </w:t>
      </w:r>
      <w:proofErr w:type="spellStart"/>
      <w:r w:rsidRPr="00F243A5">
        <w:rPr>
          <w:rFonts w:ascii="Times New Roman" w:hAnsi="Times New Roman" w:cs="Times New Roman"/>
          <w:sz w:val="28"/>
          <w:szCs w:val="28"/>
        </w:rPr>
        <w:t>E.Dreimane</w:t>
      </w:r>
      <w:proofErr w:type="spellEnd"/>
    </w:p>
    <w:p w:rsidR="00DA5E67" w:rsidRPr="00F243A5" w:rsidRDefault="00DA5E67" w:rsidP="00DA5E67">
      <w:pPr>
        <w:spacing w:after="0" w:line="240" w:lineRule="auto"/>
        <w:ind w:firstLine="426"/>
        <w:rPr>
          <w:rFonts w:ascii="Times New Roman" w:hAnsi="Times New Roman" w:cs="Times New Roman"/>
          <w:sz w:val="28"/>
          <w:szCs w:val="28"/>
        </w:rPr>
      </w:pPr>
    </w:p>
    <w:p w:rsidR="00BD652B" w:rsidRPr="00F243A5" w:rsidRDefault="00BD652B" w:rsidP="00DA5E67">
      <w:pPr>
        <w:spacing w:after="0" w:line="240" w:lineRule="auto"/>
        <w:ind w:firstLine="426"/>
        <w:rPr>
          <w:rFonts w:ascii="Times New Roman" w:hAnsi="Times New Roman" w:cs="Times New Roman"/>
          <w:sz w:val="28"/>
          <w:szCs w:val="28"/>
        </w:rPr>
      </w:pPr>
    </w:p>
    <w:p w:rsidR="00DA5E67" w:rsidRPr="00F243A5" w:rsidRDefault="00DA5E67" w:rsidP="00DA5E67">
      <w:pPr>
        <w:spacing w:after="0" w:line="240" w:lineRule="auto"/>
        <w:ind w:firstLine="426"/>
        <w:rPr>
          <w:rFonts w:ascii="Times New Roman" w:hAnsi="Times New Roman" w:cs="Times New Roman"/>
          <w:sz w:val="28"/>
          <w:szCs w:val="28"/>
        </w:rPr>
      </w:pPr>
      <w:r w:rsidRPr="00F243A5">
        <w:rPr>
          <w:rFonts w:ascii="Times New Roman" w:hAnsi="Times New Roman" w:cs="Times New Roman"/>
          <w:sz w:val="28"/>
          <w:szCs w:val="28"/>
        </w:rPr>
        <w:t>Iesniedzējs:</w:t>
      </w:r>
    </w:p>
    <w:p w:rsidR="00DA5E67" w:rsidRPr="00F243A5" w:rsidRDefault="00DA5E67" w:rsidP="00DA5E67">
      <w:pPr>
        <w:spacing w:after="0" w:line="240" w:lineRule="auto"/>
        <w:ind w:firstLine="426"/>
        <w:rPr>
          <w:rFonts w:ascii="Times New Roman" w:hAnsi="Times New Roman" w:cs="Times New Roman"/>
          <w:sz w:val="28"/>
          <w:szCs w:val="28"/>
        </w:rPr>
      </w:pPr>
      <w:r w:rsidRPr="00F243A5">
        <w:rPr>
          <w:rFonts w:ascii="Times New Roman" w:hAnsi="Times New Roman" w:cs="Times New Roman"/>
          <w:sz w:val="28"/>
          <w:szCs w:val="28"/>
        </w:rPr>
        <w:t xml:space="preserve">Izglītības un zinātnes ministrs </w:t>
      </w:r>
      <w:r w:rsidRPr="00F243A5">
        <w:rPr>
          <w:rFonts w:ascii="Times New Roman" w:hAnsi="Times New Roman" w:cs="Times New Roman"/>
          <w:sz w:val="28"/>
          <w:szCs w:val="28"/>
        </w:rPr>
        <w:tab/>
      </w:r>
      <w:r w:rsidRPr="00F243A5">
        <w:rPr>
          <w:rFonts w:ascii="Times New Roman" w:hAnsi="Times New Roman" w:cs="Times New Roman"/>
          <w:sz w:val="28"/>
          <w:szCs w:val="28"/>
        </w:rPr>
        <w:tab/>
      </w:r>
      <w:r w:rsidRPr="00F243A5">
        <w:rPr>
          <w:rFonts w:ascii="Times New Roman" w:hAnsi="Times New Roman" w:cs="Times New Roman"/>
          <w:sz w:val="28"/>
          <w:szCs w:val="28"/>
        </w:rPr>
        <w:tab/>
      </w:r>
      <w:r w:rsidRPr="00F243A5">
        <w:rPr>
          <w:rFonts w:ascii="Times New Roman" w:hAnsi="Times New Roman" w:cs="Times New Roman"/>
          <w:sz w:val="28"/>
          <w:szCs w:val="28"/>
        </w:rPr>
        <w:tab/>
      </w:r>
      <w:proofErr w:type="spellStart"/>
      <w:r w:rsidR="00BE02C5" w:rsidRPr="00F243A5">
        <w:rPr>
          <w:rFonts w:ascii="Times New Roman" w:hAnsi="Times New Roman" w:cs="Times New Roman"/>
          <w:sz w:val="28"/>
          <w:szCs w:val="28"/>
        </w:rPr>
        <w:t>V.Dombrovskis</w:t>
      </w:r>
      <w:proofErr w:type="spellEnd"/>
    </w:p>
    <w:p w:rsidR="00BE02C5" w:rsidRPr="00F243A5" w:rsidRDefault="00BE02C5" w:rsidP="00DA5E67">
      <w:pPr>
        <w:spacing w:after="0" w:line="240" w:lineRule="auto"/>
        <w:ind w:firstLine="426"/>
        <w:rPr>
          <w:rFonts w:ascii="Times New Roman" w:hAnsi="Times New Roman" w:cs="Times New Roman"/>
          <w:sz w:val="28"/>
          <w:szCs w:val="28"/>
        </w:rPr>
      </w:pPr>
    </w:p>
    <w:p w:rsidR="00DA5E67" w:rsidRPr="00F243A5" w:rsidRDefault="00DA5E67" w:rsidP="00DA5E67">
      <w:pPr>
        <w:spacing w:after="0" w:line="240" w:lineRule="auto"/>
        <w:ind w:firstLine="426"/>
        <w:rPr>
          <w:rFonts w:ascii="Times New Roman" w:hAnsi="Times New Roman" w:cs="Times New Roman"/>
          <w:bCs/>
          <w:kern w:val="2"/>
          <w:sz w:val="28"/>
          <w:szCs w:val="28"/>
        </w:rPr>
      </w:pPr>
      <w:r w:rsidRPr="00F243A5">
        <w:rPr>
          <w:rFonts w:ascii="Times New Roman" w:hAnsi="Times New Roman" w:cs="Times New Roman"/>
          <w:sz w:val="28"/>
          <w:szCs w:val="28"/>
        </w:rPr>
        <w:t xml:space="preserve">Vizē: </w:t>
      </w:r>
    </w:p>
    <w:p w:rsidR="00BE02C5" w:rsidRPr="00F243A5" w:rsidRDefault="00DA5E67" w:rsidP="00BE02C5">
      <w:pPr>
        <w:spacing w:after="0" w:line="240" w:lineRule="auto"/>
        <w:ind w:left="426"/>
        <w:rPr>
          <w:rFonts w:ascii="Times New Roman" w:hAnsi="Times New Roman" w:cs="Times New Roman"/>
          <w:bCs/>
          <w:kern w:val="2"/>
          <w:sz w:val="28"/>
          <w:szCs w:val="28"/>
        </w:rPr>
      </w:pPr>
      <w:bookmarkStart w:id="3" w:name="str06"/>
      <w:bookmarkEnd w:id="3"/>
      <w:r w:rsidRPr="00F243A5">
        <w:rPr>
          <w:rFonts w:ascii="Times New Roman" w:hAnsi="Times New Roman" w:cs="Times New Roman"/>
          <w:bCs/>
          <w:kern w:val="2"/>
          <w:sz w:val="28"/>
          <w:szCs w:val="28"/>
        </w:rPr>
        <w:t>Valsts sekretār</w:t>
      </w:r>
      <w:r w:rsidR="00BE02C5" w:rsidRPr="00F243A5">
        <w:rPr>
          <w:rFonts w:ascii="Times New Roman" w:hAnsi="Times New Roman" w:cs="Times New Roman"/>
          <w:bCs/>
          <w:kern w:val="2"/>
          <w:sz w:val="28"/>
          <w:szCs w:val="28"/>
        </w:rPr>
        <w:t xml:space="preserve">e </w:t>
      </w:r>
      <w:r w:rsidRPr="00F243A5">
        <w:rPr>
          <w:rFonts w:ascii="Times New Roman" w:hAnsi="Times New Roman" w:cs="Times New Roman"/>
          <w:bCs/>
          <w:kern w:val="2"/>
          <w:sz w:val="28"/>
          <w:szCs w:val="28"/>
        </w:rPr>
        <w:t xml:space="preserve"> </w:t>
      </w:r>
      <w:r w:rsidR="00BE02C5" w:rsidRPr="00F243A5">
        <w:rPr>
          <w:rFonts w:ascii="Times New Roman" w:hAnsi="Times New Roman" w:cs="Times New Roman"/>
          <w:bCs/>
          <w:kern w:val="2"/>
          <w:sz w:val="28"/>
          <w:szCs w:val="28"/>
        </w:rPr>
        <w:tab/>
      </w:r>
      <w:r w:rsidR="00BE02C5" w:rsidRPr="00F243A5">
        <w:rPr>
          <w:rFonts w:ascii="Times New Roman" w:hAnsi="Times New Roman" w:cs="Times New Roman"/>
          <w:bCs/>
          <w:kern w:val="2"/>
          <w:sz w:val="28"/>
          <w:szCs w:val="28"/>
        </w:rPr>
        <w:tab/>
      </w:r>
      <w:r w:rsidR="00BE02C5" w:rsidRPr="00F243A5">
        <w:rPr>
          <w:rFonts w:ascii="Times New Roman" w:hAnsi="Times New Roman" w:cs="Times New Roman"/>
          <w:bCs/>
          <w:kern w:val="2"/>
          <w:sz w:val="28"/>
          <w:szCs w:val="28"/>
        </w:rPr>
        <w:tab/>
      </w:r>
      <w:r w:rsidR="00BE02C5" w:rsidRPr="00F243A5">
        <w:rPr>
          <w:rFonts w:ascii="Times New Roman" w:hAnsi="Times New Roman" w:cs="Times New Roman"/>
          <w:bCs/>
          <w:kern w:val="2"/>
          <w:sz w:val="28"/>
          <w:szCs w:val="28"/>
        </w:rPr>
        <w:tab/>
      </w:r>
      <w:r w:rsidR="00BE02C5" w:rsidRPr="00F243A5">
        <w:rPr>
          <w:rFonts w:ascii="Times New Roman" w:hAnsi="Times New Roman" w:cs="Times New Roman"/>
          <w:bCs/>
          <w:kern w:val="2"/>
          <w:sz w:val="28"/>
          <w:szCs w:val="28"/>
        </w:rPr>
        <w:tab/>
      </w:r>
      <w:r w:rsidR="00BE02C5" w:rsidRPr="00F243A5">
        <w:rPr>
          <w:rFonts w:ascii="Times New Roman" w:hAnsi="Times New Roman" w:cs="Times New Roman"/>
          <w:bCs/>
          <w:kern w:val="2"/>
          <w:sz w:val="28"/>
          <w:szCs w:val="28"/>
        </w:rPr>
        <w:tab/>
        <w:t>S.Liepiņa</w:t>
      </w:r>
    </w:p>
    <w:p w:rsidR="00BE02C5" w:rsidRPr="009538C7" w:rsidRDefault="00BE02C5" w:rsidP="00BE02C5">
      <w:pPr>
        <w:spacing w:after="0" w:line="240" w:lineRule="auto"/>
        <w:ind w:left="426"/>
        <w:rPr>
          <w:rFonts w:ascii="Times New Roman" w:hAnsi="Times New Roman" w:cs="Times New Roman"/>
          <w:bCs/>
          <w:kern w:val="2"/>
          <w:sz w:val="24"/>
          <w:szCs w:val="24"/>
        </w:rPr>
      </w:pPr>
    </w:p>
    <w:p w:rsidR="00DA5E67" w:rsidRPr="009538C7" w:rsidRDefault="00BE02C5" w:rsidP="00BE02C5">
      <w:pPr>
        <w:spacing w:after="0" w:line="240" w:lineRule="auto"/>
        <w:ind w:left="426"/>
        <w:rPr>
          <w:rFonts w:ascii="Times New Roman" w:hAnsi="Times New Roman" w:cs="Times New Roman"/>
          <w:bCs/>
          <w:kern w:val="2"/>
          <w:sz w:val="24"/>
          <w:szCs w:val="24"/>
        </w:rPr>
      </w:pPr>
      <w:r w:rsidRPr="009538C7">
        <w:rPr>
          <w:rFonts w:ascii="Times New Roman" w:hAnsi="Times New Roman" w:cs="Times New Roman"/>
          <w:bCs/>
          <w:kern w:val="2"/>
          <w:sz w:val="24"/>
          <w:szCs w:val="24"/>
        </w:rPr>
        <w:tab/>
      </w:r>
    </w:p>
    <w:p w:rsidR="00DA5E67" w:rsidRPr="009538C7" w:rsidRDefault="0019282A" w:rsidP="00BD652B">
      <w:pPr>
        <w:pStyle w:val="NoSpacing"/>
        <w:ind w:firstLine="426"/>
        <w:rPr>
          <w:sz w:val="22"/>
          <w:szCs w:val="22"/>
        </w:rPr>
      </w:pPr>
      <w:r w:rsidRPr="009538C7">
        <w:rPr>
          <w:sz w:val="22"/>
          <w:szCs w:val="22"/>
        </w:rPr>
        <w:t>29</w:t>
      </w:r>
      <w:r w:rsidR="00DA5E67" w:rsidRPr="009538C7">
        <w:rPr>
          <w:sz w:val="22"/>
          <w:szCs w:val="22"/>
        </w:rPr>
        <w:t>.1</w:t>
      </w:r>
      <w:r w:rsidR="00BE02C5" w:rsidRPr="009538C7">
        <w:rPr>
          <w:sz w:val="22"/>
          <w:szCs w:val="22"/>
        </w:rPr>
        <w:t>1</w:t>
      </w:r>
      <w:r w:rsidR="00DA5E67" w:rsidRPr="009538C7">
        <w:rPr>
          <w:sz w:val="22"/>
          <w:szCs w:val="22"/>
        </w:rPr>
        <w:t>.201</w:t>
      </w:r>
      <w:r w:rsidR="00BE02C5" w:rsidRPr="009538C7">
        <w:rPr>
          <w:sz w:val="22"/>
          <w:szCs w:val="22"/>
        </w:rPr>
        <w:t>3</w:t>
      </w:r>
      <w:r w:rsidR="00DA5E67" w:rsidRPr="009538C7">
        <w:rPr>
          <w:sz w:val="22"/>
          <w:szCs w:val="22"/>
        </w:rPr>
        <w:t>.</w:t>
      </w:r>
    </w:p>
    <w:p w:rsidR="00BD652B" w:rsidRPr="009538C7" w:rsidRDefault="0019282A" w:rsidP="009538C7">
      <w:pPr>
        <w:pStyle w:val="NoSpacing"/>
        <w:ind w:firstLine="426"/>
        <w:rPr>
          <w:sz w:val="22"/>
          <w:szCs w:val="22"/>
        </w:rPr>
      </w:pPr>
      <w:r w:rsidRPr="009538C7">
        <w:rPr>
          <w:sz w:val="22"/>
          <w:szCs w:val="22"/>
        </w:rPr>
        <w:t>1</w:t>
      </w:r>
      <w:r w:rsidR="006453FE" w:rsidRPr="009538C7">
        <w:rPr>
          <w:sz w:val="22"/>
          <w:szCs w:val="22"/>
        </w:rPr>
        <w:t>2</w:t>
      </w:r>
      <w:r w:rsidR="009538C7" w:rsidRPr="009538C7">
        <w:rPr>
          <w:sz w:val="22"/>
          <w:szCs w:val="22"/>
        </w:rPr>
        <w:t>94</w:t>
      </w:r>
      <w:r w:rsidR="009538C7">
        <w:rPr>
          <w:sz w:val="22"/>
          <w:szCs w:val="22"/>
        </w:rPr>
        <w:t xml:space="preserve">, </w:t>
      </w:r>
      <w:r w:rsidR="00F61258" w:rsidRPr="009538C7">
        <w:rPr>
          <w:sz w:val="22"/>
          <w:szCs w:val="22"/>
        </w:rPr>
        <w:t>L.Buceniece</w:t>
      </w:r>
      <w:r w:rsidR="00B93188" w:rsidRPr="009538C7">
        <w:rPr>
          <w:sz w:val="22"/>
          <w:szCs w:val="22"/>
        </w:rPr>
        <w:t xml:space="preserve">, </w:t>
      </w:r>
      <w:r w:rsidR="00F61258" w:rsidRPr="009538C7">
        <w:rPr>
          <w:sz w:val="22"/>
          <w:szCs w:val="22"/>
        </w:rPr>
        <w:t>67047830,</w:t>
      </w:r>
      <w:r w:rsidR="00EA7EC0" w:rsidRPr="009538C7">
        <w:rPr>
          <w:sz w:val="22"/>
          <w:szCs w:val="22"/>
        </w:rPr>
        <w:t xml:space="preserve"> </w:t>
      </w:r>
      <w:hyperlink r:id="rId8" w:history="1">
        <w:r w:rsidR="00D17DC8" w:rsidRPr="009538C7">
          <w:rPr>
            <w:rStyle w:val="Hyperlink"/>
            <w:color w:val="auto"/>
            <w:sz w:val="22"/>
            <w:szCs w:val="22"/>
          </w:rPr>
          <w:t>liga.buceniece@izm.gov.lv</w:t>
        </w:r>
      </w:hyperlink>
    </w:p>
    <w:sectPr w:rsidR="00BD652B" w:rsidRPr="009538C7" w:rsidSect="00202D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01F" w:rsidRDefault="00CB301F" w:rsidP="00DA5E67">
      <w:pPr>
        <w:spacing w:after="0" w:line="240" w:lineRule="auto"/>
      </w:pPr>
      <w:r>
        <w:separator/>
      </w:r>
    </w:p>
  </w:endnote>
  <w:endnote w:type="continuationSeparator" w:id="0">
    <w:p w:rsidR="00CB301F" w:rsidRDefault="00CB301F" w:rsidP="00DA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1F" w:rsidRPr="00F5411F" w:rsidRDefault="00DA5E67" w:rsidP="00F5411F">
    <w:pPr>
      <w:spacing w:after="0" w:line="240" w:lineRule="auto"/>
      <w:jc w:val="both"/>
      <w:outlineLvl w:val="0"/>
      <w:rPr>
        <w:rFonts w:ascii="Times New Roman" w:hAnsi="Times New Roman"/>
        <w:sz w:val="20"/>
        <w:szCs w:val="20"/>
      </w:rPr>
    </w:pPr>
    <w:r w:rsidRPr="00F5411F">
      <w:rPr>
        <w:rFonts w:ascii="Times New Roman" w:hAnsi="Times New Roman" w:cs="Times New Roman"/>
        <w:sz w:val="20"/>
        <w:szCs w:val="20"/>
      </w:rPr>
      <w:t>IZMProt_</w:t>
    </w:r>
    <w:r w:rsidR="000B1AB9">
      <w:rPr>
        <w:rFonts w:ascii="Times New Roman" w:hAnsi="Times New Roman" w:cs="Times New Roman"/>
        <w:sz w:val="20"/>
        <w:szCs w:val="20"/>
      </w:rPr>
      <w:t>29</w:t>
    </w:r>
    <w:r w:rsidR="00F5411F" w:rsidRPr="00F5411F">
      <w:rPr>
        <w:rFonts w:ascii="Times New Roman" w:hAnsi="Times New Roman" w:cs="Times New Roman"/>
        <w:sz w:val="20"/>
        <w:szCs w:val="20"/>
      </w:rPr>
      <w:t>1113</w:t>
    </w:r>
    <w:r w:rsidRPr="00F5411F">
      <w:rPr>
        <w:rFonts w:ascii="Times New Roman" w:hAnsi="Times New Roman" w:cs="Times New Roman"/>
        <w:sz w:val="20"/>
        <w:szCs w:val="20"/>
      </w:rPr>
      <w:t>_</w:t>
    </w:r>
    <w:r w:rsidR="00F5411F" w:rsidRPr="00F5411F">
      <w:rPr>
        <w:rFonts w:ascii="Times New Roman" w:hAnsi="Times New Roman" w:cs="Times New Roman"/>
        <w:sz w:val="20"/>
        <w:szCs w:val="20"/>
      </w:rPr>
      <w:t>pasak</w:t>
    </w:r>
    <w:r w:rsidRPr="00F5411F">
      <w:rPr>
        <w:rFonts w:ascii="Times New Roman" w:hAnsi="Times New Roman" w:cs="Times New Roman"/>
        <w:sz w:val="20"/>
        <w:szCs w:val="20"/>
      </w:rPr>
      <w:t xml:space="preserve">: </w:t>
    </w:r>
    <w:r w:rsidR="00F5411F" w:rsidRPr="00F5411F">
      <w:rPr>
        <w:rFonts w:ascii="Times New Roman" w:hAnsi="Times New Roman"/>
        <w:sz w:val="20"/>
        <w:szCs w:val="20"/>
      </w:rPr>
      <w:t xml:space="preserve">Informatīvais ziņojums </w:t>
    </w:r>
    <w:r w:rsidR="000B1AB9">
      <w:rPr>
        <w:rFonts w:ascii="Times New Roman" w:hAnsi="Times New Roman"/>
        <w:sz w:val="20"/>
        <w:szCs w:val="20"/>
      </w:rPr>
      <w:t>„P</w:t>
    </w:r>
    <w:r w:rsidR="00F5411F" w:rsidRPr="00F5411F">
      <w:rPr>
        <w:rFonts w:ascii="Times New Roman" w:hAnsi="Times New Roman"/>
        <w:sz w:val="20"/>
        <w:szCs w:val="20"/>
      </w:rPr>
      <w:t xml:space="preserve">ar pasākumiem, </w:t>
    </w:r>
    <w:r w:rsidR="00F5411F" w:rsidRPr="00F5411F">
      <w:rPr>
        <w:rStyle w:val="spelle"/>
        <w:rFonts w:ascii="Times New Roman" w:hAnsi="Times New Roman"/>
        <w:sz w:val="20"/>
        <w:szCs w:val="20"/>
      </w:rPr>
      <w:t>kas tiks veikti, lai Izglītības un zinātnes ministrija būtiski uzlabotu finanšu līdzekļu plānošanu, finanšu sistēmas sakārtošanu un budžeta līdzekļu izlietošanas kontroli, aprēķinot un sadalot līdzekļus pedagogu darba samaksai turpmāk</w:t>
    </w:r>
    <w:r w:rsidR="003C3778">
      <w:rPr>
        <w:rStyle w:val="spelle"/>
        <w:rFonts w:ascii="Times New Roman" w:hAnsi="Times New Roman"/>
        <w:sz w:val="20"/>
        <w:szCs w:val="20"/>
      </w:rPr>
      <w:t>,</w:t>
    </w:r>
    <w:r w:rsidR="00F5411F" w:rsidRPr="00F5411F">
      <w:rPr>
        <w:rStyle w:val="spelle"/>
        <w:rFonts w:ascii="Times New Roman" w:hAnsi="Times New Roman"/>
        <w:sz w:val="20"/>
        <w:szCs w:val="20"/>
      </w:rPr>
      <w:t xml:space="preserve"> un p</w:t>
    </w:r>
    <w:r w:rsidR="00F5411F" w:rsidRPr="00F5411F">
      <w:rPr>
        <w:rFonts w:ascii="Times New Roman" w:hAnsi="Times New Roman"/>
        <w:sz w:val="20"/>
        <w:szCs w:val="20"/>
      </w:rPr>
      <w:t>ar izveidojušos situāciju ar trūkstošo finansējumu 2013./2014. mācību gadā pedagogu darba samaksas nodrošināšanai privātajām izglītības iestādēm</w:t>
    </w:r>
    <w:r w:rsidR="000B1AB9">
      <w:rPr>
        <w:rFonts w:ascii="Times New Roman" w:hAnsi="Times New Roman"/>
        <w:sz w:val="20"/>
        <w:szCs w:val="20"/>
      </w:rPr>
      <w:t>”</w:t>
    </w:r>
  </w:p>
  <w:p w:rsidR="00DA5E67" w:rsidRPr="00F5411F" w:rsidRDefault="00DA5E67" w:rsidP="00BD652B">
    <w:pPr>
      <w:pStyle w:val="Footer"/>
      <w:jc w:val="both"/>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01F" w:rsidRDefault="00CB301F" w:rsidP="00DA5E67">
      <w:pPr>
        <w:spacing w:after="0" w:line="240" w:lineRule="auto"/>
      </w:pPr>
      <w:r>
        <w:separator/>
      </w:r>
    </w:p>
  </w:footnote>
  <w:footnote w:type="continuationSeparator" w:id="0">
    <w:p w:rsidR="00CB301F" w:rsidRDefault="00CB301F" w:rsidP="00DA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538"/>
    <w:multiLevelType w:val="multilevel"/>
    <w:tmpl w:val="0BEA5CC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E1C73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A97979"/>
    <w:multiLevelType w:val="multilevel"/>
    <w:tmpl w:val="0426001F"/>
    <w:numStyleLink w:val="Style1"/>
  </w:abstractNum>
  <w:abstractNum w:abstractNumId="3">
    <w:nsid w:val="40703EF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5A620E"/>
    <w:multiLevelType w:val="hybridMultilevel"/>
    <w:tmpl w:val="CD6C486C"/>
    <w:lvl w:ilvl="0" w:tplc="B3345272">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A795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0A70AB"/>
    <w:multiLevelType w:val="multilevel"/>
    <w:tmpl w:val="0426001F"/>
    <w:numStyleLink w:val="Style1"/>
  </w:abstractNum>
  <w:abstractNum w:abstractNumId="7">
    <w:nsid w:val="56DE407B"/>
    <w:multiLevelType w:val="hybridMultilevel"/>
    <w:tmpl w:val="00CAA3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9626F8"/>
    <w:multiLevelType w:val="multilevel"/>
    <w:tmpl w:val="0426001F"/>
    <w:numStyleLink w:val="Style2"/>
  </w:abstractNum>
  <w:abstractNum w:abstractNumId="9">
    <w:nsid w:val="5D55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2C70AF"/>
    <w:multiLevelType w:val="multilevel"/>
    <w:tmpl w:val="0426001F"/>
    <w:styleLink w:val="Style1"/>
    <w:lvl w:ilvl="0">
      <w:start w:val="3"/>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CB2EE2"/>
    <w:multiLevelType w:val="hybridMultilevel"/>
    <w:tmpl w:val="0AF0FCD2"/>
    <w:lvl w:ilvl="0" w:tplc="0409000F">
      <w:start w:val="1"/>
      <w:numFmt w:val="decimal"/>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932A2"/>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452C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9"/>
  </w:num>
  <w:num w:numId="4">
    <w:abstractNumId w:val="1"/>
  </w:num>
  <w:num w:numId="5">
    <w:abstractNumId w:val="7"/>
  </w:num>
  <w:num w:numId="6">
    <w:abstractNumId w:val="13"/>
  </w:num>
  <w:num w:numId="7">
    <w:abstractNumId w:val="6"/>
  </w:num>
  <w:num w:numId="8">
    <w:abstractNumId w:val="10"/>
  </w:num>
  <w:num w:numId="9">
    <w:abstractNumId w:val="5"/>
  </w:num>
  <w:num w:numId="10">
    <w:abstractNumId w:val="2"/>
  </w:num>
  <w:num w:numId="11">
    <w:abstractNumId w:val="0"/>
  </w:num>
  <w:num w:numId="12">
    <w:abstractNumId w:val="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76D0C"/>
    <w:rsid w:val="00081884"/>
    <w:rsid w:val="00083120"/>
    <w:rsid w:val="000B1AB9"/>
    <w:rsid w:val="0012262C"/>
    <w:rsid w:val="001247D8"/>
    <w:rsid w:val="001905E7"/>
    <w:rsid w:val="0019282A"/>
    <w:rsid w:val="001E6D4A"/>
    <w:rsid w:val="00202D43"/>
    <w:rsid w:val="00216281"/>
    <w:rsid w:val="00224F1A"/>
    <w:rsid w:val="00235E91"/>
    <w:rsid w:val="00242D05"/>
    <w:rsid w:val="00276D0C"/>
    <w:rsid w:val="002D21D0"/>
    <w:rsid w:val="00307188"/>
    <w:rsid w:val="00323A66"/>
    <w:rsid w:val="0034317F"/>
    <w:rsid w:val="003C3778"/>
    <w:rsid w:val="003D3D15"/>
    <w:rsid w:val="003E2FB1"/>
    <w:rsid w:val="003F3495"/>
    <w:rsid w:val="00470236"/>
    <w:rsid w:val="00474602"/>
    <w:rsid w:val="004D5644"/>
    <w:rsid w:val="00526AE5"/>
    <w:rsid w:val="00555B25"/>
    <w:rsid w:val="00562E6E"/>
    <w:rsid w:val="00563CEE"/>
    <w:rsid w:val="005A3621"/>
    <w:rsid w:val="005A74DC"/>
    <w:rsid w:val="005C7CCB"/>
    <w:rsid w:val="005F0A64"/>
    <w:rsid w:val="005F401F"/>
    <w:rsid w:val="00600EBE"/>
    <w:rsid w:val="00626070"/>
    <w:rsid w:val="00627114"/>
    <w:rsid w:val="006453FE"/>
    <w:rsid w:val="00650C4D"/>
    <w:rsid w:val="006632F2"/>
    <w:rsid w:val="00673501"/>
    <w:rsid w:val="006A3404"/>
    <w:rsid w:val="006D3D64"/>
    <w:rsid w:val="006F3E2B"/>
    <w:rsid w:val="00761B55"/>
    <w:rsid w:val="00786E90"/>
    <w:rsid w:val="0078757C"/>
    <w:rsid w:val="0079492E"/>
    <w:rsid w:val="007C64F2"/>
    <w:rsid w:val="00806C46"/>
    <w:rsid w:val="00817C5F"/>
    <w:rsid w:val="00823658"/>
    <w:rsid w:val="0084134C"/>
    <w:rsid w:val="008A6B3D"/>
    <w:rsid w:val="008E4078"/>
    <w:rsid w:val="0091041D"/>
    <w:rsid w:val="00930CFC"/>
    <w:rsid w:val="009538C7"/>
    <w:rsid w:val="009545C4"/>
    <w:rsid w:val="00956129"/>
    <w:rsid w:val="009624BE"/>
    <w:rsid w:val="009A4232"/>
    <w:rsid w:val="009A6807"/>
    <w:rsid w:val="00A02F16"/>
    <w:rsid w:val="00A136CC"/>
    <w:rsid w:val="00A22B42"/>
    <w:rsid w:val="00A479D5"/>
    <w:rsid w:val="00A60080"/>
    <w:rsid w:val="00A85C64"/>
    <w:rsid w:val="00AA114C"/>
    <w:rsid w:val="00AB4C0A"/>
    <w:rsid w:val="00AD1E0A"/>
    <w:rsid w:val="00B554B6"/>
    <w:rsid w:val="00B6220B"/>
    <w:rsid w:val="00B625A7"/>
    <w:rsid w:val="00B75E08"/>
    <w:rsid w:val="00B908AB"/>
    <w:rsid w:val="00B91814"/>
    <w:rsid w:val="00B93188"/>
    <w:rsid w:val="00BD652B"/>
    <w:rsid w:val="00BE02C5"/>
    <w:rsid w:val="00C05C43"/>
    <w:rsid w:val="00C102C8"/>
    <w:rsid w:val="00C142FE"/>
    <w:rsid w:val="00C35430"/>
    <w:rsid w:val="00C757F7"/>
    <w:rsid w:val="00C91C76"/>
    <w:rsid w:val="00CB301F"/>
    <w:rsid w:val="00CE4B65"/>
    <w:rsid w:val="00CF7163"/>
    <w:rsid w:val="00D17DC8"/>
    <w:rsid w:val="00D45DDE"/>
    <w:rsid w:val="00D621AE"/>
    <w:rsid w:val="00D837FB"/>
    <w:rsid w:val="00D84980"/>
    <w:rsid w:val="00DA5E67"/>
    <w:rsid w:val="00DB3371"/>
    <w:rsid w:val="00DD3CCC"/>
    <w:rsid w:val="00E06138"/>
    <w:rsid w:val="00E237C2"/>
    <w:rsid w:val="00E8566B"/>
    <w:rsid w:val="00E953B7"/>
    <w:rsid w:val="00EA082A"/>
    <w:rsid w:val="00EA7EC0"/>
    <w:rsid w:val="00EB3C31"/>
    <w:rsid w:val="00EC7F6D"/>
    <w:rsid w:val="00EF1273"/>
    <w:rsid w:val="00F232AE"/>
    <w:rsid w:val="00F243A5"/>
    <w:rsid w:val="00F26497"/>
    <w:rsid w:val="00F33E88"/>
    <w:rsid w:val="00F5411F"/>
    <w:rsid w:val="00F61258"/>
    <w:rsid w:val="00F65476"/>
    <w:rsid w:val="00FB1659"/>
    <w:rsid w:val="00FB69AB"/>
    <w:rsid w:val="00FB7B0F"/>
    <w:rsid w:val="00FE40A7"/>
    <w:rsid w:val="00FE5D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43"/>
  </w:style>
  <w:style w:type="paragraph" w:styleId="Heading3">
    <w:name w:val="heading 3"/>
    <w:basedOn w:val="Normal"/>
    <w:next w:val="Normal"/>
    <w:link w:val="Heading3Char"/>
    <w:semiHidden/>
    <w:unhideWhenUsed/>
    <w:qFormat/>
    <w:rsid w:val="00276D0C"/>
    <w:pPr>
      <w:keepNext/>
      <w:spacing w:after="0" w:line="240" w:lineRule="auto"/>
      <w:jc w:val="center"/>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76D0C"/>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76D0C"/>
    <w:rPr>
      <w:color w:val="0000FF"/>
      <w:u w:val="single"/>
    </w:rPr>
  </w:style>
  <w:style w:type="paragraph" w:styleId="NormalWeb">
    <w:name w:val="Normal (Web)"/>
    <w:basedOn w:val="Normal"/>
    <w:unhideWhenUsed/>
    <w:rsid w:val="00276D0C"/>
    <w:pPr>
      <w:spacing w:before="75" w:after="75" w:line="240" w:lineRule="auto"/>
      <w:ind w:firstLine="375"/>
      <w:jc w:val="both"/>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76D0C"/>
    <w:pPr>
      <w:spacing w:after="0" w:line="240" w:lineRule="auto"/>
      <w:jc w:val="center"/>
    </w:pPr>
    <w:rPr>
      <w:rFonts w:ascii="Times New Roman" w:eastAsia="Times New Roman" w:hAnsi="Times New Roman" w:cs="Times New Roman"/>
      <w:b/>
      <w:bCs/>
      <w:sz w:val="28"/>
      <w:szCs w:val="24"/>
      <w:lang w:eastAsia="en-US"/>
    </w:rPr>
  </w:style>
  <w:style w:type="character" w:customStyle="1" w:styleId="BodyTextChar">
    <w:name w:val="Body Text Char"/>
    <w:basedOn w:val="DefaultParagraphFont"/>
    <w:link w:val="BodyText"/>
    <w:semiHidden/>
    <w:rsid w:val="00276D0C"/>
    <w:rPr>
      <w:rFonts w:ascii="Times New Roman" w:eastAsia="Times New Roman" w:hAnsi="Times New Roman" w:cs="Times New Roman"/>
      <w:b/>
      <w:bCs/>
      <w:sz w:val="28"/>
      <w:szCs w:val="24"/>
      <w:lang w:eastAsia="en-US"/>
    </w:rPr>
  </w:style>
  <w:style w:type="paragraph" w:styleId="NoSpacing">
    <w:name w:val="No Spacing"/>
    <w:uiPriority w:val="1"/>
    <w:qFormat/>
    <w:rsid w:val="00276D0C"/>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276D0C"/>
    <w:pPr>
      <w:ind w:left="720"/>
      <w:contextualSpacing/>
    </w:pPr>
    <w:rPr>
      <w:rFonts w:ascii="Calibri" w:eastAsia="Calibri" w:hAnsi="Calibri" w:cs="Times New Roman"/>
      <w:lang w:eastAsia="en-US"/>
    </w:rPr>
  </w:style>
  <w:style w:type="paragraph" w:customStyle="1" w:styleId="Bezatstarpm1">
    <w:name w:val="Bez atstarpēm1"/>
    <w:qFormat/>
    <w:rsid w:val="00276D0C"/>
    <w:pPr>
      <w:spacing w:after="0" w:line="240" w:lineRule="auto"/>
    </w:pPr>
    <w:rPr>
      <w:rFonts w:ascii="Calibri" w:eastAsia="Calibri" w:hAnsi="Calibri" w:cs="Times New Roman"/>
      <w:lang w:eastAsia="en-US"/>
    </w:rPr>
  </w:style>
  <w:style w:type="paragraph" w:styleId="Header">
    <w:name w:val="header"/>
    <w:basedOn w:val="Normal"/>
    <w:link w:val="HeaderChar"/>
    <w:uiPriority w:val="99"/>
    <w:semiHidden/>
    <w:unhideWhenUsed/>
    <w:rsid w:val="00DA5E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A5E67"/>
  </w:style>
  <w:style w:type="paragraph" w:styleId="Footer">
    <w:name w:val="footer"/>
    <w:basedOn w:val="Normal"/>
    <w:link w:val="FooterChar"/>
    <w:uiPriority w:val="99"/>
    <w:semiHidden/>
    <w:unhideWhenUsed/>
    <w:rsid w:val="00DA5E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E67"/>
  </w:style>
  <w:style w:type="character" w:customStyle="1" w:styleId="spelle">
    <w:name w:val="spelle"/>
    <w:basedOn w:val="DefaultParagraphFont"/>
    <w:rsid w:val="00BE02C5"/>
  </w:style>
  <w:style w:type="paragraph" w:styleId="FootnoteText">
    <w:name w:val="footnote text"/>
    <w:basedOn w:val="Normal"/>
    <w:link w:val="FootnoteTextChar"/>
    <w:rsid w:val="00235E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35E91"/>
    <w:rPr>
      <w:rFonts w:ascii="Times New Roman" w:eastAsia="Times New Roman" w:hAnsi="Times New Roman" w:cs="Times New Roman"/>
      <w:sz w:val="20"/>
      <w:szCs w:val="20"/>
    </w:rPr>
  </w:style>
  <w:style w:type="character" w:styleId="FootnoteReference">
    <w:name w:val="footnote reference"/>
    <w:basedOn w:val="DefaultParagraphFont"/>
    <w:semiHidden/>
    <w:rsid w:val="00235E91"/>
    <w:rPr>
      <w:vertAlign w:val="superscript"/>
    </w:rPr>
  </w:style>
  <w:style w:type="paragraph" w:styleId="ListParagraph">
    <w:name w:val="List Paragraph"/>
    <w:basedOn w:val="Normal"/>
    <w:uiPriority w:val="34"/>
    <w:qFormat/>
    <w:rsid w:val="00235E91"/>
    <w:pPr>
      <w:ind w:left="720"/>
      <w:contextualSpacing/>
    </w:pPr>
    <w:rPr>
      <w:rFonts w:ascii="Calibri" w:eastAsia="Calibri" w:hAnsi="Calibri" w:cs="Times New Roman"/>
      <w:lang w:val="en-US" w:eastAsia="en-US"/>
    </w:rPr>
  </w:style>
  <w:style w:type="numbering" w:customStyle="1" w:styleId="Style1">
    <w:name w:val="Style1"/>
    <w:uiPriority w:val="99"/>
    <w:rsid w:val="00AD1E0A"/>
    <w:pPr>
      <w:numPr>
        <w:numId w:val="8"/>
      </w:numPr>
    </w:pPr>
  </w:style>
  <w:style w:type="numbering" w:customStyle="1" w:styleId="Style2">
    <w:name w:val="Style2"/>
    <w:uiPriority w:val="99"/>
    <w:rsid w:val="00D837FB"/>
    <w:pPr>
      <w:numPr>
        <w:numId w:val="14"/>
      </w:numPr>
    </w:pPr>
  </w:style>
</w:styles>
</file>

<file path=word/webSettings.xml><?xml version="1.0" encoding="utf-8"?>
<w:webSettings xmlns:r="http://schemas.openxmlformats.org/officeDocument/2006/relationships" xmlns:w="http://schemas.openxmlformats.org/wordprocessingml/2006/main">
  <w:divs>
    <w:div w:id="550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3" Type="http://schemas.openxmlformats.org/officeDocument/2006/relationships/settings" Target="settings.xml"/><Relationship Id="rId7" Type="http://schemas.openxmlformats.org/officeDocument/2006/relationships/hyperlink" Target="http://likumi.lv/doc.php?id=202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6942</Words>
  <Characters>3958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noteikumu projektu „Asistenta pakalpojuma izglītības iestādē piešķiršanas un finansēšanas kārtība”</vt:lpstr>
    </vt:vector>
  </TitlesOfParts>
  <Company>IZM</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„Asistenta pakalpojuma izglītības iestādē piešķiršanas un finansēšanas kārtība”</dc:title>
  <dc:subject>Protokollemums</dc:subject>
  <dc:creator>dbilmanis</dc:creator>
  <cp:keywords/>
  <dc:description>D.Bīlmanis, 67047702
dainis.bilmanis@izm.gov.lv
 Dz.Mergupe-Kutraite, 67047817
 dzintra.mergupe@izm.gov.lv</dc:description>
  <cp:lastModifiedBy>dsilina</cp:lastModifiedBy>
  <cp:revision>17</cp:revision>
  <cp:lastPrinted>2013-12-02T12:24:00Z</cp:lastPrinted>
  <dcterms:created xsi:type="dcterms:W3CDTF">2013-12-02T12:07:00Z</dcterms:created>
  <dcterms:modified xsi:type="dcterms:W3CDTF">2013-12-02T15:49:00Z</dcterms:modified>
</cp:coreProperties>
</file>