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9E" w:rsidRPr="00BC40FD" w:rsidRDefault="00C34EA7" w:rsidP="00B430ED">
      <w:pPr>
        <w:pStyle w:val="ListParagraph"/>
        <w:ind w:left="1440"/>
        <w:jc w:val="right"/>
        <w:outlineLvl w:val="0"/>
        <w:rPr>
          <w:sz w:val="24"/>
          <w:szCs w:val="24"/>
        </w:rPr>
      </w:pPr>
      <w:r>
        <w:rPr>
          <w:rFonts w:eastAsia="Times New Roman"/>
          <w:sz w:val="24"/>
          <w:szCs w:val="24"/>
          <w:lang w:eastAsia="lv-LV"/>
        </w:rPr>
        <w:t>2</w:t>
      </w:r>
      <w:r w:rsidR="00A60715" w:rsidRPr="00BC40FD">
        <w:rPr>
          <w:rFonts w:eastAsia="Times New Roman"/>
          <w:sz w:val="24"/>
          <w:szCs w:val="24"/>
          <w:lang w:eastAsia="lv-LV"/>
        </w:rPr>
        <w:t>.</w:t>
      </w:r>
      <w:r w:rsidR="00B40D51" w:rsidRPr="00BC40FD">
        <w:rPr>
          <w:rFonts w:eastAsia="Times New Roman"/>
          <w:sz w:val="24"/>
          <w:szCs w:val="24"/>
          <w:lang w:eastAsia="lv-LV"/>
        </w:rPr>
        <w:t>p</w:t>
      </w:r>
      <w:r w:rsidR="00FD149E" w:rsidRPr="00BC40FD">
        <w:rPr>
          <w:sz w:val="24"/>
          <w:szCs w:val="24"/>
        </w:rPr>
        <w:t>ielikums informatīvajam ziņojumam</w:t>
      </w:r>
    </w:p>
    <w:p w:rsidR="00BC40FD" w:rsidRDefault="00BC40FD" w:rsidP="00B430ED">
      <w:pPr>
        <w:spacing w:after="0" w:line="240" w:lineRule="auto"/>
        <w:ind w:left="513"/>
        <w:jc w:val="right"/>
        <w:rPr>
          <w:rFonts w:ascii="Times New Roman" w:hAnsi="Times New Roman"/>
          <w:sz w:val="24"/>
          <w:szCs w:val="24"/>
        </w:rPr>
      </w:pPr>
      <w:bookmarkStart w:id="0" w:name="OLE_LINK1"/>
      <w:bookmarkStart w:id="1" w:name="OLE_LINK2"/>
      <w:bookmarkStart w:id="2" w:name="OLE_LINK3"/>
      <w:bookmarkStart w:id="3" w:name="OLE_LINK6"/>
      <w:r w:rsidRPr="00BC40FD">
        <w:rPr>
          <w:rFonts w:ascii="Times New Roman" w:hAnsi="Times New Roman"/>
          <w:sz w:val="24"/>
          <w:szCs w:val="24"/>
        </w:rPr>
        <w:t xml:space="preserve"> „Par Izglītības un zinātnes ministrijas turpmāko rīcību</w:t>
      </w:r>
    </w:p>
    <w:p w:rsidR="00BC40FD" w:rsidRDefault="00BC40FD" w:rsidP="00B430ED">
      <w:pPr>
        <w:spacing w:after="0" w:line="240" w:lineRule="auto"/>
        <w:ind w:left="513"/>
        <w:jc w:val="right"/>
        <w:rPr>
          <w:rFonts w:ascii="Times New Roman" w:hAnsi="Times New Roman"/>
          <w:sz w:val="24"/>
          <w:szCs w:val="24"/>
        </w:rPr>
      </w:pPr>
      <w:r w:rsidRPr="00BC40FD">
        <w:rPr>
          <w:rFonts w:ascii="Times New Roman" w:hAnsi="Times New Roman"/>
          <w:sz w:val="24"/>
          <w:szCs w:val="24"/>
        </w:rPr>
        <w:t xml:space="preserve"> augstākās izglītības studiju virzienu akreditācijas</w:t>
      </w:r>
    </w:p>
    <w:p w:rsidR="00BC40FD" w:rsidRDefault="00BC40FD" w:rsidP="00B430ED">
      <w:pPr>
        <w:spacing w:after="0" w:line="240" w:lineRule="auto"/>
        <w:ind w:left="513"/>
        <w:jc w:val="right"/>
        <w:rPr>
          <w:rFonts w:ascii="Times New Roman" w:hAnsi="Times New Roman"/>
          <w:sz w:val="24"/>
          <w:szCs w:val="24"/>
        </w:rPr>
      </w:pPr>
      <w:r w:rsidRPr="00BC40FD">
        <w:rPr>
          <w:rFonts w:ascii="Times New Roman" w:hAnsi="Times New Roman"/>
          <w:sz w:val="24"/>
          <w:szCs w:val="24"/>
        </w:rPr>
        <w:t xml:space="preserve"> nodrošināšanai un iespējām izmantot Eiropas Sociālā fonda projekta</w:t>
      </w:r>
    </w:p>
    <w:p w:rsidR="00BC40FD" w:rsidRDefault="00BC40FD" w:rsidP="00B430ED">
      <w:pPr>
        <w:spacing w:after="0" w:line="240" w:lineRule="auto"/>
        <w:ind w:left="513"/>
        <w:jc w:val="right"/>
        <w:rPr>
          <w:rFonts w:ascii="Times New Roman" w:hAnsi="Times New Roman"/>
          <w:sz w:val="24"/>
          <w:szCs w:val="24"/>
        </w:rPr>
      </w:pPr>
      <w:r w:rsidRPr="00BC40FD">
        <w:rPr>
          <w:rFonts w:ascii="Times New Roman" w:hAnsi="Times New Roman"/>
          <w:sz w:val="24"/>
          <w:szCs w:val="24"/>
        </w:rPr>
        <w:t xml:space="preserve"> "Augstākās izglītības studiju programmu izvērtēšana</w:t>
      </w:r>
    </w:p>
    <w:p w:rsidR="00BC40FD" w:rsidRPr="00BC40FD" w:rsidRDefault="00BC40FD" w:rsidP="00B430ED">
      <w:pPr>
        <w:spacing w:after="0" w:line="240" w:lineRule="auto"/>
        <w:ind w:left="513"/>
        <w:jc w:val="right"/>
        <w:rPr>
          <w:rFonts w:ascii="Times New Roman" w:hAnsi="Times New Roman"/>
          <w:sz w:val="24"/>
          <w:szCs w:val="24"/>
        </w:rPr>
      </w:pPr>
      <w:r w:rsidRPr="00BC40FD">
        <w:rPr>
          <w:rFonts w:ascii="Times New Roman" w:hAnsi="Times New Roman"/>
          <w:sz w:val="24"/>
          <w:szCs w:val="24"/>
        </w:rPr>
        <w:t xml:space="preserve"> un priekšli</w:t>
      </w:r>
      <w:r w:rsidR="007128F4">
        <w:rPr>
          <w:rFonts w:ascii="Times New Roman" w:hAnsi="Times New Roman"/>
          <w:sz w:val="24"/>
          <w:szCs w:val="24"/>
        </w:rPr>
        <w:t>kumi kvalitātes paaugstināšanai</w:t>
      </w:r>
      <w:r w:rsidRPr="00BC40FD">
        <w:rPr>
          <w:rFonts w:ascii="Times New Roman" w:hAnsi="Times New Roman"/>
          <w:sz w:val="24"/>
          <w:szCs w:val="24"/>
        </w:rPr>
        <w:t>”</w:t>
      </w:r>
      <w:bookmarkEnd w:id="0"/>
      <w:bookmarkEnd w:id="1"/>
      <w:bookmarkEnd w:id="2"/>
      <w:bookmarkEnd w:id="3"/>
      <w:r w:rsidR="00AF3971">
        <w:rPr>
          <w:rFonts w:ascii="Times New Roman" w:hAnsi="Times New Roman"/>
          <w:sz w:val="24"/>
          <w:szCs w:val="24"/>
        </w:rPr>
        <w:t xml:space="preserve"> rezultātus</w:t>
      </w:r>
    </w:p>
    <w:p w:rsidR="00FD149E" w:rsidRPr="00B40D51" w:rsidRDefault="00FD149E" w:rsidP="00BC40FD">
      <w:pPr>
        <w:pStyle w:val="Default"/>
        <w:jc w:val="right"/>
        <w:rPr>
          <w:rFonts w:ascii="Times New Roman" w:hAnsi="Times New Roman" w:cs="Times New Roman"/>
        </w:rPr>
      </w:pPr>
    </w:p>
    <w:p w:rsidR="00A60715" w:rsidRPr="00B40D51" w:rsidRDefault="00A60715" w:rsidP="00371C9B">
      <w:pPr>
        <w:spacing w:after="0" w:line="240" w:lineRule="auto"/>
        <w:ind w:firstLine="567"/>
        <w:jc w:val="right"/>
        <w:outlineLvl w:val="0"/>
        <w:rPr>
          <w:rFonts w:ascii="Times New Roman" w:eastAsia="Times New Roman" w:hAnsi="Times New Roman"/>
          <w:sz w:val="24"/>
          <w:szCs w:val="24"/>
          <w:lang w:eastAsia="lv-LV"/>
        </w:rPr>
      </w:pPr>
    </w:p>
    <w:p w:rsidR="00A60715" w:rsidRPr="00B40D51" w:rsidRDefault="00A60715" w:rsidP="00371C9B">
      <w:pPr>
        <w:spacing w:after="0" w:line="240" w:lineRule="auto"/>
        <w:ind w:firstLine="567"/>
        <w:jc w:val="both"/>
        <w:outlineLvl w:val="0"/>
        <w:rPr>
          <w:rFonts w:ascii="Times New Roman" w:eastAsia="Times New Roman" w:hAnsi="Times New Roman"/>
          <w:sz w:val="24"/>
          <w:szCs w:val="24"/>
          <w:lang w:eastAsia="lv-LV"/>
        </w:rPr>
      </w:pPr>
    </w:p>
    <w:p w:rsidR="00D95B04" w:rsidRDefault="00D95B04" w:rsidP="00BC40FD">
      <w:pPr>
        <w:pStyle w:val="ListParagraph"/>
        <w:jc w:val="center"/>
        <w:outlineLvl w:val="0"/>
        <w:rPr>
          <w:b/>
          <w:lang w:eastAsia="lv-LV"/>
        </w:rPr>
      </w:pPr>
      <w:r w:rsidRPr="00FB55DE">
        <w:rPr>
          <w:b/>
          <w:lang w:eastAsia="lv-LV"/>
        </w:rPr>
        <w:t xml:space="preserve">Informācija par Eiropas augstākās izglītības kvalitātes nodrošināšanas reģistra EQAR </w:t>
      </w:r>
      <w:r>
        <w:rPr>
          <w:b/>
          <w:lang w:eastAsia="lv-LV"/>
        </w:rPr>
        <w:t>darbību</w:t>
      </w:r>
    </w:p>
    <w:p w:rsidR="00A60715" w:rsidRPr="00B40D51" w:rsidRDefault="00A60715" w:rsidP="00371C9B">
      <w:pPr>
        <w:spacing w:after="0" w:line="240" w:lineRule="auto"/>
        <w:ind w:firstLine="567"/>
        <w:jc w:val="both"/>
        <w:outlineLvl w:val="0"/>
        <w:rPr>
          <w:rFonts w:ascii="Times New Roman" w:eastAsia="Times New Roman" w:hAnsi="Times New Roman"/>
          <w:b/>
          <w:i/>
          <w:sz w:val="24"/>
          <w:szCs w:val="24"/>
          <w:lang w:eastAsia="lv-LV"/>
        </w:rPr>
      </w:pPr>
    </w:p>
    <w:p w:rsidR="00862E3D" w:rsidRPr="00B40D51" w:rsidRDefault="00862E3D" w:rsidP="00862E3D">
      <w:pPr>
        <w:pStyle w:val="ListParagraph"/>
        <w:numPr>
          <w:ilvl w:val="0"/>
          <w:numId w:val="3"/>
        </w:numPr>
        <w:autoSpaceDE w:val="0"/>
        <w:autoSpaceDN w:val="0"/>
        <w:adjustRightInd w:val="0"/>
        <w:rPr>
          <w:b/>
          <w:sz w:val="24"/>
          <w:szCs w:val="24"/>
        </w:rPr>
      </w:pPr>
      <w:r w:rsidRPr="00B40D51">
        <w:rPr>
          <w:b/>
          <w:sz w:val="24"/>
          <w:szCs w:val="24"/>
        </w:rPr>
        <w:t>Augstākās izglītības akreditācijas internacionalizācijas tendences</w:t>
      </w:r>
    </w:p>
    <w:p w:rsidR="00A60715" w:rsidRPr="00B40D51" w:rsidRDefault="00A60715" w:rsidP="00371C9B">
      <w:pPr>
        <w:autoSpaceDE w:val="0"/>
        <w:autoSpaceDN w:val="0"/>
        <w:adjustRightInd w:val="0"/>
        <w:spacing w:after="0" w:line="240" w:lineRule="auto"/>
        <w:ind w:firstLine="567"/>
        <w:jc w:val="both"/>
        <w:rPr>
          <w:rFonts w:ascii="Times New Roman" w:hAnsi="Times New Roman"/>
          <w:sz w:val="24"/>
          <w:szCs w:val="24"/>
        </w:rPr>
      </w:pPr>
      <w:r w:rsidRPr="00B40D51">
        <w:rPr>
          <w:rFonts w:ascii="Times New Roman" w:hAnsi="Times New Roman"/>
          <w:sz w:val="24"/>
          <w:szCs w:val="24"/>
        </w:rPr>
        <w:t>Pēdējos desmit gados Eiropā un visā pasaulē arvien aktualizējas jautājums par augstākās izglītības kvalitātes nodrošināšanu. Globalizācija, ekonomikas integrācija un lielāka mobilitāte augstākās izglītības un profesionālajā jomā radīja nepieciešamību atzīt kvalifikāciju ārpus tās valsts robežām, kurā tā iegūta. Mūsdienās augstākajai izglītībai nav telpisku robežu, tāpēc aizvien lielāka uzmanība tiek pievērsta pārrobežu kvalitātes nodrošināšanai. Arī viens no Boloņas procesa mērķiem ir augstākās izglītības kvalitātes nodrošināšana, veidojot viendabīgu, saderīgu un pievilcīgu Eiropas Augstākās izglītības telpu (</w:t>
      </w:r>
      <w:r w:rsidRPr="00B40D51">
        <w:rPr>
          <w:rFonts w:ascii="Times New Roman" w:hAnsi="Times New Roman"/>
          <w:iCs/>
          <w:sz w:val="24"/>
          <w:szCs w:val="24"/>
        </w:rPr>
        <w:t>turpmāk – EAIT)</w:t>
      </w:r>
      <w:r w:rsidRPr="00B40D51">
        <w:rPr>
          <w:rFonts w:ascii="Times New Roman" w:hAnsi="Times New Roman"/>
          <w:sz w:val="24"/>
          <w:szCs w:val="24"/>
        </w:rPr>
        <w:t>.</w:t>
      </w:r>
    </w:p>
    <w:p w:rsidR="00A60715" w:rsidRPr="00B40D51" w:rsidRDefault="00A60715" w:rsidP="00371C9B">
      <w:pPr>
        <w:autoSpaceDE w:val="0"/>
        <w:autoSpaceDN w:val="0"/>
        <w:adjustRightInd w:val="0"/>
        <w:spacing w:after="0" w:line="240" w:lineRule="auto"/>
        <w:ind w:firstLine="567"/>
        <w:jc w:val="both"/>
        <w:rPr>
          <w:rFonts w:ascii="Times New Roman" w:hAnsi="Times New Roman"/>
          <w:sz w:val="24"/>
          <w:szCs w:val="24"/>
        </w:rPr>
      </w:pPr>
      <w:r w:rsidRPr="00B40D51">
        <w:rPr>
          <w:rFonts w:ascii="Times New Roman" w:hAnsi="Times New Roman"/>
          <w:sz w:val="24"/>
          <w:szCs w:val="24"/>
        </w:rPr>
        <w:t>Eiropas Parlaments un Eiropas Savienības Padome (turpmāk – Padome) vairākkārt nāca klajā ar ieteikumiem EAIT dalībniekiem, kā veicināt kvalitātes nodrošināš</w:t>
      </w:r>
      <w:r w:rsidR="00B40D51">
        <w:rPr>
          <w:rFonts w:ascii="Times New Roman" w:hAnsi="Times New Roman"/>
          <w:sz w:val="24"/>
          <w:szCs w:val="24"/>
        </w:rPr>
        <w:t>anu augstākajā izglītībā. 1998.</w:t>
      </w:r>
      <w:r w:rsidRPr="00B40D51">
        <w:rPr>
          <w:rFonts w:ascii="Times New Roman" w:hAnsi="Times New Roman"/>
          <w:sz w:val="24"/>
          <w:szCs w:val="24"/>
        </w:rPr>
        <w:t>gada ieteikums aicināja atbalstīt pārredzamas kvalitātes sistēmas, kā arī nepieciešamības gadījumā tās izveidot</w:t>
      </w:r>
      <w:r w:rsidRPr="00B40D51">
        <w:rPr>
          <w:rStyle w:val="FootnoteReference"/>
          <w:rFonts w:ascii="Times New Roman" w:hAnsi="Times New Roman"/>
          <w:sz w:val="24"/>
          <w:szCs w:val="24"/>
        </w:rPr>
        <w:footnoteReference w:id="1"/>
      </w:r>
      <w:r w:rsidR="00B40D51">
        <w:rPr>
          <w:rFonts w:ascii="Times New Roman" w:hAnsi="Times New Roman"/>
          <w:sz w:val="24"/>
          <w:szCs w:val="24"/>
        </w:rPr>
        <w:t>. Otrais, 2006.</w:t>
      </w:r>
      <w:r w:rsidRPr="00B40D51">
        <w:rPr>
          <w:rFonts w:ascii="Times New Roman" w:hAnsi="Times New Roman"/>
          <w:sz w:val="24"/>
          <w:szCs w:val="24"/>
        </w:rPr>
        <w:t>gada februāra ieteikums, aplūkoja turpmāko Eiropas sadarbību augstākās izglītības kvalitātes nodrošināšanā</w:t>
      </w:r>
      <w:r w:rsidRPr="00B40D51">
        <w:rPr>
          <w:rStyle w:val="FootnoteReference"/>
          <w:rFonts w:ascii="Times New Roman" w:hAnsi="Times New Roman"/>
          <w:sz w:val="24"/>
          <w:szCs w:val="24"/>
        </w:rPr>
        <w:footnoteReference w:id="2"/>
      </w:r>
      <w:r w:rsidR="00B40D51">
        <w:rPr>
          <w:rFonts w:ascii="Times New Roman" w:hAnsi="Times New Roman"/>
          <w:sz w:val="24"/>
          <w:szCs w:val="24"/>
        </w:rPr>
        <w:t>. 2006.</w:t>
      </w:r>
      <w:r w:rsidRPr="00B40D51">
        <w:rPr>
          <w:rFonts w:ascii="Times New Roman" w:hAnsi="Times New Roman"/>
          <w:sz w:val="24"/>
          <w:szCs w:val="24"/>
        </w:rPr>
        <w:t>gada ieteikuma nolūks bi</w:t>
      </w:r>
      <w:r w:rsidR="000265D8" w:rsidRPr="00B40D51">
        <w:rPr>
          <w:rFonts w:ascii="Times New Roman" w:hAnsi="Times New Roman"/>
          <w:sz w:val="24"/>
          <w:szCs w:val="24"/>
        </w:rPr>
        <w:t xml:space="preserve">ja mudināt </w:t>
      </w:r>
      <w:r w:rsidR="00B40D51">
        <w:rPr>
          <w:rFonts w:ascii="Times New Roman" w:hAnsi="Times New Roman"/>
          <w:sz w:val="24"/>
          <w:szCs w:val="24"/>
        </w:rPr>
        <w:t xml:space="preserve">augstākās izglītības iestādēs (turpmāk – </w:t>
      </w:r>
      <w:r w:rsidR="000265D8" w:rsidRPr="00B40D51">
        <w:rPr>
          <w:rFonts w:ascii="Times New Roman" w:hAnsi="Times New Roman"/>
          <w:sz w:val="24"/>
          <w:szCs w:val="24"/>
        </w:rPr>
        <w:t>AII</w:t>
      </w:r>
      <w:r w:rsidR="00B40D51">
        <w:rPr>
          <w:rFonts w:ascii="Times New Roman" w:hAnsi="Times New Roman"/>
          <w:sz w:val="24"/>
          <w:szCs w:val="24"/>
        </w:rPr>
        <w:t>)</w:t>
      </w:r>
      <w:r w:rsidR="000265D8" w:rsidRPr="00B40D51">
        <w:rPr>
          <w:rFonts w:ascii="Times New Roman" w:hAnsi="Times New Roman"/>
          <w:sz w:val="24"/>
          <w:szCs w:val="24"/>
        </w:rPr>
        <w:t xml:space="preserve"> </w:t>
      </w:r>
      <w:r w:rsidRPr="00B40D51">
        <w:rPr>
          <w:rFonts w:ascii="Times New Roman" w:hAnsi="Times New Roman"/>
          <w:sz w:val="24"/>
          <w:szCs w:val="24"/>
        </w:rPr>
        <w:t xml:space="preserve">ieviest vai izstrādāt iekšējās kvalitātes nodrošināšanas sistēmas, savukārt kvalitātes nodrošināšanas vai akreditācijas aģentūrām piemērot Eiropas standartus un pamatnostādnes attiecībā uz izglītības kvalitātes nodrošināšanu šajā jomā. Eiropas Parlaments un Padome aicināja valsts institūciju, augstākās izglītības jomas, kvalitātes nodrošināšanas un akreditācijas aģentūru pārstāvjus un sociālos partnerus kopīgi izveidot </w:t>
      </w:r>
      <w:r w:rsidR="00B40D51">
        <w:rPr>
          <w:rFonts w:ascii="Times New Roman" w:hAnsi="Times New Roman"/>
          <w:sz w:val="24"/>
          <w:szCs w:val="24"/>
        </w:rPr>
        <w:t>„</w:t>
      </w:r>
      <w:r w:rsidRPr="00B40D51">
        <w:rPr>
          <w:rFonts w:ascii="Times New Roman" w:hAnsi="Times New Roman"/>
          <w:sz w:val="24"/>
          <w:szCs w:val="24"/>
        </w:rPr>
        <w:t>Eiropas kvalitātes nodrošināšanas aģentūru reģistru”, kas atļautu AII no reģistrētajām aģentūrām izraudzīties vienu, kura atbilst to vajadzībām un profilam. Ieteikums arī aicināja dalībvalstis atļaut AII pieprasīt akreditāciju arī no tām reģistrētajām aģentūrām, kas atrodas ārvalstīs, savukārt kvalitātes nodrošināšanas aģentūras tika aicinātas sadarboties, lai vairotu uzticēšanos, kā arī aģentūras tika aicinātas uz to, lai to veiktie novērtējumi būtu atklāti</w:t>
      </w:r>
      <w:r w:rsidRPr="00B40D51">
        <w:rPr>
          <w:rStyle w:val="FootnoteReference"/>
          <w:rFonts w:ascii="Times New Roman" w:hAnsi="Times New Roman"/>
          <w:sz w:val="24"/>
          <w:szCs w:val="24"/>
        </w:rPr>
        <w:footnoteReference w:id="3"/>
      </w:r>
      <w:r w:rsidRPr="00B40D51">
        <w:rPr>
          <w:rFonts w:ascii="Times New Roman" w:hAnsi="Times New Roman"/>
          <w:sz w:val="24"/>
          <w:szCs w:val="24"/>
        </w:rPr>
        <w:t xml:space="preserve">. </w:t>
      </w:r>
    </w:p>
    <w:p w:rsidR="00A60715" w:rsidRPr="00B40D51" w:rsidRDefault="00A60715" w:rsidP="00371C9B">
      <w:pPr>
        <w:spacing w:after="0" w:line="240" w:lineRule="auto"/>
        <w:ind w:firstLine="567"/>
        <w:jc w:val="both"/>
        <w:textAlignment w:val="top"/>
        <w:rPr>
          <w:rFonts w:ascii="Times New Roman" w:eastAsia="Times New Roman" w:hAnsi="Times New Roman"/>
          <w:sz w:val="24"/>
          <w:szCs w:val="24"/>
          <w:lang w:eastAsia="lv-LV"/>
        </w:rPr>
      </w:pPr>
      <w:r w:rsidRPr="00B40D51">
        <w:rPr>
          <w:rFonts w:ascii="Times New Roman" w:eastAsia="Times New Roman" w:hAnsi="Times New Roman"/>
          <w:sz w:val="24"/>
          <w:szCs w:val="24"/>
          <w:lang w:eastAsia="lv-LV"/>
        </w:rPr>
        <w:t xml:space="preserve">Iepriekšminēto </w:t>
      </w:r>
      <w:r w:rsidRPr="00B40D51">
        <w:rPr>
          <w:rFonts w:ascii="Times New Roman" w:hAnsi="Times New Roman"/>
          <w:sz w:val="24"/>
          <w:szCs w:val="24"/>
        </w:rPr>
        <w:t xml:space="preserve">Eiropas Parlamenta un Padomes </w:t>
      </w:r>
      <w:r w:rsidRPr="00B40D51">
        <w:rPr>
          <w:rFonts w:ascii="Times New Roman" w:eastAsia="Times New Roman" w:hAnsi="Times New Roman"/>
          <w:sz w:val="24"/>
          <w:szCs w:val="24"/>
          <w:lang w:eastAsia="lv-LV"/>
        </w:rPr>
        <w:t>ieteikumu rezultātā 2008.gada vasarā tika izveidots Eiropas augstākās izglītības kvalitātes nodrošināšanas reģistrs (</w:t>
      </w:r>
      <w:proofErr w:type="spellStart"/>
      <w:r w:rsidRPr="00B40D51">
        <w:rPr>
          <w:rFonts w:ascii="Times New Roman" w:eastAsia="Times New Roman" w:hAnsi="Times New Roman"/>
          <w:i/>
          <w:sz w:val="24"/>
          <w:szCs w:val="24"/>
          <w:lang w:eastAsia="lv-LV"/>
        </w:rPr>
        <w:t>The</w:t>
      </w:r>
      <w:proofErr w:type="spellEnd"/>
      <w:r w:rsidRPr="00B40D51">
        <w:rPr>
          <w:rFonts w:ascii="Times New Roman" w:eastAsia="Times New Roman" w:hAnsi="Times New Roman"/>
          <w:i/>
          <w:sz w:val="24"/>
          <w:szCs w:val="24"/>
          <w:lang w:eastAsia="lv-LV"/>
        </w:rPr>
        <w:t xml:space="preserve"> </w:t>
      </w:r>
      <w:proofErr w:type="spellStart"/>
      <w:r w:rsidRPr="00B40D51">
        <w:rPr>
          <w:rFonts w:ascii="Times New Roman" w:eastAsia="Times New Roman" w:hAnsi="Times New Roman"/>
          <w:i/>
          <w:sz w:val="24"/>
          <w:szCs w:val="24"/>
          <w:lang w:eastAsia="lv-LV"/>
        </w:rPr>
        <w:t>European</w:t>
      </w:r>
      <w:proofErr w:type="spellEnd"/>
      <w:r w:rsidRPr="00B40D51">
        <w:rPr>
          <w:rFonts w:ascii="Times New Roman" w:eastAsia="Times New Roman" w:hAnsi="Times New Roman"/>
          <w:i/>
          <w:sz w:val="24"/>
          <w:szCs w:val="24"/>
          <w:lang w:eastAsia="lv-LV"/>
        </w:rPr>
        <w:t xml:space="preserve"> </w:t>
      </w:r>
      <w:proofErr w:type="spellStart"/>
      <w:r w:rsidRPr="00B40D51">
        <w:rPr>
          <w:rFonts w:ascii="Times New Roman" w:eastAsia="Times New Roman" w:hAnsi="Times New Roman"/>
          <w:i/>
          <w:sz w:val="24"/>
          <w:szCs w:val="24"/>
          <w:lang w:eastAsia="lv-LV"/>
        </w:rPr>
        <w:t>Quality</w:t>
      </w:r>
      <w:proofErr w:type="spellEnd"/>
      <w:r w:rsidRPr="00B40D51">
        <w:rPr>
          <w:rFonts w:ascii="Times New Roman" w:eastAsia="Times New Roman" w:hAnsi="Times New Roman"/>
          <w:i/>
          <w:sz w:val="24"/>
          <w:szCs w:val="24"/>
          <w:lang w:eastAsia="lv-LV"/>
        </w:rPr>
        <w:t xml:space="preserve"> </w:t>
      </w:r>
      <w:proofErr w:type="spellStart"/>
      <w:r w:rsidRPr="00B40D51">
        <w:rPr>
          <w:rFonts w:ascii="Times New Roman" w:eastAsia="Times New Roman" w:hAnsi="Times New Roman"/>
          <w:i/>
          <w:sz w:val="24"/>
          <w:szCs w:val="24"/>
          <w:lang w:eastAsia="lv-LV"/>
        </w:rPr>
        <w:t>Assurance</w:t>
      </w:r>
      <w:proofErr w:type="spellEnd"/>
      <w:r w:rsidRPr="00B40D51">
        <w:rPr>
          <w:rFonts w:ascii="Times New Roman" w:eastAsia="Times New Roman" w:hAnsi="Times New Roman"/>
          <w:i/>
          <w:sz w:val="24"/>
          <w:szCs w:val="24"/>
          <w:lang w:eastAsia="lv-LV"/>
        </w:rPr>
        <w:t xml:space="preserve"> </w:t>
      </w:r>
      <w:proofErr w:type="spellStart"/>
      <w:r w:rsidRPr="00B40D51">
        <w:rPr>
          <w:rFonts w:ascii="Times New Roman" w:eastAsia="Times New Roman" w:hAnsi="Times New Roman"/>
          <w:i/>
          <w:sz w:val="24"/>
          <w:szCs w:val="24"/>
          <w:lang w:eastAsia="lv-LV"/>
        </w:rPr>
        <w:t>Register</w:t>
      </w:r>
      <w:proofErr w:type="spellEnd"/>
      <w:r w:rsidRPr="00B40D51">
        <w:rPr>
          <w:rFonts w:ascii="Times New Roman" w:eastAsia="Times New Roman" w:hAnsi="Times New Roman"/>
          <w:i/>
          <w:sz w:val="24"/>
          <w:szCs w:val="24"/>
          <w:lang w:eastAsia="lv-LV"/>
        </w:rPr>
        <w:t xml:space="preserve"> </w:t>
      </w:r>
      <w:proofErr w:type="spellStart"/>
      <w:r w:rsidRPr="00B40D51">
        <w:rPr>
          <w:rFonts w:ascii="Times New Roman" w:eastAsia="Times New Roman" w:hAnsi="Times New Roman"/>
          <w:i/>
          <w:sz w:val="24"/>
          <w:szCs w:val="24"/>
          <w:lang w:eastAsia="lv-LV"/>
        </w:rPr>
        <w:t>for</w:t>
      </w:r>
      <w:proofErr w:type="spellEnd"/>
      <w:r w:rsidRPr="00B40D51">
        <w:rPr>
          <w:rFonts w:ascii="Times New Roman" w:eastAsia="Times New Roman" w:hAnsi="Times New Roman"/>
          <w:i/>
          <w:sz w:val="24"/>
          <w:szCs w:val="24"/>
          <w:lang w:eastAsia="lv-LV"/>
        </w:rPr>
        <w:t xml:space="preserve"> </w:t>
      </w:r>
      <w:proofErr w:type="spellStart"/>
      <w:r w:rsidRPr="00B40D51">
        <w:rPr>
          <w:rFonts w:ascii="Times New Roman" w:eastAsia="Times New Roman" w:hAnsi="Times New Roman"/>
          <w:i/>
          <w:sz w:val="24"/>
          <w:szCs w:val="24"/>
          <w:lang w:eastAsia="lv-LV"/>
        </w:rPr>
        <w:t>Higher</w:t>
      </w:r>
      <w:proofErr w:type="spellEnd"/>
      <w:r w:rsidRPr="00B40D51">
        <w:rPr>
          <w:rFonts w:ascii="Times New Roman" w:eastAsia="Times New Roman" w:hAnsi="Times New Roman"/>
          <w:i/>
          <w:sz w:val="24"/>
          <w:szCs w:val="24"/>
          <w:lang w:eastAsia="lv-LV"/>
        </w:rPr>
        <w:t xml:space="preserve"> </w:t>
      </w:r>
      <w:proofErr w:type="spellStart"/>
      <w:r w:rsidRPr="00B40D51">
        <w:rPr>
          <w:rFonts w:ascii="Times New Roman" w:eastAsia="Times New Roman" w:hAnsi="Times New Roman"/>
          <w:i/>
          <w:sz w:val="24"/>
          <w:szCs w:val="24"/>
          <w:lang w:eastAsia="lv-LV"/>
        </w:rPr>
        <w:t>Education</w:t>
      </w:r>
      <w:proofErr w:type="spellEnd"/>
      <w:r w:rsidRPr="00B40D51">
        <w:rPr>
          <w:rFonts w:ascii="Times New Roman" w:eastAsia="Times New Roman" w:hAnsi="Times New Roman"/>
          <w:sz w:val="24"/>
          <w:szCs w:val="24"/>
          <w:lang w:eastAsia="lv-LV"/>
        </w:rPr>
        <w:t xml:space="preserve"> – EQAR)</w:t>
      </w:r>
      <w:r w:rsidRPr="00B40D51">
        <w:rPr>
          <w:rStyle w:val="FootnoteReference"/>
          <w:rFonts w:ascii="Times New Roman" w:eastAsia="Times New Roman" w:hAnsi="Times New Roman"/>
          <w:sz w:val="24"/>
          <w:szCs w:val="24"/>
          <w:lang w:eastAsia="lv-LV"/>
        </w:rPr>
        <w:footnoteReference w:id="4"/>
      </w:r>
      <w:r w:rsidRPr="00B40D51">
        <w:rPr>
          <w:rFonts w:ascii="Times New Roman" w:eastAsia="Times New Roman" w:hAnsi="Times New Roman"/>
          <w:sz w:val="24"/>
          <w:szCs w:val="24"/>
          <w:lang w:eastAsia="lv-LV"/>
        </w:rPr>
        <w:t xml:space="preserve"> (turpmāk – Reģistrs), kura galvenais uzdevums ir sniegt sabiedrībai skaidru un ticamu </w:t>
      </w:r>
      <w:r w:rsidRPr="00B40D51">
        <w:rPr>
          <w:rFonts w:ascii="Times New Roman" w:eastAsia="Times New Roman" w:hAnsi="Times New Roman"/>
          <w:sz w:val="24"/>
          <w:szCs w:val="24"/>
          <w:lang w:eastAsia="lv-LV"/>
        </w:rPr>
        <w:lastRenderedPageBreak/>
        <w:t>informāciju par Eiropas kvalitātes nodrošināšanas aģentūru (turpmāk – aģentūras) darbību. Reģistrs ir publiski pieejams tīmekļa vietnē http://www.eqar.eu.</w:t>
      </w:r>
    </w:p>
    <w:p w:rsidR="00A60715" w:rsidRPr="00B40D51" w:rsidRDefault="00A60715" w:rsidP="00371C9B">
      <w:pPr>
        <w:spacing w:after="0" w:line="240" w:lineRule="auto"/>
        <w:ind w:firstLine="567"/>
        <w:jc w:val="both"/>
        <w:textAlignment w:val="top"/>
        <w:rPr>
          <w:rFonts w:ascii="Times New Roman" w:eastAsia="Times New Roman" w:hAnsi="Times New Roman"/>
          <w:sz w:val="24"/>
          <w:szCs w:val="24"/>
          <w:lang w:eastAsia="lv-LV"/>
        </w:rPr>
      </w:pPr>
      <w:r w:rsidRPr="00B40D51">
        <w:rPr>
          <w:rFonts w:ascii="Times New Roman" w:eastAsia="Times New Roman" w:hAnsi="Times New Roman"/>
          <w:sz w:val="24"/>
          <w:szCs w:val="24"/>
          <w:lang w:eastAsia="lv-LV"/>
        </w:rPr>
        <w:t xml:space="preserve">Reģistram ir šādi mērķi: </w:t>
      </w:r>
    </w:p>
    <w:p w:rsidR="00A60715" w:rsidRPr="00B40D51" w:rsidRDefault="00A60715" w:rsidP="00371C9B">
      <w:pPr>
        <w:pStyle w:val="ListParagraph"/>
        <w:numPr>
          <w:ilvl w:val="0"/>
          <w:numId w:val="2"/>
        </w:numPr>
        <w:textAlignment w:val="top"/>
        <w:rPr>
          <w:rFonts w:eastAsia="Times New Roman"/>
          <w:sz w:val="24"/>
          <w:szCs w:val="24"/>
          <w:lang w:eastAsia="lv-LV"/>
        </w:rPr>
      </w:pPr>
      <w:r w:rsidRPr="00B40D51">
        <w:rPr>
          <w:rFonts w:eastAsia="Times New Roman"/>
          <w:sz w:val="24"/>
          <w:szCs w:val="24"/>
          <w:lang w:eastAsia="lv-LV"/>
        </w:rPr>
        <w:t>uzlabot aģentūru sniegto pakalpojumu kvalitāti;</w:t>
      </w:r>
    </w:p>
    <w:p w:rsidR="00A60715" w:rsidRPr="00B40D51" w:rsidRDefault="00A60715" w:rsidP="00371C9B">
      <w:pPr>
        <w:pStyle w:val="ListParagraph"/>
        <w:numPr>
          <w:ilvl w:val="0"/>
          <w:numId w:val="2"/>
        </w:numPr>
        <w:textAlignment w:val="top"/>
        <w:rPr>
          <w:rFonts w:eastAsia="Times New Roman"/>
          <w:sz w:val="24"/>
          <w:szCs w:val="24"/>
          <w:lang w:eastAsia="lv-LV"/>
        </w:rPr>
      </w:pPr>
      <w:r w:rsidRPr="00B40D51">
        <w:rPr>
          <w:rFonts w:eastAsia="Times New Roman"/>
          <w:sz w:val="24"/>
          <w:szCs w:val="24"/>
          <w:lang w:eastAsia="lv-LV"/>
        </w:rPr>
        <w:t>veicināt aģentūru savstarpēju uzticību un paļāvību;</w:t>
      </w:r>
    </w:p>
    <w:p w:rsidR="00A60715" w:rsidRPr="00B40D51" w:rsidRDefault="00A60715" w:rsidP="00371C9B">
      <w:pPr>
        <w:pStyle w:val="ListParagraph"/>
        <w:numPr>
          <w:ilvl w:val="0"/>
          <w:numId w:val="2"/>
        </w:numPr>
        <w:textAlignment w:val="top"/>
        <w:rPr>
          <w:rFonts w:eastAsia="Times New Roman"/>
          <w:sz w:val="24"/>
          <w:szCs w:val="24"/>
          <w:lang w:eastAsia="lv-LV"/>
        </w:rPr>
      </w:pPr>
      <w:r w:rsidRPr="00B40D51">
        <w:rPr>
          <w:rFonts w:eastAsia="Times New Roman"/>
          <w:sz w:val="24"/>
          <w:szCs w:val="24"/>
          <w:lang w:eastAsia="lv-LV"/>
        </w:rPr>
        <w:t>nodrošināt iespēju AII izvēlēties starp dažādām aģentūrām  (ja tas nav pretrunā ar nacionālo normatīvo regulējumu);</w:t>
      </w:r>
    </w:p>
    <w:p w:rsidR="00A60715" w:rsidRPr="00B40D51" w:rsidRDefault="00A60715" w:rsidP="00371C9B">
      <w:pPr>
        <w:pStyle w:val="ListParagraph"/>
        <w:numPr>
          <w:ilvl w:val="0"/>
          <w:numId w:val="2"/>
        </w:numPr>
        <w:textAlignment w:val="top"/>
        <w:rPr>
          <w:sz w:val="24"/>
          <w:szCs w:val="24"/>
        </w:rPr>
      </w:pPr>
      <w:r w:rsidRPr="00B40D51">
        <w:rPr>
          <w:rFonts w:eastAsia="Times New Roman"/>
          <w:sz w:val="24"/>
          <w:szCs w:val="24"/>
          <w:lang w:eastAsia="lv-LV"/>
        </w:rPr>
        <w:t>palielināt uzticību AII kvalitātes garantijām, tādējādi veicinot arī studentu mobilitāti.</w:t>
      </w:r>
    </w:p>
    <w:p w:rsidR="00A60715" w:rsidRPr="00B40D51" w:rsidRDefault="00A60715" w:rsidP="00371C9B">
      <w:pPr>
        <w:spacing w:after="0" w:line="240" w:lineRule="auto"/>
        <w:ind w:firstLine="720"/>
        <w:jc w:val="both"/>
        <w:rPr>
          <w:rFonts w:ascii="Times New Roman" w:hAnsi="Times New Roman"/>
          <w:sz w:val="24"/>
          <w:szCs w:val="24"/>
        </w:rPr>
      </w:pPr>
      <w:r w:rsidRPr="00B40D51">
        <w:rPr>
          <w:rFonts w:ascii="Times New Roman" w:hAnsi="Times New Roman"/>
          <w:sz w:val="24"/>
          <w:szCs w:val="24"/>
        </w:rPr>
        <w:t>Saskaņā ar 2012.gadā Bukarestes komunikē EAIT ministru panākto vienošanos „ir atļauts EQAR reģistrētām aģentūrām veikt savu darbību visā EAIT, vienlaikus ievērojot nacionālās prasības”</w:t>
      </w:r>
      <w:r w:rsidRPr="00B40D51">
        <w:rPr>
          <w:rStyle w:val="FootnoteReference"/>
          <w:rFonts w:ascii="Times New Roman" w:hAnsi="Times New Roman"/>
          <w:sz w:val="24"/>
          <w:szCs w:val="24"/>
        </w:rPr>
        <w:footnoteReference w:id="5"/>
      </w:r>
      <w:r w:rsidRPr="00B40D51">
        <w:rPr>
          <w:rFonts w:ascii="Times New Roman" w:hAnsi="Times New Roman"/>
          <w:sz w:val="24"/>
          <w:szCs w:val="24"/>
        </w:rPr>
        <w:t>. Līdz ar to šobrīd ir visas iespējas ministrijai deleģēt tiesības veikt akreditācijas procesu EQAR reģistrētai kvalitātes nodrošināšanas aģentūrai. Aģentūras esamība EQAR reģistrā liecina par tās darba kvalitāti.</w:t>
      </w:r>
    </w:p>
    <w:p w:rsidR="00B40D51" w:rsidRDefault="00623003" w:rsidP="00B40D51">
      <w:pPr>
        <w:spacing w:after="0" w:line="240" w:lineRule="auto"/>
        <w:ind w:firstLine="720"/>
        <w:jc w:val="both"/>
        <w:rPr>
          <w:rFonts w:ascii="Times New Roman" w:hAnsi="Times New Roman"/>
          <w:sz w:val="24"/>
          <w:szCs w:val="24"/>
        </w:rPr>
      </w:pPr>
      <w:r w:rsidRPr="00B40D51">
        <w:rPr>
          <w:rFonts w:ascii="Times New Roman" w:hAnsi="Times New Roman"/>
          <w:sz w:val="24"/>
          <w:szCs w:val="24"/>
        </w:rPr>
        <w:t>L</w:t>
      </w:r>
      <w:r w:rsidR="00A60715" w:rsidRPr="00B40D51">
        <w:rPr>
          <w:rFonts w:ascii="Times New Roman" w:hAnsi="Times New Roman"/>
          <w:sz w:val="24"/>
          <w:szCs w:val="24"/>
        </w:rPr>
        <w:t xml:space="preserve">ai turpmāk nodrošinātu kvalitatīvu un pārredzamāku akreditācijas procesu, </w:t>
      </w:r>
      <w:r w:rsidR="00947B8A">
        <w:rPr>
          <w:rFonts w:ascii="Times New Roman" w:hAnsi="Times New Roman"/>
          <w:sz w:val="24"/>
          <w:szCs w:val="24"/>
        </w:rPr>
        <w:t xml:space="preserve">Izglītības un zinātnes </w:t>
      </w:r>
      <w:r w:rsidR="00A60715" w:rsidRPr="00B40D51">
        <w:rPr>
          <w:rFonts w:ascii="Times New Roman" w:hAnsi="Times New Roman"/>
          <w:sz w:val="24"/>
          <w:szCs w:val="24"/>
        </w:rPr>
        <w:t xml:space="preserve">ministrija </w:t>
      </w:r>
      <w:r w:rsidR="00947B8A">
        <w:rPr>
          <w:rFonts w:ascii="Times New Roman" w:hAnsi="Times New Roman"/>
          <w:sz w:val="24"/>
          <w:szCs w:val="24"/>
        </w:rPr>
        <w:t xml:space="preserve">(turpmāk – ministrija) </w:t>
      </w:r>
      <w:r w:rsidR="00B40D51">
        <w:rPr>
          <w:rFonts w:ascii="Times New Roman" w:hAnsi="Times New Roman"/>
          <w:sz w:val="24"/>
          <w:szCs w:val="24"/>
        </w:rPr>
        <w:t xml:space="preserve">atklāta </w:t>
      </w:r>
      <w:r w:rsidR="000265D8" w:rsidRPr="00B40D51">
        <w:rPr>
          <w:rFonts w:ascii="Times New Roman" w:hAnsi="Times New Roman"/>
          <w:sz w:val="24"/>
          <w:szCs w:val="24"/>
        </w:rPr>
        <w:t xml:space="preserve">konkursa kārtībā </w:t>
      </w:r>
      <w:r w:rsidR="00B40D51">
        <w:rPr>
          <w:rFonts w:ascii="Times New Roman" w:hAnsi="Times New Roman"/>
          <w:sz w:val="24"/>
          <w:szCs w:val="24"/>
        </w:rPr>
        <w:t xml:space="preserve">pieņēma lēmumu </w:t>
      </w:r>
      <w:r w:rsidR="00947B8A">
        <w:rPr>
          <w:rFonts w:ascii="Times New Roman" w:hAnsi="Times New Roman"/>
          <w:sz w:val="24"/>
          <w:szCs w:val="24"/>
        </w:rPr>
        <w:t xml:space="preserve">piešķirt deleģēšanas līguma slēgšanas tiesības </w:t>
      </w:r>
      <w:r w:rsidR="00A60715" w:rsidRPr="00B40D51">
        <w:rPr>
          <w:rFonts w:ascii="Times New Roman" w:hAnsi="Times New Roman"/>
          <w:sz w:val="24"/>
          <w:szCs w:val="24"/>
        </w:rPr>
        <w:t>EQAR reģistrēt</w:t>
      </w:r>
      <w:r w:rsidR="00947B8A">
        <w:rPr>
          <w:rFonts w:ascii="Times New Roman" w:hAnsi="Times New Roman"/>
          <w:sz w:val="24"/>
          <w:szCs w:val="24"/>
        </w:rPr>
        <w:t>ai</w:t>
      </w:r>
      <w:r w:rsidR="00A60715" w:rsidRPr="00B40D51">
        <w:rPr>
          <w:rFonts w:ascii="Times New Roman" w:hAnsi="Times New Roman"/>
          <w:sz w:val="24"/>
          <w:szCs w:val="24"/>
        </w:rPr>
        <w:t xml:space="preserve"> aģentūr</w:t>
      </w:r>
      <w:r w:rsidR="00947B8A">
        <w:rPr>
          <w:rFonts w:ascii="Times New Roman" w:hAnsi="Times New Roman"/>
          <w:sz w:val="24"/>
          <w:szCs w:val="24"/>
        </w:rPr>
        <w:t>ai</w:t>
      </w:r>
      <w:r w:rsidR="00A60715" w:rsidRPr="00B40D51">
        <w:rPr>
          <w:rFonts w:ascii="Times New Roman" w:hAnsi="Times New Roman"/>
          <w:sz w:val="24"/>
          <w:szCs w:val="24"/>
        </w:rPr>
        <w:t>, kura turpmāk organizēs:</w:t>
      </w:r>
    </w:p>
    <w:p w:rsidR="00B40D51" w:rsidRDefault="00A60715" w:rsidP="00B40D51">
      <w:pPr>
        <w:spacing w:after="0" w:line="240" w:lineRule="auto"/>
        <w:ind w:firstLine="720"/>
        <w:jc w:val="both"/>
        <w:rPr>
          <w:rFonts w:ascii="Times New Roman" w:hAnsi="Times New Roman"/>
          <w:sz w:val="24"/>
          <w:szCs w:val="24"/>
        </w:rPr>
      </w:pPr>
      <w:r w:rsidRPr="00B40D51">
        <w:rPr>
          <w:rFonts w:ascii="Times New Roman" w:hAnsi="Times New Roman"/>
          <w:sz w:val="24"/>
          <w:szCs w:val="24"/>
        </w:rPr>
        <w:t xml:space="preserve">1) studiju programmu akreditācijas procesu definēto 29 virzienu ietvaros; </w:t>
      </w:r>
    </w:p>
    <w:p w:rsidR="00B40D51" w:rsidRDefault="00A60715" w:rsidP="00B40D51">
      <w:pPr>
        <w:spacing w:after="0" w:line="240" w:lineRule="auto"/>
        <w:ind w:firstLine="720"/>
        <w:jc w:val="both"/>
        <w:rPr>
          <w:rFonts w:ascii="Times New Roman" w:hAnsi="Times New Roman"/>
          <w:sz w:val="24"/>
          <w:szCs w:val="24"/>
        </w:rPr>
      </w:pPr>
      <w:r w:rsidRPr="00B40D51">
        <w:rPr>
          <w:rFonts w:ascii="Times New Roman" w:hAnsi="Times New Roman"/>
          <w:sz w:val="24"/>
          <w:szCs w:val="24"/>
        </w:rPr>
        <w:t>2) augstākās izgl</w:t>
      </w:r>
      <w:r w:rsidR="000265D8" w:rsidRPr="00B40D51">
        <w:rPr>
          <w:rFonts w:ascii="Times New Roman" w:hAnsi="Times New Roman"/>
          <w:sz w:val="24"/>
          <w:szCs w:val="24"/>
        </w:rPr>
        <w:t>ītības institūciju akreditāciju;</w:t>
      </w:r>
    </w:p>
    <w:p w:rsidR="000265D8" w:rsidRPr="00B40D51" w:rsidRDefault="000265D8" w:rsidP="00B40D51">
      <w:pPr>
        <w:spacing w:after="0" w:line="240" w:lineRule="auto"/>
        <w:ind w:firstLine="720"/>
        <w:jc w:val="both"/>
        <w:rPr>
          <w:rFonts w:ascii="Times New Roman" w:hAnsi="Times New Roman"/>
          <w:sz w:val="24"/>
          <w:szCs w:val="24"/>
        </w:rPr>
      </w:pPr>
      <w:r w:rsidRPr="00B40D51">
        <w:rPr>
          <w:rFonts w:ascii="Times New Roman" w:hAnsi="Times New Roman"/>
          <w:sz w:val="24"/>
          <w:szCs w:val="24"/>
        </w:rPr>
        <w:t>3) sniegs atbalstu vietējas aģentūras izveidei un nostiprināšanai Latvijā, lai tās kapacitāte būtu pietiekama iekļaušanai EQAR reģistrā trīs gadu laikā.</w:t>
      </w:r>
    </w:p>
    <w:p w:rsidR="003F5CF5" w:rsidRPr="00B40D51" w:rsidRDefault="000265D8" w:rsidP="00371C9B">
      <w:pPr>
        <w:spacing w:after="0" w:line="240" w:lineRule="auto"/>
        <w:ind w:firstLine="720"/>
        <w:jc w:val="both"/>
        <w:rPr>
          <w:rFonts w:ascii="Times New Roman" w:hAnsi="Times New Roman"/>
          <w:sz w:val="24"/>
          <w:szCs w:val="24"/>
        </w:rPr>
      </w:pPr>
      <w:r w:rsidRPr="00B40D51">
        <w:rPr>
          <w:rFonts w:ascii="Times New Roman" w:hAnsi="Times New Roman"/>
          <w:sz w:val="24"/>
          <w:szCs w:val="24"/>
        </w:rPr>
        <w:t>I</w:t>
      </w:r>
      <w:r w:rsidR="00A60715" w:rsidRPr="00B40D51">
        <w:rPr>
          <w:rFonts w:ascii="Times New Roman" w:hAnsi="Times New Roman"/>
          <w:sz w:val="24"/>
          <w:szCs w:val="24"/>
        </w:rPr>
        <w:t>r būtiski veikt pasākumus, lai vidējā termiņā (</w:t>
      </w:r>
      <w:r w:rsidR="00B40D51">
        <w:rPr>
          <w:rFonts w:ascii="Times New Roman" w:hAnsi="Times New Roman"/>
          <w:sz w:val="24"/>
          <w:szCs w:val="24"/>
        </w:rPr>
        <w:t>trīs</w:t>
      </w:r>
      <w:r w:rsidR="00A60715" w:rsidRPr="00B40D51">
        <w:rPr>
          <w:rFonts w:ascii="Times New Roman" w:hAnsi="Times New Roman"/>
          <w:sz w:val="24"/>
          <w:szCs w:val="24"/>
        </w:rPr>
        <w:t xml:space="preserve"> gadu periodā) nodrošinātu vismaz vienas Latvijas Republikas institūcijas iekļaušanu EQAR reģistrā, kas turpmāk organizētu augstākās izglītības akreditāciju atbilstoši Eiropas kvalitātes standartu prasībām. Tāpat ministrija plāno Latvijas valsts nacionālās aģentūras veidošanā iesaistīt sadarbības partnerus – Latvijas Darba devēju  konfederāciju un Latvijas Tirdzniecības un rūpniecības kameru</w:t>
      </w:r>
      <w:r w:rsidRPr="00B40D51">
        <w:rPr>
          <w:rFonts w:ascii="Times New Roman" w:hAnsi="Times New Roman"/>
          <w:sz w:val="24"/>
          <w:szCs w:val="24"/>
        </w:rPr>
        <w:t xml:space="preserve">, kas apliecinājušas ieinteresētību iesaistīties šādas </w:t>
      </w:r>
      <w:r w:rsidR="00B40D51">
        <w:rPr>
          <w:rFonts w:ascii="Times New Roman" w:hAnsi="Times New Roman"/>
          <w:sz w:val="24"/>
          <w:szCs w:val="24"/>
        </w:rPr>
        <w:t xml:space="preserve">institūcijas </w:t>
      </w:r>
      <w:r w:rsidRPr="00B40D51">
        <w:rPr>
          <w:rFonts w:ascii="Times New Roman" w:hAnsi="Times New Roman"/>
          <w:sz w:val="24"/>
          <w:szCs w:val="24"/>
        </w:rPr>
        <w:t>izveidē.</w:t>
      </w:r>
    </w:p>
    <w:sectPr w:rsidR="003F5CF5" w:rsidRPr="00B40D51" w:rsidSect="00EC0743">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ED" w:rsidRDefault="00B430ED" w:rsidP="00A60715">
      <w:pPr>
        <w:spacing w:after="0" w:line="240" w:lineRule="auto"/>
      </w:pPr>
      <w:r>
        <w:separator/>
      </w:r>
    </w:p>
  </w:endnote>
  <w:endnote w:type="continuationSeparator" w:id="0">
    <w:p w:rsidR="00B430ED" w:rsidRDefault="00B430ED" w:rsidP="00A60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ED" w:rsidRPr="00863FDB" w:rsidRDefault="00C34EA7" w:rsidP="00863FDB">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IZMZinop02_110313_AIP_akredit</w:t>
    </w:r>
    <w:r>
      <w:rPr>
        <w:rFonts w:ascii="Times New Roman" w:hAnsi="Times New Roman"/>
        <w:sz w:val="20"/>
        <w:szCs w:val="20"/>
      </w:rPr>
      <w:fldChar w:fldCharType="end"/>
    </w:r>
    <w:r w:rsidR="00B430ED" w:rsidRPr="00BC40FD">
      <w:rPr>
        <w:rFonts w:ascii="Times New Roman" w:hAnsi="Times New Roman"/>
        <w:sz w:val="20"/>
        <w:szCs w:val="20"/>
      </w:rPr>
      <w:t xml:space="preserve">; </w:t>
    </w:r>
    <w:r>
      <w:rPr>
        <w:rFonts w:ascii="Times New Roman" w:hAnsi="Times New Roman"/>
        <w:sz w:val="20"/>
        <w:szCs w:val="20"/>
      </w:rPr>
      <w:t>2</w:t>
    </w:r>
    <w:r w:rsidR="00B430ED">
      <w:rPr>
        <w:rFonts w:ascii="Times New Roman" w:hAnsi="Times New Roman"/>
        <w:sz w:val="20"/>
        <w:szCs w:val="20"/>
      </w:rPr>
      <w:t>.pielikums i</w:t>
    </w:r>
    <w:r w:rsidR="00B430ED" w:rsidRPr="00BC40FD">
      <w:rPr>
        <w:rFonts w:ascii="Times New Roman" w:hAnsi="Times New Roman"/>
        <w:sz w:val="20"/>
        <w:szCs w:val="20"/>
      </w:rPr>
      <w:t>nformatīva</w:t>
    </w:r>
    <w:r w:rsidR="00B430ED">
      <w:rPr>
        <w:rFonts w:ascii="Times New Roman" w:hAnsi="Times New Roman"/>
        <w:sz w:val="20"/>
        <w:szCs w:val="20"/>
      </w:rPr>
      <w:t>jam</w:t>
    </w:r>
    <w:r w:rsidR="00B430ED" w:rsidRPr="00BC40FD">
      <w:rPr>
        <w:rFonts w:ascii="Times New Roman" w:hAnsi="Times New Roman"/>
        <w:sz w:val="20"/>
        <w:szCs w:val="20"/>
      </w:rPr>
      <w:t xml:space="preserve"> ziņojum</w:t>
    </w:r>
    <w:r w:rsidR="00B430ED">
      <w:rPr>
        <w:rFonts w:ascii="Times New Roman" w:hAnsi="Times New Roman"/>
        <w:sz w:val="20"/>
        <w:szCs w:val="20"/>
      </w:rPr>
      <w:t>am</w:t>
    </w:r>
    <w:r w:rsidR="00B430ED" w:rsidRPr="00BC40FD">
      <w:rPr>
        <w:rFonts w:ascii="Times New Roman" w:hAnsi="Times New Roman"/>
        <w:sz w:val="20"/>
        <w:szCs w:val="20"/>
      </w:rPr>
      <w:t xml:space="preserve"> „Par Izglītības un zinātnes ministrijas turpmāko rīcību augstākās izglītības studiju virzienu akreditācijas nodrošināšanai un iespējām izmantot Eiropas Sociālā fonda projekta "Augstākās izglītības studiju programmu izvērtēšana un priekšliku</w:t>
    </w:r>
    <w:r w:rsidR="00B430ED">
      <w:rPr>
        <w:rFonts w:ascii="Times New Roman" w:hAnsi="Times New Roman"/>
        <w:sz w:val="20"/>
        <w:szCs w:val="20"/>
      </w:rPr>
      <w:t>mi kvalitātes paaugstināšanai"”</w:t>
    </w:r>
    <w:r w:rsidR="00AF3971">
      <w:rPr>
        <w:rFonts w:ascii="Times New Roman" w:hAnsi="Times New Roman"/>
        <w:sz w:val="20"/>
        <w:szCs w:val="20"/>
      </w:rPr>
      <w:t xml:space="preserve"> rezultātus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ED" w:rsidRPr="00863FDB" w:rsidRDefault="00C34EA7" w:rsidP="00863FDB">
    <w:pPr>
      <w:spacing w:after="0" w:line="240" w:lineRule="auto"/>
      <w:jc w:val="both"/>
      <w:rPr>
        <w:rFonts w:ascii="Times New Roman" w:hAnsi="Times New Roman"/>
        <w:sz w:val="20"/>
        <w:szCs w:val="20"/>
      </w:rPr>
    </w:pPr>
    <w:fldSimple w:instr=" FILENAME   \* MERGEFORMAT ">
      <w:r>
        <w:rPr>
          <w:rFonts w:ascii="Times New Roman" w:hAnsi="Times New Roman"/>
          <w:noProof/>
          <w:sz w:val="20"/>
          <w:szCs w:val="20"/>
        </w:rPr>
        <w:t>IZMZinop02_110313_AIP_akredit</w:t>
      </w:r>
    </w:fldSimple>
    <w:r w:rsidR="00B430ED" w:rsidRPr="00BC40FD">
      <w:rPr>
        <w:rFonts w:ascii="Times New Roman" w:hAnsi="Times New Roman"/>
        <w:sz w:val="20"/>
        <w:szCs w:val="20"/>
      </w:rPr>
      <w:t xml:space="preserve">; </w:t>
    </w:r>
    <w:r>
      <w:rPr>
        <w:rFonts w:ascii="Times New Roman" w:hAnsi="Times New Roman"/>
        <w:sz w:val="20"/>
        <w:szCs w:val="20"/>
      </w:rPr>
      <w:t>2</w:t>
    </w:r>
    <w:r w:rsidR="00B430ED">
      <w:rPr>
        <w:rFonts w:ascii="Times New Roman" w:hAnsi="Times New Roman"/>
        <w:sz w:val="20"/>
        <w:szCs w:val="20"/>
      </w:rPr>
      <w:t>.pielikums i</w:t>
    </w:r>
    <w:r w:rsidR="00B430ED" w:rsidRPr="00BC40FD">
      <w:rPr>
        <w:rFonts w:ascii="Times New Roman" w:hAnsi="Times New Roman"/>
        <w:sz w:val="20"/>
        <w:szCs w:val="20"/>
      </w:rPr>
      <w:t>nformatīva</w:t>
    </w:r>
    <w:r w:rsidR="00B430ED">
      <w:rPr>
        <w:rFonts w:ascii="Times New Roman" w:hAnsi="Times New Roman"/>
        <w:sz w:val="20"/>
        <w:szCs w:val="20"/>
      </w:rPr>
      <w:t>jam</w:t>
    </w:r>
    <w:r w:rsidR="00B430ED" w:rsidRPr="00BC40FD">
      <w:rPr>
        <w:rFonts w:ascii="Times New Roman" w:hAnsi="Times New Roman"/>
        <w:sz w:val="20"/>
        <w:szCs w:val="20"/>
      </w:rPr>
      <w:t xml:space="preserve"> ziņojum</w:t>
    </w:r>
    <w:r w:rsidR="00B430ED">
      <w:rPr>
        <w:rFonts w:ascii="Times New Roman" w:hAnsi="Times New Roman"/>
        <w:sz w:val="20"/>
        <w:szCs w:val="20"/>
      </w:rPr>
      <w:t>am</w:t>
    </w:r>
    <w:r w:rsidR="00B430ED" w:rsidRPr="00BC40FD">
      <w:rPr>
        <w:rFonts w:ascii="Times New Roman" w:hAnsi="Times New Roman"/>
        <w:sz w:val="20"/>
        <w:szCs w:val="20"/>
      </w:rPr>
      <w:t xml:space="preserve"> „Par Izglītības un zinātnes ministrijas turpmāko rīcību augstākās izglītības studiju virzienu akreditācijas nodrošināšanai un iespējām izmantot Eiropas Sociālā fonda projekta "Augstākās izglītības studiju programmu izvērtēšana un priekšliku</w:t>
    </w:r>
    <w:r w:rsidR="00B430ED">
      <w:rPr>
        <w:rFonts w:ascii="Times New Roman" w:hAnsi="Times New Roman"/>
        <w:sz w:val="20"/>
        <w:szCs w:val="20"/>
      </w:rPr>
      <w:t>mi kvalitātes paaugstināšanai"”</w:t>
    </w:r>
    <w:r w:rsidR="00AF3971">
      <w:rPr>
        <w:rFonts w:ascii="Times New Roman" w:hAnsi="Times New Roman"/>
        <w:sz w:val="20"/>
        <w:szCs w:val="20"/>
      </w:rPr>
      <w:t xml:space="preserve"> rezultātus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ED" w:rsidRDefault="00B430ED" w:rsidP="00A60715">
      <w:pPr>
        <w:spacing w:after="0" w:line="240" w:lineRule="auto"/>
      </w:pPr>
      <w:r>
        <w:separator/>
      </w:r>
    </w:p>
  </w:footnote>
  <w:footnote w:type="continuationSeparator" w:id="0">
    <w:p w:rsidR="00B430ED" w:rsidRDefault="00B430ED" w:rsidP="00A60715">
      <w:pPr>
        <w:spacing w:after="0" w:line="240" w:lineRule="auto"/>
      </w:pPr>
      <w:r>
        <w:continuationSeparator/>
      </w:r>
    </w:p>
  </w:footnote>
  <w:footnote w:id="1">
    <w:p w:rsidR="00B430ED" w:rsidRPr="00404E45" w:rsidRDefault="00B430ED" w:rsidP="00A60715">
      <w:pPr>
        <w:pStyle w:val="FootnoteText"/>
      </w:pPr>
      <w:r w:rsidRPr="00090B17">
        <w:rPr>
          <w:rStyle w:val="FootnoteReference"/>
        </w:rPr>
        <w:footnoteRef/>
      </w:r>
      <w:r w:rsidRPr="00090B17">
        <w:t xml:space="preserve"> </w:t>
      </w:r>
      <w:r w:rsidRPr="00090B17">
        <w:rPr>
          <w:rFonts w:ascii="TimesNewRoman" w:hAnsi="TimesNewRoman" w:cs="TimesNewRoman"/>
        </w:rPr>
        <w:t>1998. gada 24. septembra Ieteikums 98/561/EK (OV L 270, 7.10.1998</w:t>
      </w:r>
    </w:p>
  </w:footnote>
  <w:footnote w:id="2">
    <w:p w:rsidR="00B430ED" w:rsidRPr="00404E45" w:rsidRDefault="00B430ED" w:rsidP="00A60715">
      <w:pPr>
        <w:pStyle w:val="FootnoteText"/>
      </w:pPr>
      <w:r w:rsidRPr="00404E45">
        <w:rPr>
          <w:rStyle w:val="FootnoteReference"/>
        </w:rPr>
        <w:footnoteRef/>
      </w:r>
      <w:r w:rsidRPr="00404E45">
        <w:t xml:space="preserve"> </w:t>
      </w:r>
      <w:r w:rsidRPr="00404E45">
        <w:rPr>
          <w:rFonts w:ascii="TimesNewRoman" w:hAnsi="TimesNewRoman" w:cs="TimesNewRoman"/>
        </w:rPr>
        <w:t>2006. gada 15. februāra Ieteikums 2006/143/EK (OV L 64, 4.3.2006.)</w:t>
      </w:r>
    </w:p>
  </w:footnote>
  <w:footnote w:id="3">
    <w:p w:rsidR="00B430ED" w:rsidRPr="00404E45" w:rsidRDefault="00B430ED" w:rsidP="00A60715">
      <w:pPr>
        <w:pStyle w:val="FootnoteText"/>
      </w:pPr>
      <w:r w:rsidRPr="00404E45">
        <w:rPr>
          <w:rStyle w:val="FootnoteReference"/>
        </w:rPr>
        <w:footnoteRef/>
      </w:r>
      <w:r w:rsidRPr="00404E45">
        <w:t xml:space="preserve"> http://eur-lex.europa.eu/LexUriServ/LexUriServ.do?uri=COM:2009:0487:FIN:LV:PDF</w:t>
      </w:r>
    </w:p>
  </w:footnote>
  <w:footnote w:id="4">
    <w:p w:rsidR="00B430ED" w:rsidRDefault="00B430ED" w:rsidP="00A60715">
      <w:pPr>
        <w:pStyle w:val="FootnoteText"/>
      </w:pPr>
      <w:r w:rsidRPr="00404E45">
        <w:rPr>
          <w:rStyle w:val="FootnoteReference"/>
        </w:rPr>
        <w:footnoteRef/>
      </w:r>
      <w:r w:rsidRPr="00404E45">
        <w:t xml:space="preserve"> </w:t>
      </w:r>
      <w:hyperlink r:id="rId1" w:history="1">
        <w:r w:rsidRPr="00404E45">
          <w:rPr>
            <w:rStyle w:val="Hyperlink"/>
          </w:rPr>
          <w:t>http://www.eqar.eu/home.html</w:t>
        </w:r>
      </w:hyperlink>
      <w:r w:rsidRPr="00404E45">
        <w:t xml:space="preserve"> </w:t>
      </w:r>
    </w:p>
    <w:p w:rsidR="00B430ED" w:rsidRPr="00404E45" w:rsidRDefault="00B430ED" w:rsidP="00A60715">
      <w:pPr>
        <w:pStyle w:val="FootnoteText"/>
      </w:pPr>
    </w:p>
  </w:footnote>
  <w:footnote w:id="5">
    <w:p w:rsidR="00B430ED" w:rsidRDefault="00B430ED" w:rsidP="00A60715">
      <w:pPr>
        <w:pStyle w:val="FootnoteText"/>
        <w:rPr>
          <w:szCs w:val="24"/>
        </w:rPr>
      </w:pPr>
      <w:r>
        <w:rPr>
          <w:rStyle w:val="FootnoteReference"/>
        </w:rPr>
        <w:footnoteRef/>
      </w:r>
      <w:r>
        <w:t xml:space="preserve"> </w:t>
      </w:r>
      <w:hyperlink r:id="rId2" w:history="1">
        <w:r w:rsidRPr="00A66466">
          <w:rPr>
            <w:rStyle w:val="Hyperlink"/>
            <w:szCs w:val="24"/>
          </w:rPr>
          <w:t>http://www.aic.lv/bolona/2010_12/ministerial_12/Bucharest_Communique_2012.pdf</w:t>
        </w:r>
      </w:hyperlink>
    </w:p>
    <w:p w:rsidR="00B430ED" w:rsidRDefault="00B430ED" w:rsidP="00A6071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ED" w:rsidRDefault="00A849BB">
    <w:pPr>
      <w:pStyle w:val="Header"/>
      <w:jc w:val="center"/>
    </w:pPr>
    <w:r w:rsidRPr="00EC0743">
      <w:rPr>
        <w:rFonts w:ascii="Times New Roman" w:hAnsi="Times New Roman"/>
      </w:rPr>
      <w:fldChar w:fldCharType="begin"/>
    </w:r>
    <w:r w:rsidR="00B430ED" w:rsidRPr="00EC0743">
      <w:rPr>
        <w:rFonts w:ascii="Times New Roman" w:hAnsi="Times New Roman"/>
      </w:rPr>
      <w:instrText xml:space="preserve"> PAGE   \* MERGEFORMAT </w:instrText>
    </w:r>
    <w:r w:rsidRPr="00EC0743">
      <w:rPr>
        <w:rFonts w:ascii="Times New Roman" w:hAnsi="Times New Roman"/>
      </w:rPr>
      <w:fldChar w:fldCharType="separate"/>
    </w:r>
    <w:r w:rsidR="00C34EA7">
      <w:rPr>
        <w:rFonts w:ascii="Times New Roman" w:hAnsi="Times New Roman"/>
        <w:noProof/>
      </w:rPr>
      <w:t>2</w:t>
    </w:r>
    <w:r w:rsidRPr="00EC0743">
      <w:rPr>
        <w:rFonts w:ascii="Times New Roman" w:hAnsi="Times New Roman"/>
      </w:rPr>
      <w:fldChar w:fldCharType="end"/>
    </w:r>
  </w:p>
  <w:p w:rsidR="00B430ED" w:rsidRDefault="00B43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28C8"/>
    <w:multiLevelType w:val="hybridMultilevel"/>
    <w:tmpl w:val="5256221E"/>
    <w:lvl w:ilvl="0" w:tplc="BA1EA1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32146201"/>
    <w:multiLevelType w:val="hybridMultilevel"/>
    <w:tmpl w:val="2CE23578"/>
    <w:lvl w:ilvl="0" w:tplc="9A46FA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58340B5D"/>
    <w:multiLevelType w:val="hybridMultilevel"/>
    <w:tmpl w:val="4E06D622"/>
    <w:lvl w:ilvl="0" w:tplc="674A1384">
      <w:start w:val="1"/>
      <w:numFmt w:val="bullet"/>
      <w:lvlText w:val="­"/>
      <w:lvlJc w:val="left"/>
      <w:pPr>
        <w:ind w:left="36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76E87036"/>
    <w:multiLevelType w:val="hybridMultilevel"/>
    <w:tmpl w:val="4A54C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7583B70"/>
    <w:multiLevelType w:val="hybridMultilevel"/>
    <w:tmpl w:val="0102EEAA"/>
    <w:lvl w:ilvl="0" w:tplc="CCD49DE2">
      <w:start w:val="1"/>
      <w:numFmt w:val="bullet"/>
      <w:lvlText w:val="–"/>
      <w:lvlJc w:val="left"/>
      <w:pPr>
        <w:ind w:left="366" w:hanging="360"/>
      </w:pPr>
      <w:rPr>
        <w:rFonts w:ascii="Times New Roman" w:hAnsi="Times New Roman" w:cs="Times New Roman" w:hint="default"/>
      </w:rPr>
    </w:lvl>
    <w:lvl w:ilvl="1" w:tplc="04260003" w:tentative="1">
      <w:start w:val="1"/>
      <w:numFmt w:val="bullet"/>
      <w:lvlText w:val="o"/>
      <w:lvlJc w:val="left"/>
      <w:pPr>
        <w:ind w:left="1086" w:hanging="360"/>
      </w:pPr>
      <w:rPr>
        <w:rFonts w:ascii="Courier New" w:hAnsi="Courier New" w:cs="Courier New" w:hint="default"/>
      </w:rPr>
    </w:lvl>
    <w:lvl w:ilvl="2" w:tplc="04260005" w:tentative="1">
      <w:start w:val="1"/>
      <w:numFmt w:val="bullet"/>
      <w:lvlText w:val=""/>
      <w:lvlJc w:val="left"/>
      <w:pPr>
        <w:ind w:left="1806" w:hanging="360"/>
      </w:pPr>
      <w:rPr>
        <w:rFonts w:ascii="Wingdings" w:hAnsi="Wingdings" w:hint="default"/>
      </w:rPr>
    </w:lvl>
    <w:lvl w:ilvl="3" w:tplc="04260001" w:tentative="1">
      <w:start w:val="1"/>
      <w:numFmt w:val="bullet"/>
      <w:lvlText w:val=""/>
      <w:lvlJc w:val="left"/>
      <w:pPr>
        <w:ind w:left="2526" w:hanging="360"/>
      </w:pPr>
      <w:rPr>
        <w:rFonts w:ascii="Symbol" w:hAnsi="Symbol" w:hint="default"/>
      </w:rPr>
    </w:lvl>
    <w:lvl w:ilvl="4" w:tplc="04260003" w:tentative="1">
      <w:start w:val="1"/>
      <w:numFmt w:val="bullet"/>
      <w:lvlText w:val="o"/>
      <w:lvlJc w:val="left"/>
      <w:pPr>
        <w:ind w:left="3246" w:hanging="360"/>
      </w:pPr>
      <w:rPr>
        <w:rFonts w:ascii="Courier New" w:hAnsi="Courier New" w:cs="Courier New" w:hint="default"/>
      </w:rPr>
    </w:lvl>
    <w:lvl w:ilvl="5" w:tplc="04260005" w:tentative="1">
      <w:start w:val="1"/>
      <w:numFmt w:val="bullet"/>
      <w:lvlText w:val=""/>
      <w:lvlJc w:val="left"/>
      <w:pPr>
        <w:ind w:left="3966" w:hanging="360"/>
      </w:pPr>
      <w:rPr>
        <w:rFonts w:ascii="Wingdings" w:hAnsi="Wingdings" w:hint="default"/>
      </w:rPr>
    </w:lvl>
    <w:lvl w:ilvl="6" w:tplc="04260001" w:tentative="1">
      <w:start w:val="1"/>
      <w:numFmt w:val="bullet"/>
      <w:lvlText w:val=""/>
      <w:lvlJc w:val="left"/>
      <w:pPr>
        <w:ind w:left="4686" w:hanging="360"/>
      </w:pPr>
      <w:rPr>
        <w:rFonts w:ascii="Symbol" w:hAnsi="Symbol" w:hint="default"/>
      </w:rPr>
    </w:lvl>
    <w:lvl w:ilvl="7" w:tplc="04260003" w:tentative="1">
      <w:start w:val="1"/>
      <w:numFmt w:val="bullet"/>
      <w:lvlText w:val="o"/>
      <w:lvlJc w:val="left"/>
      <w:pPr>
        <w:ind w:left="5406" w:hanging="360"/>
      </w:pPr>
      <w:rPr>
        <w:rFonts w:ascii="Courier New" w:hAnsi="Courier New" w:cs="Courier New" w:hint="default"/>
      </w:rPr>
    </w:lvl>
    <w:lvl w:ilvl="8" w:tplc="04260005" w:tentative="1">
      <w:start w:val="1"/>
      <w:numFmt w:val="bullet"/>
      <w:lvlText w:val=""/>
      <w:lvlJc w:val="left"/>
      <w:pPr>
        <w:ind w:left="6126"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0715"/>
    <w:rsid w:val="00012A36"/>
    <w:rsid w:val="000232A7"/>
    <w:rsid w:val="000265D8"/>
    <w:rsid w:val="000E71D6"/>
    <w:rsid w:val="0014758E"/>
    <w:rsid w:val="001B63F0"/>
    <w:rsid w:val="00210244"/>
    <w:rsid w:val="002359F1"/>
    <w:rsid w:val="002433D2"/>
    <w:rsid w:val="00246E2F"/>
    <w:rsid w:val="00255CEF"/>
    <w:rsid w:val="003663D1"/>
    <w:rsid w:val="00371C9B"/>
    <w:rsid w:val="003F5CF5"/>
    <w:rsid w:val="0042240E"/>
    <w:rsid w:val="00472413"/>
    <w:rsid w:val="00496B88"/>
    <w:rsid w:val="004B2093"/>
    <w:rsid w:val="004E0EA6"/>
    <w:rsid w:val="004F51C1"/>
    <w:rsid w:val="00623003"/>
    <w:rsid w:val="007128F4"/>
    <w:rsid w:val="00727F21"/>
    <w:rsid w:val="00760F7D"/>
    <w:rsid w:val="00814EC4"/>
    <w:rsid w:val="00862E3D"/>
    <w:rsid w:val="00863FDB"/>
    <w:rsid w:val="008F26CA"/>
    <w:rsid w:val="00947B8A"/>
    <w:rsid w:val="00996394"/>
    <w:rsid w:val="00A10BF1"/>
    <w:rsid w:val="00A60715"/>
    <w:rsid w:val="00A849BB"/>
    <w:rsid w:val="00AF1121"/>
    <w:rsid w:val="00AF3971"/>
    <w:rsid w:val="00B40D51"/>
    <w:rsid w:val="00B430ED"/>
    <w:rsid w:val="00BC2B28"/>
    <w:rsid w:val="00BC40FD"/>
    <w:rsid w:val="00BE788C"/>
    <w:rsid w:val="00C34EA7"/>
    <w:rsid w:val="00D17063"/>
    <w:rsid w:val="00D24619"/>
    <w:rsid w:val="00D40AF2"/>
    <w:rsid w:val="00D917EF"/>
    <w:rsid w:val="00D95B04"/>
    <w:rsid w:val="00DF456E"/>
    <w:rsid w:val="00E42D81"/>
    <w:rsid w:val="00EC0743"/>
    <w:rsid w:val="00EC5654"/>
    <w:rsid w:val="00F100A0"/>
    <w:rsid w:val="00FD149E"/>
    <w:rsid w:val="00FF2130"/>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715"/>
    <w:rPr>
      <w:rFonts w:ascii="Arial" w:hAnsi="Arial" w:cs="Arial" w:hint="default"/>
      <w:strike w:val="0"/>
      <w:dstrike w:val="0"/>
      <w:color w:val="000A69"/>
      <w:sz w:val="20"/>
      <w:szCs w:val="20"/>
      <w:u w:val="none"/>
      <w:effect w:val="none"/>
    </w:rPr>
  </w:style>
  <w:style w:type="paragraph" w:styleId="FootnoteText">
    <w:name w:val="footnote text"/>
    <w:basedOn w:val="Normal"/>
    <w:link w:val="FootnoteTextChar"/>
    <w:uiPriority w:val="99"/>
    <w:semiHidden/>
    <w:unhideWhenUsed/>
    <w:rsid w:val="00A60715"/>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6071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A60715"/>
    <w:rPr>
      <w:vertAlign w:val="superscript"/>
    </w:rPr>
  </w:style>
  <w:style w:type="paragraph" w:styleId="ListParagraph">
    <w:name w:val="List Paragraph"/>
    <w:basedOn w:val="Normal"/>
    <w:qFormat/>
    <w:rsid w:val="00A60715"/>
    <w:pPr>
      <w:spacing w:after="0" w:line="240" w:lineRule="auto"/>
      <w:ind w:left="720"/>
      <w:contextualSpacing/>
      <w:jc w:val="both"/>
    </w:pPr>
    <w:rPr>
      <w:rFonts w:ascii="Times New Roman" w:hAnsi="Times New Roman"/>
      <w:sz w:val="26"/>
    </w:rPr>
  </w:style>
  <w:style w:type="paragraph" w:styleId="NormalWeb">
    <w:name w:val="Normal (Web)"/>
    <w:basedOn w:val="Normal"/>
    <w:uiPriority w:val="99"/>
    <w:unhideWhenUsed/>
    <w:rsid w:val="00A6071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724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2413"/>
  </w:style>
  <w:style w:type="paragraph" w:styleId="Footer">
    <w:name w:val="footer"/>
    <w:basedOn w:val="Normal"/>
    <w:link w:val="FooterChar"/>
    <w:uiPriority w:val="99"/>
    <w:unhideWhenUsed/>
    <w:rsid w:val="004724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2413"/>
  </w:style>
  <w:style w:type="paragraph" w:customStyle="1" w:styleId="Default">
    <w:name w:val="Default"/>
    <w:rsid w:val="00FD149E"/>
    <w:pPr>
      <w:autoSpaceDE w:val="0"/>
      <w:autoSpaceDN w:val="0"/>
      <w:adjustRightInd w:val="0"/>
    </w:pPr>
    <w:rPr>
      <w:rFonts w:ascii="Arial" w:eastAsia="MS ??" w:hAnsi="Arial" w:cs="Arial"/>
      <w:color w:val="000000"/>
      <w:sz w:val="24"/>
      <w:szCs w:val="24"/>
      <w:lang w:eastAsia="en-US"/>
    </w:rPr>
  </w:style>
  <w:style w:type="paragraph" w:styleId="BalloonText">
    <w:name w:val="Balloon Text"/>
    <w:basedOn w:val="Normal"/>
    <w:link w:val="BalloonTextChar"/>
    <w:uiPriority w:val="99"/>
    <w:semiHidden/>
    <w:unhideWhenUsed/>
    <w:rsid w:val="00B4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ic.lv/bolona/2010_12/ministerial_12/Bucharest_Communique_2012.pdf" TargetMode="External"/><Relationship Id="rId1" Type="http://schemas.openxmlformats.org/officeDocument/2006/relationships/hyperlink" Target="http://www.eqar.eu/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4271</Characters>
  <Application>Microsoft Office Word</Application>
  <DocSecurity>0</DocSecurity>
  <Lines>137</Lines>
  <Paragraphs>57</Paragraphs>
  <ScaleCrop>false</ScaleCrop>
  <HeadingPairs>
    <vt:vector size="2" baseType="variant">
      <vt:variant>
        <vt:lpstr>Title</vt:lpstr>
      </vt:variant>
      <vt:variant>
        <vt:i4>1</vt:i4>
      </vt:variant>
    </vt:vector>
  </HeadingPairs>
  <TitlesOfParts>
    <vt:vector size="1" baseType="lpstr">
      <vt:lpstr>Informatīvais ziņojums "Informatīvais ziņojums „Par Izglītības un zinātnes ministrijas turpmāko rīcību augstākās izglītības studiju virzienu akreditācijas nodrošināšanai un iespējām izmantot Eiropas Sociālā fonda projekta "Augstākās izglītības studiju pro</vt:lpstr>
    </vt:vector>
  </TitlesOfParts>
  <Company>IZM</Company>
  <LinksUpToDate>false</LinksUpToDate>
  <CharactersWithSpaces>4740</CharactersWithSpaces>
  <SharedDoc>false</SharedDoc>
  <HLinks>
    <vt:vector size="12" baseType="variant">
      <vt:variant>
        <vt:i4>1638401</vt:i4>
      </vt:variant>
      <vt:variant>
        <vt:i4>3</vt:i4>
      </vt:variant>
      <vt:variant>
        <vt:i4>0</vt:i4>
      </vt:variant>
      <vt:variant>
        <vt:i4>5</vt:i4>
      </vt:variant>
      <vt:variant>
        <vt:lpwstr>http://www.aic.lv/bolona/2010_12/ministerial_12/Bucharest_Communique_2012.pdf</vt:lpwstr>
      </vt:variant>
      <vt:variant>
        <vt:lpwstr/>
      </vt:variant>
      <vt:variant>
        <vt:i4>4653078</vt:i4>
      </vt:variant>
      <vt:variant>
        <vt:i4>0</vt:i4>
      </vt:variant>
      <vt:variant>
        <vt:i4>0</vt:i4>
      </vt:variant>
      <vt:variant>
        <vt:i4>5</vt:i4>
      </vt:variant>
      <vt:variant>
        <vt:lpwstr>http://www.eqar.eu/home.html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"Informatīvais ziņojums „Par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dc:title>
  <dc:subject>3.pielikums</dc:subject>
  <dc:creator>Inese Stūre</dc:creator>
  <dc:description>inese.sture@izm.gov.lv; 67047899</dc:description>
  <cp:lastModifiedBy>isile</cp:lastModifiedBy>
  <cp:revision>4</cp:revision>
  <cp:lastPrinted>2013-03-06T18:21:00Z</cp:lastPrinted>
  <dcterms:created xsi:type="dcterms:W3CDTF">2013-03-08T15:02:00Z</dcterms:created>
  <dcterms:modified xsi:type="dcterms:W3CDTF">2013-03-11T14:55:00Z</dcterms:modified>
</cp:coreProperties>
</file>