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5" w:rsidRPr="00C0024C" w:rsidRDefault="00653FE5" w:rsidP="005455E1">
      <w:pPr>
        <w:spacing w:after="0" w:line="240" w:lineRule="auto"/>
        <w:contextualSpacing/>
        <w:jc w:val="center"/>
        <w:rPr>
          <w:rFonts w:ascii="Times New Roman" w:hAnsi="Times New Roman"/>
          <w:b/>
          <w:sz w:val="24"/>
          <w:szCs w:val="24"/>
          <w:lang w:val="lv-LV"/>
        </w:rPr>
      </w:pPr>
      <w:r w:rsidRPr="00C0024C">
        <w:rPr>
          <w:rFonts w:ascii="Times New Roman" w:hAnsi="Times New Roman"/>
          <w:b/>
          <w:sz w:val="24"/>
          <w:szCs w:val="24"/>
          <w:lang w:val="lv-LV"/>
        </w:rPr>
        <w:t>Informatīvais ziņojums</w:t>
      </w:r>
    </w:p>
    <w:p w:rsidR="00653FE5" w:rsidRPr="00C0024C" w:rsidRDefault="00653FE5" w:rsidP="005455E1">
      <w:pPr>
        <w:spacing w:after="0" w:line="240" w:lineRule="auto"/>
        <w:contextualSpacing/>
        <w:jc w:val="center"/>
        <w:rPr>
          <w:rFonts w:ascii="Times New Roman" w:hAnsi="Times New Roman"/>
          <w:b/>
          <w:sz w:val="24"/>
          <w:szCs w:val="24"/>
          <w:lang w:val="lv-LV"/>
        </w:rPr>
      </w:pPr>
      <w:r w:rsidRPr="00C0024C">
        <w:rPr>
          <w:rFonts w:ascii="Times New Roman" w:hAnsi="Times New Roman"/>
          <w:b/>
          <w:sz w:val="24"/>
          <w:szCs w:val="24"/>
          <w:lang w:val="lv-LV"/>
        </w:rPr>
        <w:t>„Par 201</w:t>
      </w:r>
      <w:r w:rsidR="00E2459C" w:rsidRPr="00C0024C">
        <w:rPr>
          <w:rFonts w:ascii="Times New Roman" w:hAnsi="Times New Roman"/>
          <w:b/>
          <w:sz w:val="24"/>
          <w:szCs w:val="24"/>
          <w:lang w:val="lv-LV"/>
        </w:rPr>
        <w:t>3</w:t>
      </w:r>
      <w:r w:rsidRPr="00C0024C">
        <w:rPr>
          <w:rFonts w:ascii="Times New Roman" w:hAnsi="Times New Roman"/>
          <w:b/>
          <w:sz w:val="24"/>
          <w:szCs w:val="24"/>
          <w:lang w:val="lv-LV"/>
        </w:rPr>
        <w:t xml:space="preserve">.gada </w:t>
      </w:r>
      <w:r w:rsidR="00DE4778" w:rsidRPr="00C0024C">
        <w:rPr>
          <w:rFonts w:ascii="Times New Roman" w:hAnsi="Times New Roman"/>
          <w:b/>
          <w:sz w:val="24"/>
          <w:szCs w:val="24"/>
          <w:lang w:val="lv-LV"/>
        </w:rPr>
        <w:t>25</w:t>
      </w:r>
      <w:r w:rsidR="00054AB7" w:rsidRPr="00C0024C">
        <w:rPr>
          <w:rFonts w:ascii="Times New Roman" w:hAnsi="Times New Roman"/>
          <w:b/>
          <w:sz w:val="24"/>
          <w:szCs w:val="24"/>
          <w:lang w:val="lv-LV"/>
        </w:rPr>
        <w:t>.-</w:t>
      </w:r>
      <w:r w:rsidR="00DE4778" w:rsidRPr="00C0024C">
        <w:rPr>
          <w:rFonts w:ascii="Times New Roman" w:hAnsi="Times New Roman"/>
          <w:b/>
          <w:sz w:val="24"/>
          <w:szCs w:val="24"/>
          <w:lang w:val="lv-LV"/>
        </w:rPr>
        <w:t>26</w:t>
      </w:r>
      <w:r w:rsidR="00054AB7" w:rsidRPr="00C0024C">
        <w:rPr>
          <w:rFonts w:ascii="Times New Roman" w:hAnsi="Times New Roman"/>
          <w:b/>
          <w:sz w:val="24"/>
          <w:szCs w:val="24"/>
          <w:lang w:val="lv-LV"/>
        </w:rPr>
        <w:t>.</w:t>
      </w:r>
      <w:r w:rsidR="00DE4778" w:rsidRPr="00C0024C">
        <w:rPr>
          <w:rFonts w:ascii="Times New Roman" w:hAnsi="Times New Roman"/>
          <w:b/>
          <w:sz w:val="24"/>
          <w:szCs w:val="24"/>
          <w:lang w:val="lv-LV"/>
        </w:rPr>
        <w:t>novembrī</w:t>
      </w:r>
      <w:r w:rsidRPr="00C0024C">
        <w:rPr>
          <w:rFonts w:ascii="Times New Roman" w:hAnsi="Times New Roman"/>
          <w:b/>
          <w:sz w:val="24"/>
          <w:szCs w:val="24"/>
          <w:lang w:val="lv-LV"/>
        </w:rPr>
        <w:t xml:space="preserve"> Briselē, Beļģijā,</w:t>
      </w:r>
    </w:p>
    <w:p w:rsidR="00653FE5" w:rsidRPr="00C0024C" w:rsidRDefault="00653FE5" w:rsidP="005455E1">
      <w:pPr>
        <w:spacing w:after="0" w:line="240" w:lineRule="auto"/>
        <w:contextualSpacing/>
        <w:jc w:val="center"/>
        <w:rPr>
          <w:rFonts w:ascii="Times New Roman" w:hAnsi="Times New Roman"/>
          <w:b/>
          <w:sz w:val="24"/>
          <w:szCs w:val="24"/>
          <w:lang w:val="lv-LV"/>
        </w:rPr>
      </w:pPr>
      <w:r w:rsidRPr="00C0024C">
        <w:rPr>
          <w:rFonts w:ascii="Times New Roman" w:hAnsi="Times New Roman"/>
          <w:b/>
          <w:sz w:val="24"/>
          <w:szCs w:val="24"/>
          <w:lang w:val="lv-LV"/>
        </w:rPr>
        <w:t xml:space="preserve">Eiropas Savienības Izglītības, jaunatnes, kultūras un sporta ministru padomē </w:t>
      </w:r>
    </w:p>
    <w:p w:rsidR="00653FE5" w:rsidRPr="00C0024C" w:rsidRDefault="00653FE5" w:rsidP="005455E1">
      <w:pPr>
        <w:spacing w:after="0" w:line="240" w:lineRule="auto"/>
        <w:contextualSpacing/>
        <w:jc w:val="center"/>
        <w:rPr>
          <w:rFonts w:ascii="Times New Roman" w:hAnsi="Times New Roman"/>
          <w:b/>
          <w:sz w:val="24"/>
          <w:szCs w:val="24"/>
          <w:lang w:val="lv-LV"/>
        </w:rPr>
      </w:pPr>
      <w:r w:rsidRPr="00C0024C">
        <w:rPr>
          <w:rFonts w:ascii="Times New Roman" w:hAnsi="Times New Roman"/>
          <w:b/>
          <w:sz w:val="24"/>
          <w:szCs w:val="24"/>
          <w:lang w:val="lv-LV"/>
        </w:rPr>
        <w:t>izskatāmajiem Izglītības un zinātnes ministrijas kompetencē esošajiem jautājumiem”</w:t>
      </w:r>
    </w:p>
    <w:p w:rsidR="00653FE5" w:rsidRPr="00C0024C" w:rsidRDefault="00653FE5" w:rsidP="005455E1">
      <w:pPr>
        <w:spacing w:after="0" w:line="240" w:lineRule="auto"/>
        <w:contextualSpacing/>
        <w:rPr>
          <w:rFonts w:ascii="Times New Roman" w:hAnsi="Times New Roman"/>
          <w:sz w:val="24"/>
          <w:szCs w:val="24"/>
          <w:lang w:val="lv-LV"/>
        </w:rPr>
      </w:pPr>
    </w:p>
    <w:p w:rsidR="00653FE5" w:rsidRPr="00C0024C" w:rsidRDefault="001227E3" w:rsidP="005455E1">
      <w:pPr>
        <w:spacing w:after="0" w:line="240" w:lineRule="auto"/>
        <w:ind w:firstLine="720"/>
        <w:contextualSpacing/>
        <w:jc w:val="both"/>
        <w:rPr>
          <w:rFonts w:ascii="Times New Roman" w:hAnsi="Times New Roman"/>
          <w:sz w:val="24"/>
          <w:szCs w:val="24"/>
          <w:lang w:val="lv-LV"/>
        </w:rPr>
      </w:pPr>
      <w:r w:rsidRPr="00C0024C">
        <w:rPr>
          <w:rFonts w:ascii="Times New Roman" w:hAnsi="Times New Roman"/>
          <w:sz w:val="24"/>
          <w:szCs w:val="24"/>
          <w:lang w:val="lv-LV"/>
        </w:rPr>
        <w:t>201</w:t>
      </w:r>
      <w:r w:rsidR="00E2459C" w:rsidRPr="00C0024C">
        <w:rPr>
          <w:rFonts w:ascii="Times New Roman" w:hAnsi="Times New Roman"/>
          <w:sz w:val="24"/>
          <w:szCs w:val="24"/>
          <w:lang w:val="lv-LV"/>
        </w:rPr>
        <w:t>3</w:t>
      </w:r>
      <w:r w:rsidR="00653FE5" w:rsidRPr="00C0024C">
        <w:rPr>
          <w:rFonts w:ascii="Times New Roman" w:hAnsi="Times New Roman"/>
          <w:sz w:val="24"/>
          <w:szCs w:val="24"/>
          <w:lang w:val="lv-LV"/>
        </w:rPr>
        <w:t xml:space="preserve">.gada </w:t>
      </w:r>
      <w:r w:rsidR="00DE4778" w:rsidRPr="00C0024C">
        <w:rPr>
          <w:rFonts w:ascii="Times New Roman" w:hAnsi="Times New Roman"/>
          <w:sz w:val="24"/>
          <w:szCs w:val="24"/>
          <w:lang w:val="lv-LV"/>
        </w:rPr>
        <w:t>25</w:t>
      </w:r>
      <w:r w:rsidR="00054AB7" w:rsidRPr="00C0024C">
        <w:rPr>
          <w:rFonts w:ascii="Times New Roman" w:hAnsi="Times New Roman"/>
          <w:sz w:val="24"/>
          <w:szCs w:val="24"/>
          <w:lang w:val="lv-LV"/>
        </w:rPr>
        <w:t>.-</w:t>
      </w:r>
      <w:r w:rsidR="00DE4778" w:rsidRPr="00C0024C">
        <w:rPr>
          <w:rFonts w:ascii="Times New Roman" w:hAnsi="Times New Roman"/>
          <w:sz w:val="24"/>
          <w:szCs w:val="24"/>
          <w:lang w:val="lv-LV"/>
        </w:rPr>
        <w:t>26</w:t>
      </w:r>
      <w:r w:rsidR="00054AB7" w:rsidRPr="00C0024C">
        <w:rPr>
          <w:rFonts w:ascii="Times New Roman" w:hAnsi="Times New Roman"/>
          <w:sz w:val="24"/>
          <w:szCs w:val="24"/>
          <w:lang w:val="lv-LV"/>
        </w:rPr>
        <w:t>.</w:t>
      </w:r>
      <w:r w:rsidR="00DE4778" w:rsidRPr="00C0024C">
        <w:rPr>
          <w:rFonts w:ascii="Times New Roman" w:hAnsi="Times New Roman"/>
          <w:sz w:val="24"/>
          <w:szCs w:val="24"/>
          <w:lang w:val="lv-LV"/>
        </w:rPr>
        <w:t>novembrī</w:t>
      </w:r>
      <w:r w:rsidR="00653FE5" w:rsidRPr="00C0024C">
        <w:rPr>
          <w:rFonts w:ascii="Times New Roman" w:hAnsi="Times New Roman"/>
          <w:sz w:val="24"/>
          <w:szCs w:val="24"/>
          <w:lang w:val="lv-LV"/>
        </w:rPr>
        <w:t xml:space="preserve"> Eiropas Savienības (turpmāk – ES) Izglītības, jaunatnes, kultūras un sporta ministru padomes darba kārtībā tiks izskatīti šādi Izglītības un zinātnes ministrijas kompetencē esoši jautājumi:</w:t>
      </w:r>
    </w:p>
    <w:p w:rsidR="003D167C" w:rsidRPr="00C0024C" w:rsidRDefault="003D167C" w:rsidP="005455E1">
      <w:pPr>
        <w:pStyle w:val="ListParagraph"/>
        <w:spacing w:after="0" w:line="240" w:lineRule="auto"/>
        <w:ind w:left="0"/>
        <w:jc w:val="both"/>
        <w:rPr>
          <w:rFonts w:ascii="Times New Roman" w:hAnsi="Times New Roman"/>
          <w:b/>
          <w:sz w:val="24"/>
          <w:szCs w:val="24"/>
          <w:lang w:val="lv-LV"/>
        </w:rPr>
      </w:pPr>
    </w:p>
    <w:p w:rsidR="009E3383" w:rsidRDefault="00AE1D48" w:rsidP="00AE1D48">
      <w:pPr>
        <w:spacing w:after="0" w:line="240" w:lineRule="auto"/>
        <w:rPr>
          <w:rFonts w:ascii="Times New Roman" w:hAnsi="Times New Roman"/>
          <w:b/>
          <w:sz w:val="24"/>
          <w:szCs w:val="24"/>
          <w:u w:val="single"/>
          <w:lang w:val="lv-LV"/>
        </w:rPr>
      </w:pPr>
      <w:r>
        <w:rPr>
          <w:rFonts w:ascii="Times New Roman" w:hAnsi="Times New Roman"/>
          <w:b/>
          <w:sz w:val="24"/>
          <w:szCs w:val="24"/>
          <w:u w:val="single"/>
          <w:lang w:val="lv-LV"/>
        </w:rPr>
        <w:t>Izglītībā</w:t>
      </w:r>
    </w:p>
    <w:p w:rsidR="0090497B" w:rsidRDefault="0090497B" w:rsidP="00AE1D48">
      <w:pPr>
        <w:spacing w:after="0" w:line="240" w:lineRule="auto"/>
        <w:rPr>
          <w:rFonts w:ascii="Times New Roman" w:hAnsi="Times New Roman"/>
          <w:b/>
          <w:sz w:val="24"/>
          <w:szCs w:val="24"/>
          <w:u w:val="single"/>
          <w:lang w:val="lv-LV"/>
        </w:rPr>
      </w:pPr>
    </w:p>
    <w:p w:rsidR="00653FE5" w:rsidRPr="00AE1D48" w:rsidRDefault="00AE1D48" w:rsidP="00AE1D48">
      <w:pPr>
        <w:pStyle w:val="EntEmet"/>
        <w:numPr>
          <w:ilvl w:val="0"/>
          <w:numId w:val="14"/>
        </w:numPr>
        <w:tabs>
          <w:tab w:val="clear" w:pos="851"/>
        </w:tabs>
        <w:ind w:left="0" w:firstLine="0"/>
        <w:jc w:val="both"/>
        <w:rPr>
          <w:b/>
          <w:bCs/>
          <w:szCs w:val="24"/>
          <w:lang w:val="lv-LV"/>
        </w:rPr>
      </w:pPr>
      <w:r>
        <w:rPr>
          <w:b/>
          <w:spacing w:val="4"/>
          <w:szCs w:val="24"/>
          <w:lang w:val="lv-LV"/>
        </w:rPr>
        <w:t>Padomes secinājumi p</w:t>
      </w:r>
      <w:r w:rsidR="00DE4778" w:rsidRPr="00AE1D48">
        <w:rPr>
          <w:b/>
          <w:spacing w:val="4"/>
          <w:szCs w:val="24"/>
          <w:lang w:val="lv-LV"/>
        </w:rPr>
        <w:t>ar starptautisko dimensiju Eiropas augstākajā izglītībā</w:t>
      </w:r>
      <w:r w:rsidR="00DE4778" w:rsidRPr="00AE1D48">
        <w:rPr>
          <w:b/>
          <w:bCs/>
          <w:szCs w:val="24"/>
          <w:lang w:val="lv-LV"/>
        </w:rPr>
        <w:t xml:space="preserve"> </w:t>
      </w:r>
      <w:r w:rsidR="00944F79" w:rsidRPr="00AE1D48">
        <w:rPr>
          <w:b/>
          <w:bCs/>
          <w:szCs w:val="24"/>
          <w:lang w:val="lv-LV"/>
        </w:rPr>
        <w:t xml:space="preserve">– </w:t>
      </w:r>
      <w:r w:rsidR="004B0CC1" w:rsidRPr="00AE1D48">
        <w:rPr>
          <w:b/>
          <w:bCs/>
          <w:szCs w:val="24"/>
          <w:lang w:val="lv-LV"/>
        </w:rPr>
        <w:t xml:space="preserve">Padomes secinājumu </w:t>
      </w:r>
      <w:r w:rsidR="00DE4778" w:rsidRPr="00AE1D48">
        <w:rPr>
          <w:b/>
          <w:bCs/>
          <w:szCs w:val="24"/>
          <w:lang w:val="lv-LV"/>
        </w:rPr>
        <w:t>apstiprināšana</w:t>
      </w:r>
    </w:p>
    <w:p w:rsidR="006E22AE" w:rsidRDefault="00DE4778" w:rsidP="00AE1D48">
      <w:pPr>
        <w:spacing w:after="0" w:line="240" w:lineRule="auto"/>
        <w:ind w:firstLine="720"/>
        <w:jc w:val="both"/>
        <w:outlineLvl w:val="0"/>
        <w:rPr>
          <w:rFonts w:ascii="Times New Roman" w:hAnsi="Times New Roman"/>
          <w:sz w:val="24"/>
          <w:szCs w:val="24"/>
          <w:lang w:val="lv-LV"/>
        </w:rPr>
      </w:pPr>
      <w:r w:rsidRPr="00C0024C">
        <w:rPr>
          <w:rFonts w:ascii="Times New Roman" w:hAnsi="Times New Roman"/>
          <w:sz w:val="24"/>
          <w:szCs w:val="24"/>
          <w:lang w:val="lv-LV"/>
        </w:rPr>
        <w:t>Apzinoties nepieciešamību sekmēt ES un dalībvalstu augstākās izglītības konkurētspēju pasaulē un veicināt sadarbību ar trešajām valstīm, Lietuvas prezidentūra kā prioritāti ir izvirzījusi augstākās izglītības starptautisko dimensiju.</w:t>
      </w:r>
      <w:r w:rsidR="002253A9">
        <w:rPr>
          <w:rFonts w:ascii="Times New Roman" w:hAnsi="Times New Roman"/>
          <w:sz w:val="24"/>
          <w:szCs w:val="24"/>
          <w:lang w:val="lv-LV"/>
        </w:rPr>
        <w:t xml:space="preserve"> </w:t>
      </w:r>
    </w:p>
    <w:p w:rsidR="00944F79" w:rsidRPr="00F3162F" w:rsidRDefault="002253A9" w:rsidP="00AE1D48">
      <w:pPr>
        <w:spacing w:after="0" w:line="240" w:lineRule="auto"/>
        <w:ind w:firstLine="720"/>
        <w:jc w:val="both"/>
        <w:rPr>
          <w:rFonts w:ascii="Times New Roman" w:hAnsi="Times New Roman"/>
          <w:bCs/>
          <w:sz w:val="24"/>
          <w:szCs w:val="24"/>
          <w:lang w:val="lv-LV"/>
        </w:rPr>
      </w:pPr>
      <w:r>
        <w:rPr>
          <w:rFonts w:ascii="Times New Roman" w:hAnsi="Times New Roman"/>
          <w:sz w:val="24"/>
          <w:szCs w:val="24"/>
          <w:lang w:val="lv-LV"/>
        </w:rPr>
        <w:t>ES dalībvalst</w:t>
      </w:r>
      <w:r w:rsidR="006E22AE">
        <w:rPr>
          <w:rFonts w:ascii="Times New Roman" w:hAnsi="Times New Roman"/>
          <w:sz w:val="24"/>
          <w:szCs w:val="24"/>
          <w:lang w:val="lv-LV"/>
        </w:rPr>
        <w:t>is</w:t>
      </w:r>
      <w:r>
        <w:rPr>
          <w:rFonts w:ascii="Times New Roman" w:hAnsi="Times New Roman"/>
          <w:sz w:val="24"/>
          <w:szCs w:val="24"/>
          <w:lang w:val="lv-LV"/>
        </w:rPr>
        <w:t xml:space="preserve"> un augstākās izglītības iestā</w:t>
      </w:r>
      <w:r w:rsidR="006E22AE">
        <w:rPr>
          <w:rFonts w:ascii="Times New Roman" w:hAnsi="Times New Roman"/>
          <w:sz w:val="24"/>
          <w:szCs w:val="24"/>
          <w:lang w:val="lv-LV"/>
        </w:rPr>
        <w:t>des,</w:t>
      </w:r>
      <w:r w:rsidR="006E22AE" w:rsidRPr="006E22AE">
        <w:rPr>
          <w:rFonts w:ascii="Times New Roman" w:hAnsi="Times New Roman"/>
          <w:spacing w:val="4"/>
          <w:sz w:val="24"/>
          <w:szCs w:val="24"/>
          <w:lang w:val="lv-LV"/>
        </w:rPr>
        <w:t xml:space="preserve"> </w:t>
      </w:r>
      <w:r w:rsidR="006E22AE" w:rsidRPr="00C0024C">
        <w:rPr>
          <w:rFonts w:ascii="Times New Roman" w:hAnsi="Times New Roman"/>
          <w:spacing w:val="4"/>
          <w:sz w:val="24"/>
          <w:szCs w:val="24"/>
          <w:lang w:val="lv-LV"/>
        </w:rPr>
        <w:t xml:space="preserve">ievērojot to autonomiju, </w:t>
      </w:r>
      <w:r w:rsidR="00AE1D48">
        <w:rPr>
          <w:rFonts w:ascii="Times New Roman" w:hAnsi="Times New Roman"/>
          <w:spacing w:val="4"/>
          <w:sz w:val="24"/>
          <w:szCs w:val="24"/>
          <w:lang w:val="lv-LV"/>
        </w:rPr>
        <w:t xml:space="preserve">Secinājumu projektā </w:t>
      </w:r>
      <w:r w:rsidR="006E22AE" w:rsidRPr="00C0024C">
        <w:rPr>
          <w:rFonts w:ascii="Times New Roman" w:hAnsi="Times New Roman"/>
          <w:spacing w:val="4"/>
          <w:sz w:val="24"/>
          <w:szCs w:val="24"/>
          <w:lang w:val="lv-LV"/>
        </w:rPr>
        <w:t>tiek aicinātas</w:t>
      </w:r>
      <w:r w:rsidR="00AE1D48">
        <w:rPr>
          <w:rFonts w:ascii="Times New Roman" w:hAnsi="Times New Roman"/>
          <w:spacing w:val="4"/>
          <w:sz w:val="24"/>
          <w:szCs w:val="24"/>
          <w:lang w:val="lv-LV"/>
        </w:rPr>
        <w:t xml:space="preserve"> </w:t>
      </w:r>
      <w:r w:rsidRPr="00AE1D48">
        <w:rPr>
          <w:rFonts w:ascii="Times New Roman" w:hAnsi="Times New Roman"/>
          <w:sz w:val="24"/>
          <w:szCs w:val="24"/>
          <w:lang w:val="lv-LV"/>
        </w:rPr>
        <w:t>attīstīt visaptverošu internacionalizācijas stratēģiju</w:t>
      </w:r>
      <w:r w:rsidR="006E22AE" w:rsidRPr="00AE1D48">
        <w:rPr>
          <w:rFonts w:ascii="Times New Roman" w:hAnsi="Times New Roman"/>
          <w:sz w:val="24"/>
          <w:szCs w:val="24"/>
          <w:lang w:val="lv-LV"/>
        </w:rPr>
        <w:t xml:space="preserve"> trīs galvenajās jomās</w:t>
      </w:r>
      <w:r w:rsidRPr="00AE1D48">
        <w:rPr>
          <w:rFonts w:ascii="Times New Roman" w:hAnsi="Times New Roman"/>
          <w:sz w:val="24"/>
          <w:szCs w:val="24"/>
          <w:lang w:val="lv-LV"/>
        </w:rPr>
        <w:t>:</w:t>
      </w:r>
      <w:r w:rsidR="00AE1D48" w:rsidRPr="00AE1D48">
        <w:rPr>
          <w:rFonts w:ascii="Times New Roman" w:hAnsi="Times New Roman"/>
          <w:sz w:val="24"/>
          <w:szCs w:val="24"/>
          <w:lang w:val="lv-LV"/>
        </w:rPr>
        <w:t xml:space="preserve"> </w:t>
      </w:r>
      <w:r w:rsidR="00AE1D48">
        <w:rPr>
          <w:rFonts w:ascii="Times New Roman" w:hAnsi="Times New Roman"/>
          <w:sz w:val="24"/>
          <w:szCs w:val="24"/>
          <w:lang w:val="lv-LV"/>
        </w:rPr>
        <w:t xml:space="preserve">pirmkārt, </w:t>
      </w:r>
      <w:r w:rsidR="006E22AE">
        <w:rPr>
          <w:rFonts w:ascii="Times New Roman" w:hAnsi="Times New Roman"/>
          <w:sz w:val="24"/>
          <w:szCs w:val="24"/>
          <w:lang w:val="lv-LV"/>
        </w:rPr>
        <w:t>veicināt</w:t>
      </w:r>
      <w:r w:rsidR="00C0024C" w:rsidRPr="006E22AE">
        <w:rPr>
          <w:rFonts w:ascii="Times New Roman" w:hAnsi="Times New Roman"/>
          <w:sz w:val="24"/>
          <w:szCs w:val="24"/>
          <w:lang w:val="lv-LV"/>
        </w:rPr>
        <w:t xml:space="preserve"> divpusējus </w:t>
      </w:r>
      <w:r w:rsidR="006E22AE">
        <w:rPr>
          <w:rFonts w:ascii="Times New Roman" w:hAnsi="Times New Roman"/>
          <w:sz w:val="24"/>
          <w:szCs w:val="24"/>
          <w:lang w:val="lv-LV"/>
        </w:rPr>
        <w:t xml:space="preserve">starptautiskus </w:t>
      </w:r>
      <w:r w:rsidR="00C0024C" w:rsidRPr="006E22AE">
        <w:rPr>
          <w:rFonts w:ascii="Times New Roman" w:hAnsi="Times New Roman"/>
          <w:sz w:val="24"/>
          <w:szCs w:val="24"/>
          <w:lang w:val="lv-LV"/>
        </w:rPr>
        <w:t xml:space="preserve">grādus un </w:t>
      </w:r>
      <w:r w:rsidR="006E22AE">
        <w:rPr>
          <w:rFonts w:ascii="Times New Roman" w:hAnsi="Times New Roman"/>
          <w:sz w:val="24"/>
          <w:szCs w:val="24"/>
          <w:lang w:val="lv-LV"/>
        </w:rPr>
        <w:t xml:space="preserve">aktīvu </w:t>
      </w:r>
      <w:r w:rsidR="00C0024C" w:rsidRPr="006E22AE">
        <w:rPr>
          <w:rFonts w:ascii="Times New Roman" w:hAnsi="Times New Roman"/>
          <w:sz w:val="24"/>
          <w:szCs w:val="24"/>
          <w:lang w:val="lv-LV"/>
        </w:rPr>
        <w:t>studentu mobilitāti, kā arī nodrošināt personāla mobilitāt</w:t>
      </w:r>
      <w:r w:rsidR="006E22AE">
        <w:rPr>
          <w:rFonts w:ascii="Times New Roman" w:hAnsi="Times New Roman"/>
          <w:sz w:val="24"/>
          <w:szCs w:val="24"/>
          <w:lang w:val="lv-LV"/>
        </w:rPr>
        <w:t>es iespējas</w:t>
      </w:r>
      <w:r w:rsidR="00C0024C" w:rsidRPr="006E22AE">
        <w:rPr>
          <w:rFonts w:ascii="Times New Roman" w:hAnsi="Times New Roman"/>
          <w:sz w:val="24"/>
          <w:szCs w:val="24"/>
          <w:lang w:val="lv-LV"/>
        </w:rPr>
        <w:t xml:space="preserve"> gan Eiropā, gan ar trešajām valstīm</w:t>
      </w:r>
      <w:r w:rsidR="006E22AE">
        <w:rPr>
          <w:rFonts w:ascii="Times New Roman" w:hAnsi="Times New Roman"/>
          <w:sz w:val="24"/>
          <w:szCs w:val="24"/>
          <w:lang w:val="lv-LV"/>
        </w:rPr>
        <w:t>;</w:t>
      </w:r>
      <w:r w:rsidR="00AE1D48">
        <w:rPr>
          <w:rFonts w:ascii="Times New Roman" w:hAnsi="Times New Roman"/>
          <w:sz w:val="24"/>
          <w:szCs w:val="24"/>
          <w:lang w:val="lv-LV"/>
        </w:rPr>
        <w:t xml:space="preserve"> otrkārt, </w:t>
      </w:r>
      <w:r w:rsidR="00C0024C" w:rsidRPr="00F3162F">
        <w:rPr>
          <w:rFonts w:ascii="Times New Roman" w:hAnsi="Times New Roman"/>
          <w:sz w:val="24"/>
          <w:szCs w:val="24"/>
          <w:lang w:val="lv-LV"/>
        </w:rPr>
        <w:t>veicināt internacionalizāciju uz vietas (</w:t>
      </w:r>
      <w:proofErr w:type="spellStart"/>
      <w:r w:rsidR="00C0024C" w:rsidRPr="00F3162F">
        <w:rPr>
          <w:rFonts w:ascii="Times New Roman" w:hAnsi="Times New Roman"/>
          <w:i/>
          <w:sz w:val="24"/>
          <w:szCs w:val="24"/>
          <w:lang w:val="lv-LV"/>
        </w:rPr>
        <w:t>internationalization</w:t>
      </w:r>
      <w:proofErr w:type="spellEnd"/>
      <w:r w:rsidR="00C0024C" w:rsidRPr="00F3162F">
        <w:rPr>
          <w:rFonts w:ascii="Times New Roman" w:hAnsi="Times New Roman"/>
          <w:i/>
          <w:sz w:val="24"/>
          <w:szCs w:val="24"/>
          <w:lang w:val="lv-LV"/>
        </w:rPr>
        <w:t xml:space="preserve"> </w:t>
      </w:r>
      <w:proofErr w:type="spellStart"/>
      <w:r w:rsidR="00C0024C" w:rsidRPr="00F3162F">
        <w:rPr>
          <w:rFonts w:ascii="Times New Roman" w:hAnsi="Times New Roman"/>
          <w:i/>
          <w:sz w:val="24"/>
          <w:szCs w:val="24"/>
          <w:lang w:val="lv-LV"/>
        </w:rPr>
        <w:t>at</w:t>
      </w:r>
      <w:proofErr w:type="spellEnd"/>
      <w:r w:rsidR="00C0024C" w:rsidRPr="00F3162F">
        <w:rPr>
          <w:rFonts w:ascii="Times New Roman" w:hAnsi="Times New Roman"/>
          <w:i/>
          <w:sz w:val="24"/>
          <w:szCs w:val="24"/>
          <w:lang w:val="lv-LV"/>
        </w:rPr>
        <w:t xml:space="preserve"> </w:t>
      </w:r>
      <w:proofErr w:type="spellStart"/>
      <w:r w:rsidR="00C0024C" w:rsidRPr="00F3162F">
        <w:rPr>
          <w:rFonts w:ascii="Times New Roman" w:hAnsi="Times New Roman"/>
          <w:i/>
          <w:sz w:val="24"/>
          <w:szCs w:val="24"/>
          <w:lang w:val="lv-LV"/>
        </w:rPr>
        <w:t>home</w:t>
      </w:r>
      <w:proofErr w:type="spellEnd"/>
      <w:r w:rsidR="00C0024C" w:rsidRPr="00F3162F">
        <w:rPr>
          <w:rFonts w:ascii="Times New Roman" w:hAnsi="Times New Roman"/>
          <w:sz w:val="24"/>
          <w:szCs w:val="24"/>
          <w:lang w:val="lv-LV"/>
        </w:rPr>
        <w:t>) un studijas e-vidē (</w:t>
      </w:r>
      <w:proofErr w:type="spellStart"/>
      <w:r w:rsidR="00C0024C" w:rsidRPr="00F3162F">
        <w:rPr>
          <w:rFonts w:ascii="Times New Roman" w:hAnsi="Times New Roman"/>
          <w:i/>
          <w:sz w:val="24"/>
          <w:szCs w:val="24"/>
          <w:lang w:val="lv-LV"/>
        </w:rPr>
        <w:t>digital</w:t>
      </w:r>
      <w:proofErr w:type="spellEnd"/>
      <w:r w:rsidR="00C0024C" w:rsidRPr="00F3162F">
        <w:rPr>
          <w:rFonts w:ascii="Times New Roman" w:hAnsi="Times New Roman"/>
          <w:i/>
          <w:sz w:val="24"/>
          <w:szCs w:val="24"/>
          <w:lang w:val="lv-LV"/>
        </w:rPr>
        <w:t xml:space="preserve"> </w:t>
      </w:r>
      <w:proofErr w:type="spellStart"/>
      <w:r w:rsidR="00C0024C" w:rsidRPr="00F3162F">
        <w:rPr>
          <w:rFonts w:ascii="Times New Roman" w:hAnsi="Times New Roman"/>
          <w:i/>
          <w:sz w:val="24"/>
          <w:szCs w:val="24"/>
          <w:lang w:val="lv-LV"/>
        </w:rPr>
        <w:t>learning</w:t>
      </w:r>
      <w:proofErr w:type="spellEnd"/>
      <w:r w:rsidR="00C0024C" w:rsidRPr="00F3162F">
        <w:rPr>
          <w:rFonts w:ascii="Times New Roman" w:hAnsi="Times New Roman"/>
          <w:sz w:val="24"/>
          <w:szCs w:val="24"/>
          <w:lang w:val="lv-LV"/>
        </w:rPr>
        <w:t>)</w:t>
      </w:r>
      <w:r w:rsidR="00F3162F">
        <w:rPr>
          <w:rFonts w:ascii="Times New Roman" w:hAnsi="Times New Roman"/>
          <w:sz w:val="24"/>
          <w:szCs w:val="24"/>
          <w:lang w:val="lv-LV"/>
        </w:rPr>
        <w:t>, lai nodrošinātu, ka lielākajai daļai no</w:t>
      </w:r>
      <w:r w:rsidR="00C0024C" w:rsidRPr="00F3162F">
        <w:rPr>
          <w:rFonts w:ascii="Times New Roman" w:hAnsi="Times New Roman"/>
          <w:sz w:val="24"/>
          <w:szCs w:val="24"/>
          <w:lang w:val="lv-LV"/>
        </w:rPr>
        <w:t xml:space="preserve"> tiem Eiropas studentiem, kas nav mobili, arī būtu iespējas attīstīt starptautiskas prasmes</w:t>
      </w:r>
      <w:r w:rsidR="00F3162F">
        <w:rPr>
          <w:rFonts w:ascii="Times New Roman" w:hAnsi="Times New Roman"/>
          <w:sz w:val="24"/>
          <w:szCs w:val="24"/>
          <w:lang w:val="lv-LV"/>
        </w:rPr>
        <w:t xml:space="preserve"> un iegūt lielāku pievilcību darba tirgū;</w:t>
      </w:r>
      <w:r w:rsidR="00C0024C" w:rsidRPr="00F3162F">
        <w:rPr>
          <w:rFonts w:ascii="Times New Roman" w:hAnsi="Times New Roman"/>
          <w:sz w:val="24"/>
          <w:szCs w:val="24"/>
          <w:lang w:val="lv-LV"/>
        </w:rPr>
        <w:t xml:space="preserve"> </w:t>
      </w:r>
      <w:r w:rsidR="00AE1D48">
        <w:rPr>
          <w:rFonts w:ascii="Times New Roman" w:hAnsi="Times New Roman"/>
          <w:sz w:val="24"/>
          <w:szCs w:val="24"/>
          <w:lang w:val="lv-LV"/>
        </w:rPr>
        <w:t xml:space="preserve">treškārt, </w:t>
      </w:r>
      <w:r w:rsidR="00C0024C" w:rsidRPr="00F3162F">
        <w:rPr>
          <w:rFonts w:ascii="Times New Roman" w:hAnsi="Times New Roman"/>
          <w:sz w:val="24"/>
          <w:szCs w:val="24"/>
          <w:lang w:val="lv-LV"/>
        </w:rPr>
        <w:t xml:space="preserve">attīstīt partnerības Eiropā un ārpus tās, lai </w:t>
      </w:r>
      <w:r w:rsidR="00F3162F" w:rsidRPr="00F3162F">
        <w:rPr>
          <w:rFonts w:ascii="Times New Roman" w:hAnsi="Times New Roman"/>
          <w:sz w:val="24"/>
          <w:szCs w:val="24"/>
          <w:lang w:val="lv-LV"/>
        </w:rPr>
        <w:t>stiprinātu</w:t>
      </w:r>
      <w:r w:rsidR="00C0024C" w:rsidRPr="00F3162F">
        <w:rPr>
          <w:rFonts w:ascii="Times New Roman" w:hAnsi="Times New Roman"/>
          <w:sz w:val="24"/>
          <w:szCs w:val="24"/>
          <w:lang w:val="lv-LV"/>
        </w:rPr>
        <w:t xml:space="preserve"> izglītības, zinātnes un inovāciju institucionālo kapacitāti</w:t>
      </w:r>
      <w:r w:rsidR="00F3162F" w:rsidRPr="00F3162F">
        <w:rPr>
          <w:rFonts w:ascii="Times New Roman" w:hAnsi="Times New Roman"/>
          <w:sz w:val="24"/>
          <w:szCs w:val="24"/>
          <w:lang w:val="lv-LV"/>
        </w:rPr>
        <w:t xml:space="preserve">. </w:t>
      </w:r>
    </w:p>
    <w:p w:rsidR="00F3162F" w:rsidRPr="00F3162F" w:rsidRDefault="00AE1D48" w:rsidP="00AE1D48">
      <w:pPr>
        <w:spacing w:after="0" w:line="240" w:lineRule="auto"/>
        <w:ind w:left="57" w:firstLine="663"/>
        <w:jc w:val="both"/>
        <w:rPr>
          <w:rFonts w:ascii="Times New Roman" w:hAnsi="Times New Roman"/>
          <w:sz w:val="24"/>
          <w:szCs w:val="24"/>
          <w:lang w:val="lv-LV"/>
        </w:rPr>
      </w:pPr>
      <w:r>
        <w:rPr>
          <w:rFonts w:ascii="Times New Roman" w:hAnsi="Times New Roman"/>
          <w:sz w:val="24"/>
          <w:szCs w:val="24"/>
          <w:lang w:val="lv-LV"/>
        </w:rPr>
        <w:t xml:space="preserve">Savukārt, </w:t>
      </w:r>
      <w:r w:rsidR="00F3162F" w:rsidRPr="00F3162F">
        <w:rPr>
          <w:rFonts w:ascii="Times New Roman" w:hAnsi="Times New Roman"/>
          <w:sz w:val="24"/>
          <w:szCs w:val="24"/>
          <w:lang w:val="lv-LV"/>
        </w:rPr>
        <w:t>Komisija tiek aicināta</w:t>
      </w:r>
      <w:r w:rsidR="00F3162F" w:rsidRPr="00F3162F">
        <w:rPr>
          <w:rFonts w:ascii="Times New Roman" w:hAnsi="Times New Roman"/>
          <w:b/>
          <w:sz w:val="24"/>
          <w:szCs w:val="24"/>
          <w:lang w:val="lv-LV"/>
        </w:rPr>
        <w:t xml:space="preserve"> </w:t>
      </w:r>
      <w:r w:rsidR="00F3162F" w:rsidRPr="00F3162F">
        <w:rPr>
          <w:rFonts w:ascii="Times New Roman" w:hAnsi="Times New Roman"/>
          <w:sz w:val="24"/>
          <w:szCs w:val="24"/>
          <w:lang w:val="lv-LV"/>
        </w:rPr>
        <w:t>atbalstīt dalībvalstu pūles izstrādājot visaptverošas internacionalizācijas stratēģijas un izskaidrot iespējas, ko starptautiskajā sadarbībā augstākajā izglītībā sniedz „</w:t>
      </w:r>
      <w:proofErr w:type="spellStart"/>
      <w:r w:rsidR="00F3162F" w:rsidRPr="00F3162F">
        <w:rPr>
          <w:rFonts w:ascii="Times New Roman" w:hAnsi="Times New Roman"/>
          <w:sz w:val="24"/>
          <w:szCs w:val="24"/>
          <w:lang w:val="lv-LV"/>
        </w:rPr>
        <w:t>Erasmus</w:t>
      </w:r>
      <w:proofErr w:type="spellEnd"/>
      <w:r w:rsidR="00F3162F" w:rsidRPr="00F3162F">
        <w:rPr>
          <w:rFonts w:ascii="Times New Roman" w:hAnsi="Times New Roman"/>
          <w:sz w:val="24"/>
          <w:szCs w:val="24"/>
          <w:lang w:val="lv-LV"/>
        </w:rPr>
        <w:t>+” un „Horizonts 2020” programmas; kā arī atbalstīt dalībvalstis, lai kopumā veicinātu  Eiropas augstākās izglītības pievilcību visā pasaulē, uzlabojot tās kvalitāti un studiju periodu un diplomu atzīšanas sistēmu.</w:t>
      </w:r>
    </w:p>
    <w:p w:rsidR="00974313" w:rsidRDefault="00974313" w:rsidP="005455E1">
      <w:pPr>
        <w:pStyle w:val="EntEmet"/>
        <w:spacing w:before="0"/>
        <w:jc w:val="both"/>
        <w:rPr>
          <w:b/>
          <w:szCs w:val="24"/>
          <w:lang w:val="lv-LV"/>
        </w:rPr>
      </w:pPr>
      <w:r w:rsidRPr="00AE1D48">
        <w:rPr>
          <w:b/>
          <w:szCs w:val="24"/>
          <w:lang w:val="lv-LV"/>
        </w:rPr>
        <w:t>Latvijas pozīcija</w:t>
      </w:r>
      <w:r w:rsidR="00AE1D48">
        <w:rPr>
          <w:b/>
          <w:szCs w:val="24"/>
          <w:lang w:val="lv-LV"/>
        </w:rPr>
        <w:t>:</w:t>
      </w:r>
    </w:p>
    <w:p w:rsidR="00B0790E" w:rsidRDefault="00AE1D48" w:rsidP="00AE1D48">
      <w:pPr>
        <w:spacing w:after="0" w:line="240" w:lineRule="auto"/>
        <w:ind w:firstLine="720"/>
        <w:jc w:val="both"/>
        <w:rPr>
          <w:rFonts w:ascii="Times New Roman" w:hAnsi="Times New Roman"/>
          <w:sz w:val="24"/>
          <w:szCs w:val="24"/>
          <w:lang w:val="lv-LV"/>
        </w:rPr>
      </w:pPr>
      <w:r w:rsidRPr="00AE1D48">
        <w:rPr>
          <w:rFonts w:ascii="Times New Roman" w:hAnsi="Times New Roman"/>
          <w:b/>
          <w:sz w:val="24"/>
          <w:szCs w:val="24"/>
          <w:lang w:val="lv-LV"/>
        </w:rPr>
        <w:t>Latvijas kopumā atbalsta Padomes secinājumu projekta par starptautisko dimensiju Eiropas augstākajā izglītībā apstiprināšanu</w:t>
      </w:r>
      <w:r w:rsidRPr="00AE1D48">
        <w:rPr>
          <w:rFonts w:ascii="Times New Roman" w:hAnsi="Times New Roman"/>
          <w:sz w:val="24"/>
          <w:szCs w:val="24"/>
          <w:lang w:val="lv-LV"/>
        </w:rPr>
        <w:t xml:space="preserve"> ES Izglītības, jaunatnes, kultūras un sporta ministru padomē un piekrīt, ka starptautiskā dimensija augstākajā izglītībā kļūst arvien nozīmīgāka. </w:t>
      </w:r>
      <w:r w:rsidRPr="00FC624F">
        <w:rPr>
          <w:rFonts w:ascii="Times New Roman" w:hAnsi="Times New Roman"/>
          <w:sz w:val="24"/>
          <w:szCs w:val="24"/>
          <w:lang w:val="lv-LV"/>
        </w:rPr>
        <w:t>Latvijas arī uzskata,</w:t>
      </w:r>
      <w:r w:rsidRPr="00AE1D48">
        <w:rPr>
          <w:rFonts w:ascii="Times New Roman" w:hAnsi="Times New Roman"/>
          <w:sz w:val="24"/>
          <w:szCs w:val="24"/>
          <w:lang w:val="lv-LV"/>
        </w:rPr>
        <w:t xml:space="preserve"> ka augstākās izglītības internacionalizācija ir būtiska, jo tā nodrošina gan Latvijas studentu personības izaugsmi un attīstību un </w:t>
      </w:r>
      <w:proofErr w:type="spellStart"/>
      <w:r w:rsidRPr="00AE1D48">
        <w:rPr>
          <w:rFonts w:ascii="Times New Roman" w:hAnsi="Times New Roman"/>
          <w:sz w:val="24"/>
          <w:szCs w:val="24"/>
          <w:lang w:val="lv-LV"/>
        </w:rPr>
        <w:t>starpkultūru</w:t>
      </w:r>
      <w:proofErr w:type="spellEnd"/>
      <w:r w:rsidRPr="00AE1D48">
        <w:rPr>
          <w:rFonts w:ascii="Times New Roman" w:hAnsi="Times New Roman"/>
          <w:sz w:val="24"/>
          <w:szCs w:val="24"/>
          <w:lang w:val="lv-LV"/>
        </w:rPr>
        <w:t xml:space="preserve"> pieredzi, gan dod Latvijas darba tirgum nepieciešamās prasmes, kā arī rada atvērtāku augstākās izglītības sistēmu un kopumā sekmē Latvijas augstākās izglītības konkurētspēju un kvalitāti.</w:t>
      </w:r>
    </w:p>
    <w:p w:rsidR="0090497B" w:rsidRPr="00AE1D48" w:rsidRDefault="0090497B" w:rsidP="00AE1D48">
      <w:pPr>
        <w:spacing w:after="0" w:line="240" w:lineRule="auto"/>
        <w:ind w:firstLine="720"/>
        <w:jc w:val="both"/>
        <w:rPr>
          <w:rFonts w:ascii="Times New Roman" w:hAnsi="Times New Roman"/>
          <w:sz w:val="24"/>
          <w:szCs w:val="24"/>
          <w:lang w:val="lv-LV"/>
        </w:rPr>
      </w:pPr>
    </w:p>
    <w:p w:rsidR="00B0790E" w:rsidRPr="00AE1D48" w:rsidRDefault="00AE1D48" w:rsidP="00AE1D48">
      <w:pPr>
        <w:pStyle w:val="ListParagraph"/>
        <w:autoSpaceDE w:val="0"/>
        <w:autoSpaceDN w:val="0"/>
        <w:adjustRightInd w:val="0"/>
        <w:spacing w:after="0" w:line="240" w:lineRule="auto"/>
        <w:ind w:left="0"/>
        <w:jc w:val="both"/>
        <w:rPr>
          <w:rFonts w:ascii="Times New Roman" w:hAnsi="Times New Roman"/>
          <w:b/>
          <w:sz w:val="24"/>
          <w:szCs w:val="24"/>
          <w:lang w:val="lv-LV"/>
        </w:rPr>
      </w:pPr>
      <w:r w:rsidRPr="00AE1D48">
        <w:rPr>
          <w:rFonts w:ascii="Times New Roman" w:hAnsi="Times New Roman"/>
          <w:b/>
          <w:sz w:val="24"/>
          <w:szCs w:val="24"/>
          <w:lang w:val="lv-LV"/>
        </w:rPr>
        <w:t>2. Padomes secinājumi p</w:t>
      </w:r>
      <w:r w:rsidR="00B0790E" w:rsidRPr="00AE1D48">
        <w:rPr>
          <w:rFonts w:ascii="Times New Roman" w:hAnsi="Times New Roman"/>
          <w:b/>
          <w:sz w:val="24"/>
          <w:szCs w:val="24"/>
          <w:lang w:val="lv-LV"/>
        </w:rPr>
        <w:t>ar efektīvu līderību izglītībā – Padomes secinājumu apstiprināšana</w:t>
      </w:r>
    </w:p>
    <w:p w:rsidR="00C614C8" w:rsidRPr="00C614C8" w:rsidRDefault="00F04B99" w:rsidP="00AE1D48">
      <w:pPr>
        <w:pStyle w:val="naiskr"/>
        <w:tabs>
          <w:tab w:val="left" w:pos="-3828"/>
        </w:tabs>
        <w:spacing w:before="0" w:after="0"/>
        <w:ind w:right="51"/>
        <w:jc w:val="both"/>
        <w:rPr>
          <w:bCs/>
          <w:spacing w:val="4"/>
        </w:rPr>
      </w:pPr>
      <w:r w:rsidRPr="00C0024C">
        <w:tab/>
      </w:r>
      <w:r w:rsidR="00C614C8" w:rsidRPr="00C614C8">
        <w:rPr>
          <w:bCs/>
          <w:spacing w:val="4"/>
        </w:rPr>
        <w:t xml:space="preserve">Padomes secinājumos dalībvalstis tiek aicinātas: </w:t>
      </w:r>
    </w:p>
    <w:p w:rsidR="00C614C8" w:rsidRPr="00C614C8" w:rsidRDefault="00C614C8" w:rsidP="00AE1D48">
      <w:pPr>
        <w:pStyle w:val="naiskr"/>
        <w:tabs>
          <w:tab w:val="left" w:pos="8931"/>
        </w:tabs>
        <w:spacing w:before="0" w:after="0"/>
        <w:ind w:right="140"/>
        <w:jc w:val="both"/>
        <w:rPr>
          <w:bCs/>
          <w:spacing w:val="4"/>
        </w:rPr>
      </w:pPr>
      <w:r w:rsidRPr="00C614C8">
        <w:rPr>
          <w:bCs/>
          <w:spacing w:val="4"/>
        </w:rPr>
        <w:t>1) atbilstoši valstu apstākļiem un ievērojot taisnīguma principu, atbalstīt un uzlabot izglītības iestāžu un izglītības vadītāju autonomijas efektivitāti un autonomiju, jo īpaši:</w:t>
      </w:r>
    </w:p>
    <w:p w:rsidR="00C614C8" w:rsidRPr="00C614C8" w:rsidRDefault="00C614C8" w:rsidP="00AE1D48">
      <w:pPr>
        <w:pStyle w:val="naiskr"/>
        <w:numPr>
          <w:ilvl w:val="0"/>
          <w:numId w:val="17"/>
        </w:numPr>
        <w:tabs>
          <w:tab w:val="left" w:pos="8931"/>
        </w:tabs>
        <w:spacing w:before="0" w:after="0"/>
        <w:ind w:right="140"/>
        <w:jc w:val="both"/>
        <w:rPr>
          <w:bCs/>
          <w:spacing w:val="4"/>
        </w:rPr>
      </w:pPr>
      <w:r w:rsidRPr="00C614C8">
        <w:rPr>
          <w:bCs/>
          <w:spacing w:val="4"/>
        </w:rPr>
        <w:t>veicinot izglītības iestāžu un izglītības vadītāju autonomiju attiecībā uz pedagoģijas jautājumiem un iekšējo resursu sadali;</w:t>
      </w:r>
    </w:p>
    <w:p w:rsidR="00C614C8" w:rsidRPr="00C614C8" w:rsidRDefault="00C614C8" w:rsidP="00AE1D48">
      <w:pPr>
        <w:pStyle w:val="naiskr"/>
        <w:numPr>
          <w:ilvl w:val="0"/>
          <w:numId w:val="17"/>
        </w:numPr>
        <w:tabs>
          <w:tab w:val="left" w:pos="8931"/>
        </w:tabs>
        <w:spacing w:before="0" w:after="0"/>
        <w:ind w:right="140"/>
        <w:jc w:val="both"/>
        <w:rPr>
          <w:bCs/>
          <w:spacing w:val="4"/>
        </w:rPr>
      </w:pPr>
      <w:r w:rsidRPr="00C614C8">
        <w:rPr>
          <w:bCs/>
          <w:spacing w:val="4"/>
        </w:rPr>
        <w:t>skaidri definēt izglītības vadītāj</w:t>
      </w:r>
      <w:r>
        <w:rPr>
          <w:bCs/>
          <w:spacing w:val="4"/>
        </w:rPr>
        <w:t>u</w:t>
      </w:r>
      <w:r w:rsidRPr="00C614C8">
        <w:rPr>
          <w:bCs/>
          <w:spacing w:val="4"/>
        </w:rPr>
        <w:t xml:space="preserve"> lomas</w:t>
      </w:r>
      <w:r>
        <w:rPr>
          <w:bCs/>
          <w:spacing w:val="4"/>
        </w:rPr>
        <w:t xml:space="preserve">, </w:t>
      </w:r>
      <w:r w:rsidRPr="00C614C8">
        <w:rPr>
          <w:bCs/>
          <w:spacing w:val="4"/>
        </w:rPr>
        <w:t>atbildību</w:t>
      </w:r>
      <w:r>
        <w:rPr>
          <w:bCs/>
          <w:spacing w:val="4"/>
        </w:rPr>
        <w:t xml:space="preserve"> </w:t>
      </w:r>
      <w:r w:rsidRPr="00C614C8">
        <w:rPr>
          <w:bCs/>
          <w:spacing w:val="4"/>
        </w:rPr>
        <w:t>un kompetences;</w:t>
      </w:r>
    </w:p>
    <w:p w:rsidR="00C614C8" w:rsidRPr="00C614C8" w:rsidRDefault="00C614C8" w:rsidP="00AE1D48">
      <w:pPr>
        <w:pStyle w:val="naiskr"/>
        <w:numPr>
          <w:ilvl w:val="0"/>
          <w:numId w:val="17"/>
        </w:numPr>
        <w:tabs>
          <w:tab w:val="left" w:pos="8931"/>
        </w:tabs>
        <w:spacing w:before="0" w:after="0"/>
        <w:ind w:right="140"/>
        <w:jc w:val="both"/>
      </w:pPr>
      <w:r w:rsidRPr="00C614C8">
        <w:rPr>
          <w:bCs/>
          <w:spacing w:val="4"/>
        </w:rPr>
        <w:lastRenderedPageBreak/>
        <w:t xml:space="preserve">paredzēt kvalitātes nodrošināšanas mehānismus un izstrādāt konkrētus pasākumus </w:t>
      </w:r>
      <w:r w:rsidRPr="00C614C8">
        <w:t>skolām mazāk labvēlīgos apgabalos;</w:t>
      </w:r>
    </w:p>
    <w:p w:rsidR="00C614C8" w:rsidRPr="00C614C8" w:rsidRDefault="00C614C8" w:rsidP="00AE1D48">
      <w:pPr>
        <w:pStyle w:val="naiskr"/>
        <w:numPr>
          <w:ilvl w:val="0"/>
          <w:numId w:val="17"/>
        </w:numPr>
        <w:tabs>
          <w:tab w:val="left" w:pos="8931"/>
        </w:tabs>
        <w:spacing w:before="0" w:after="0"/>
        <w:ind w:right="140"/>
        <w:jc w:val="both"/>
        <w:rPr>
          <w:bCs/>
          <w:spacing w:val="4"/>
        </w:rPr>
      </w:pPr>
      <w:r w:rsidRPr="00C614C8">
        <w:t>vākt pierādījumus par efektīvām un veiksmīgām izglītības vadības pieejām dažādos nacionālajos kontekstos.</w:t>
      </w:r>
    </w:p>
    <w:p w:rsidR="00C614C8" w:rsidRPr="00C614C8" w:rsidRDefault="00C614C8" w:rsidP="000C5732">
      <w:pPr>
        <w:pStyle w:val="ListNumber"/>
        <w:numPr>
          <w:ilvl w:val="0"/>
          <w:numId w:val="0"/>
        </w:numPr>
        <w:spacing w:before="0" w:after="0"/>
      </w:pPr>
      <w:r w:rsidRPr="00C614C8">
        <w:t xml:space="preserve">2) </w:t>
      </w:r>
      <w:r w:rsidR="00AE1D48">
        <w:t>p</w:t>
      </w:r>
      <w:r w:rsidRPr="00C614C8">
        <w:t>adarīt izglītības vadību pievilcīgāku</w:t>
      </w:r>
      <w:r>
        <w:t xml:space="preserve">. </w:t>
      </w:r>
    </w:p>
    <w:p w:rsidR="00C614C8" w:rsidRDefault="00C614C8" w:rsidP="000C5732">
      <w:pPr>
        <w:pStyle w:val="naiskr"/>
        <w:tabs>
          <w:tab w:val="left" w:pos="8931"/>
        </w:tabs>
        <w:spacing w:before="0" w:after="0"/>
        <w:ind w:right="140"/>
        <w:jc w:val="both"/>
        <w:rPr>
          <w:color w:val="000000"/>
        </w:rPr>
      </w:pPr>
      <w:r>
        <w:t>3) </w:t>
      </w:r>
      <w:r w:rsidR="00AE1D48">
        <w:t>v</w:t>
      </w:r>
      <w:r w:rsidRPr="0038388F">
        <w:t>eicināt</w:t>
      </w:r>
      <w:r>
        <w:t>, ja nepieciešams,</w:t>
      </w:r>
      <w:r w:rsidRPr="0038388F">
        <w:t xml:space="preserve"> </w:t>
      </w:r>
      <w:proofErr w:type="spellStart"/>
      <w:r w:rsidRPr="0038388F">
        <w:t>inovatīv</w:t>
      </w:r>
      <w:r>
        <w:t>as</w:t>
      </w:r>
      <w:proofErr w:type="spellEnd"/>
      <w:r w:rsidRPr="0038388F">
        <w:t xml:space="preserve"> pieej</w:t>
      </w:r>
      <w:r>
        <w:t>as</w:t>
      </w:r>
      <w:r w:rsidRPr="0038388F">
        <w:t xml:space="preserve"> izglītības vadībā</w:t>
      </w:r>
      <w:r>
        <w:t xml:space="preserve">. </w:t>
      </w:r>
    </w:p>
    <w:p w:rsidR="00C36828" w:rsidRDefault="00C614C8" w:rsidP="000C5732">
      <w:pPr>
        <w:pStyle w:val="ListNumber"/>
        <w:numPr>
          <w:ilvl w:val="0"/>
          <w:numId w:val="0"/>
        </w:numPr>
        <w:spacing w:before="0" w:after="0"/>
        <w:ind w:right="140"/>
        <w:rPr>
          <w:bCs/>
          <w:spacing w:val="4"/>
        </w:rPr>
      </w:pPr>
      <w:r>
        <w:rPr>
          <w:b/>
        </w:rPr>
        <w:tab/>
      </w:r>
      <w:r w:rsidR="00AE1D48">
        <w:t xml:space="preserve"> Bez tam secinājumu projektā</w:t>
      </w:r>
      <w:r w:rsidRPr="00C614C8">
        <w:t xml:space="preserve"> dalībval</w:t>
      </w:r>
      <w:r w:rsidR="00AE1D48">
        <w:t>stis un Komisija tiek aicinātas arī: p</w:t>
      </w:r>
      <w:r w:rsidRPr="00A502F8">
        <w:t>ilnvērtīgi izmanto</w:t>
      </w:r>
      <w:r>
        <w:t>t atvērtās koordinācijas metodi</w:t>
      </w:r>
      <w:r w:rsidR="00AE1D48">
        <w:t>;</w:t>
      </w:r>
      <w:r w:rsidRPr="00A502F8">
        <w:t xml:space="preserve"> </w:t>
      </w:r>
      <w:r w:rsidR="00AE1D48">
        <w:t>v</w:t>
      </w:r>
      <w:r>
        <w:t>eicināt s</w:t>
      </w:r>
      <w:r w:rsidRPr="00A502F8">
        <w:t>adarbīb</w:t>
      </w:r>
      <w:r>
        <w:t>u</w:t>
      </w:r>
      <w:r w:rsidRPr="00A502F8">
        <w:t xml:space="preserve"> un partnerīb</w:t>
      </w:r>
      <w:r>
        <w:t xml:space="preserve">u, lai sekmētu </w:t>
      </w:r>
      <w:r w:rsidRPr="00A502F8">
        <w:t>efektīva</w:t>
      </w:r>
      <w:r>
        <w:t>s inovācijas</w:t>
      </w:r>
      <w:r w:rsidRPr="00A502F8">
        <w:t xml:space="preserve"> </w:t>
      </w:r>
      <w:r>
        <w:t>līderībā,</w:t>
      </w:r>
      <w:r w:rsidRPr="00A502F8">
        <w:t xml:space="preserve"> tostarp izmantojot starpnozaru sadarbību starp skolām, augstākās izglītības un profesionālās izglītības iestādēm un uzņēmumiem</w:t>
      </w:r>
      <w:r>
        <w:t>,</w:t>
      </w:r>
      <w:r w:rsidR="000C5732">
        <w:t xml:space="preserve"> izmantojot ES finanšu atbalstu; v</w:t>
      </w:r>
      <w:r w:rsidRPr="00A502F8">
        <w:t>eicināt</w:t>
      </w:r>
      <w:r>
        <w:t xml:space="preserve"> labās prakses apmaiņu </w:t>
      </w:r>
      <w:r w:rsidRPr="00A502F8">
        <w:t>un novatorisk</w:t>
      </w:r>
      <w:r>
        <w:t>as pieejas efektīvai</w:t>
      </w:r>
      <w:r w:rsidRPr="00A502F8">
        <w:t xml:space="preserve"> izglītības vadīb</w:t>
      </w:r>
      <w:r>
        <w:t>ai attīstību</w:t>
      </w:r>
      <w:r w:rsidRPr="00A502F8">
        <w:t xml:space="preserve">, izmantojot </w:t>
      </w:r>
      <w:r w:rsidR="000C5732">
        <w:t xml:space="preserve">ES izglītības </w:t>
      </w:r>
      <w:r w:rsidR="000C5732" w:rsidRPr="00A502F8">
        <w:t>programmas</w:t>
      </w:r>
      <w:r w:rsidR="000C5732">
        <w:t xml:space="preserve"> „</w:t>
      </w:r>
      <w:proofErr w:type="spellStart"/>
      <w:r w:rsidRPr="00A502F8">
        <w:t>Erasmus</w:t>
      </w:r>
      <w:proofErr w:type="spellEnd"/>
      <w:r w:rsidRPr="00A502F8">
        <w:t>+</w:t>
      </w:r>
      <w:r w:rsidR="000C5732">
        <w:t>”</w:t>
      </w:r>
      <w:r w:rsidRPr="00A502F8">
        <w:t xml:space="preserve"> stratēģiskās partnerības</w:t>
      </w:r>
      <w:r w:rsidR="000C5732">
        <w:t>; t</w:t>
      </w:r>
      <w:r w:rsidRPr="00A502F8">
        <w:t xml:space="preserve">urpināt pētīt iespējas, ko piedāvā platformas, piemēram, </w:t>
      </w:r>
      <w:proofErr w:type="spellStart"/>
      <w:r w:rsidRPr="000C5732">
        <w:rPr>
          <w:i/>
        </w:rPr>
        <w:t>eTwinning</w:t>
      </w:r>
      <w:proofErr w:type="spellEnd"/>
      <w:r w:rsidRPr="00A502F8">
        <w:t>, lai atbalstītu starpnozaru informācijas</w:t>
      </w:r>
      <w:r>
        <w:t xml:space="preserve"> apmaiņu par novatorisku vadību</w:t>
      </w:r>
      <w:r w:rsidRPr="00A502F8">
        <w:t xml:space="preserve">, </w:t>
      </w:r>
      <w:r>
        <w:t>nodrošinot</w:t>
      </w:r>
      <w:r w:rsidRPr="00A502F8">
        <w:t xml:space="preserve"> virtuālo telpu</w:t>
      </w:r>
      <w:r>
        <w:t>, kur</w:t>
      </w:r>
      <w:r w:rsidRPr="00A502F8">
        <w:t xml:space="preserve"> izglītības vadītāji var sadarboties un izplatīt iedarbīgu un </w:t>
      </w:r>
      <w:proofErr w:type="spellStart"/>
      <w:r>
        <w:t>inovatīvu</w:t>
      </w:r>
      <w:proofErr w:type="spellEnd"/>
      <w:r w:rsidRPr="00A502F8">
        <w:t xml:space="preserve"> praksi</w:t>
      </w:r>
      <w:r w:rsidR="000C5732">
        <w:t>;</w:t>
      </w:r>
      <w:r>
        <w:t> </w:t>
      </w:r>
      <w:r w:rsidR="000C5732">
        <w:t>s</w:t>
      </w:r>
      <w:r w:rsidRPr="00A502F8">
        <w:t>tiprināt</w:t>
      </w:r>
      <w:r>
        <w:t xml:space="preserve"> atbalstu</w:t>
      </w:r>
      <w:r w:rsidRPr="00A502F8">
        <w:t xml:space="preserve"> valst</w:t>
      </w:r>
      <w:r>
        <w:t>s</w:t>
      </w:r>
      <w:r w:rsidRPr="00A502F8">
        <w:t xml:space="preserve"> un reģ</w:t>
      </w:r>
      <w:r>
        <w:t>ionāliem ieinteresēto pušu tīkliem  izglītības vadības jomā un palīdzēt nodrošināt atbilstošu darbības rezultātu izplatīšanu.</w:t>
      </w:r>
    </w:p>
    <w:p w:rsidR="000573C6" w:rsidRPr="000C5732" w:rsidRDefault="003C4731" w:rsidP="000C5732">
      <w:pPr>
        <w:spacing w:after="0" w:line="240" w:lineRule="auto"/>
        <w:jc w:val="both"/>
        <w:rPr>
          <w:rFonts w:ascii="Times New Roman" w:hAnsi="Times New Roman"/>
          <w:b/>
          <w:bCs/>
          <w:iCs/>
          <w:sz w:val="24"/>
          <w:szCs w:val="24"/>
          <w:lang w:val="lv-LV"/>
        </w:rPr>
      </w:pPr>
      <w:r w:rsidRPr="000C5732">
        <w:rPr>
          <w:rFonts w:ascii="Times New Roman" w:hAnsi="Times New Roman"/>
          <w:b/>
          <w:bCs/>
          <w:iCs/>
          <w:sz w:val="24"/>
          <w:szCs w:val="24"/>
          <w:lang w:val="lv-LV"/>
        </w:rPr>
        <w:t>Latvijas pozīcija</w:t>
      </w:r>
      <w:r w:rsidR="000C5732">
        <w:rPr>
          <w:rFonts w:ascii="Times New Roman" w:hAnsi="Times New Roman"/>
          <w:b/>
          <w:bCs/>
          <w:iCs/>
          <w:sz w:val="24"/>
          <w:szCs w:val="24"/>
          <w:lang w:val="lv-LV"/>
        </w:rPr>
        <w:t>:</w:t>
      </w:r>
    </w:p>
    <w:p w:rsidR="002440A9" w:rsidRDefault="000C5732" w:rsidP="000573C6">
      <w:pPr>
        <w:spacing w:after="0" w:line="240" w:lineRule="auto"/>
        <w:ind w:firstLine="720"/>
        <w:jc w:val="both"/>
        <w:rPr>
          <w:rFonts w:ascii="Times New Roman" w:eastAsia="Times New Roman" w:hAnsi="Times New Roman"/>
          <w:snapToGrid w:val="0"/>
          <w:sz w:val="24"/>
          <w:szCs w:val="24"/>
          <w:lang w:val="lv-LV" w:eastAsia="en-GB"/>
        </w:rPr>
      </w:pPr>
      <w:r w:rsidRPr="000C5732">
        <w:rPr>
          <w:rFonts w:ascii="Times New Roman" w:eastAsia="Times New Roman" w:hAnsi="Times New Roman"/>
          <w:b/>
          <w:snapToGrid w:val="0"/>
          <w:sz w:val="24"/>
          <w:szCs w:val="24"/>
          <w:lang w:val="lv-LV" w:eastAsia="en-GB"/>
        </w:rPr>
        <w:t xml:space="preserve">Latvija kopumā atbalsta Padomes secinājumu projekta par efektīvu līderību izglītībā apstiprināšanu </w:t>
      </w:r>
      <w:r>
        <w:rPr>
          <w:rFonts w:ascii="Times New Roman" w:eastAsia="Times New Roman" w:hAnsi="Times New Roman"/>
          <w:snapToGrid w:val="0"/>
          <w:sz w:val="24"/>
          <w:szCs w:val="24"/>
          <w:lang w:val="lv-LV" w:eastAsia="en-GB"/>
        </w:rPr>
        <w:t>ES Izglītības, jaunatnes, kultūras un sporta m</w:t>
      </w:r>
      <w:r w:rsidRPr="000C5732">
        <w:rPr>
          <w:rFonts w:ascii="Times New Roman" w:eastAsia="Times New Roman" w:hAnsi="Times New Roman"/>
          <w:snapToGrid w:val="0"/>
          <w:sz w:val="24"/>
          <w:szCs w:val="24"/>
          <w:lang w:val="lv-LV" w:eastAsia="en-GB"/>
        </w:rPr>
        <w:t xml:space="preserve">inistru padomē un uzsver, ka skolas direktora atbildība ir plānot un organizēt atbildīgu objektīvu novērtēšanas procesu, aktualizējot profesionālā pašvērtējuma un </w:t>
      </w:r>
      <w:proofErr w:type="spellStart"/>
      <w:r w:rsidRPr="000C5732">
        <w:rPr>
          <w:rFonts w:ascii="Times New Roman" w:eastAsia="Times New Roman" w:hAnsi="Times New Roman"/>
          <w:snapToGrid w:val="0"/>
          <w:sz w:val="24"/>
          <w:szCs w:val="24"/>
          <w:lang w:val="lv-LV" w:eastAsia="en-GB"/>
        </w:rPr>
        <w:t>pašizaugsmes</w:t>
      </w:r>
      <w:proofErr w:type="spellEnd"/>
      <w:r w:rsidRPr="000C5732">
        <w:rPr>
          <w:rFonts w:ascii="Times New Roman" w:eastAsia="Times New Roman" w:hAnsi="Times New Roman"/>
          <w:snapToGrid w:val="0"/>
          <w:sz w:val="24"/>
          <w:szCs w:val="24"/>
          <w:lang w:val="lv-LV" w:eastAsia="en-GB"/>
        </w:rPr>
        <w:t xml:space="preserve"> nepieciešamību. Ļoti svarīgi ir veidot tādu pedagogu profesionālās </w:t>
      </w:r>
      <w:proofErr w:type="spellStart"/>
      <w:r w:rsidRPr="000C5732">
        <w:rPr>
          <w:rFonts w:ascii="Times New Roman" w:eastAsia="Times New Roman" w:hAnsi="Times New Roman"/>
          <w:snapToGrid w:val="0"/>
          <w:sz w:val="24"/>
          <w:szCs w:val="24"/>
          <w:lang w:val="lv-LV" w:eastAsia="en-GB"/>
        </w:rPr>
        <w:t>tālākizglītības</w:t>
      </w:r>
      <w:proofErr w:type="spellEnd"/>
      <w:r w:rsidRPr="000C5732">
        <w:rPr>
          <w:rFonts w:ascii="Times New Roman" w:eastAsia="Times New Roman" w:hAnsi="Times New Roman"/>
          <w:snapToGrid w:val="0"/>
          <w:sz w:val="24"/>
          <w:szCs w:val="24"/>
          <w:lang w:val="lv-LV" w:eastAsia="en-GB"/>
        </w:rPr>
        <w:t xml:space="preserve"> sistēmu, kas nodrošina pedagogu izglītošanās vajadzības un veicina pedagogu personīgās, profesionālās un sociālās kompetences attīstību. Galvenie darbības virzieni ir skolu autonomija, atbildība, dalītā līderība, skolu līderu sagatavošana, kā arī politikas konteksts skolu līderības atbalstam.</w:t>
      </w:r>
    </w:p>
    <w:p w:rsidR="0090497B" w:rsidRPr="000C5732" w:rsidRDefault="0090497B" w:rsidP="000573C6">
      <w:pPr>
        <w:spacing w:after="0" w:line="240" w:lineRule="auto"/>
        <w:ind w:firstLine="720"/>
        <w:jc w:val="both"/>
        <w:rPr>
          <w:rFonts w:ascii="Times New Roman" w:eastAsia="Times New Roman" w:hAnsi="Times New Roman"/>
          <w:snapToGrid w:val="0"/>
          <w:sz w:val="24"/>
          <w:szCs w:val="24"/>
          <w:lang w:val="lv-LV" w:eastAsia="en-GB"/>
        </w:rPr>
      </w:pPr>
    </w:p>
    <w:p w:rsidR="000C5732" w:rsidRPr="000C5732" w:rsidRDefault="000C5732" w:rsidP="000C5732">
      <w:pPr>
        <w:pStyle w:val="EntEmet"/>
        <w:jc w:val="both"/>
        <w:rPr>
          <w:b/>
          <w:lang w:val="lv-LV"/>
        </w:rPr>
      </w:pPr>
      <w:r w:rsidRPr="000C5732">
        <w:rPr>
          <w:b/>
          <w:color w:val="000000"/>
          <w:szCs w:val="24"/>
          <w:lang w:val="lv-LV"/>
        </w:rPr>
        <w:t xml:space="preserve">3. </w:t>
      </w:r>
      <w:r w:rsidRPr="000C5732">
        <w:rPr>
          <w:b/>
          <w:lang w:val="lv-LV"/>
        </w:rPr>
        <w:t xml:space="preserve">Par Eiropas Komisijas paziņojums "Izglītības atvēršana – ikvienam paredzētas </w:t>
      </w:r>
      <w:proofErr w:type="spellStart"/>
      <w:r w:rsidRPr="000C5732">
        <w:rPr>
          <w:b/>
          <w:lang w:val="lv-LV"/>
        </w:rPr>
        <w:t>inovatīvas</w:t>
      </w:r>
      <w:proofErr w:type="spellEnd"/>
      <w:r w:rsidRPr="000C5732">
        <w:rPr>
          <w:b/>
          <w:lang w:val="lv-LV"/>
        </w:rPr>
        <w:t xml:space="preserve"> mācīšanas un mācību apguves metodes, izmantojot jaunās tehnoloģijas un atvērtos izglītības </w:t>
      </w:r>
      <w:proofErr w:type="spellStart"/>
      <w:r w:rsidRPr="000C5732">
        <w:rPr>
          <w:b/>
          <w:lang w:val="lv-LV"/>
        </w:rPr>
        <w:t>resursus"un</w:t>
      </w:r>
      <w:proofErr w:type="spellEnd"/>
      <w:r w:rsidRPr="000C5732">
        <w:rPr>
          <w:b/>
          <w:lang w:val="lv-LV"/>
        </w:rPr>
        <w:t xml:space="preserve"> politikas </w:t>
      </w:r>
      <w:proofErr w:type="spellStart"/>
      <w:r w:rsidRPr="000C5732">
        <w:rPr>
          <w:b/>
          <w:lang w:val="lv-LV"/>
        </w:rPr>
        <w:t>debate</w:t>
      </w:r>
      <w:proofErr w:type="spellEnd"/>
      <w:r w:rsidRPr="000C5732">
        <w:rPr>
          <w:b/>
          <w:lang w:val="lv-LV"/>
        </w:rPr>
        <w:t xml:space="preserve"> par atvērtajiem izglītības resursiem un digitālo mācīšanos</w:t>
      </w:r>
    </w:p>
    <w:p w:rsidR="0065577D" w:rsidRPr="0065577D" w:rsidRDefault="0065577D" w:rsidP="000C5732">
      <w:pPr>
        <w:widowControl w:val="0"/>
        <w:autoSpaceDE w:val="0"/>
        <w:autoSpaceDN w:val="0"/>
        <w:adjustRightInd w:val="0"/>
        <w:spacing w:after="0" w:line="240" w:lineRule="auto"/>
        <w:ind w:right="74" w:firstLine="720"/>
        <w:jc w:val="both"/>
        <w:rPr>
          <w:rFonts w:ascii="Times New Roman" w:hAnsi="Times New Roman"/>
          <w:sz w:val="24"/>
          <w:szCs w:val="24"/>
          <w:lang w:val="lv-LV"/>
        </w:rPr>
      </w:pPr>
      <w:r w:rsidRPr="0065577D">
        <w:rPr>
          <w:rFonts w:ascii="Times New Roman" w:hAnsi="Times New Roman"/>
          <w:sz w:val="24"/>
          <w:szCs w:val="24"/>
          <w:lang w:val="lv-LV"/>
        </w:rPr>
        <w:t xml:space="preserve">Sagatavotajā diskusijas dokumentā par atvērtajiem izglītības resursiem un digitālo mācīšanos prezidentūra norāda, ka pēdējos gados ir novērojama ļoti strauja tādu tiešsaistes digitālo risinājumu attīstība kā atvērtie izglītības resursi (AIR) un masveida tiešsaistes atvērtie kursi (MOOC). Šobrīd ES attiecīgajā jomā riskē atpalikt no citiem pasaules reģioniem (ASV, Āzijas valstis). Arī augstākajā izglītībā ir problēmas, kas saistītas ar </w:t>
      </w:r>
      <w:proofErr w:type="spellStart"/>
      <w:r w:rsidRPr="0065577D">
        <w:rPr>
          <w:rFonts w:ascii="Times New Roman" w:hAnsi="Times New Roman"/>
          <w:sz w:val="24"/>
          <w:szCs w:val="24"/>
          <w:lang w:val="lv-LV"/>
        </w:rPr>
        <w:t>digitalizāciju</w:t>
      </w:r>
      <w:proofErr w:type="spellEnd"/>
      <w:r w:rsidRPr="0065577D">
        <w:rPr>
          <w:rFonts w:ascii="Times New Roman" w:hAnsi="Times New Roman"/>
          <w:sz w:val="24"/>
          <w:szCs w:val="24"/>
          <w:lang w:val="lv-LV"/>
        </w:rPr>
        <w:t>: ņemot vērā, ka nākamajā desmitgadē ES studentu skaits ievērojami pieaugs, augstskolām ir jāpielāgo tradicionālās mācību metodes un jāspēj piedāvāt klātienes un tiešsaistes mācību iespēju apvienojumu, piemēram, MOOC, kas visām personām nodrošinātu piekļuvi izglītībai jebkurā vietā, jebkurā laikā un izmantojot jebkādas ierīces. Taču daudzas augstskolas nav gatavas šādām pārmaiņām.</w:t>
      </w:r>
    </w:p>
    <w:p w:rsidR="0065577D" w:rsidRPr="0065577D" w:rsidRDefault="0065577D" w:rsidP="000C5732">
      <w:pPr>
        <w:widowControl w:val="0"/>
        <w:autoSpaceDE w:val="0"/>
        <w:autoSpaceDN w:val="0"/>
        <w:adjustRightInd w:val="0"/>
        <w:spacing w:after="0" w:line="240" w:lineRule="auto"/>
        <w:ind w:right="73" w:firstLine="720"/>
        <w:jc w:val="both"/>
        <w:rPr>
          <w:rFonts w:ascii="Times New Roman" w:hAnsi="Times New Roman"/>
          <w:bCs/>
          <w:sz w:val="24"/>
          <w:szCs w:val="24"/>
          <w:lang w:val="lv-LV"/>
        </w:rPr>
      </w:pPr>
      <w:r w:rsidRPr="0065577D">
        <w:rPr>
          <w:rFonts w:ascii="Times New Roman" w:hAnsi="Times New Roman"/>
          <w:bCs/>
          <w:sz w:val="24"/>
          <w:szCs w:val="24"/>
          <w:lang w:val="lv-LV"/>
        </w:rPr>
        <w:t xml:space="preserve">Tādu digitālo tālmācības rīku kā AIC un </w:t>
      </w:r>
      <w:proofErr w:type="spellStart"/>
      <w:r w:rsidRPr="0065577D">
        <w:rPr>
          <w:rFonts w:ascii="Times New Roman" w:hAnsi="Times New Roman"/>
          <w:bCs/>
          <w:sz w:val="24"/>
          <w:szCs w:val="24"/>
          <w:lang w:val="lv-LV"/>
        </w:rPr>
        <w:t>MOOCs</w:t>
      </w:r>
      <w:proofErr w:type="spellEnd"/>
      <w:r w:rsidRPr="0065577D">
        <w:rPr>
          <w:rFonts w:ascii="Times New Roman" w:hAnsi="Times New Roman"/>
          <w:bCs/>
          <w:sz w:val="24"/>
          <w:szCs w:val="24"/>
          <w:lang w:val="lv-LV"/>
        </w:rPr>
        <w:t xml:space="preserve"> strauja parādīšanās un izplatīšanās vienlaikus rada ne vien nozīmīgas iespējas, bet arī izaicinājumus visos izglītības līmeņos, jo īpaši augstākajā izglītībā.</w:t>
      </w:r>
    </w:p>
    <w:p w:rsidR="0065577D" w:rsidRPr="0065577D" w:rsidRDefault="0065577D" w:rsidP="000C5732">
      <w:pPr>
        <w:widowControl w:val="0"/>
        <w:autoSpaceDE w:val="0"/>
        <w:autoSpaceDN w:val="0"/>
        <w:adjustRightInd w:val="0"/>
        <w:spacing w:after="0" w:line="240" w:lineRule="auto"/>
        <w:ind w:right="74" w:firstLine="720"/>
        <w:jc w:val="both"/>
        <w:rPr>
          <w:rFonts w:ascii="Times New Roman" w:hAnsi="Times New Roman"/>
          <w:bCs/>
          <w:sz w:val="24"/>
          <w:szCs w:val="24"/>
          <w:lang w:val="lv-LV"/>
        </w:rPr>
      </w:pPr>
      <w:r w:rsidRPr="00AE1D48">
        <w:rPr>
          <w:rFonts w:ascii="Times New Roman" w:hAnsi="Times New Roman"/>
          <w:bCs/>
          <w:sz w:val="24"/>
          <w:szCs w:val="24"/>
          <w:lang w:val="lv-LV"/>
        </w:rPr>
        <w:t xml:space="preserve">No politikas veidošanas perspektīvas šo rīku attīstība nacionālā un ES līmenī tādus rada būtiskus jautājumus, kas saistīti ar kvalitātes nodrošināšanu, atzīšanu un akreditāciju; </w:t>
      </w:r>
      <w:proofErr w:type="spellStart"/>
      <w:r w:rsidRPr="00AE1D48">
        <w:rPr>
          <w:rFonts w:ascii="Times New Roman" w:hAnsi="Times New Roman"/>
          <w:bCs/>
          <w:sz w:val="24"/>
          <w:szCs w:val="24"/>
          <w:lang w:val="lv-LV"/>
        </w:rPr>
        <w:t>inovatīvas</w:t>
      </w:r>
      <w:proofErr w:type="spellEnd"/>
      <w:r w:rsidRPr="00AE1D48">
        <w:rPr>
          <w:rFonts w:ascii="Times New Roman" w:hAnsi="Times New Roman"/>
          <w:bCs/>
          <w:sz w:val="24"/>
          <w:szCs w:val="24"/>
          <w:lang w:val="lv-LV"/>
        </w:rPr>
        <w:t xml:space="preserve"> mācīšanas un mācīšanās veicināšanu līdzās tradicionālām formām, valodu versijām, </w:t>
      </w:r>
      <w:r w:rsidRPr="00AE1D48">
        <w:rPr>
          <w:rFonts w:ascii="Times New Roman" w:hAnsi="Times New Roman"/>
          <w:bCs/>
          <w:sz w:val="24"/>
          <w:szCs w:val="24"/>
          <w:lang w:val="lv-LV"/>
        </w:rPr>
        <w:lastRenderedPageBreak/>
        <w:t>infrastruktūru un tehniskām prasībām un pievienoto vērtību, ko var radīt ES līmeņa aktivitātes.</w:t>
      </w:r>
    </w:p>
    <w:p w:rsidR="000C5732" w:rsidRDefault="000C5732" w:rsidP="000C5732">
      <w:pPr>
        <w:widowControl w:val="0"/>
        <w:autoSpaceDE w:val="0"/>
        <w:autoSpaceDN w:val="0"/>
        <w:adjustRightInd w:val="0"/>
        <w:spacing w:after="0" w:line="240" w:lineRule="auto"/>
        <w:ind w:right="74" w:firstLine="720"/>
        <w:jc w:val="both"/>
        <w:rPr>
          <w:rFonts w:ascii="Times New Roman" w:hAnsi="Times New Roman"/>
          <w:bCs/>
          <w:sz w:val="24"/>
          <w:szCs w:val="24"/>
          <w:lang w:val="lv-LV"/>
        </w:rPr>
      </w:pPr>
      <w:r w:rsidRPr="000C5732">
        <w:rPr>
          <w:rFonts w:ascii="Times New Roman" w:hAnsi="Times New Roman"/>
          <w:bCs/>
          <w:sz w:val="24"/>
          <w:szCs w:val="24"/>
          <w:lang w:val="lv-LV"/>
        </w:rPr>
        <w:t xml:space="preserve">Lai dotu iespēju izglītības un apmācības sistēmām, īpaši augstākajai izglītībai, pilnībā izmantot jauno tehnoloģiju potenciālu un apmierināt arvien pieaugošo pieprasījumu pēc augstas kvalitātes izglītības, ministri 2013.gada 25.-26.novemba ES Izglītības, jaunatnes, kultūras un sporta padomē tiek aicināti izklāstīt nacionālajā līmeņa vispārējo pieeju attiecībā uz AIR un </w:t>
      </w:r>
      <w:proofErr w:type="spellStart"/>
      <w:r w:rsidRPr="000C5732">
        <w:rPr>
          <w:rFonts w:ascii="Times New Roman" w:hAnsi="Times New Roman"/>
          <w:bCs/>
          <w:sz w:val="24"/>
          <w:szCs w:val="24"/>
          <w:lang w:val="lv-LV"/>
        </w:rPr>
        <w:t>MOOCs</w:t>
      </w:r>
      <w:proofErr w:type="spellEnd"/>
      <w:r w:rsidRPr="000C5732">
        <w:rPr>
          <w:rFonts w:ascii="Times New Roman" w:hAnsi="Times New Roman"/>
          <w:bCs/>
          <w:sz w:val="24"/>
          <w:szCs w:val="24"/>
          <w:lang w:val="lv-LV"/>
        </w:rPr>
        <w:t>, un dalīties ar savām idejām par to kā šajā kontekstā tiek risināti tādi jautājumi kā kvalitātes novērtēšana un apgūto prasmju un kompetenču atzīšana.</w:t>
      </w:r>
      <w:r w:rsidR="004E77FA">
        <w:rPr>
          <w:rFonts w:ascii="Times New Roman" w:hAnsi="Times New Roman"/>
          <w:bCs/>
          <w:sz w:val="24"/>
          <w:szCs w:val="24"/>
          <w:lang w:val="lv-LV"/>
        </w:rPr>
        <w:t xml:space="preserve"> </w:t>
      </w:r>
    </w:p>
    <w:p w:rsidR="004E77FA" w:rsidRPr="000C5732" w:rsidRDefault="004E77FA" w:rsidP="000C5732">
      <w:pPr>
        <w:widowControl w:val="0"/>
        <w:autoSpaceDE w:val="0"/>
        <w:autoSpaceDN w:val="0"/>
        <w:adjustRightInd w:val="0"/>
        <w:spacing w:after="0" w:line="240" w:lineRule="auto"/>
        <w:ind w:right="74" w:firstLine="720"/>
        <w:jc w:val="both"/>
        <w:rPr>
          <w:rFonts w:ascii="Times New Roman" w:hAnsi="Times New Roman"/>
          <w:bCs/>
          <w:sz w:val="24"/>
          <w:szCs w:val="24"/>
          <w:lang w:val="lv-LV"/>
        </w:rPr>
      </w:pPr>
      <w:r>
        <w:rPr>
          <w:rFonts w:ascii="Times New Roman" w:hAnsi="Times New Roman"/>
          <w:bCs/>
          <w:sz w:val="24"/>
          <w:szCs w:val="24"/>
          <w:lang w:val="lv-LV"/>
        </w:rPr>
        <w:t>ES Izglītības, jaunatnes, kultūras un sporta ministru padomes ietvaros notiks arī  ministru pusdienas, kurās plānots turpināt diskusiju par atvērtajiem izglītības resursiem un digitālo mācīšanos.</w:t>
      </w:r>
    </w:p>
    <w:p w:rsidR="000C5732" w:rsidRDefault="000C5732" w:rsidP="000C5732">
      <w:pPr>
        <w:widowControl w:val="0"/>
        <w:autoSpaceDE w:val="0"/>
        <w:autoSpaceDN w:val="0"/>
        <w:adjustRightInd w:val="0"/>
        <w:spacing w:after="0" w:line="240" w:lineRule="auto"/>
        <w:ind w:right="74"/>
        <w:jc w:val="both"/>
        <w:rPr>
          <w:rFonts w:ascii="TimesNewRoman,Bold" w:eastAsiaTheme="minorHAnsi" w:hAnsi="TimesNewRoman,Bold" w:cs="TimesNewRoman,Bold"/>
          <w:b/>
          <w:bCs/>
          <w:color w:val="000000"/>
          <w:lang w:val="lv-LV"/>
        </w:rPr>
      </w:pPr>
      <w:r>
        <w:rPr>
          <w:rFonts w:ascii="TimesNewRoman,Bold" w:eastAsiaTheme="minorHAnsi" w:hAnsi="TimesNewRoman,Bold" w:cs="TimesNewRoman,Bold"/>
          <w:b/>
          <w:bCs/>
          <w:color w:val="000000"/>
          <w:lang w:val="lv-LV"/>
        </w:rPr>
        <w:t>Latvijas pozīcija:</w:t>
      </w:r>
    </w:p>
    <w:p w:rsidR="000C5732" w:rsidRDefault="000C5732" w:rsidP="000C5732">
      <w:pPr>
        <w:pStyle w:val="Default"/>
        <w:ind w:firstLine="709"/>
        <w:jc w:val="both"/>
        <w:rPr>
          <w:bCs/>
        </w:rPr>
      </w:pPr>
      <w:r w:rsidRPr="000C5732">
        <w:rPr>
          <w:bCs/>
        </w:rPr>
        <w:t xml:space="preserve">Latvijā tāpat kā citās Eiropas un pasaules valstīs elektronisko mācību līdzekļu izmantojums mācību procesā strauji pieaug. </w:t>
      </w:r>
      <w:r w:rsidRPr="003066B8">
        <w:rPr>
          <w:bCs/>
        </w:rPr>
        <w:t xml:space="preserve">Patlaban elektronisko </w:t>
      </w:r>
      <w:r w:rsidRPr="000C5732">
        <w:rPr>
          <w:bCs/>
        </w:rPr>
        <w:t>mācību līdzekļu piedāvājums</w:t>
      </w:r>
      <w:r w:rsidRPr="003066B8">
        <w:rPr>
          <w:bCs/>
        </w:rPr>
        <w:t xml:space="preserve"> mācību līdzekļu tirgū, kā arī to pielietojums izglītības iestādēs </w:t>
      </w:r>
      <w:r w:rsidRPr="000C5732">
        <w:rPr>
          <w:bCs/>
        </w:rPr>
        <w:t>ir neliels, taču arvien pieaugošs</w:t>
      </w:r>
      <w:r w:rsidRPr="003066B8">
        <w:rPr>
          <w:bCs/>
        </w:rPr>
        <w:t xml:space="preserve">. Elektronisko mācību līdzekļu pielietojums un tā intensitāte izglītības iestādē ir atkarīga no izglītības iestādē pieejamā tehniskā nodrošinājuma (interaktīvās tāfeles, datori, </w:t>
      </w:r>
      <w:proofErr w:type="spellStart"/>
      <w:r w:rsidRPr="003066B8">
        <w:rPr>
          <w:bCs/>
        </w:rPr>
        <w:t>planšetdatori</w:t>
      </w:r>
      <w:proofErr w:type="spellEnd"/>
      <w:r w:rsidRPr="003066B8">
        <w:rPr>
          <w:bCs/>
        </w:rPr>
        <w:t>), kā arī no pedagogu prasmes un vēlmes mācību procesā izmantot modernās tehnoloģijas.</w:t>
      </w:r>
    </w:p>
    <w:p w:rsidR="000C5732" w:rsidRDefault="000C5732" w:rsidP="000C5732">
      <w:pPr>
        <w:autoSpaceDE w:val="0"/>
        <w:autoSpaceDN w:val="0"/>
        <w:adjustRightInd w:val="0"/>
        <w:spacing w:after="0" w:line="240" w:lineRule="auto"/>
        <w:ind w:firstLine="709"/>
        <w:jc w:val="both"/>
        <w:rPr>
          <w:rFonts w:ascii="EUAlbertina" w:hAnsi="EUAlbertina" w:cs="EUAlbertina"/>
          <w:bCs/>
          <w:color w:val="000000"/>
          <w:sz w:val="24"/>
          <w:szCs w:val="24"/>
          <w:lang w:val="lv-LV"/>
        </w:rPr>
      </w:pPr>
      <w:r w:rsidRPr="000C5732">
        <w:rPr>
          <w:rFonts w:ascii="EUAlbertina" w:hAnsi="EUAlbertina" w:cs="EUAlbertina"/>
          <w:bCs/>
          <w:color w:val="000000"/>
          <w:sz w:val="24"/>
          <w:szCs w:val="24"/>
          <w:lang w:val="lv-LV"/>
        </w:rPr>
        <w:t xml:space="preserve">Sociālie partneri tuvākajā nākotnē neredz iespēju plaši attīstīt MOOC pakalpojumus, ņemot vērā ierobežotos valsts budžeta un ES investīcijas augstskolu sektoram. E-studiju vide ir Latvijas Augstākās izglītības iestāžu (turpmāk – AII) neatņemama studiju vides sastāvdaļa un to izmanto dažādiem mērķiem - gan administratīviem (reģistrācija studiju kursiem, sekmju bāze u.c. veida reģistriem), gan tiešā studiju procesā. Šobrīd vispopulārākā e-studiju vide Latvijas AII ir Moodle platforma, to lieto vairākums Latvijas AII. Notiek Moodle apmācību semināri, atbalsta pasākumi. Par vienotu Moodle ieviešanu studiju procesā Latvijā var runāt kopš 2007.gada (LU, RTU). Lai arī no dažu pasniedzēju puses vērojama zināma piesardzība, Moodle platforma arvien vairāk tiek izmantota studiju procesā gan kā metode, gan </w:t>
      </w:r>
      <w:proofErr w:type="spellStart"/>
      <w:r w:rsidRPr="000C5732">
        <w:rPr>
          <w:rFonts w:ascii="EUAlbertina" w:hAnsi="EUAlbertina" w:cs="EUAlbertina"/>
          <w:bCs/>
          <w:color w:val="000000"/>
          <w:sz w:val="24"/>
          <w:szCs w:val="24"/>
          <w:lang w:val="lv-LV"/>
        </w:rPr>
        <w:t>palīgrīks</w:t>
      </w:r>
      <w:proofErr w:type="spellEnd"/>
      <w:r w:rsidRPr="000C5732">
        <w:rPr>
          <w:rFonts w:ascii="EUAlbertina" w:hAnsi="EUAlbertina" w:cs="EUAlbertina"/>
          <w:bCs/>
          <w:color w:val="000000"/>
          <w:sz w:val="24"/>
          <w:szCs w:val="24"/>
          <w:lang w:val="lv-LV"/>
        </w:rPr>
        <w:t>.</w:t>
      </w:r>
    </w:p>
    <w:p w:rsidR="005C59A7" w:rsidRDefault="005C59A7" w:rsidP="000C5732">
      <w:pPr>
        <w:autoSpaceDE w:val="0"/>
        <w:autoSpaceDN w:val="0"/>
        <w:adjustRightInd w:val="0"/>
        <w:spacing w:after="0" w:line="240" w:lineRule="auto"/>
        <w:ind w:firstLine="709"/>
        <w:jc w:val="both"/>
        <w:rPr>
          <w:rFonts w:ascii="EUAlbertina" w:hAnsi="EUAlbertina" w:cs="EUAlbertina"/>
          <w:bCs/>
          <w:color w:val="000000"/>
          <w:sz w:val="24"/>
          <w:szCs w:val="24"/>
          <w:lang w:val="lv-LV"/>
        </w:rPr>
      </w:pPr>
    </w:p>
    <w:p w:rsidR="005C59A7" w:rsidRPr="005C59A7" w:rsidRDefault="004E77FA" w:rsidP="005C59A7">
      <w:pPr>
        <w:pStyle w:val="ListParagraph"/>
        <w:spacing w:after="0" w:line="240" w:lineRule="auto"/>
        <w:ind w:left="0" w:firstLine="720"/>
        <w:jc w:val="both"/>
        <w:rPr>
          <w:rFonts w:ascii="EUAlbertina" w:hAnsi="EUAlbertina" w:cs="EUAlbertina"/>
          <w:bCs/>
          <w:color w:val="000000"/>
          <w:sz w:val="24"/>
          <w:szCs w:val="24"/>
          <w:lang w:val="lv-LV"/>
        </w:rPr>
      </w:pPr>
      <w:r w:rsidRPr="005C59A7">
        <w:rPr>
          <w:rFonts w:ascii="EUAlbertina" w:hAnsi="EUAlbertina" w:cs="EUAlbertina"/>
          <w:bCs/>
          <w:color w:val="000000"/>
          <w:sz w:val="24"/>
          <w:szCs w:val="24"/>
          <w:lang w:val="lv-LV"/>
        </w:rPr>
        <w:t>Papildus, provizoriski ministru pusdienu noslēgum</w:t>
      </w:r>
      <w:r w:rsidR="005C59A7" w:rsidRPr="005C59A7">
        <w:rPr>
          <w:rFonts w:ascii="EUAlbertina" w:hAnsi="EUAlbertina" w:cs="EUAlbertina"/>
          <w:bCs/>
          <w:color w:val="000000"/>
          <w:sz w:val="24"/>
          <w:szCs w:val="24"/>
          <w:lang w:val="lv-LV"/>
        </w:rPr>
        <w:t xml:space="preserve">a daļā </w:t>
      </w:r>
      <w:r w:rsidRPr="005C59A7">
        <w:rPr>
          <w:rFonts w:ascii="EUAlbertina" w:hAnsi="EUAlbertina" w:cs="EUAlbertina"/>
          <w:bCs/>
          <w:color w:val="000000"/>
          <w:sz w:val="24"/>
          <w:szCs w:val="24"/>
          <w:lang w:val="lv-LV"/>
        </w:rPr>
        <w:t>plānots inform</w:t>
      </w:r>
      <w:r w:rsidR="005C59A7" w:rsidRPr="005C59A7">
        <w:rPr>
          <w:rFonts w:ascii="EUAlbertina" w:hAnsi="EUAlbertina" w:cs="EUAlbertina"/>
          <w:bCs/>
          <w:color w:val="000000"/>
          <w:sz w:val="24"/>
          <w:szCs w:val="24"/>
          <w:lang w:val="lv-LV"/>
        </w:rPr>
        <w:t xml:space="preserve">ēt ministrus par dalībvalstu sarunu rezultātiem </w:t>
      </w:r>
      <w:r w:rsidR="005C59A7" w:rsidRPr="005C59A7">
        <w:rPr>
          <w:rFonts w:ascii="EUAlbertina" w:hAnsi="EUAlbertina" w:cs="EUAlbertina"/>
          <w:b/>
          <w:bCs/>
          <w:color w:val="000000"/>
          <w:sz w:val="24"/>
          <w:szCs w:val="24"/>
          <w:lang w:val="lv-LV"/>
        </w:rPr>
        <w:t xml:space="preserve">Eiropas Skolas </w:t>
      </w:r>
      <w:r w:rsidR="005C59A7" w:rsidRPr="005C59A7">
        <w:rPr>
          <w:rFonts w:ascii="EUAlbertina" w:hAnsi="EUAlbertina" w:cs="EUAlbertina"/>
          <w:bCs/>
          <w:color w:val="000000"/>
          <w:sz w:val="24"/>
          <w:szCs w:val="24"/>
          <w:lang w:val="lv-LV"/>
        </w:rPr>
        <w:t xml:space="preserve">finanšu jautājumā. Jau vairākus gadus izmaksu sadale starp dalībvalstīm ir aktuāls dienas kārtības jautājums. Saskaņā ar Konvencijas, ar </w:t>
      </w:r>
      <w:proofErr w:type="gramStart"/>
      <w:r w:rsidR="005C59A7" w:rsidRPr="005C59A7">
        <w:rPr>
          <w:rFonts w:ascii="EUAlbertina" w:hAnsi="EUAlbertina" w:cs="EUAlbertina"/>
          <w:bCs/>
          <w:color w:val="000000"/>
          <w:sz w:val="24"/>
          <w:szCs w:val="24"/>
          <w:lang w:val="lv-LV"/>
        </w:rPr>
        <w:t>ko</w:t>
      </w:r>
      <w:proofErr w:type="gramEnd"/>
      <w:r w:rsidR="005C59A7" w:rsidRPr="005C59A7">
        <w:rPr>
          <w:rFonts w:ascii="EUAlbertina" w:hAnsi="EUAlbertina" w:cs="EUAlbertina"/>
          <w:bCs/>
          <w:color w:val="000000"/>
          <w:sz w:val="24"/>
          <w:szCs w:val="24"/>
          <w:lang w:val="lv-LV"/>
        </w:rPr>
        <w:t xml:space="preserve"> nosaka Eiropas skolu statūtus, 25.pantu skolu budžetu finansē, tai skaitā, no dalībvalstu iemaksām. Latvija atbalsta Eiropas Skolu izmaksu sadales modeli 2015.-2020.gadam, kas balstīts uz četriem principiem</w:t>
      </w:r>
      <w:r w:rsidR="005C59A7">
        <w:rPr>
          <w:rFonts w:ascii="EUAlbertina" w:hAnsi="EUAlbertina" w:cs="EUAlbertina"/>
          <w:bCs/>
          <w:color w:val="000000"/>
          <w:sz w:val="24"/>
          <w:szCs w:val="24"/>
          <w:lang w:val="lv-LV"/>
        </w:rPr>
        <w:t>:</w:t>
      </w:r>
      <w:r w:rsidR="005C59A7" w:rsidRPr="005C59A7">
        <w:rPr>
          <w:rFonts w:ascii="EUAlbertina" w:hAnsi="EUAlbertina" w:cs="EUAlbertina"/>
          <w:bCs/>
          <w:color w:val="000000"/>
          <w:sz w:val="24"/>
          <w:szCs w:val="24"/>
          <w:lang w:val="lv-LV"/>
        </w:rPr>
        <w:t xml:space="preserve"> skolēnu skaits pēc </w:t>
      </w:r>
      <w:proofErr w:type="spellStart"/>
      <w:r w:rsidR="005C59A7" w:rsidRPr="005C59A7">
        <w:rPr>
          <w:rFonts w:ascii="EUAlbertina" w:hAnsi="EUAlbertina" w:cs="EUAlbertina"/>
          <w:bCs/>
          <w:color w:val="000000"/>
          <w:sz w:val="24"/>
          <w:szCs w:val="24"/>
          <w:lang w:val="lv-LV"/>
        </w:rPr>
        <w:t>valstspiederības</w:t>
      </w:r>
      <w:proofErr w:type="spellEnd"/>
      <w:r w:rsidR="005C59A7" w:rsidRPr="005C59A7">
        <w:rPr>
          <w:rFonts w:ascii="EUAlbertina" w:hAnsi="EUAlbertina" w:cs="EUAlbertina"/>
          <w:bCs/>
          <w:color w:val="000000"/>
          <w:sz w:val="24"/>
          <w:szCs w:val="24"/>
          <w:lang w:val="lv-LV"/>
        </w:rPr>
        <w:t xml:space="preserve">; </w:t>
      </w:r>
      <w:proofErr w:type="spellStart"/>
      <w:r w:rsidR="005C59A7" w:rsidRPr="005C59A7">
        <w:rPr>
          <w:rFonts w:ascii="EUAlbertina" w:hAnsi="EUAlbertina" w:cs="EUAlbertina"/>
          <w:bCs/>
          <w:color w:val="000000"/>
          <w:sz w:val="24"/>
          <w:szCs w:val="24"/>
          <w:lang w:val="lv-LV"/>
        </w:rPr>
        <w:t>sekondēto</w:t>
      </w:r>
      <w:proofErr w:type="spellEnd"/>
      <w:r w:rsidR="005C59A7" w:rsidRPr="005C59A7">
        <w:rPr>
          <w:rFonts w:ascii="EUAlbertina" w:hAnsi="EUAlbertina" w:cs="EUAlbertina"/>
          <w:bCs/>
          <w:color w:val="000000"/>
          <w:sz w:val="24"/>
          <w:szCs w:val="24"/>
          <w:lang w:val="lv-LV"/>
        </w:rPr>
        <w:t xml:space="preserve"> skolotājus skaits pēc </w:t>
      </w:r>
      <w:proofErr w:type="spellStart"/>
      <w:r w:rsidR="005C59A7" w:rsidRPr="005C59A7">
        <w:rPr>
          <w:rFonts w:ascii="EUAlbertina" w:hAnsi="EUAlbertina" w:cs="EUAlbertina"/>
          <w:bCs/>
          <w:color w:val="000000"/>
          <w:sz w:val="24"/>
          <w:szCs w:val="24"/>
          <w:lang w:val="lv-LV"/>
        </w:rPr>
        <w:t>valstspiederības</w:t>
      </w:r>
      <w:proofErr w:type="spellEnd"/>
      <w:r w:rsidR="005C59A7" w:rsidRPr="005C59A7">
        <w:rPr>
          <w:rFonts w:ascii="EUAlbertina" w:hAnsi="EUAlbertina" w:cs="EUAlbertina"/>
          <w:bCs/>
          <w:color w:val="000000"/>
          <w:sz w:val="24"/>
          <w:szCs w:val="24"/>
          <w:lang w:val="lv-LV"/>
        </w:rPr>
        <w:t xml:space="preserve">; katras ES dalībvalsts vidējā gada algas izmaksa </w:t>
      </w:r>
      <w:proofErr w:type="spellStart"/>
      <w:r w:rsidR="005C59A7" w:rsidRPr="005C59A7">
        <w:rPr>
          <w:rFonts w:ascii="EUAlbertina" w:hAnsi="EUAlbertina" w:cs="EUAlbertina"/>
          <w:bCs/>
          <w:color w:val="000000"/>
          <w:sz w:val="24"/>
          <w:szCs w:val="24"/>
          <w:lang w:val="lv-LV"/>
        </w:rPr>
        <w:t>sekondētajiem</w:t>
      </w:r>
      <w:proofErr w:type="spellEnd"/>
      <w:r w:rsidR="005C59A7" w:rsidRPr="005C59A7">
        <w:rPr>
          <w:rFonts w:ascii="EUAlbertina" w:hAnsi="EUAlbertina" w:cs="EUAlbertina"/>
          <w:bCs/>
          <w:color w:val="000000"/>
          <w:sz w:val="24"/>
          <w:szCs w:val="24"/>
          <w:lang w:val="lv-LV"/>
        </w:rPr>
        <w:t xml:space="preserve"> darbiniekiem; valodas plūsmu struktūra. </w:t>
      </w:r>
    </w:p>
    <w:p w:rsidR="005C59A7" w:rsidRDefault="005C59A7" w:rsidP="000C5732">
      <w:pPr>
        <w:spacing w:after="0" w:line="240" w:lineRule="auto"/>
        <w:rPr>
          <w:rFonts w:ascii="Times New Roman" w:hAnsi="Times New Roman"/>
          <w:b/>
          <w:sz w:val="24"/>
          <w:szCs w:val="24"/>
          <w:u w:val="single"/>
          <w:lang w:val="lv-LV"/>
        </w:rPr>
      </w:pPr>
    </w:p>
    <w:p w:rsidR="009E3383" w:rsidRDefault="009E3383" w:rsidP="000C5732">
      <w:pPr>
        <w:spacing w:after="0" w:line="240" w:lineRule="auto"/>
        <w:rPr>
          <w:rFonts w:ascii="Times New Roman" w:hAnsi="Times New Roman"/>
          <w:b/>
          <w:sz w:val="24"/>
          <w:szCs w:val="24"/>
          <w:u w:val="single"/>
          <w:lang w:val="lv-LV"/>
        </w:rPr>
      </w:pPr>
      <w:r w:rsidRPr="00C0024C">
        <w:rPr>
          <w:rFonts w:ascii="Times New Roman" w:hAnsi="Times New Roman"/>
          <w:b/>
          <w:sz w:val="24"/>
          <w:szCs w:val="24"/>
          <w:u w:val="single"/>
          <w:lang w:val="lv-LV"/>
        </w:rPr>
        <w:t>Jaunatne</w:t>
      </w:r>
    </w:p>
    <w:p w:rsidR="00C32086" w:rsidRDefault="00C32086" w:rsidP="000C5732">
      <w:pPr>
        <w:spacing w:after="0" w:line="240" w:lineRule="auto"/>
        <w:rPr>
          <w:rFonts w:ascii="Times New Roman" w:hAnsi="Times New Roman"/>
          <w:b/>
          <w:sz w:val="24"/>
          <w:szCs w:val="24"/>
          <w:u w:val="single"/>
          <w:lang w:val="lv-LV"/>
        </w:rPr>
      </w:pPr>
    </w:p>
    <w:p w:rsidR="00FC624F" w:rsidRPr="00FC624F" w:rsidRDefault="00FC624F" w:rsidP="00FC624F">
      <w:pPr>
        <w:spacing w:after="0" w:line="240" w:lineRule="auto"/>
        <w:rPr>
          <w:rFonts w:ascii="Times New Roman" w:hAnsi="Times New Roman"/>
          <w:b/>
          <w:sz w:val="24"/>
          <w:szCs w:val="24"/>
          <w:lang w:val="lv-LV"/>
        </w:rPr>
      </w:pPr>
      <w:r w:rsidRPr="00FC624F">
        <w:rPr>
          <w:rFonts w:ascii="Times New Roman" w:hAnsi="Times New Roman"/>
          <w:b/>
          <w:sz w:val="24"/>
          <w:szCs w:val="24"/>
          <w:lang w:val="lv-LV"/>
        </w:rPr>
        <w:t>4. Padomes secinājumi par to jauniešu sociālo iekļaušanu, kas nav iesaistīti ne darba</w:t>
      </w:r>
      <w:r>
        <w:rPr>
          <w:rFonts w:ascii="Times New Roman" w:hAnsi="Times New Roman"/>
          <w:b/>
          <w:sz w:val="24"/>
          <w:szCs w:val="24"/>
          <w:lang w:val="lv-LV"/>
        </w:rPr>
        <w:t xml:space="preserve"> </w:t>
      </w:r>
      <w:r w:rsidRPr="00FC624F">
        <w:rPr>
          <w:rFonts w:ascii="Times New Roman" w:hAnsi="Times New Roman"/>
          <w:b/>
          <w:sz w:val="24"/>
          <w:szCs w:val="24"/>
          <w:lang w:val="lv-LV"/>
        </w:rPr>
        <w:t xml:space="preserve">tirgū, ne izglītībā, ne apmācībā – </w:t>
      </w:r>
      <w:r>
        <w:rPr>
          <w:rFonts w:ascii="Times New Roman" w:hAnsi="Times New Roman"/>
          <w:b/>
          <w:sz w:val="24"/>
          <w:szCs w:val="24"/>
          <w:lang w:val="lv-LV"/>
        </w:rPr>
        <w:t>Padomes secinājumu apstiprināšana</w:t>
      </w:r>
    </w:p>
    <w:p w:rsidR="00FC624F" w:rsidRPr="00FC624F" w:rsidRDefault="00FC624F" w:rsidP="00FC624F">
      <w:pPr>
        <w:spacing w:after="0" w:line="240" w:lineRule="auto"/>
        <w:ind w:firstLine="567"/>
        <w:jc w:val="both"/>
        <w:rPr>
          <w:rFonts w:ascii="Times New Roman" w:hAnsi="Times New Roman"/>
          <w:sz w:val="24"/>
          <w:szCs w:val="24"/>
          <w:lang w:val="lv-LV"/>
        </w:rPr>
      </w:pPr>
      <w:r w:rsidRPr="00FC624F">
        <w:rPr>
          <w:rFonts w:ascii="Times New Roman" w:hAnsi="Times New Roman"/>
          <w:sz w:val="24"/>
          <w:szCs w:val="24"/>
          <w:lang w:val="lv-LV"/>
        </w:rPr>
        <w:t xml:space="preserve">Secinājumos tiek atzīts, ka jaunas sievietes un vīrieši Eiropā ir galvenais resurss un potenciāls šodienai un nākotnei. Krīzes laikā Eiropa saskārās ar bezdarba un sociālajām problēmām, līdz ar to Komisija un dalībvalstis tiek aicināts tās novērst, veicot tūlītējus pasākumus ar mērķi uzlabot jauniešu nodarbinātību. </w:t>
      </w:r>
    </w:p>
    <w:p w:rsidR="00FC624F" w:rsidRPr="00FC624F" w:rsidRDefault="00FC624F" w:rsidP="00FC624F">
      <w:pPr>
        <w:widowControl w:val="0"/>
        <w:spacing w:after="0" w:line="240" w:lineRule="auto"/>
        <w:ind w:firstLine="720"/>
        <w:jc w:val="both"/>
        <w:rPr>
          <w:rFonts w:ascii="Times New Roman" w:hAnsi="Times New Roman"/>
          <w:sz w:val="24"/>
          <w:szCs w:val="24"/>
          <w:lang w:val="lv-LV" w:eastAsia="en-GB"/>
        </w:rPr>
      </w:pPr>
      <w:r w:rsidRPr="00FC624F">
        <w:rPr>
          <w:rFonts w:ascii="Times New Roman" w:hAnsi="Times New Roman"/>
          <w:sz w:val="24"/>
          <w:szCs w:val="24"/>
          <w:lang w:val="lv-LV" w:eastAsia="en-GB"/>
        </w:rPr>
        <w:t>Secinājumos tiek aicināts, papildināt jaunatnes politikas ES iniciatīvas ar jaunām iniciatīvām, kā piemēram</w:t>
      </w:r>
      <w:r>
        <w:rPr>
          <w:rFonts w:ascii="Times New Roman" w:hAnsi="Times New Roman"/>
          <w:sz w:val="24"/>
          <w:szCs w:val="24"/>
          <w:lang w:val="lv-LV" w:eastAsia="en-GB"/>
        </w:rPr>
        <w:t>,</w:t>
      </w:r>
      <w:r w:rsidRPr="00FC624F">
        <w:rPr>
          <w:rFonts w:ascii="Times New Roman" w:hAnsi="Times New Roman"/>
          <w:sz w:val="24"/>
          <w:szCs w:val="24"/>
          <w:lang w:val="lv-LV" w:eastAsia="en-GB"/>
        </w:rPr>
        <w:t xml:space="preserve"> „Jauniešu garantija”</w:t>
      </w:r>
      <w:r>
        <w:rPr>
          <w:rFonts w:ascii="Times New Roman" w:hAnsi="Times New Roman"/>
          <w:sz w:val="24"/>
          <w:szCs w:val="24"/>
          <w:lang w:val="lv-LV" w:eastAsia="en-GB"/>
        </w:rPr>
        <w:t>, lai</w:t>
      </w:r>
      <w:r w:rsidRPr="00FC624F">
        <w:rPr>
          <w:rFonts w:ascii="Times New Roman" w:hAnsi="Times New Roman"/>
          <w:sz w:val="24"/>
          <w:szCs w:val="24"/>
          <w:lang w:val="lv-LV" w:eastAsia="en-GB"/>
        </w:rPr>
        <w:t xml:space="preserve"> </w:t>
      </w:r>
      <w:proofErr w:type="spellStart"/>
      <w:r w:rsidRPr="00FC624F">
        <w:rPr>
          <w:rFonts w:ascii="Times New Roman" w:hAnsi="Times New Roman"/>
          <w:sz w:val="24"/>
          <w:szCs w:val="24"/>
          <w:lang w:val="lv-LV" w:eastAsia="en-GB"/>
        </w:rPr>
        <w:t>cīnot</w:t>
      </w:r>
      <w:r>
        <w:rPr>
          <w:rFonts w:ascii="Times New Roman" w:hAnsi="Times New Roman"/>
          <w:sz w:val="24"/>
          <w:szCs w:val="24"/>
          <w:lang w:val="lv-LV" w:eastAsia="en-GB"/>
        </w:rPr>
        <w:t>os</w:t>
      </w:r>
      <w:proofErr w:type="spellEnd"/>
      <w:r w:rsidRPr="00FC624F">
        <w:rPr>
          <w:rFonts w:ascii="Times New Roman" w:hAnsi="Times New Roman"/>
          <w:sz w:val="24"/>
          <w:szCs w:val="24"/>
          <w:lang w:val="lv-LV" w:eastAsia="en-GB"/>
        </w:rPr>
        <w:t xml:space="preserve"> ar jauniešu bezdarbu un pasivitāti. Minētā garantija vairāk vērsta uz neaktīvajiem jauniešiem, lai veicinātu viņu vēlmi strādāt un </w:t>
      </w:r>
      <w:r w:rsidRPr="00FC624F">
        <w:rPr>
          <w:rFonts w:ascii="Times New Roman" w:hAnsi="Times New Roman"/>
          <w:sz w:val="24"/>
          <w:szCs w:val="24"/>
          <w:lang w:val="lv-LV" w:eastAsia="en-GB"/>
        </w:rPr>
        <w:lastRenderedPageBreak/>
        <w:t>izrādīt iniciatīvu, tāpēc nepieciešami papildus valsts pasākumi un politiskie instrumenti.</w:t>
      </w:r>
    </w:p>
    <w:p w:rsidR="00FC624F" w:rsidRPr="00FC624F" w:rsidRDefault="00FC624F" w:rsidP="00FC624F">
      <w:pPr>
        <w:spacing w:after="0" w:line="240" w:lineRule="auto"/>
        <w:ind w:right="34" w:firstLine="720"/>
        <w:jc w:val="both"/>
        <w:rPr>
          <w:rFonts w:ascii="Times New Roman" w:hAnsi="Times New Roman"/>
          <w:sz w:val="24"/>
          <w:szCs w:val="24"/>
          <w:lang w:val="lv-LV"/>
        </w:rPr>
      </w:pPr>
      <w:r w:rsidRPr="00FC624F">
        <w:rPr>
          <w:rFonts w:ascii="Times New Roman" w:hAnsi="Times New Roman"/>
          <w:sz w:val="24"/>
          <w:szCs w:val="24"/>
          <w:lang w:val="lv-LV"/>
        </w:rPr>
        <w:t xml:space="preserve">Secinājumos dalībvalstis un Komisija tiek aicinātas izstrādāt un ieviest uz pierādījumiem balstītas nacionālā, reģionālā un/vai vietējā mēroga stratēģijas vai programmas, lai uzlabotu  jauniešu, kas nemācās, nestrādā un neapgūst arodu (turpmāk – </w:t>
      </w:r>
      <w:r w:rsidRPr="00FC624F">
        <w:rPr>
          <w:rFonts w:ascii="Times New Roman" w:hAnsi="Times New Roman"/>
          <w:i/>
          <w:sz w:val="24"/>
          <w:szCs w:val="24"/>
          <w:lang w:val="lv-LV"/>
        </w:rPr>
        <w:t>NEET</w:t>
      </w:r>
      <w:r w:rsidRPr="00FC624F">
        <w:rPr>
          <w:rFonts w:ascii="Times New Roman" w:hAnsi="Times New Roman"/>
          <w:sz w:val="24"/>
          <w:szCs w:val="24"/>
          <w:lang w:val="lv-LV"/>
        </w:rPr>
        <w:t>) soci</w:t>
      </w:r>
      <w:r>
        <w:rPr>
          <w:rFonts w:ascii="Times New Roman" w:hAnsi="Times New Roman"/>
          <w:sz w:val="24"/>
          <w:szCs w:val="24"/>
          <w:lang w:val="lv-LV"/>
        </w:rPr>
        <w:t xml:space="preserve">ālo iekļaušanu; savukārt Komisija – </w:t>
      </w:r>
      <w:r w:rsidRPr="00FC624F">
        <w:rPr>
          <w:rFonts w:ascii="Times New Roman" w:hAnsi="Times New Roman"/>
          <w:sz w:val="24"/>
          <w:szCs w:val="24"/>
          <w:lang w:val="lv-LV" w:eastAsia="lv-LV"/>
        </w:rPr>
        <w:t xml:space="preserve">sagatavot kopsavilkuma ziņojumu par dalībvalstu </w:t>
      </w:r>
      <w:proofErr w:type="spellStart"/>
      <w:r w:rsidRPr="00FC624F">
        <w:rPr>
          <w:rFonts w:ascii="Times New Roman" w:hAnsi="Times New Roman"/>
          <w:sz w:val="24"/>
          <w:szCs w:val="24"/>
          <w:lang w:val="lv-LV" w:eastAsia="lv-LV"/>
        </w:rPr>
        <w:t>paraugpraksi</w:t>
      </w:r>
      <w:proofErr w:type="spellEnd"/>
      <w:r w:rsidRPr="00FC624F">
        <w:rPr>
          <w:rFonts w:ascii="Times New Roman" w:hAnsi="Times New Roman"/>
          <w:sz w:val="24"/>
          <w:szCs w:val="24"/>
          <w:lang w:val="lv-LV" w:eastAsia="lv-LV"/>
        </w:rPr>
        <w:t xml:space="preserve"> attiecībā uz ierosmēm, kuru mērķis ir (re)integrēt </w:t>
      </w:r>
      <w:r w:rsidRPr="00FC624F">
        <w:rPr>
          <w:rFonts w:ascii="Times New Roman" w:hAnsi="Times New Roman"/>
          <w:i/>
          <w:sz w:val="24"/>
          <w:szCs w:val="24"/>
          <w:lang w:val="lv-LV" w:eastAsia="lv-LV"/>
        </w:rPr>
        <w:t>NEET</w:t>
      </w:r>
      <w:r w:rsidRPr="00FC624F">
        <w:rPr>
          <w:rFonts w:ascii="Times New Roman" w:hAnsi="Times New Roman"/>
          <w:sz w:val="24"/>
          <w:szCs w:val="24"/>
          <w:lang w:val="lv-LV" w:eastAsia="lv-LV"/>
        </w:rPr>
        <w:t xml:space="preserve"> nodarbinātības un izglītības sistēmā.</w:t>
      </w:r>
    </w:p>
    <w:p w:rsidR="00FC624F" w:rsidRPr="00FC624F" w:rsidRDefault="00FC624F" w:rsidP="00FC624F">
      <w:pPr>
        <w:pStyle w:val="EntEmet"/>
        <w:spacing w:before="0"/>
        <w:jc w:val="both"/>
        <w:rPr>
          <w:b/>
          <w:szCs w:val="24"/>
          <w:lang w:val="lv-LV"/>
        </w:rPr>
      </w:pPr>
      <w:r w:rsidRPr="00FC624F">
        <w:rPr>
          <w:b/>
          <w:szCs w:val="24"/>
          <w:lang w:val="lv-LV"/>
        </w:rPr>
        <w:t>Latvijas pozīcija</w:t>
      </w:r>
    </w:p>
    <w:p w:rsidR="00FC624F" w:rsidRPr="00FC624F" w:rsidRDefault="00FC624F" w:rsidP="00FC624F">
      <w:pPr>
        <w:widowControl w:val="0"/>
        <w:spacing w:after="0" w:line="240" w:lineRule="auto"/>
        <w:ind w:firstLine="720"/>
        <w:jc w:val="both"/>
        <w:rPr>
          <w:rFonts w:ascii="Times New Roman" w:hAnsi="Times New Roman"/>
          <w:b/>
          <w:sz w:val="24"/>
          <w:szCs w:val="24"/>
          <w:lang w:val="lv-LV"/>
        </w:rPr>
      </w:pPr>
      <w:r w:rsidRPr="00FC624F">
        <w:rPr>
          <w:rFonts w:ascii="Times New Roman" w:eastAsia="Arial Unicode MS" w:hAnsi="Times New Roman"/>
          <w:b/>
          <w:sz w:val="24"/>
          <w:szCs w:val="24"/>
          <w:lang w:val="lv-LV"/>
        </w:rPr>
        <w:t>Latvija atbalsta</w:t>
      </w:r>
      <w:r w:rsidRPr="00FC624F">
        <w:rPr>
          <w:rFonts w:ascii="Times New Roman" w:hAnsi="Times New Roman"/>
          <w:b/>
          <w:sz w:val="24"/>
          <w:szCs w:val="24"/>
          <w:lang w:val="lv-LV"/>
        </w:rPr>
        <w:t xml:space="preserve"> Padomes secinājumu par jauniešu, kas nemācās, nestrādā un neapgūst arodu, sociālo iekļaušanu apstiprināšanu ES izglītības, jaunatnes, kultūras un sporta ministru padomē. </w:t>
      </w:r>
    </w:p>
    <w:p w:rsidR="00FC624F" w:rsidRDefault="00FC624F" w:rsidP="00FC624F">
      <w:pPr>
        <w:widowControl w:val="0"/>
        <w:spacing w:after="0" w:line="240" w:lineRule="auto"/>
        <w:ind w:firstLine="720"/>
        <w:jc w:val="both"/>
        <w:rPr>
          <w:rFonts w:ascii="Times New Roman" w:hAnsi="Times New Roman"/>
          <w:sz w:val="24"/>
          <w:szCs w:val="24"/>
          <w:lang w:val="lv-LV"/>
        </w:rPr>
      </w:pPr>
      <w:r w:rsidRPr="00FC624F">
        <w:rPr>
          <w:rFonts w:ascii="Times New Roman" w:hAnsi="Times New Roman"/>
          <w:b/>
          <w:sz w:val="24"/>
          <w:szCs w:val="24"/>
          <w:lang w:val="lv-LV"/>
        </w:rPr>
        <w:t>Latvija atzīst</w:t>
      </w:r>
      <w:r w:rsidRPr="00FC624F">
        <w:rPr>
          <w:rFonts w:ascii="Times New Roman" w:hAnsi="Times New Roman"/>
          <w:sz w:val="24"/>
          <w:szCs w:val="24"/>
          <w:lang w:val="lv-LV"/>
        </w:rPr>
        <w:t>, ka nepieciešams v</w:t>
      </w:r>
      <w:r w:rsidRPr="00FC624F">
        <w:rPr>
          <w:rFonts w:ascii="Times New Roman" w:hAnsi="Times New Roman"/>
          <w:sz w:val="24"/>
          <w:szCs w:val="24"/>
          <w:lang w:val="lv-LV" w:eastAsia="lv-LV"/>
        </w:rPr>
        <w:t xml:space="preserve">eicināt jaunatnes darbu un ieguldīt tajā, jo īpaši jaunās jaunatnes darba formās, tādējādi uzlabojot jauniešu, arī </w:t>
      </w:r>
      <w:r w:rsidRPr="00FC624F">
        <w:rPr>
          <w:rFonts w:ascii="Times New Roman" w:hAnsi="Times New Roman"/>
          <w:i/>
          <w:sz w:val="24"/>
          <w:szCs w:val="24"/>
          <w:lang w:val="lv-LV" w:eastAsia="lv-LV"/>
        </w:rPr>
        <w:t>NEET</w:t>
      </w:r>
      <w:r w:rsidRPr="00FC624F">
        <w:rPr>
          <w:rFonts w:ascii="Times New Roman" w:hAnsi="Times New Roman"/>
          <w:sz w:val="24"/>
          <w:szCs w:val="24"/>
          <w:lang w:val="lv-LV" w:eastAsia="lv-LV"/>
        </w:rPr>
        <w:t xml:space="preserve"> sociālo iekļaušanu, tāpat nepieciešams uzsvērt jaunatnes darbu un jaunatnes organizāciju nozīmi un izmantot tā potenciālu, lai sekmētu </w:t>
      </w:r>
      <w:r w:rsidRPr="00FC624F">
        <w:rPr>
          <w:rFonts w:ascii="Times New Roman" w:hAnsi="Times New Roman"/>
          <w:i/>
          <w:sz w:val="24"/>
          <w:szCs w:val="24"/>
          <w:lang w:val="lv-LV" w:eastAsia="lv-LV"/>
        </w:rPr>
        <w:t>NEET</w:t>
      </w:r>
      <w:r w:rsidRPr="00FC624F">
        <w:rPr>
          <w:rFonts w:ascii="Times New Roman" w:hAnsi="Times New Roman"/>
          <w:sz w:val="24"/>
          <w:szCs w:val="24"/>
          <w:lang w:val="lv-LV" w:eastAsia="lv-LV"/>
        </w:rPr>
        <w:t xml:space="preserve"> identificēšanu un motivēšanu, kas ir nozīmīgs Jauniešu garantijas posms, lai veicinātu sociālo iekļaušanu</w:t>
      </w:r>
      <w:r w:rsidRPr="00FC624F">
        <w:rPr>
          <w:rFonts w:ascii="Times New Roman" w:hAnsi="Times New Roman"/>
          <w:sz w:val="24"/>
          <w:szCs w:val="24"/>
          <w:lang w:val="lv-LV"/>
        </w:rPr>
        <w:t xml:space="preserve"> un </w:t>
      </w:r>
      <w:r w:rsidRPr="00FC624F">
        <w:rPr>
          <w:rFonts w:ascii="Times New Roman" w:hAnsi="Times New Roman"/>
          <w:sz w:val="24"/>
          <w:szCs w:val="24"/>
          <w:lang w:val="lv-LV" w:eastAsia="lv-LV"/>
        </w:rPr>
        <w:t xml:space="preserve">mazinātu priekšlaicīgu mācību pārtraukšanu. </w:t>
      </w:r>
      <w:r w:rsidRPr="00FC624F">
        <w:rPr>
          <w:rFonts w:ascii="Times New Roman" w:hAnsi="Times New Roman"/>
          <w:color w:val="000000"/>
          <w:sz w:val="24"/>
          <w:szCs w:val="24"/>
          <w:lang w:val="lv-LV" w:eastAsia="lv-LV"/>
        </w:rPr>
        <w:t xml:space="preserve">Latvija </w:t>
      </w:r>
      <w:r w:rsidRPr="00FC624F">
        <w:rPr>
          <w:rFonts w:ascii="Times New Roman" w:hAnsi="Times New Roman"/>
          <w:bCs/>
          <w:color w:val="000000"/>
          <w:sz w:val="24"/>
          <w:szCs w:val="24"/>
          <w:lang w:val="lv-LV" w:eastAsia="lv-LV"/>
        </w:rPr>
        <w:t>piekrīt</w:t>
      </w:r>
      <w:r w:rsidRPr="00FC624F">
        <w:rPr>
          <w:rFonts w:ascii="Times New Roman" w:hAnsi="Times New Roman"/>
          <w:color w:val="000000"/>
          <w:sz w:val="24"/>
          <w:szCs w:val="24"/>
          <w:lang w:val="lv-LV" w:eastAsia="lv-LV"/>
        </w:rPr>
        <w:t>, ka jauniešu bezdarba jautājumam ir jāvelta pastiprināta uzmanība. Jauniešiem, kas saskaras ar bezdarba situāciju, vai nav iesaistīti izglītībā dažādu sociālo un individuālo problēmu dēļ, ir svarīgi piedāvāt programmas (piemēram, „Jauniešu garantijas” iniciatīva), kas var palīdzēt viņiem ātrāk iekļauties darba tirgū un sabiedrībā kopumā.</w:t>
      </w:r>
      <w:r>
        <w:rPr>
          <w:rFonts w:ascii="Times New Roman" w:hAnsi="Times New Roman"/>
          <w:color w:val="000000"/>
          <w:sz w:val="24"/>
          <w:szCs w:val="24"/>
          <w:lang w:val="lv-LV" w:eastAsia="lv-LV"/>
        </w:rPr>
        <w:t xml:space="preserve"> Tāpat </w:t>
      </w:r>
      <w:r w:rsidRPr="00FC624F">
        <w:rPr>
          <w:rFonts w:ascii="Times New Roman" w:hAnsi="Times New Roman"/>
          <w:sz w:val="24"/>
          <w:szCs w:val="24"/>
          <w:lang w:val="lv-LV"/>
        </w:rPr>
        <w:t xml:space="preserve">Latvija uzsver nepieciešamību </w:t>
      </w:r>
      <w:r w:rsidRPr="00FC624F">
        <w:rPr>
          <w:rFonts w:ascii="Times New Roman" w:hAnsi="Times New Roman"/>
          <w:sz w:val="24"/>
          <w:szCs w:val="24"/>
          <w:lang w:val="lv-LV" w:eastAsia="lv-LV"/>
        </w:rPr>
        <w:t>sekmēt pašvaldību līdzdalību un sadarbības iespējas ar karjeras atbalsta pakalpojuma sniedzējiem un citiem partneriem</w:t>
      </w:r>
      <w:r>
        <w:rPr>
          <w:rFonts w:ascii="Times New Roman" w:hAnsi="Times New Roman"/>
          <w:sz w:val="24"/>
          <w:szCs w:val="24"/>
          <w:lang w:val="lv-LV" w:eastAsia="lv-LV"/>
        </w:rPr>
        <w:t>; uzskata,</w:t>
      </w:r>
      <w:r w:rsidRPr="00FC624F">
        <w:rPr>
          <w:rFonts w:ascii="Times New Roman" w:hAnsi="Times New Roman"/>
          <w:sz w:val="24"/>
          <w:szCs w:val="24"/>
          <w:lang w:val="lv-LV"/>
        </w:rPr>
        <w:t xml:space="preserve"> ka </w:t>
      </w:r>
      <w:r w:rsidRPr="00FC624F">
        <w:rPr>
          <w:rFonts w:ascii="Times New Roman" w:hAnsi="Times New Roman"/>
          <w:i/>
          <w:sz w:val="24"/>
          <w:szCs w:val="24"/>
          <w:lang w:val="lv-LV"/>
        </w:rPr>
        <w:t>NEET</w:t>
      </w:r>
      <w:r w:rsidRPr="00FC624F">
        <w:rPr>
          <w:rFonts w:ascii="Times New Roman" w:hAnsi="Times New Roman"/>
          <w:sz w:val="24"/>
          <w:szCs w:val="24"/>
          <w:lang w:val="lv-LV"/>
        </w:rPr>
        <w:t xml:space="preserve"> sociālā iekļaušana nevar būt balstīta tikai uz īstermiņa aktivitātēm un efektīvākai šo jauniešu sociālajai iekļaušanai darba vai izglītības vidē</w:t>
      </w:r>
      <w:r>
        <w:rPr>
          <w:rFonts w:ascii="Times New Roman" w:hAnsi="Times New Roman"/>
          <w:sz w:val="24"/>
          <w:szCs w:val="24"/>
          <w:lang w:val="lv-LV"/>
        </w:rPr>
        <w:t>; kā arī uzsver</w:t>
      </w:r>
      <w:r w:rsidRPr="00FC624F">
        <w:rPr>
          <w:rFonts w:ascii="Times New Roman" w:hAnsi="Times New Roman"/>
          <w:sz w:val="24"/>
          <w:szCs w:val="24"/>
          <w:lang w:val="lv-LV"/>
        </w:rPr>
        <w:t xml:space="preserve"> nepieciešamību veidot uz pierādījumiem balstītu politiku</w:t>
      </w:r>
      <w:r>
        <w:rPr>
          <w:rFonts w:ascii="Times New Roman" w:hAnsi="Times New Roman"/>
          <w:sz w:val="24"/>
          <w:szCs w:val="24"/>
          <w:lang w:val="lv-LV"/>
        </w:rPr>
        <w:t>.</w:t>
      </w:r>
    </w:p>
    <w:p w:rsidR="0090497B" w:rsidRDefault="0090497B" w:rsidP="00FC624F">
      <w:pPr>
        <w:widowControl w:val="0"/>
        <w:spacing w:after="0" w:line="240" w:lineRule="auto"/>
        <w:ind w:firstLine="720"/>
        <w:jc w:val="both"/>
        <w:rPr>
          <w:rFonts w:ascii="Times New Roman" w:hAnsi="Times New Roman"/>
          <w:sz w:val="24"/>
          <w:szCs w:val="24"/>
          <w:lang w:val="lv-LV"/>
        </w:rPr>
      </w:pPr>
    </w:p>
    <w:p w:rsidR="00FC624F" w:rsidRPr="00FC624F" w:rsidRDefault="00FC624F" w:rsidP="00FC624F">
      <w:pPr>
        <w:widowControl w:val="0"/>
        <w:spacing w:after="0" w:line="240" w:lineRule="auto"/>
        <w:jc w:val="both"/>
        <w:rPr>
          <w:rFonts w:ascii="Times New Roman" w:hAnsi="Times New Roman"/>
          <w:b/>
          <w:sz w:val="24"/>
          <w:szCs w:val="24"/>
          <w:lang w:val="lv-LV"/>
        </w:rPr>
      </w:pPr>
      <w:r w:rsidRPr="00FC624F">
        <w:rPr>
          <w:rFonts w:ascii="Times New Roman" w:hAnsi="Times New Roman"/>
          <w:b/>
          <w:color w:val="000000"/>
          <w:sz w:val="24"/>
          <w:szCs w:val="24"/>
          <w:lang w:val="lv-LV"/>
        </w:rPr>
        <w:t>5.</w:t>
      </w:r>
      <w:r>
        <w:rPr>
          <w:rFonts w:ascii="Times New Roman" w:hAnsi="Times New Roman"/>
          <w:color w:val="000000"/>
          <w:sz w:val="24"/>
          <w:szCs w:val="24"/>
          <w:lang w:val="lv-LV"/>
        </w:rPr>
        <w:t xml:space="preserve"> </w:t>
      </w:r>
      <w:r w:rsidRPr="00FC624F">
        <w:rPr>
          <w:rFonts w:ascii="Times New Roman" w:hAnsi="Times New Roman"/>
          <w:b/>
          <w:sz w:val="24"/>
          <w:szCs w:val="24"/>
          <w:lang w:val="lv-LV"/>
        </w:rPr>
        <w:t xml:space="preserve">Politikas debates par nākotnes Eiropas Savienības rīcības plānu jaunatnes jomā </w:t>
      </w:r>
    </w:p>
    <w:p w:rsidR="00FC624F" w:rsidRPr="00FC624F" w:rsidRDefault="00FC624F" w:rsidP="00FC624F">
      <w:pPr>
        <w:tabs>
          <w:tab w:val="left" w:pos="0"/>
        </w:tabs>
        <w:snapToGrid w:val="0"/>
        <w:spacing w:line="240" w:lineRule="auto"/>
        <w:contextualSpacing/>
        <w:jc w:val="both"/>
        <w:rPr>
          <w:rFonts w:ascii="Times New Roman" w:hAnsi="Times New Roman"/>
          <w:sz w:val="24"/>
          <w:szCs w:val="24"/>
          <w:lang w:val="lv-LV"/>
        </w:rPr>
      </w:pPr>
      <w:r w:rsidRPr="00FC624F">
        <w:rPr>
          <w:rFonts w:ascii="Times New Roman" w:hAnsi="Times New Roman"/>
          <w:sz w:val="24"/>
          <w:szCs w:val="24"/>
          <w:lang w:val="lv-LV"/>
        </w:rPr>
        <w:tab/>
        <w:t>2009.gada 27.novembrī ES Padomē tika apstiprināta Rezolūcija par atjaunināto regulējumu Eiropas sadarbībai jaunatnes jomā (2010</w:t>
      </w:r>
      <w:r>
        <w:rPr>
          <w:rFonts w:ascii="Times New Roman" w:hAnsi="Times New Roman"/>
          <w:sz w:val="24"/>
          <w:szCs w:val="24"/>
          <w:lang w:val="lv-LV"/>
        </w:rPr>
        <w:t>.</w:t>
      </w:r>
      <w:r w:rsidRPr="00FC624F">
        <w:rPr>
          <w:rFonts w:ascii="Times New Roman" w:hAnsi="Times New Roman"/>
          <w:sz w:val="24"/>
          <w:szCs w:val="24"/>
          <w:lang w:val="lv-LV"/>
        </w:rPr>
        <w:t xml:space="preserve"> – 2018</w:t>
      </w:r>
      <w:r>
        <w:rPr>
          <w:rFonts w:ascii="Times New Roman" w:hAnsi="Times New Roman"/>
          <w:sz w:val="24"/>
          <w:szCs w:val="24"/>
          <w:lang w:val="lv-LV"/>
        </w:rPr>
        <w:t>.</w:t>
      </w:r>
      <w:r w:rsidRPr="00FC624F">
        <w:rPr>
          <w:rFonts w:ascii="Times New Roman" w:hAnsi="Times New Roman"/>
          <w:sz w:val="24"/>
          <w:szCs w:val="24"/>
          <w:lang w:val="lv-LV"/>
        </w:rPr>
        <w:t xml:space="preserve">), kurā izklāstīti jaunatnes jomas vispārējie mērķi, darbības virzieni, kā arī tās efektīvākie ieviešanas un realizēšanas veidi.  </w:t>
      </w:r>
      <w:r w:rsidRPr="00DD1B83">
        <w:rPr>
          <w:rFonts w:ascii="Times New Roman" w:hAnsi="Times New Roman"/>
          <w:sz w:val="24"/>
          <w:szCs w:val="24"/>
          <w:lang w:val="lv-LV"/>
        </w:rPr>
        <w:t>Rezolūcijā</w:t>
      </w:r>
      <w:r w:rsidRPr="00FC624F">
        <w:rPr>
          <w:rFonts w:ascii="Times New Roman" w:hAnsi="Times New Roman"/>
          <w:sz w:val="24"/>
          <w:szCs w:val="24"/>
          <w:lang w:val="lv-LV"/>
        </w:rPr>
        <w:t xml:space="preserve"> ir minēts deviņu gadu periods, kas tiek dalīts trijos trīs gadu darba ciklos. Katram darba ciklam Padome izvirza prioritātes, pamatojoties uz ES Jaunatnes ziņojumu.</w:t>
      </w:r>
    </w:p>
    <w:p w:rsidR="00FC624F" w:rsidRPr="00FC624F" w:rsidRDefault="00FC624F" w:rsidP="00FC624F">
      <w:pPr>
        <w:spacing w:after="0" w:line="240" w:lineRule="auto"/>
        <w:ind w:firstLine="720"/>
        <w:jc w:val="both"/>
        <w:rPr>
          <w:rFonts w:ascii="Times New Roman" w:hAnsi="Times New Roman"/>
          <w:sz w:val="24"/>
          <w:szCs w:val="24"/>
          <w:lang w:val="lv-LV"/>
        </w:rPr>
      </w:pPr>
      <w:r w:rsidRPr="00FC624F">
        <w:rPr>
          <w:rFonts w:ascii="Times New Roman" w:hAnsi="Times New Roman"/>
          <w:sz w:val="24"/>
          <w:szCs w:val="24"/>
          <w:lang w:val="lv-LV"/>
        </w:rPr>
        <w:t xml:space="preserve">Diskusijas laikā dalībvalstis sniedza savu atbalstu rīcības plāna jaunatnes jomā izveidei, jo tas radītu jaunatnes politikas pievienoto vērtību un veicinātu pieredzes apmaiņu ar citām nozarēm, veicinot šī brīža aktuālāko jautājumu risināšanu. </w:t>
      </w:r>
    </w:p>
    <w:p w:rsidR="00FC624F" w:rsidRPr="00FC624F" w:rsidRDefault="00FC624F" w:rsidP="00FC624F">
      <w:pPr>
        <w:spacing w:after="0" w:line="240" w:lineRule="auto"/>
        <w:ind w:firstLine="720"/>
        <w:jc w:val="both"/>
        <w:rPr>
          <w:rFonts w:ascii="Times New Roman" w:hAnsi="Times New Roman"/>
          <w:sz w:val="24"/>
          <w:szCs w:val="24"/>
          <w:lang w:val="lv-LV"/>
        </w:rPr>
      </w:pPr>
      <w:r w:rsidRPr="00FC624F">
        <w:rPr>
          <w:rFonts w:ascii="Times New Roman" w:hAnsi="Times New Roman"/>
          <w:sz w:val="24"/>
          <w:szCs w:val="24"/>
          <w:lang w:val="lv-LV"/>
        </w:rPr>
        <w:t xml:space="preserve">ES Rīcības plānā jaunatnes jomā tiks norādīti sasniedzamie rezultāti, kas būtu realizējami konkrētā laika posmā, tiks uzsvērta nepieciešamība stiprināt starpnozaru sadarbību visos līmeņos, kas, savukārt, sekmētu stratēģijas „Eiropa 2020” mērķu sasniegšanu jaunatnes politikas jomā. </w:t>
      </w:r>
    </w:p>
    <w:p w:rsidR="00FC624F" w:rsidRPr="00FC624F" w:rsidRDefault="00FC624F" w:rsidP="00FC624F">
      <w:pPr>
        <w:pStyle w:val="EntEmet"/>
        <w:spacing w:before="0"/>
        <w:jc w:val="both"/>
        <w:rPr>
          <w:b/>
          <w:szCs w:val="24"/>
          <w:lang w:val="lv-LV"/>
        </w:rPr>
      </w:pPr>
      <w:r w:rsidRPr="00FC624F">
        <w:rPr>
          <w:b/>
          <w:szCs w:val="24"/>
          <w:lang w:val="lv-LV"/>
        </w:rPr>
        <w:t>Latvijas pozīcija</w:t>
      </w:r>
    </w:p>
    <w:p w:rsidR="00FC624F" w:rsidRPr="00FC624F" w:rsidRDefault="00FC624F" w:rsidP="00FC624F">
      <w:pPr>
        <w:spacing w:after="0" w:line="240" w:lineRule="auto"/>
        <w:jc w:val="both"/>
        <w:rPr>
          <w:rFonts w:ascii="Times New Roman" w:hAnsi="Times New Roman"/>
          <w:b/>
          <w:sz w:val="24"/>
          <w:szCs w:val="24"/>
          <w:lang w:val="lv-LV"/>
        </w:rPr>
      </w:pPr>
      <w:r w:rsidRPr="00FC624F">
        <w:rPr>
          <w:rFonts w:ascii="Times New Roman" w:hAnsi="Times New Roman"/>
          <w:b/>
          <w:sz w:val="24"/>
          <w:szCs w:val="24"/>
          <w:lang w:val="lv-LV"/>
        </w:rPr>
        <w:t>1.Kādi ir izaicinājumi (problēmas) ar ko šobrīd saskaras jūsu valsts jaunieši? Kādas ES līmeņa prioritātes būtu apskatāmas ES rīcības plānā un kā tās risinātu identificētos izaicinājumus?</w:t>
      </w:r>
    </w:p>
    <w:p w:rsidR="00FC624F" w:rsidRPr="00FC624F" w:rsidRDefault="00FC624F" w:rsidP="00FC624F">
      <w:pPr>
        <w:widowControl w:val="0"/>
        <w:spacing w:after="0" w:line="240" w:lineRule="auto"/>
        <w:ind w:firstLine="720"/>
        <w:jc w:val="both"/>
        <w:rPr>
          <w:rFonts w:ascii="Times New Roman" w:eastAsia="Arial Unicode MS" w:hAnsi="Times New Roman"/>
          <w:sz w:val="24"/>
          <w:szCs w:val="24"/>
          <w:lang w:val="lv-LV"/>
        </w:rPr>
      </w:pPr>
      <w:r w:rsidRPr="00FC624F">
        <w:rPr>
          <w:rFonts w:ascii="Times New Roman" w:eastAsia="Arial Unicode MS" w:hAnsi="Times New Roman"/>
          <w:sz w:val="24"/>
          <w:szCs w:val="24"/>
          <w:lang w:val="lv-LV"/>
        </w:rPr>
        <w:t>Izvērtējot situāciju jāsecina, ka Latvijā viena no jauniešiem aktuālajām problēmām kā Eiropas, tā nacionālā līmenī skar sociālās iekļaušanas un sociālās kohēzijas jautājumus, proti</w:t>
      </w:r>
      <w:r w:rsidRPr="00FC624F">
        <w:rPr>
          <w:rFonts w:ascii="Times New Roman" w:hAnsi="Times New Roman"/>
          <w:sz w:val="24"/>
          <w:szCs w:val="24"/>
          <w:lang w:val="lv-LV"/>
        </w:rPr>
        <w:t xml:space="preserve">: (i) atbalsts atstumto jauniešu integrācijai; (ii) jauniešu piekļuves izglītībai, mācībām un darbam nodrošināšana, jo īpaši - izmantojot neformālās izglītības veicināšanu un atzīšanu; (iii) atbalsts jauniešu pārejai no izglītības uz darba tirgu; (iv) jauniešu autonomijas un labklājības, kā arī pienācīgu dzīves apstākļu nodrošināšana; (v) vienlīdzīga piekļuve kultūras, sporta un radošām </w:t>
      </w:r>
      <w:r w:rsidRPr="00FC624F">
        <w:rPr>
          <w:rFonts w:ascii="Times New Roman" w:hAnsi="Times New Roman"/>
          <w:sz w:val="24"/>
          <w:szCs w:val="24"/>
          <w:lang w:val="lv-LV"/>
        </w:rPr>
        <w:lastRenderedPageBreak/>
        <w:t>aktivitātēm; (vi) starppaaudžu dialoga un solidaritātes veicināšana.</w:t>
      </w:r>
    </w:p>
    <w:p w:rsidR="00FC624F" w:rsidRPr="00FC624F" w:rsidRDefault="00FC624F" w:rsidP="00FC624F">
      <w:pPr>
        <w:spacing w:after="0" w:line="240" w:lineRule="auto"/>
        <w:ind w:firstLine="720"/>
        <w:jc w:val="both"/>
        <w:rPr>
          <w:rFonts w:ascii="Times New Roman" w:hAnsi="Times New Roman"/>
          <w:sz w:val="24"/>
          <w:szCs w:val="24"/>
          <w:lang w:val="lv-LV"/>
        </w:rPr>
      </w:pPr>
      <w:r w:rsidRPr="00FC624F">
        <w:rPr>
          <w:rFonts w:ascii="Times New Roman" w:hAnsi="Times New Roman"/>
          <w:sz w:val="24"/>
          <w:szCs w:val="24"/>
          <w:lang w:val="lv-LV"/>
        </w:rPr>
        <w:t xml:space="preserve">ES līmenī sociālā </w:t>
      </w:r>
      <w:proofErr w:type="spellStart"/>
      <w:r w:rsidRPr="00FC624F">
        <w:rPr>
          <w:rFonts w:ascii="Times New Roman" w:hAnsi="Times New Roman"/>
          <w:sz w:val="24"/>
          <w:szCs w:val="24"/>
          <w:lang w:val="lv-LV"/>
        </w:rPr>
        <w:t>atstumtība</w:t>
      </w:r>
      <w:proofErr w:type="spellEnd"/>
      <w:r w:rsidRPr="00FC624F">
        <w:rPr>
          <w:rFonts w:ascii="Times New Roman" w:hAnsi="Times New Roman"/>
          <w:sz w:val="24"/>
          <w:szCs w:val="24"/>
          <w:lang w:val="lv-LV"/>
        </w:rPr>
        <w:t xml:space="preserve"> ir </w:t>
      </w:r>
      <w:proofErr w:type="spellStart"/>
      <w:r w:rsidRPr="00FC624F">
        <w:rPr>
          <w:rFonts w:ascii="Times New Roman" w:hAnsi="Times New Roman"/>
          <w:sz w:val="24"/>
          <w:szCs w:val="24"/>
          <w:lang w:val="lv-LV"/>
        </w:rPr>
        <w:t>daudzdimensionāls</w:t>
      </w:r>
      <w:proofErr w:type="spellEnd"/>
      <w:r w:rsidRPr="00FC624F">
        <w:rPr>
          <w:rFonts w:ascii="Times New Roman" w:hAnsi="Times New Roman"/>
          <w:sz w:val="24"/>
          <w:szCs w:val="24"/>
          <w:lang w:val="lv-LV"/>
        </w:rPr>
        <w:t xml:space="preserve"> jēdziens, ko nav iespējams reducēt tikai uz ekonomiskiem aspektiem. Esošajā ekonomiskajā situācijā īpaši satraucošas ir jauniešu bezdarba tendences un diskusijas par risku zaudēt veselu jauniešu paaudzi</w:t>
      </w:r>
      <w:r w:rsidRPr="00FC624F">
        <w:rPr>
          <w:sz w:val="24"/>
          <w:szCs w:val="24"/>
          <w:vertAlign w:val="superscript"/>
          <w:lang w:val="lv-LV"/>
        </w:rPr>
        <w:footnoteReference w:id="1"/>
      </w:r>
      <w:r w:rsidRPr="00FC624F">
        <w:rPr>
          <w:rFonts w:ascii="Times New Roman" w:hAnsi="Times New Roman"/>
          <w:sz w:val="24"/>
          <w:szCs w:val="24"/>
          <w:lang w:val="lv-LV"/>
        </w:rPr>
        <w:t xml:space="preserve">. Taču krīze ir ne tikai ekonomiska - tai ir arī sociāls un politisks raksturs, samazinoties jauniešu līdzdalībai un pieejai sociālajām tiesībām. </w:t>
      </w:r>
    </w:p>
    <w:p w:rsidR="00FC624F" w:rsidRPr="00FC624F" w:rsidRDefault="00FC624F" w:rsidP="00FC624F">
      <w:pPr>
        <w:spacing w:after="0" w:line="240" w:lineRule="auto"/>
        <w:jc w:val="both"/>
        <w:rPr>
          <w:rFonts w:ascii="Times New Roman" w:hAnsi="Times New Roman"/>
          <w:b/>
          <w:sz w:val="24"/>
          <w:szCs w:val="24"/>
          <w:lang w:val="lv-LV"/>
        </w:rPr>
      </w:pPr>
      <w:r w:rsidRPr="00FC624F">
        <w:rPr>
          <w:rFonts w:ascii="Times New Roman" w:hAnsi="Times New Roman"/>
          <w:b/>
          <w:sz w:val="24"/>
          <w:szCs w:val="24"/>
          <w:lang w:val="lv-LV"/>
        </w:rPr>
        <w:t>2. Kādā veidā ES rīcības plāns varētu stiprināt starpnozaru sadarbību un jaunatnes politikas lomu kopumā?</w:t>
      </w:r>
    </w:p>
    <w:p w:rsidR="00FC624F" w:rsidRPr="00FC624F" w:rsidRDefault="00FC624F" w:rsidP="00FC624F">
      <w:pPr>
        <w:pStyle w:val="ListParagraph"/>
        <w:snapToGrid w:val="0"/>
        <w:spacing w:after="0" w:line="240" w:lineRule="auto"/>
        <w:ind w:left="0" w:firstLine="720"/>
        <w:jc w:val="both"/>
        <w:rPr>
          <w:rFonts w:ascii="Times New Roman" w:hAnsi="Times New Roman"/>
          <w:sz w:val="24"/>
          <w:szCs w:val="24"/>
          <w:lang w:val="lv-LV"/>
        </w:rPr>
      </w:pPr>
      <w:r w:rsidRPr="00FC624F">
        <w:rPr>
          <w:rFonts w:ascii="Times New Roman" w:hAnsi="Times New Roman"/>
          <w:sz w:val="24"/>
          <w:szCs w:val="24"/>
          <w:lang w:val="lv-LV"/>
        </w:rPr>
        <w:t>Rīcības plānā nepieciešams piedāvāt konkrētus priekšlikumus partnerības attīstībai starp publisko un privāto sektoru sociālās iekļaušanas jomā, piemēram, ievērojot Komisijas izstrādāto PARES</w:t>
      </w:r>
      <w:r w:rsidRPr="00FC624F">
        <w:rPr>
          <w:bCs/>
          <w:snapToGrid w:val="0"/>
          <w:sz w:val="24"/>
          <w:szCs w:val="24"/>
          <w:vertAlign w:val="superscript"/>
          <w:lang w:val="lv-LV"/>
        </w:rPr>
        <w:footnoteReference w:id="2"/>
      </w:r>
      <w:r w:rsidRPr="00FC624F">
        <w:rPr>
          <w:rFonts w:ascii="Times New Roman" w:hAnsi="Times New Roman"/>
          <w:sz w:val="24"/>
          <w:szCs w:val="24"/>
          <w:lang w:val="lv-LV"/>
        </w:rPr>
        <w:t xml:space="preserve"> metodoloģiju un iesaistot „specializētā” jaunatnes sektora pārstāvjus (NVO, asociācijas utt.). Ir būtiski nodrošināt jauniešu vai jaunatnes organizāciju iesaisti konkrētu modeļu izstrādē, lai aktivizētu pakalpojumus, kas atbilst mērķa grupas vajadzībām. </w:t>
      </w:r>
    </w:p>
    <w:p w:rsidR="00FC624F" w:rsidRPr="00FC624F" w:rsidRDefault="00FC624F" w:rsidP="00FC624F">
      <w:pPr>
        <w:autoSpaceDE w:val="0"/>
        <w:autoSpaceDN w:val="0"/>
        <w:adjustRightInd w:val="0"/>
        <w:spacing w:after="0" w:line="240" w:lineRule="auto"/>
        <w:ind w:firstLine="720"/>
        <w:jc w:val="both"/>
        <w:rPr>
          <w:rFonts w:ascii="Times New Roman" w:hAnsi="Times New Roman"/>
          <w:sz w:val="24"/>
          <w:szCs w:val="24"/>
          <w:lang w:val="lv-LV"/>
        </w:rPr>
      </w:pPr>
      <w:r w:rsidRPr="00FC624F">
        <w:rPr>
          <w:rFonts w:ascii="Times New Roman" w:hAnsi="Times New Roman"/>
          <w:sz w:val="24"/>
          <w:szCs w:val="24"/>
          <w:lang w:val="lv-LV"/>
        </w:rPr>
        <w:t>Latvija uzskata, ka turpmāk būtu nepieciešams īstenot šādus pasākumus:</w:t>
      </w:r>
    </w:p>
    <w:p w:rsidR="00FC624F" w:rsidRPr="00FC624F" w:rsidRDefault="00FC624F" w:rsidP="00FC624F">
      <w:pPr>
        <w:autoSpaceDE w:val="0"/>
        <w:autoSpaceDN w:val="0"/>
        <w:adjustRightInd w:val="0"/>
        <w:spacing w:after="0" w:line="240" w:lineRule="auto"/>
        <w:ind w:firstLine="709"/>
        <w:jc w:val="both"/>
        <w:rPr>
          <w:rFonts w:ascii="Times New Roman" w:hAnsi="Times New Roman"/>
          <w:sz w:val="24"/>
          <w:szCs w:val="24"/>
          <w:lang w:val="lv-LV"/>
        </w:rPr>
      </w:pPr>
      <w:r w:rsidRPr="00FC624F">
        <w:rPr>
          <w:rFonts w:ascii="Times New Roman" w:hAnsi="Times New Roman"/>
          <w:sz w:val="24"/>
          <w:szCs w:val="24"/>
          <w:lang w:val="lv-LV"/>
        </w:rPr>
        <w:t xml:space="preserve">1. ES līmeņa dažādos formātos (komitejās, darba grupās u.c.) dienas kārtībā izvirzīt jauniešu jautājumu. </w:t>
      </w:r>
    </w:p>
    <w:p w:rsidR="00FC624F" w:rsidRPr="00FC624F" w:rsidRDefault="00FC624F" w:rsidP="00FC624F">
      <w:pPr>
        <w:pStyle w:val="ManualConsidrant"/>
        <w:spacing w:before="0" w:after="0"/>
        <w:ind w:left="0" w:firstLine="709"/>
        <w:rPr>
          <w:rFonts w:eastAsia="Calibri"/>
        </w:rPr>
      </w:pPr>
      <w:r w:rsidRPr="00FC624F">
        <w:rPr>
          <w:rFonts w:eastAsia="Calibri"/>
        </w:rPr>
        <w:t xml:space="preserve">2. Ir jāceļ darbā ar jaunatni iesaistīto personu profesionālā kvalifikācija, lai tie spētu strādāt ar dažādām jauniešu grupām, jo īpaši, lai sasniegtu tos jauniešus, kam ir mazāk iespēju </w:t>
      </w:r>
    </w:p>
    <w:p w:rsidR="00FC624F" w:rsidRPr="00FC624F" w:rsidRDefault="00FC624F" w:rsidP="00FC624F">
      <w:pPr>
        <w:autoSpaceDE w:val="0"/>
        <w:autoSpaceDN w:val="0"/>
        <w:adjustRightInd w:val="0"/>
        <w:spacing w:after="0" w:line="240" w:lineRule="auto"/>
        <w:ind w:firstLine="709"/>
        <w:jc w:val="both"/>
        <w:rPr>
          <w:rFonts w:ascii="Times New Roman" w:hAnsi="Times New Roman"/>
          <w:sz w:val="24"/>
          <w:szCs w:val="24"/>
          <w:lang w:val="lv-LV"/>
        </w:rPr>
      </w:pPr>
      <w:r w:rsidRPr="00FC624F">
        <w:rPr>
          <w:rFonts w:ascii="Times New Roman" w:hAnsi="Times New Roman"/>
          <w:sz w:val="24"/>
          <w:szCs w:val="24"/>
          <w:lang w:val="lv-LV"/>
        </w:rPr>
        <w:t>3. Ir jāveicina institucionālā sadarbība, proti, darbā ar jaunatni iesaistīto personu sadarbība ar izglītības iestādēm, sociālajiem, u.c. dienestiem, lai labāk identificētu iekļaujošo jauniešu grupu, kā arī jāizstrādā mehānismi, kas nodrošinātu operatīvās informācijas/ datu par NEET uzkrāšanu, apmaiņu un attiecīgo preventīvo aktivitāšu plānošanu un īstenošanu.</w:t>
      </w:r>
    </w:p>
    <w:p w:rsidR="00FC624F" w:rsidRPr="00FC624F" w:rsidRDefault="00FC624F" w:rsidP="00FC624F">
      <w:pPr>
        <w:spacing w:after="0" w:line="240" w:lineRule="auto"/>
        <w:ind w:firstLine="709"/>
        <w:jc w:val="both"/>
        <w:rPr>
          <w:rFonts w:ascii="Times New Roman" w:hAnsi="Times New Roman"/>
          <w:sz w:val="24"/>
          <w:szCs w:val="24"/>
          <w:lang w:val="lv-LV"/>
        </w:rPr>
      </w:pPr>
      <w:r w:rsidRPr="00FC624F">
        <w:rPr>
          <w:rFonts w:ascii="Times New Roman" w:hAnsi="Times New Roman"/>
          <w:sz w:val="24"/>
          <w:szCs w:val="24"/>
          <w:lang w:val="lv-LV"/>
        </w:rPr>
        <w:t xml:space="preserve">4. Jābūt pieejamam nacionālam finansējumam (valsts un/vai pašvaldību) vietējo jauniešu iniciatīvu īstenošanai, kas nodrošina gan jauniešu iesaistīšanos dažādās </w:t>
      </w:r>
      <w:proofErr w:type="spellStart"/>
      <w:r w:rsidRPr="00FC624F">
        <w:rPr>
          <w:rFonts w:ascii="Times New Roman" w:hAnsi="Times New Roman"/>
          <w:sz w:val="24"/>
          <w:szCs w:val="24"/>
          <w:lang w:val="lv-LV"/>
        </w:rPr>
        <w:t>pašiniciētās</w:t>
      </w:r>
      <w:proofErr w:type="spellEnd"/>
      <w:r w:rsidRPr="00FC624F">
        <w:rPr>
          <w:rFonts w:ascii="Times New Roman" w:hAnsi="Times New Roman"/>
          <w:sz w:val="24"/>
          <w:szCs w:val="24"/>
          <w:lang w:val="lv-LV"/>
        </w:rPr>
        <w:t xml:space="preserve"> aktivitātēs, gan līdzdalību vietējos un reģio</w:t>
      </w:r>
      <w:r>
        <w:rPr>
          <w:rFonts w:ascii="Times New Roman" w:hAnsi="Times New Roman"/>
          <w:sz w:val="24"/>
          <w:szCs w:val="24"/>
          <w:lang w:val="lv-LV"/>
        </w:rPr>
        <w:t>na līmeņa demokrātijas procesos.</w:t>
      </w:r>
      <w:r w:rsidRPr="00FC624F">
        <w:rPr>
          <w:rFonts w:ascii="Times New Roman" w:hAnsi="Times New Roman"/>
          <w:sz w:val="24"/>
          <w:szCs w:val="24"/>
          <w:lang w:val="lv-LV"/>
        </w:rPr>
        <w:t xml:space="preserve"> </w:t>
      </w:r>
    </w:p>
    <w:p w:rsidR="00FC624F" w:rsidRDefault="00FC624F" w:rsidP="00FC624F">
      <w:pPr>
        <w:autoSpaceDE w:val="0"/>
        <w:autoSpaceDN w:val="0"/>
        <w:adjustRightInd w:val="0"/>
        <w:spacing w:after="0" w:line="240" w:lineRule="auto"/>
        <w:contextualSpacing/>
        <w:rPr>
          <w:rFonts w:ascii="Times New Roman" w:hAnsi="Times New Roman"/>
          <w:b/>
          <w:sz w:val="24"/>
          <w:szCs w:val="24"/>
          <w:u w:val="single"/>
          <w:lang w:val="lv-LV"/>
        </w:rPr>
      </w:pPr>
    </w:p>
    <w:p w:rsidR="00054AB7" w:rsidRDefault="00054AB7" w:rsidP="00FC624F">
      <w:pPr>
        <w:autoSpaceDE w:val="0"/>
        <w:autoSpaceDN w:val="0"/>
        <w:adjustRightInd w:val="0"/>
        <w:spacing w:after="0" w:line="240" w:lineRule="auto"/>
        <w:contextualSpacing/>
        <w:rPr>
          <w:rFonts w:ascii="Times New Roman" w:hAnsi="Times New Roman"/>
          <w:b/>
          <w:sz w:val="24"/>
          <w:szCs w:val="24"/>
          <w:u w:val="single"/>
          <w:lang w:val="lv-LV"/>
        </w:rPr>
      </w:pPr>
      <w:r w:rsidRPr="00C0024C">
        <w:rPr>
          <w:rFonts w:ascii="Times New Roman" w:hAnsi="Times New Roman"/>
          <w:b/>
          <w:sz w:val="24"/>
          <w:szCs w:val="24"/>
          <w:u w:val="single"/>
          <w:lang w:val="lv-LV"/>
        </w:rPr>
        <w:t>Sports</w:t>
      </w:r>
    </w:p>
    <w:p w:rsidR="0090497B" w:rsidRDefault="0090497B" w:rsidP="00FC624F">
      <w:pPr>
        <w:autoSpaceDE w:val="0"/>
        <w:autoSpaceDN w:val="0"/>
        <w:adjustRightInd w:val="0"/>
        <w:spacing w:after="0" w:line="240" w:lineRule="auto"/>
        <w:contextualSpacing/>
        <w:rPr>
          <w:rFonts w:ascii="Times New Roman" w:hAnsi="Times New Roman"/>
          <w:b/>
          <w:sz w:val="24"/>
          <w:szCs w:val="24"/>
          <w:u w:val="single"/>
          <w:lang w:val="lv-LV"/>
        </w:rPr>
      </w:pPr>
    </w:p>
    <w:p w:rsidR="00317004" w:rsidRPr="00FC624F" w:rsidRDefault="00FC624F" w:rsidP="00FC624F">
      <w:pPr>
        <w:pStyle w:val="ListParagraph"/>
        <w:spacing w:after="0" w:line="240" w:lineRule="auto"/>
        <w:ind w:left="0"/>
        <w:jc w:val="both"/>
        <w:rPr>
          <w:rFonts w:ascii="Times New Roman" w:hAnsi="Times New Roman"/>
          <w:b/>
          <w:sz w:val="24"/>
          <w:szCs w:val="24"/>
          <w:lang w:val="lv-LV"/>
        </w:rPr>
      </w:pPr>
      <w:bookmarkStart w:id="0" w:name="OLE_LINK22"/>
      <w:bookmarkStart w:id="1" w:name="OLE_LINK23"/>
      <w:r w:rsidRPr="00FC624F">
        <w:rPr>
          <w:rFonts w:ascii="Times New Roman" w:hAnsi="Times New Roman"/>
          <w:b/>
          <w:sz w:val="24"/>
          <w:szCs w:val="24"/>
          <w:lang w:val="lv-LV"/>
        </w:rPr>
        <w:t>6. Priekšlikums Padomes ieteikumam p</w:t>
      </w:r>
      <w:r w:rsidR="00317004" w:rsidRPr="00FC624F">
        <w:rPr>
          <w:rFonts w:ascii="Times New Roman" w:hAnsi="Times New Roman"/>
          <w:b/>
          <w:sz w:val="24"/>
          <w:szCs w:val="24"/>
          <w:lang w:val="lv-LV"/>
        </w:rPr>
        <w:t>ar veselību veicinošo fizisko aktivitāšu popularizēšanu</w:t>
      </w:r>
      <w:bookmarkEnd w:id="0"/>
      <w:bookmarkEnd w:id="1"/>
      <w:r w:rsidR="00317004" w:rsidRPr="00FC624F">
        <w:rPr>
          <w:rFonts w:ascii="Times New Roman" w:hAnsi="Times New Roman"/>
          <w:b/>
          <w:sz w:val="24"/>
          <w:szCs w:val="24"/>
          <w:lang w:val="lv-LV"/>
        </w:rPr>
        <w:t xml:space="preserve"> starp nozarēm - </w:t>
      </w:r>
      <w:bookmarkStart w:id="2" w:name="Subject"/>
      <w:r w:rsidR="00317004" w:rsidRPr="00FC624F">
        <w:rPr>
          <w:rFonts w:ascii="Times New Roman" w:hAnsi="Times New Roman"/>
          <w:b/>
          <w:sz w:val="24"/>
          <w:szCs w:val="24"/>
          <w:lang w:val="lv-LV"/>
        </w:rPr>
        <w:t xml:space="preserve">Padomes ieteikuma </w:t>
      </w:r>
      <w:bookmarkEnd w:id="2"/>
      <w:r w:rsidR="00317004" w:rsidRPr="00FC624F">
        <w:rPr>
          <w:rFonts w:ascii="Times New Roman" w:hAnsi="Times New Roman"/>
          <w:b/>
          <w:sz w:val="24"/>
          <w:szCs w:val="24"/>
          <w:lang w:val="lv-LV"/>
        </w:rPr>
        <w:t>apstiprināšana</w:t>
      </w:r>
    </w:p>
    <w:p w:rsidR="00317004" w:rsidRPr="00317004" w:rsidRDefault="00317004" w:rsidP="0090497B">
      <w:pPr>
        <w:spacing w:after="0" w:line="240" w:lineRule="auto"/>
        <w:ind w:firstLine="720"/>
        <w:jc w:val="both"/>
        <w:rPr>
          <w:rFonts w:ascii="Times New Roman" w:hAnsi="Times New Roman"/>
          <w:sz w:val="24"/>
          <w:szCs w:val="24"/>
          <w:lang w:val="lv-LV"/>
        </w:rPr>
      </w:pPr>
      <w:r w:rsidRPr="00317004">
        <w:rPr>
          <w:rFonts w:ascii="Times New Roman" w:hAnsi="Times New Roman"/>
          <w:sz w:val="24"/>
          <w:szCs w:val="24"/>
          <w:lang w:val="lv-LV"/>
        </w:rPr>
        <w:t>Izstrādātajā priekšlikumā tiek norādīts, ka ieguvumi, ko sniedz fiziskās aktivitātes, tostarp regulāras sporta nodarbības un trenēšanās, visā dzīves gaitā, ir ievērojami, proti, tie mazina sirds un asinsvadu slimību, dažu vēža tipu un diabēta risku, uzlabo balsta un kustību aparāta veselību un ķermeņa svara kontroli, kā arī labvēlīgi ietekmē garīgās veselības attīstību un izziņas procesus. Fiziskās aktivitātes, ko ieteikusi Pasaules veselības organizācija (PVO), ir svarīgas visām vecuma grupām un īpaši nozīmīgas bērniem, strādājošajiem un veciem cilvēkiem.</w:t>
      </w:r>
      <w:r>
        <w:rPr>
          <w:rFonts w:ascii="Times New Roman" w:hAnsi="Times New Roman"/>
          <w:sz w:val="24"/>
          <w:szCs w:val="24"/>
          <w:lang w:val="lv-LV"/>
        </w:rPr>
        <w:t xml:space="preserve"> </w:t>
      </w:r>
      <w:r w:rsidRPr="00317004">
        <w:rPr>
          <w:rFonts w:ascii="Times New Roman" w:hAnsi="Times New Roman"/>
          <w:sz w:val="24"/>
          <w:szCs w:val="24"/>
          <w:lang w:val="lv-LV"/>
        </w:rPr>
        <w:t>Fiziskās aktivitātes, kas ir priekšnosacījums veselīgam dzīvesveidam un veselīgam darbaspēkam, veicina stratēģijā „Eiropa 2020” noteikto pamatmērķu sasniegšanu (izaugsme, produktivitāte un veselība).</w:t>
      </w:r>
    </w:p>
    <w:p w:rsidR="00350544" w:rsidRDefault="00317004" w:rsidP="0090497B">
      <w:pPr>
        <w:spacing w:after="0" w:line="240" w:lineRule="auto"/>
        <w:ind w:firstLine="720"/>
        <w:jc w:val="both"/>
        <w:rPr>
          <w:rFonts w:ascii="Times New Roman" w:hAnsi="Times New Roman"/>
          <w:sz w:val="24"/>
          <w:szCs w:val="24"/>
          <w:lang w:val="lv-LV"/>
        </w:rPr>
      </w:pPr>
      <w:r w:rsidRPr="00317004">
        <w:rPr>
          <w:rFonts w:ascii="Times New Roman" w:hAnsi="Times New Roman"/>
          <w:sz w:val="24"/>
          <w:szCs w:val="24"/>
          <w:lang w:val="lv-LV"/>
        </w:rPr>
        <w:t xml:space="preserve">Vairākas politikas jomas, jo īpaši sports un veselība, var veicināt fizisko aktivitāšu popularizēšanu un radīt jaunas iespējas Savienības iedzīvotājiem kļūt fiziski aktīviem. Lai šīs iespējas varētu izmantot pilnībā un lai tādējādi varētu </w:t>
      </w:r>
      <w:r w:rsidRPr="001845BB">
        <w:rPr>
          <w:rFonts w:ascii="Times New Roman" w:hAnsi="Times New Roman"/>
          <w:sz w:val="24"/>
          <w:szCs w:val="24"/>
          <w:lang w:val="lv-LV"/>
        </w:rPr>
        <w:t xml:space="preserve">palielināt </w:t>
      </w:r>
      <w:r w:rsidR="001845BB" w:rsidRPr="001845BB">
        <w:rPr>
          <w:rFonts w:ascii="Times New Roman" w:hAnsi="Times New Roman"/>
          <w:sz w:val="24"/>
          <w:szCs w:val="24"/>
          <w:lang w:val="lv-LV"/>
        </w:rPr>
        <w:t>veselību veicinošo fizisko aktivitāšu (</w:t>
      </w:r>
      <w:r w:rsidR="001845BB">
        <w:rPr>
          <w:rFonts w:ascii="Times New Roman" w:hAnsi="Times New Roman"/>
          <w:sz w:val="24"/>
          <w:szCs w:val="24"/>
          <w:lang w:val="lv-LV"/>
        </w:rPr>
        <w:t xml:space="preserve">turpmāk - </w:t>
      </w:r>
      <w:r w:rsidR="001845BB" w:rsidRPr="001845BB">
        <w:rPr>
          <w:rFonts w:ascii="Times New Roman" w:hAnsi="Times New Roman"/>
          <w:sz w:val="24"/>
          <w:szCs w:val="24"/>
          <w:lang w:val="lv-LV"/>
        </w:rPr>
        <w:t>HEPA)</w:t>
      </w:r>
      <w:r w:rsidRPr="001845BB">
        <w:rPr>
          <w:rFonts w:ascii="Times New Roman" w:hAnsi="Times New Roman"/>
          <w:sz w:val="24"/>
          <w:szCs w:val="24"/>
          <w:lang w:val="lv-LV"/>
        </w:rPr>
        <w:t xml:space="preserve"> līmeni, HEPA popularizēšanas jomā ir nepieciešama stratē</w:t>
      </w:r>
      <w:r w:rsidRPr="00317004">
        <w:rPr>
          <w:rFonts w:ascii="Times New Roman" w:hAnsi="Times New Roman"/>
          <w:sz w:val="24"/>
          <w:szCs w:val="24"/>
          <w:lang w:val="lv-LV"/>
        </w:rPr>
        <w:t xml:space="preserve">ģiska </w:t>
      </w:r>
      <w:r w:rsidRPr="00317004">
        <w:rPr>
          <w:rFonts w:ascii="Times New Roman" w:hAnsi="Times New Roman"/>
          <w:sz w:val="24"/>
          <w:szCs w:val="24"/>
          <w:lang w:val="lv-LV"/>
        </w:rPr>
        <w:lastRenderedPageBreak/>
        <w:t>starpnozaru pieeja, tostarp visu attiecīgo ministriju, struktūru</w:t>
      </w:r>
      <w:r w:rsidR="00350544">
        <w:rPr>
          <w:rFonts w:ascii="Times New Roman" w:hAnsi="Times New Roman"/>
          <w:sz w:val="24"/>
          <w:szCs w:val="24"/>
          <w:lang w:val="lv-LV"/>
        </w:rPr>
        <w:t xml:space="preserve">, </w:t>
      </w:r>
      <w:r w:rsidRPr="00317004">
        <w:rPr>
          <w:rFonts w:ascii="Times New Roman" w:hAnsi="Times New Roman"/>
          <w:sz w:val="24"/>
          <w:szCs w:val="24"/>
          <w:lang w:val="lv-LV"/>
        </w:rPr>
        <w:t>organizāciju, sporta kustīb</w:t>
      </w:r>
      <w:r w:rsidR="00350544">
        <w:rPr>
          <w:rFonts w:ascii="Times New Roman" w:hAnsi="Times New Roman"/>
          <w:sz w:val="24"/>
          <w:szCs w:val="24"/>
          <w:lang w:val="lv-LV"/>
        </w:rPr>
        <w:t>u</w:t>
      </w:r>
      <w:r w:rsidRPr="00317004">
        <w:rPr>
          <w:rFonts w:ascii="Times New Roman" w:hAnsi="Times New Roman"/>
          <w:sz w:val="24"/>
          <w:szCs w:val="24"/>
          <w:lang w:val="lv-LV"/>
        </w:rPr>
        <w:t xml:space="preserve"> iesais</w:t>
      </w:r>
      <w:r w:rsidR="00350544">
        <w:rPr>
          <w:rFonts w:ascii="Times New Roman" w:hAnsi="Times New Roman"/>
          <w:sz w:val="24"/>
          <w:szCs w:val="24"/>
          <w:lang w:val="lv-LV"/>
        </w:rPr>
        <w:t>tīšana</w:t>
      </w:r>
      <w:r w:rsidRPr="00317004">
        <w:rPr>
          <w:rFonts w:ascii="Times New Roman" w:hAnsi="Times New Roman"/>
          <w:sz w:val="24"/>
          <w:szCs w:val="24"/>
          <w:lang w:val="lv-LV"/>
        </w:rPr>
        <w:t xml:space="preserve"> visos līmeņos</w:t>
      </w:r>
      <w:r w:rsidR="00350544">
        <w:rPr>
          <w:rFonts w:ascii="Times New Roman" w:hAnsi="Times New Roman"/>
          <w:sz w:val="24"/>
          <w:szCs w:val="24"/>
          <w:lang w:val="lv-LV"/>
        </w:rPr>
        <w:t xml:space="preserve">. </w:t>
      </w:r>
      <w:r w:rsidRPr="00317004">
        <w:rPr>
          <w:rFonts w:ascii="Times New Roman" w:hAnsi="Times New Roman"/>
          <w:sz w:val="24"/>
          <w:szCs w:val="24"/>
          <w:lang w:val="lv-LV"/>
        </w:rPr>
        <w:t xml:space="preserve"> </w:t>
      </w:r>
    </w:p>
    <w:p w:rsidR="001845BB" w:rsidRDefault="00317004" w:rsidP="0090497B">
      <w:pPr>
        <w:spacing w:after="0" w:line="240" w:lineRule="auto"/>
        <w:ind w:firstLine="720"/>
        <w:jc w:val="both"/>
        <w:rPr>
          <w:rFonts w:ascii="Times New Roman" w:hAnsi="Times New Roman"/>
          <w:sz w:val="24"/>
          <w:szCs w:val="24"/>
          <w:lang w:val="lv-LV"/>
        </w:rPr>
      </w:pPr>
      <w:r w:rsidRPr="00350544">
        <w:rPr>
          <w:rFonts w:ascii="Times New Roman" w:hAnsi="Times New Roman"/>
          <w:sz w:val="24"/>
          <w:szCs w:val="24"/>
          <w:lang w:val="lv-LV"/>
        </w:rPr>
        <w:t>Padome</w:t>
      </w:r>
      <w:r w:rsidR="00350544" w:rsidRPr="00350544">
        <w:rPr>
          <w:rFonts w:ascii="Times New Roman" w:hAnsi="Times New Roman"/>
          <w:sz w:val="24"/>
          <w:szCs w:val="24"/>
          <w:lang w:val="lv-LV"/>
        </w:rPr>
        <w:t xml:space="preserve"> uzskata, ka d</w:t>
      </w:r>
      <w:r w:rsidRPr="00350544">
        <w:rPr>
          <w:rFonts w:ascii="Times New Roman" w:hAnsi="Times New Roman"/>
          <w:sz w:val="24"/>
          <w:szCs w:val="24"/>
          <w:lang w:val="lv-LV"/>
        </w:rPr>
        <w:t>alībvalstīm vajadzētu</w:t>
      </w:r>
      <w:r w:rsidR="001845BB">
        <w:rPr>
          <w:rFonts w:ascii="Times New Roman" w:hAnsi="Times New Roman"/>
          <w:sz w:val="24"/>
          <w:szCs w:val="24"/>
          <w:lang w:val="lv-LV"/>
        </w:rPr>
        <w:t>:</w:t>
      </w:r>
    </w:p>
    <w:p w:rsidR="001845BB" w:rsidRDefault="00317004" w:rsidP="0090497B">
      <w:pPr>
        <w:pStyle w:val="ListParagraph"/>
        <w:numPr>
          <w:ilvl w:val="0"/>
          <w:numId w:val="18"/>
        </w:numPr>
        <w:spacing w:after="0" w:line="240" w:lineRule="auto"/>
        <w:jc w:val="both"/>
        <w:rPr>
          <w:rFonts w:ascii="Times New Roman" w:hAnsi="Times New Roman"/>
          <w:sz w:val="24"/>
          <w:szCs w:val="24"/>
          <w:lang w:val="lv-LV"/>
        </w:rPr>
      </w:pPr>
      <w:r w:rsidRPr="001845BB">
        <w:rPr>
          <w:rFonts w:ascii="Times New Roman" w:hAnsi="Times New Roman"/>
          <w:sz w:val="24"/>
          <w:szCs w:val="24"/>
          <w:lang w:val="lv-LV"/>
        </w:rPr>
        <w:t>censties panākt efektīvu HEPA politiku, izstrādājot starpnozaru pieeju, kas ietver tādas politikas jomas kā sports, veselība, izglītība, vide un transports</w:t>
      </w:r>
      <w:r w:rsidR="001845BB">
        <w:rPr>
          <w:rFonts w:ascii="Times New Roman" w:hAnsi="Times New Roman"/>
          <w:sz w:val="24"/>
          <w:szCs w:val="24"/>
          <w:lang w:val="lv-LV"/>
        </w:rPr>
        <w:t>;</w:t>
      </w:r>
    </w:p>
    <w:p w:rsidR="00350544" w:rsidRPr="001845BB" w:rsidRDefault="001845BB" w:rsidP="0090497B">
      <w:pPr>
        <w:pStyle w:val="ListParagraph"/>
        <w:numPr>
          <w:ilvl w:val="0"/>
          <w:numId w:val="18"/>
        </w:numPr>
        <w:spacing w:after="0" w:line="240" w:lineRule="auto"/>
        <w:jc w:val="both"/>
        <w:rPr>
          <w:rFonts w:ascii="Times New Roman" w:hAnsi="Times New Roman"/>
          <w:sz w:val="24"/>
          <w:szCs w:val="24"/>
          <w:lang w:val="lv-LV"/>
        </w:rPr>
      </w:pPr>
      <w:r w:rsidRPr="001845BB">
        <w:rPr>
          <w:rFonts w:ascii="Times New Roman" w:hAnsi="Times New Roman"/>
          <w:sz w:val="24"/>
          <w:szCs w:val="24"/>
          <w:lang w:val="lv-LV"/>
        </w:rPr>
        <w:t>pārraudzīt HEPA politiku, izmantojot mērenās pārraudzības sistēmu </w:t>
      </w:r>
      <w:r w:rsidRPr="001845BB">
        <w:rPr>
          <w:rFonts w:ascii="Times New Roman" w:hAnsi="Times New Roman"/>
          <w:b/>
          <w:bCs/>
          <w:sz w:val="24"/>
          <w:szCs w:val="24"/>
          <w:vertAlign w:val="superscript"/>
        </w:rPr>
        <w:footnoteReference w:id="3"/>
      </w:r>
      <w:r w:rsidRPr="001845BB">
        <w:rPr>
          <w:rFonts w:ascii="Times New Roman" w:hAnsi="Times New Roman"/>
          <w:sz w:val="24"/>
          <w:szCs w:val="24"/>
          <w:lang w:val="lv-LV"/>
        </w:rPr>
        <w:t>;</w:t>
      </w:r>
    </w:p>
    <w:p w:rsidR="001845BB" w:rsidRPr="001845BB" w:rsidRDefault="001845BB" w:rsidP="0090497B">
      <w:pPr>
        <w:pStyle w:val="ListParagraph"/>
        <w:numPr>
          <w:ilvl w:val="0"/>
          <w:numId w:val="18"/>
        </w:numPr>
        <w:spacing w:after="0" w:line="240" w:lineRule="auto"/>
        <w:jc w:val="both"/>
        <w:outlineLvl w:val="0"/>
        <w:rPr>
          <w:rFonts w:ascii="Times New Roman" w:hAnsi="Times New Roman"/>
          <w:iCs/>
          <w:sz w:val="24"/>
          <w:szCs w:val="24"/>
          <w:lang w:val="lv-LV"/>
        </w:rPr>
      </w:pPr>
      <w:r w:rsidRPr="001845BB">
        <w:rPr>
          <w:rFonts w:ascii="Times New Roman" w:hAnsi="Times New Roman"/>
          <w:sz w:val="24"/>
          <w:szCs w:val="24"/>
          <w:lang w:val="lv-LV"/>
        </w:rPr>
        <w:t xml:space="preserve">sešu mēnešu laikā no šā ieteikuma pieņemšanas izraudzīt valsts HEPA </w:t>
      </w:r>
      <w:proofErr w:type="spellStart"/>
      <w:r w:rsidRPr="001845BB">
        <w:rPr>
          <w:rFonts w:ascii="Times New Roman" w:hAnsi="Times New Roman"/>
          <w:sz w:val="24"/>
          <w:szCs w:val="24"/>
          <w:lang w:val="lv-LV"/>
        </w:rPr>
        <w:t>kontaktpunktu</w:t>
      </w:r>
      <w:proofErr w:type="spellEnd"/>
      <w:r w:rsidRPr="001845BB">
        <w:rPr>
          <w:rFonts w:ascii="Times New Roman" w:hAnsi="Times New Roman"/>
          <w:sz w:val="24"/>
          <w:szCs w:val="24"/>
          <w:lang w:val="lv-LV"/>
        </w:rPr>
        <w:t> </w:t>
      </w:r>
      <w:r w:rsidRPr="001845BB">
        <w:rPr>
          <w:rFonts w:ascii="Times New Roman" w:hAnsi="Times New Roman"/>
          <w:b/>
          <w:sz w:val="24"/>
          <w:szCs w:val="24"/>
          <w:vertAlign w:val="superscript"/>
        </w:rPr>
        <w:footnoteReference w:id="4"/>
      </w:r>
      <w:r w:rsidRPr="001845BB">
        <w:rPr>
          <w:rFonts w:ascii="Times New Roman" w:hAnsi="Times New Roman"/>
          <w:sz w:val="24"/>
          <w:szCs w:val="24"/>
          <w:lang w:val="lv-LV"/>
        </w:rPr>
        <w:t xml:space="preserve">, kas atbalstīs minēto pārraudzības sistēmu. Valsts HEPA </w:t>
      </w:r>
      <w:proofErr w:type="spellStart"/>
      <w:r w:rsidRPr="001845BB">
        <w:rPr>
          <w:rFonts w:ascii="Times New Roman" w:hAnsi="Times New Roman"/>
          <w:sz w:val="24"/>
          <w:szCs w:val="24"/>
          <w:lang w:val="lv-LV"/>
        </w:rPr>
        <w:t>kontaktpunktiem</w:t>
      </w:r>
      <w:proofErr w:type="spellEnd"/>
      <w:r w:rsidRPr="001845BB">
        <w:rPr>
          <w:rFonts w:ascii="Times New Roman" w:hAnsi="Times New Roman"/>
          <w:sz w:val="24"/>
          <w:szCs w:val="24"/>
          <w:lang w:val="lv-LV"/>
        </w:rPr>
        <w:t xml:space="preserve"> tiks uzticēts koordinēt procesu, nodrošinot pieeja datiem par fiziskām aktivitātēm</w:t>
      </w:r>
      <w:r>
        <w:rPr>
          <w:rFonts w:ascii="Times New Roman" w:hAnsi="Times New Roman"/>
          <w:sz w:val="24"/>
          <w:szCs w:val="24"/>
          <w:lang w:val="lv-LV"/>
        </w:rPr>
        <w:t>;</w:t>
      </w:r>
    </w:p>
    <w:p w:rsidR="001845BB" w:rsidRPr="001845BB" w:rsidRDefault="001845BB" w:rsidP="0090497B">
      <w:pPr>
        <w:pStyle w:val="ListParagraph"/>
        <w:numPr>
          <w:ilvl w:val="0"/>
          <w:numId w:val="18"/>
        </w:numPr>
        <w:spacing w:after="0" w:line="240" w:lineRule="auto"/>
        <w:jc w:val="both"/>
        <w:outlineLvl w:val="0"/>
        <w:rPr>
          <w:rFonts w:ascii="Times New Roman" w:hAnsi="Times New Roman"/>
          <w:iCs/>
          <w:sz w:val="24"/>
          <w:szCs w:val="24"/>
          <w:lang w:val="lv-LV"/>
        </w:rPr>
      </w:pPr>
      <w:r w:rsidRPr="001845BB">
        <w:rPr>
          <w:rFonts w:ascii="Times New Roman" w:hAnsi="Times New Roman"/>
          <w:sz w:val="24"/>
          <w:szCs w:val="24"/>
          <w:lang w:val="lv-LV"/>
        </w:rPr>
        <w:t xml:space="preserve">cieši sadarboties ar Komisiju, iesaistoties regulārā informācijas un labas prakses apmaiņā par HEPA popularizēšanu attiecīgajās Savienības līmeņa struktūrās, kas atbildīgas par sportu un veselību, lai tādējādi nodrošinātu pamatu politikas koordinācijas nostiprināšanai. </w:t>
      </w:r>
    </w:p>
    <w:p w:rsidR="001845BB" w:rsidRPr="0090497B" w:rsidRDefault="00184224" w:rsidP="0090497B">
      <w:pPr>
        <w:spacing w:after="0" w:line="240" w:lineRule="auto"/>
        <w:jc w:val="both"/>
        <w:outlineLvl w:val="0"/>
        <w:rPr>
          <w:rFonts w:ascii="Times New Roman" w:hAnsi="Times New Roman"/>
          <w:b/>
          <w:sz w:val="24"/>
          <w:szCs w:val="24"/>
          <w:lang w:val="lv-LV"/>
        </w:rPr>
      </w:pPr>
      <w:r w:rsidRPr="0090497B">
        <w:rPr>
          <w:rFonts w:ascii="Times New Roman" w:hAnsi="Times New Roman"/>
          <w:b/>
          <w:sz w:val="24"/>
          <w:szCs w:val="24"/>
          <w:lang w:val="lv-LV"/>
        </w:rPr>
        <w:t>Latvijas pozīcija</w:t>
      </w:r>
    </w:p>
    <w:p w:rsidR="0090497B" w:rsidRPr="0090497B" w:rsidRDefault="0090497B" w:rsidP="0090497B">
      <w:pPr>
        <w:spacing w:after="0" w:line="240" w:lineRule="auto"/>
        <w:ind w:firstLine="720"/>
        <w:jc w:val="both"/>
        <w:rPr>
          <w:rFonts w:ascii="Times New Roman" w:hAnsi="Times New Roman"/>
          <w:sz w:val="24"/>
          <w:szCs w:val="24"/>
          <w:lang w:val="lv-LV"/>
        </w:rPr>
      </w:pPr>
      <w:r w:rsidRPr="0090497B">
        <w:rPr>
          <w:rFonts w:ascii="Times New Roman" w:hAnsi="Times New Roman"/>
          <w:b/>
          <w:sz w:val="24"/>
          <w:szCs w:val="24"/>
          <w:lang w:val="lv-LV"/>
        </w:rPr>
        <w:t>Latvijas atbalsta priekšlikuma Padomes ieteikumam par veselību veicinošo fizisko aktivitāšu popularizēšanu starp nozarēm apstiprināšanu</w:t>
      </w:r>
      <w:r w:rsidRPr="0090497B">
        <w:rPr>
          <w:rFonts w:ascii="Times New Roman" w:hAnsi="Times New Roman"/>
          <w:sz w:val="24"/>
          <w:szCs w:val="24"/>
          <w:lang w:val="lv-LV"/>
        </w:rPr>
        <w:t xml:space="preserve"> ES izglītības, jaunatnes, kultūras un sporta ministru padomē un uzskata, ka ierosinātie rādītāji ES HEPA līmeņu un HEPA politikas izvērtēšanai, ņemot vērā ES Fiziskās aktivitātes pamatnostādnes, ir lietderīgi izmantojami rādītāji, kas nodrošinās pilnvērtīgu informācijas apriti starp nozarēm.</w:t>
      </w:r>
    </w:p>
    <w:p w:rsidR="0090497B" w:rsidRDefault="0090497B" w:rsidP="0090497B">
      <w:pPr>
        <w:autoSpaceDE w:val="0"/>
        <w:autoSpaceDN w:val="0"/>
        <w:adjustRightInd w:val="0"/>
        <w:spacing w:after="0" w:line="240" w:lineRule="auto"/>
        <w:ind w:firstLine="720"/>
        <w:jc w:val="both"/>
        <w:rPr>
          <w:rFonts w:ascii="Times New Roman" w:hAnsi="Times New Roman"/>
          <w:sz w:val="24"/>
          <w:szCs w:val="24"/>
          <w:lang w:val="lv-LV"/>
        </w:rPr>
      </w:pPr>
      <w:r w:rsidRPr="0090497B">
        <w:rPr>
          <w:rFonts w:ascii="Times New Roman" w:hAnsi="Times New Roman"/>
          <w:sz w:val="24"/>
          <w:szCs w:val="24"/>
          <w:lang w:val="lv-LV"/>
        </w:rPr>
        <w:t>Ņemot vērā, ka jautājums – fizisko aktivitāšu veicināšana – ir ar daudzpusēju nozīmi, Latvija atbalsta, ka problēmas (zemie fiziskās aktivitātes rādītāji) risinājums ir izstrādāt un īstenot tādu pieeju, kas ietver vairāku nozaru, t.sk. veselības, satiksmes (transporta), vides un izglītības iesaisti. Tāpat būtisks nosacījums politikas īstenošanā ir aktīva nevalstiskā sektora (sporta organizāciju, jaunatnes un veselības jomas nevalstisko organizāciju) līdzdalība, kā arī tautas sporta un augstu sasniegumu sporta sabalansētības nodrošināšana, tieši attiecībā uz pieejamā finansējuma sadalījumu.</w:t>
      </w:r>
    </w:p>
    <w:p w:rsidR="0090497B" w:rsidRPr="0090497B" w:rsidRDefault="0090497B" w:rsidP="0090497B">
      <w:pPr>
        <w:autoSpaceDE w:val="0"/>
        <w:autoSpaceDN w:val="0"/>
        <w:adjustRightInd w:val="0"/>
        <w:spacing w:after="0" w:line="240" w:lineRule="auto"/>
        <w:ind w:firstLine="720"/>
        <w:jc w:val="both"/>
        <w:rPr>
          <w:rFonts w:ascii="Times New Roman" w:hAnsi="Times New Roman"/>
          <w:sz w:val="24"/>
          <w:szCs w:val="24"/>
          <w:lang w:val="lv-LV"/>
        </w:rPr>
      </w:pPr>
    </w:p>
    <w:p w:rsidR="0090497B" w:rsidRPr="0090497B" w:rsidRDefault="0090497B" w:rsidP="0090497B">
      <w:pPr>
        <w:pStyle w:val="ListParagraph"/>
        <w:snapToGrid w:val="0"/>
        <w:spacing w:after="0" w:line="240" w:lineRule="auto"/>
        <w:ind w:left="0"/>
        <w:jc w:val="both"/>
        <w:rPr>
          <w:rFonts w:ascii="Times New Roman" w:hAnsi="Times New Roman"/>
          <w:b/>
          <w:sz w:val="24"/>
          <w:szCs w:val="24"/>
          <w:lang w:val="lv-LV"/>
        </w:rPr>
      </w:pPr>
      <w:r w:rsidRPr="0090497B">
        <w:rPr>
          <w:rFonts w:ascii="Times New Roman" w:hAnsi="Times New Roman"/>
          <w:b/>
          <w:sz w:val="24"/>
          <w:szCs w:val="24"/>
          <w:lang w:val="lv-LV"/>
        </w:rPr>
        <w:t>7. Padomes secinājumi par sporta ieguldījumu ES ekonomikā un jo īpaši jaunatnes bezdarba un sociālās iekļaušanas jautājumu risināšanā - Padomes secinājumu apstiprināšana</w:t>
      </w:r>
    </w:p>
    <w:p w:rsidR="0090497B" w:rsidRPr="00270D3C" w:rsidRDefault="0090497B" w:rsidP="0090497B">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ab/>
      </w:r>
      <w:r w:rsidRPr="00270D3C">
        <w:rPr>
          <w:rFonts w:ascii="Times New Roman" w:hAnsi="Times New Roman"/>
          <w:sz w:val="24"/>
          <w:szCs w:val="24"/>
          <w:lang w:val="lv-LV"/>
        </w:rPr>
        <w:t xml:space="preserve">Ir arvien vairāk pierādījumu, ka sports dod nozīmīgu ieguldījumu Eiropas ekonomikai un ir nozīmīgs izaugsmes un nodarbinātības dzinējspēks, vienlaikus nodrošinot arī sociālo kohēziju un labklājību, tādējādi sniedzot būtisku ieguldījumu stratēģijas </w:t>
      </w:r>
      <w:r w:rsidRPr="00270D3C">
        <w:rPr>
          <w:rFonts w:ascii="Times New Roman" w:hAnsi="Times New Roman"/>
          <w:i/>
          <w:sz w:val="24"/>
          <w:szCs w:val="24"/>
          <w:lang w:val="lv-LV"/>
        </w:rPr>
        <w:t>Eiropa 2020</w:t>
      </w:r>
      <w:r w:rsidRPr="00270D3C">
        <w:rPr>
          <w:rFonts w:ascii="Times New Roman" w:hAnsi="Times New Roman"/>
          <w:sz w:val="24"/>
          <w:szCs w:val="24"/>
          <w:lang w:val="lv-LV"/>
        </w:rPr>
        <w:t xml:space="preserve"> mērķu sasniegšanā. Sportam ir potenciāls, lai radītu darba vietas un atbalstītu vietējo ekonomiku, būvējot un uzturot sporta infrastruktūras objektus, rīkojot sporta pasākumus, organizējot sporta preču un pakalpojumu mārketinga aktivitātes un citas saistītas aktivitātes.</w:t>
      </w:r>
    </w:p>
    <w:p w:rsidR="0090497B" w:rsidRPr="00270D3C" w:rsidRDefault="0090497B" w:rsidP="0090497B">
      <w:pPr>
        <w:tabs>
          <w:tab w:val="left" w:pos="-3828"/>
        </w:tabs>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ab/>
      </w:r>
      <w:r w:rsidRPr="00270D3C">
        <w:rPr>
          <w:rFonts w:ascii="Times New Roman" w:hAnsi="Times New Roman"/>
          <w:sz w:val="24"/>
          <w:szCs w:val="24"/>
          <w:lang w:val="lv-LV"/>
        </w:rPr>
        <w:t>Secinājumu projektā tiek uzsvērti šādas politiskie vēstījumi:</w:t>
      </w:r>
    </w:p>
    <w:p w:rsidR="0090497B" w:rsidRPr="00270D3C" w:rsidRDefault="0090497B" w:rsidP="0090497B">
      <w:pPr>
        <w:numPr>
          <w:ilvl w:val="0"/>
          <w:numId w:val="9"/>
        </w:numPr>
        <w:suppressAutoHyphens/>
        <w:spacing w:after="0" w:line="240" w:lineRule="auto"/>
        <w:ind w:left="567" w:hanging="283"/>
        <w:jc w:val="both"/>
        <w:rPr>
          <w:rFonts w:ascii="Times New Roman" w:hAnsi="Times New Roman"/>
          <w:b/>
          <w:bCs/>
          <w:sz w:val="24"/>
          <w:szCs w:val="24"/>
          <w:lang w:val="lv-LV"/>
        </w:rPr>
      </w:pPr>
      <w:r w:rsidRPr="00270D3C">
        <w:rPr>
          <w:rFonts w:ascii="Times New Roman" w:hAnsi="Times New Roman"/>
          <w:sz w:val="24"/>
          <w:szCs w:val="24"/>
          <w:lang w:val="lv-LV"/>
        </w:rPr>
        <w:t xml:space="preserve">sportam var būt nozīmīga loma, lai risinātu neatliekamas jauniešu nodarbinātības problēmas un dotu stimulu ekonomikas atveseļošanās, nodrošinot iespējas iegūt noderīgas prasmes un zināšanas; </w:t>
      </w:r>
    </w:p>
    <w:p w:rsidR="0090497B" w:rsidRPr="00270D3C" w:rsidRDefault="0090497B" w:rsidP="0090497B">
      <w:pPr>
        <w:numPr>
          <w:ilvl w:val="0"/>
          <w:numId w:val="9"/>
        </w:numPr>
        <w:suppressAutoHyphens/>
        <w:spacing w:after="0" w:line="240" w:lineRule="auto"/>
        <w:ind w:left="567" w:hanging="283"/>
        <w:jc w:val="both"/>
        <w:rPr>
          <w:rFonts w:ascii="Times New Roman" w:hAnsi="Times New Roman"/>
          <w:sz w:val="24"/>
          <w:szCs w:val="24"/>
          <w:lang w:val="lv-LV"/>
        </w:rPr>
      </w:pPr>
      <w:proofErr w:type="spellStart"/>
      <w:r w:rsidRPr="00270D3C">
        <w:rPr>
          <w:rFonts w:ascii="Times New Roman" w:hAnsi="Times New Roman"/>
          <w:sz w:val="24"/>
          <w:szCs w:val="24"/>
          <w:lang w:val="lv-LV"/>
        </w:rPr>
        <w:lastRenderedPageBreak/>
        <w:t>iesaiste</w:t>
      </w:r>
      <w:proofErr w:type="spellEnd"/>
      <w:r w:rsidRPr="00270D3C">
        <w:rPr>
          <w:rFonts w:ascii="Times New Roman" w:hAnsi="Times New Roman"/>
          <w:sz w:val="24"/>
          <w:szCs w:val="24"/>
          <w:lang w:val="lv-LV"/>
        </w:rPr>
        <w:t xml:space="preserve"> brīvprātīgajā darbā var nodrošināt jaunas prasmes, tādējādi pozitīvi ietekmējot viņu nodarbinātību un stiprinot piederības sajūtu sabiedrībai;</w:t>
      </w:r>
    </w:p>
    <w:p w:rsidR="0090497B" w:rsidRDefault="0090497B" w:rsidP="0090497B">
      <w:pPr>
        <w:numPr>
          <w:ilvl w:val="0"/>
          <w:numId w:val="9"/>
        </w:numPr>
        <w:suppressAutoHyphens/>
        <w:spacing w:after="0" w:line="240" w:lineRule="auto"/>
        <w:ind w:left="567" w:hanging="283"/>
        <w:jc w:val="both"/>
        <w:rPr>
          <w:rFonts w:ascii="Times New Roman" w:hAnsi="Times New Roman"/>
          <w:sz w:val="24"/>
          <w:szCs w:val="24"/>
          <w:lang w:val="lv-LV"/>
        </w:rPr>
      </w:pPr>
      <w:r w:rsidRPr="00270D3C">
        <w:rPr>
          <w:rFonts w:ascii="Times New Roman" w:hAnsi="Times New Roman"/>
          <w:sz w:val="24"/>
          <w:szCs w:val="24"/>
          <w:lang w:val="lv-LV"/>
        </w:rPr>
        <w:t>sports nodrošina vidi, kurā jaunieši var izkopt minētās iemaņas;</w:t>
      </w:r>
    </w:p>
    <w:p w:rsidR="0090497B" w:rsidRPr="00270D3C" w:rsidRDefault="0090497B" w:rsidP="0090497B">
      <w:pPr>
        <w:numPr>
          <w:ilvl w:val="0"/>
          <w:numId w:val="9"/>
        </w:numPr>
        <w:suppressAutoHyphens/>
        <w:spacing w:after="0" w:line="240" w:lineRule="auto"/>
        <w:ind w:left="567" w:hanging="283"/>
        <w:jc w:val="both"/>
        <w:rPr>
          <w:rFonts w:ascii="Times New Roman" w:hAnsi="Times New Roman"/>
          <w:sz w:val="24"/>
          <w:szCs w:val="24"/>
          <w:lang w:val="lv-LV"/>
        </w:rPr>
      </w:pPr>
      <w:r w:rsidRPr="00270D3C">
        <w:rPr>
          <w:rFonts w:ascii="Times New Roman" w:hAnsi="Times New Roman"/>
          <w:sz w:val="24"/>
          <w:szCs w:val="24"/>
          <w:lang w:val="lv-LV"/>
        </w:rPr>
        <w:t xml:space="preserve">iesaistīšanās sportā, īpaši tautas sportā, dod iespēju jauniešiem novirzīt savu enerģiju, cerības un entuziasmu konstruktīvā veidā, dodot labumu sabiedrībai, kurā viņi dzīvo; tas palīdz arī  novērst sociālās problēmas, piemēram, tādas kā sabiedrības noslāņošanās un aizspriedumi pret kādām grupām;  </w:t>
      </w:r>
    </w:p>
    <w:p w:rsidR="0090497B" w:rsidRPr="00270D3C" w:rsidRDefault="0090497B" w:rsidP="0090497B">
      <w:pPr>
        <w:numPr>
          <w:ilvl w:val="0"/>
          <w:numId w:val="9"/>
        </w:numPr>
        <w:suppressAutoHyphens/>
        <w:spacing w:after="0" w:line="240" w:lineRule="auto"/>
        <w:ind w:left="567" w:hanging="283"/>
        <w:jc w:val="both"/>
        <w:rPr>
          <w:rFonts w:ascii="Times New Roman" w:hAnsi="Times New Roman"/>
          <w:sz w:val="24"/>
          <w:szCs w:val="24"/>
          <w:lang w:val="lv-LV"/>
        </w:rPr>
      </w:pPr>
      <w:r w:rsidRPr="00270D3C">
        <w:rPr>
          <w:rFonts w:ascii="Times New Roman" w:hAnsi="Times New Roman"/>
          <w:sz w:val="24"/>
          <w:szCs w:val="24"/>
          <w:lang w:val="lv-LV"/>
        </w:rPr>
        <w:t>neliela apjoma publiskā sektora investīcijas vietēja mēroga sporta bāzēs un atbalsts kopienu sporta klubiem var radīt spēcīgākas, drošākas un saliedētākas kopienas;</w:t>
      </w:r>
    </w:p>
    <w:p w:rsidR="0090497B" w:rsidRPr="00270D3C" w:rsidRDefault="0090497B" w:rsidP="0090497B">
      <w:pPr>
        <w:numPr>
          <w:ilvl w:val="0"/>
          <w:numId w:val="9"/>
        </w:numPr>
        <w:tabs>
          <w:tab w:val="left" w:pos="729"/>
        </w:tabs>
        <w:suppressAutoHyphens/>
        <w:autoSpaceDE w:val="0"/>
        <w:autoSpaceDN w:val="0"/>
        <w:adjustRightInd w:val="0"/>
        <w:spacing w:after="0" w:line="240" w:lineRule="auto"/>
        <w:ind w:left="567" w:hanging="283"/>
        <w:jc w:val="both"/>
        <w:rPr>
          <w:rFonts w:ascii="Times New Roman" w:hAnsi="Times New Roman"/>
          <w:sz w:val="24"/>
          <w:szCs w:val="24"/>
          <w:lang w:val="lv-LV"/>
        </w:rPr>
      </w:pPr>
      <w:r w:rsidRPr="00270D3C">
        <w:rPr>
          <w:rFonts w:ascii="Times New Roman" w:hAnsi="Times New Roman"/>
          <w:sz w:val="24"/>
          <w:szCs w:val="24"/>
          <w:lang w:val="lv-LV"/>
        </w:rPr>
        <w:t>dalība valsts un starptautiska mēroga sporta pasākumu rīkošanā un iesaistīšanās sporta infrastruktūras attīstībā un uzturēšanā gan vietējā, gan valsts līmenī, var būt viens no būtiskākajiem faktoriem, lai radītu jaunas darba vietas, īpaši jauniešiem.</w:t>
      </w:r>
    </w:p>
    <w:p w:rsidR="0090497B" w:rsidRPr="00270D3C" w:rsidRDefault="0090497B" w:rsidP="0090497B">
      <w:pPr>
        <w:spacing w:after="0" w:line="240" w:lineRule="auto"/>
        <w:ind w:firstLine="720"/>
        <w:jc w:val="both"/>
        <w:outlineLvl w:val="0"/>
        <w:rPr>
          <w:rFonts w:ascii="Times New Roman" w:hAnsi="Times New Roman"/>
          <w:sz w:val="24"/>
          <w:szCs w:val="24"/>
          <w:lang w:val="lv-LV"/>
        </w:rPr>
      </w:pPr>
      <w:r w:rsidRPr="00270D3C">
        <w:rPr>
          <w:rFonts w:ascii="Times New Roman" w:hAnsi="Times New Roman"/>
          <w:sz w:val="24"/>
          <w:szCs w:val="24"/>
          <w:lang w:val="lv-LV"/>
        </w:rPr>
        <w:t>Ņemot vērā galvenos politikas vēstījumus, dalībvalstis tiek aicinātas</w:t>
      </w:r>
      <w:r>
        <w:rPr>
          <w:rFonts w:ascii="Times New Roman" w:hAnsi="Times New Roman"/>
          <w:sz w:val="24"/>
          <w:szCs w:val="24"/>
          <w:lang w:val="lv-LV"/>
        </w:rPr>
        <w:t xml:space="preserve"> </w:t>
      </w:r>
      <w:r w:rsidRPr="00270D3C">
        <w:rPr>
          <w:rFonts w:ascii="Times New Roman" w:hAnsi="Times New Roman"/>
          <w:sz w:val="24"/>
          <w:szCs w:val="24"/>
          <w:lang w:val="lv-LV"/>
        </w:rPr>
        <w:t>apmainīties ar labu pieredzi un praksi</w:t>
      </w:r>
      <w:r>
        <w:rPr>
          <w:rFonts w:ascii="Times New Roman" w:hAnsi="Times New Roman"/>
          <w:sz w:val="24"/>
          <w:szCs w:val="24"/>
          <w:lang w:val="lv-LV"/>
        </w:rPr>
        <w:t xml:space="preserve">, veikt </w:t>
      </w:r>
      <w:r w:rsidRPr="00270D3C">
        <w:rPr>
          <w:rFonts w:ascii="Times New Roman" w:hAnsi="Times New Roman"/>
          <w:sz w:val="24"/>
          <w:szCs w:val="24"/>
          <w:lang w:val="lv-LV"/>
        </w:rPr>
        <w:t>stažēšanās un prakšu organizēšanu sporta organizācijās, izpētīt sporta speci</w:t>
      </w:r>
      <w:r>
        <w:rPr>
          <w:rFonts w:ascii="Times New Roman" w:hAnsi="Times New Roman"/>
          <w:sz w:val="24"/>
          <w:szCs w:val="24"/>
          <w:lang w:val="lv-LV"/>
        </w:rPr>
        <w:t xml:space="preserve">ālistu izglītības uzlabošanas </w:t>
      </w:r>
      <w:r w:rsidRPr="00270D3C">
        <w:rPr>
          <w:rFonts w:ascii="Times New Roman" w:hAnsi="Times New Roman"/>
          <w:sz w:val="24"/>
          <w:szCs w:val="24"/>
          <w:lang w:val="lv-LV"/>
        </w:rPr>
        <w:t>veidus</w:t>
      </w:r>
      <w:r>
        <w:rPr>
          <w:rFonts w:ascii="Times New Roman" w:hAnsi="Times New Roman"/>
          <w:sz w:val="24"/>
          <w:szCs w:val="24"/>
          <w:lang w:val="lv-LV"/>
        </w:rPr>
        <w:t>, v</w:t>
      </w:r>
      <w:r w:rsidRPr="00270D3C">
        <w:rPr>
          <w:rFonts w:ascii="Times New Roman" w:hAnsi="Times New Roman"/>
          <w:sz w:val="24"/>
          <w:szCs w:val="24"/>
          <w:lang w:val="lv-LV"/>
        </w:rPr>
        <w:t xml:space="preserve">eicināt stratēģiskas investīcijas sportā, </w:t>
      </w:r>
      <w:r>
        <w:rPr>
          <w:rFonts w:ascii="Times New Roman" w:hAnsi="Times New Roman"/>
          <w:sz w:val="24"/>
          <w:szCs w:val="24"/>
          <w:lang w:val="lv-LV"/>
        </w:rPr>
        <w:t>v</w:t>
      </w:r>
      <w:r w:rsidRPr="00270D3C">
        <w:rPr>
          <w:rFonts w:ascii="Times New Roman" w:hAnsi="Times New Roman"/>
          <w:sz w:val="24"/>
          <w:szCs w:val="24"/>
          <w:lang w:val="lv-LV"/>
        </w:rPr>
        <w:t>eicināt efektīvu valsts pārvaldes iestāžu sadarbību tādās jomās, kas saistītas ar sociālajiem jautājumiem, jaunatni, nodarbinātību un ekonomiku, lai nodrošinātu lielāku informētību par sociālo un ekonomikas nozīmi sportā.</w:t>
      </w:r>
    </w:p>
    <w:p w:rsidR="0090497B" w:rsidRPr="00270D3C" w:rsidRDefault="0090497B" w:rsidP="0090497B">
      <w:pPr>
        <w:spacing w:after="0" w:line="240" w:lineRule="auto"/>
        <w:ind w:firstLine="709"/>
        <w:jc w:val="both"/>
        <w:outlineLvl w:val="0"/>
        <w:rPr>
          <w:rFonts w:ascii="Times New Roman" w:hAnsi="Times New Roman"/>
          <w:bCs/>
          <w:sz w:val="24"/>
          <w:szCs w:val="24"/>
          <w:lang w:val="lv-LV"/>
        </w:rPr>
      </w:pPr>
      <w:r w:rsidRPr="00270D3C">
        <w:rPr>
          <w:rFonts w:ascii="Times New Roman" w:hAnsi="Times New Roman"/>
          <w:sz w:val="24"/>
          <w:szCs w:val="24"/>
          <w:lang w:val="lv-LV"/>
        </w:rPr>
        <w:t>Dalībvalstis un Eiropas Komisija atbilstoši kompetencei tiek aicinātas:</w:t>
      </w:r>
    </w:p>
    <w:p w:rsidR="0090497B" w:rsidRPr="00AE1D48" w:rsidRDefault="0090497B" w:rsidP="0090497B">
      <w:pPr>
        <w:numPr>
          <w:ilvl w:val="0"/>
          <w:numId w:val="10"/>
        </w:numPr>
        <w:suppressAutoHyphens/>
        <w:spacing w:after="0" w:line="240" w:lineRule="auto"/>
        <w:ind w:left="567" w:hanging="283"/>
        <w:jc w:val="both"/>
        <w:rPr>
          <w:rFonts w:ascii="Times New Roman" w:hAnsi="Times New Roman"/>
          <w:sz w:val="24"/>
          <w:szCs w:val="24"/>
          <w:lang w:val="lv-LV"/>
        </w:rPr>
      </w:pPr>
      <w:r w:rsidRPr="00AE1D48">
        <w:rPr>
          <w:rFonts w:ascii="Times New Roman" w:hAnsi="Times New Roman"/>
          <w:sz w:val="24"/>
          <w:szCs w:val="24"/>
          <w:lang w:val="lv-LV"/>
        </w:rPr>
        <w:t>veicināt starpnozaru iesaisti ar izglītības, apmācību, jaunatnes lietu un nodarbinātības ekspertiem, lai izpētītu prasmju un kompetenču attīstību;</w:t>
      </w:r>
    </w:p>
    <w:p w:rsidR="0090497B" w:rsidRPr="00AE1D48" w:rsidRDefault="0090497B" w:rsidP="0090497B">
      <w:pPr>
        <w:numPr>
          <w:ilvl w:val="0"/>
          <w:numId w:val="10"/>
        </w:numPr>
        <w:suppressAutoHyphens/>
        <w:spacing w:after="0" w:line="240" w:lineRule="auto"/>
        <w:ind w:left="567" w:hanging="283"/>
        <w:jc w:val="both"/>
        <w:outlineLvl w:val="0"/>
        <w:rPr>
          <w:rFonts w:ascii="Times New Roman" w:hAnsi="Times New Roman"/>
          <w:sz w:val="24"/>
          <w:szCs w:val="24"/>
          <w:lang w:val="lv-LV"/>
        </w:rPr>
      </w:pPr>
      <w:r w:rsidRPr="00AE1D48">
        <w:rPr>
          <w:rFonts w:ascii="Times New Roman" w:hAnsi="Times New Roman"/>
          <w:sz w:val="24"/>
          <w:szCs w:val="24"/>
          <w:lang w:val="lv-LV"/>
        </w:rPr>
        <w:t xml:space="preserve">pilnībā izmantot </w:t>
      </w:r>
      <w:proofErr w:type="spellStart"/>
      <w:r w:rsidRPr="00AE1D48">
        <w:rPr>
          <w:rFonts w:ascii="Times New Roman" w:hAnsi="Times New Roman"/>
          <w:i/>
          <w:sz w:val="24"/>
          <w:szCs w:val="24"/>
          <w:lang w:val="lv-LV"/>
        </w:rPr>
        <w:t>Erasmus</w:t>
      </w:r>
      <w:proofErr w:type="spellEnd"/>
      <w:r w:rsidRPr="00AE1D48">
        <w:rPr>
          <w:rFonts w:ascii="Times New Roman" w:hAnsi="Times New Roman"/>
          <w:i/>
          <w:sz w:val="24"/>
          <w:szCs w:val="24"/>
          <w:lang w:val="lv-LV"/>
        </w:rPr>
        <w:t>+</w:t>
      </w:r>
      <w:r w:rsidRPr="00AE1D48">
        <w:rPr>
          <w:rFonts w:ascii="Times New Roman" w:hAnsi="Times New Roman"/>
          <w:sz w:val="24"/>
          <w:szCs w:val="24"/>
          <w:lang w:val="lv-LV"/>
        </w:rPr>
        <w:t xml:space="preserve"> programmu, kā iespēju pilnveidot personīgās un profesionālās prasmes un kompetences;</w:t>
      </w:r>
    </w:p>
    <w:p w:rsidR="0090497B" w:rsidRPr="00AE1D48" w:rsidRDefault="0090497B" w:rsidP="0090497B">
      <w:pPr>
        <w:numPr>
          <w:ilvl w:val="0"/>
          <w:numId w:val="10"/>
        </w:numPr>
        <w:suppressAutoHyphens/>
        <w:spacing w:after="0" w:line="240" w:lineRule="auto"/>
        <w:ind w:left="567" w:hanging="283"/>
        <w:jc w:val="both"/>
        <w:outlineLvl w:val="0"/>
        <w:rPr>
          <w:rFonts w:ascii="Times New Roman" w:hAnsi="Times New Roman"/>
          <w:sz w:val="24"/>
          <w:szCs w:val="24"/>
          <w:lang w:val="lv-LV"/>
        </w:rPr>
      </w:pPr>
      <w:r w:rsidRPr="00AE1D48">
        <w:rPr>
          <w:rFonts w:ascii="Times New Roman" w:hAnsi="Times New Roman"/>
          <w:sz w:val="24"/>
          <w:szCs w:val="24"/>
          <w:lang w:val="lv-LV"/>
        </w:rPr>
        <w:t xml:space="preserve">noteikt veidus, kā var finansēt sportu, lai veicinātu sociālo iekļaušanu un jauniešu nodarbinātību, izmantojot struktūrfondus un citus ES finanšu mehānismus; </w:t>
      </w:r>
    </w:p>
    <w:p w:rsidR="0090497B" w:rsidRPr="00AE1D48" w:rsidRDefault="0090497B" w:rsidP="0090497B">
      <w:pPr>
        <w:numPr>
          <w:ilvl w:val="0"/>
          <w:numId w:val="10"/>
        </w:numPr>
        <w:suppressAutoHyphens/>
        <w:spacing w:after="0" w:line="240" w:lineRule="auto"/>
        <w:ind w:left="567" w:hanging="283"/>
        <w:jc w:val="both"/>
        <w:outlineLvl w:val="0"/>
        <w:rPr>
          <w:rFonts w:ascii="Times New Roman" w:hAnsi="Times New Roman"/>
          <w:sz w:val="24"/>
          <w:szCs w:val="24"/>
          <w:lang w:val="lv-LV"/>
        </w:rPr>
      </w:pPr>
      <w:r w:rsidRPr="00AE1D48">
        <w:rPr>
          <w:rFonts w:ascii="Times New Roman" w:hAnsi="Times New Roman"/>
          <w:sz w:val="24"/>
          <w:szCs w:val="24"/>
          <w:lang w:val="lv-LV"/>
        </w:rPr>
        <w:t xml:space="preserve">uzlabot dialogu un kopīgās iniciatīvas ar svarīgākajām ieinteresētajām pusēm; </w:t>
      </w:r>
    </w:p>
    <w:p w:rsidR="0090497B" w:rsidRPr="0090497B" w:rsidRDefault="0090497B" w:rsidP="0090497B">
      <w:pPr>
        <w:numPr>
          <w:ilvl w:val="0"/>
          <w:numId w:val="10"/>
        </w:numPr>
        <w:suppressAutoHyphens/>
        <w:spacing w:after="0" w:line="240" w:lineRule="auto"/>
        <w:ind w:left="567" w:hanging="283"/>
        <w:jc w:val="both"/>
        <w:outlineLvl w:val="0"/>
        <w:rPr>
          <w:rFonts w:ascii="Times New Roman" w:hAnsi="Times New Roman"/>
          <w:sz w:val="24"/>
          <w:szCs w:val="24"/>
          <w:lang w:val="lv-LV"/>
        </w:rPr>
      </w:pPr>
      <w:r w:rsidRPr="0090497B">
        <w:rPr>
          <w:rFonts w:ascii="Times New Roman" w:hAnsi="Times New Roman"/>
          <w:sz w:val="24"/>
          <w:szCs w:val="24"/>
          <w:lang w:val="lv-LV"/>
        </w:rPr>
        <w:t xml:space="preserve">pārdomāt, kā augsta bezdarba apstākļos sporta ieguldījums jauniešu prasmju attīstībā un sociāli iekļaujošas sabiedrības uzturēšanā turpmāk visefektīvāk var tikt risināts ES līmenī sporta jomā. </w:t>
      </w:r>
    </w:p>
    <w:p w:rsidR="0090497B" w:rsidRPr="0090497B" w:rsidRDefault="0090497B" w:rsidP="0090497B">
      <w:pPr>
        <w:spacing w:after="0" w:line="240" w:lineRule="auto"/>
        <w:jc w:val="both"/>
        <w:rPr>
          <w:rFonts w:ascii="Times New Roman" w:hAnsi="Times New Roman"/>
          <w:b/>
          <w:sz w:val="24"/>
          <w:szCs w:val="24"/>
          <w:lang w:val="lv-LV"/>
        </w:rPr>
      </w:pPr>
      <w:bookmarkStart w:id="3" w:name="ControlPages"/>
      <w:bookmarkEnd w:id="3"/>
      <w:r w:rsidRPr="0090497B">
        <w:rPr>
          <w:rFonts w:ascii="Times New Roman" w:hAnsi="Times New Roman"/>
          <w:b/>
          <w:sz w:val="24"/>
          <w:szCs w:val="24"/>
          <w:lang w:val="lv-LV"/>
        </w:rPr>
        <w:t>Latvijas pozīcija</w:t>
      </w:r>
    </w:p>
    <w:p w:rsidR="0090497B" w:rsidRPr="0090497B" w:rsidRDefault="0090497B" w:rsidP="0090497B">
      <w:pPr>
        <w:pStyle w:val="BodyText2"/>
        <w:spacing w:after="0" w:line="240" w:lineRule="auto"/>
        <w:ind w:firstLine="709"/>
        <w:jc w:val="both"/>
        <w:rPr>
          <w:rFonts w:ascii="Times New Roman" w:hAnsi="Times New Roman"/>
          <w:sz w:val="24"/>
          <w:szCs w:val="24"/>
          <w:lang w:val="lv-LV"/>
        </w:rPr>
      </w:pPr>
      <w:r w:rsidRPr="0090497B">
        <w:rPr>
          <w:rFonts w:ascii="Times New Roman" w:hAnsi="Times New Roman"/>
          <w:b/>
          <w:sz w:val="24"/>
          <w:szCs w:val="24"/>
          <w:lang w:val="lv-LV"/>
        </w:rPr>
        <w:t>Latvija kopumā atbalsta Padomes secinājumu par sporta ieguldījumu ES ekonomikā un jo īpaši jaunatnes bezdarba un sociālās iekļaušanas jautājumu risināšanā apstiprināšanu ES izglītības, jaunatnes, kultūras un sporta ministru padomē</w:t>
      </w:r>
      <w:r w:rsidRPr="0090497B">
        <w:rPr>
          <w:rFonts w:ascii="Times New Roman" w:hAnsi="Times New Roman"/>
          <w:sz w:val="24"/>
          <w:szCs w:val="24"/>
          <w:lang w:val="lv-LV"/>
        </w:rPr>
        <w:t xml:space="preserve">, jo sports nav tikai patērējoša nozare, bet tas, pirmkārt, sniedz nozīmīgu ieguldījumu arī veselības veicināšanā, sociālajai saliedētībai, integrācijai, mazina </w:t>
      </w:r>
      <w:proofErr w:type="spellStart"/>
      <w:r w:rsidRPr="0090497B">
        <w:rPr>
          <w:rFonts w:ascii="Times New Roman" w:hAnsi="Times New Roman"/>
          <w:sz w:val="24"/>
          <w:szCs w:val="24"/>
          <w:lang w:val="lv-LV"/>
        </w:rPr>
        <w:t>atstumtības</w:t>
      </w:r>
      <w:proofErr w:type="spellEnd"/>
      <w:r w:rsidRPr="0090497B">
        <w:rPr>
          <w:rFonts w:ascii="Times New Roman" w:hAnsi="Times New Roman"/>
          <w:sz w:val="24"/>
          <w:szCs w:val="24"/>
          <w:lang w:val="lv-LV"/>
        </w:rPr>
        <w:t xml:space="preserve"> risku, otrkārt, veicina arī ekonomikas izaugsmi, ņemot vērā to, ka sports ir sporta pasākumu sistēma no tautas sporta līdz Olimpiskajām spēlēm. Tā ir joma, kurā cilvēki, jo īpaši jaunieši, piedalīsies pat sarežģītos ekonomiskos apstākļos.</w:t>
      </w:r>
    </w:p>
    <w:p w:rsidR="0090497B" w:rsidRDefault="0090497B" w:rsidP="0090497B">
      <w:pPr>
        <w:autoSpaceDE w:val="0"/>
        <w:autoSpaceDN w:val="0"/>
        <w:adjustRightInd w:val="0"/>
        <w:spacing w:after="0" w:line="240" w:lineRule="auto"/>
        <w:ind w:firstLine="709"/>
        <w:jc w:val="both"/>
        <w:rPr>
          <w:rFonts w:ascii="Times New Roman" w:hAnsi="Times New Roman"/>
          <w:sz w:val="24"/>
          <w:szCs w:val="24"/>
          <w:lang w:val="lv-LV"/>
        </w:rPr>
      </w:pPr>
      <w:r w:rsidRPr="0090497B">
        <w:rPr>
          <w:rFonts w:ascii="Times New Roman" w:hAnsi="Times New Roman"/>
          <w:sz w:val="24"/>
          <w:szCs w:val="24"/>
          <w:lang w:val="lv-LV"/>
        </w:rPr>
        <w:t xml:space="preserve">Latvija atzīmē, ka brīvprātīgo darbs sportā veicina jauniešos gan atbildības izjūtu, motivāciju rīkoties un uzņemties </w:t>
      </w:r>
      <w:r w:rsidRPr="0090497B">
        <w:rPr>
          <w:rFonts w:ascii="Times New Roman" w:hAnsi="Times New Roman"/>
          <w:bCs/>
          <w:sz w:val="24"/>
          <w:szCs w:val="24"/>
          <w:lang w:val="lv-LV"/>
        </w:rPr>
        <w:t xml:space="preserve">atbildību, gan arī attīsta dažādas personīgās un profesionālās prasmes. </w:t>
      </w:r>
      <w:r w:rsidRPr="0090497B">
        <w:rPr>
          <w:rFonts w:ascii="Times New Roman" w:hAnsi="Times New Roman"/>
          <w:sz w:val="24"/>
          <w:szCs w:val="24"/>
          <w:lang w:val="lv-LV"/>
        </w:rPr>
        <w:t xml:space="preserve"> Brīvprātīgais darbs nav tikai pienākums, bet arī gandarījums, ko veicina motivācija un atzinība.</w:t>
      </w:r>
    </w:p>
    <w:p w:rsidR="0090497B" w:rsidRPr="0090497B" w:rsidRDefault="0090497B" w:rsidP="0090497B">
      <w:pPr>
        <w:autoSpaceDE w:val="0"/>
        <w:autoSpaceDN w:val="0"/>
        <w:adjustRightInd w:val="0"/>
        <w:spacing w:after="0" w:line="240" w:lineRule="auto"/>
        <w:ind w:firstLine="709"/>
        <w:jc w:val="both"/>
        <w:rPr>
          <w:rFonts w:ascii="Times New Roman" w:hAnsi="Times New Roman"/>
          <w:sz w:val="24"/>
          <w:szCs w:val="24"/>
          <w:lang w:val="lv-LV"/>
        </w:rPr>
      </w:pPr>
    </w:p>
    <w:p w:rsidR="0090497B" w:rsidRPr="0090497B" w:rsidRDefault="0090497B" w:rsidP="004E77FA">
      <w:pPr>
        <w:spacing w:after="0" w:line="240" w:lineRule="auto"/>
        <w:jc w:val="both"/>
        <w:rPr>
          <w:rFonts w:ascii="Times New Roman" w:hAnsi="Times New Roman"/>
          <w:b/>
          <w:sz w:val="24"/>
          <w:szCs w:val="24"/>
          <w:lang w:val="lv-LV"/>
        </w:rPr>
      </w:pPr>
      <w:r w:rsidRPr="0090497B">
        <w:rPr>
          <w:rFonts w:ascii="Times New Roman" w:hAnsi="Times New Roman"/>
          <w:b/>
          <w:sz w:val="24"/>
          <w:szCs w:val="24"/>
          <w:lang w:val="lv-LV"/>
        </w:rPr>
        <w:t xml:space="preserve">8. Politikas </w:t>
      </w:r>
      <w:proofErr w:type="spellStart"/>
      <w:r w:rsidRPr="0090497B">
        <w:rPr>
          <w:rFonts w:ascii="Times New Roman" w:hAnsi="Times New Roman"/>
          <w:b/>
          <w:sz w:val="24"/>
          <w:szCs w:val="24"/>
          <w:lang w:val="lv-LV"/>
        </w:rPr>
        <w:t>debate</w:t>
      </w:r>
      <w:proofErr w:type="spellEnd"/>
      <w:r w:rsidRPr="0090497B">
        <w:rPr>
          <w:rFonts w:ascii="Times New Roman" w:hAnsi="Times New Roman"/>
          <w:b/>
          <w:sz w:val="24"/>
          <w:szCs w:val="24"/>
          <w:lang w:val="lv-LV"/>
        </w:rPr>
        <w:t xml:space="preserve"> par labu pārvaldību sportā</w:t>
      </w:r>
    </w:p>
    <w:p w:rsidR="00270D3C" w:rsidRPr="00270D3C" w:rsidRDefault="00184224" w:rsidP="004E77FA">
      <w:pPr>
        <w:spacing w:after="0" w:line="240" w:lineRule="auto"/>
        <w:jc w:val="both"/>
        <w:rPr>
          <w:rFonts w:ascii="Times New Roman" w:hAnsi="Times New Roman"/>
          <w:color w:val="000000"/>
          <w:sz w:val="24"/>
          <w:szCs w:val="24"/>
          <w:u w:color="000000"/>
          <w:lang w:val="lv-LV"/>
        </w:rPr>
      </w:pPr>
      <w:r w:rsidRPr="00C0024C">
        <w:rPr>
          <w:b/>
          <w:sz w:val="24"/>
          <w:szCs w:val="24"/>
          <w:lang w:val="lv-LV"/>
        </w:rPr>
        <w:lastRenderedPageBreak/>
        <w:tab/>
      </w:r>
      <w:r w:rsidR="00270D3C" w:rsidRPr="00270D3C">
        <w:rPr>
          <w:rFonts w:ascii="Times New Roman" w:hAnsi="Times New Roman"/>
          <w:sz w:val="24"/>
          <w:szCs w:val="24"/>
          <w:lang w:val="lv-LV"/>
        </w:rPr>
        <w:t>Lietuvas prezidentūra ir sagatavojusi diskusiju dokumentu, kurā tiek uzsvērts, ka  l</w:t>
      </w:r>
      <w:r w:rsidR="00270D3C" w:rsidRPr="00270D3C">
        <w:rPr>
          <w:rFonts w:ascii="Times New Roman" w:hAnsi="Times New Roman"/>
          <w:color w:val="000000"/>
          <w:sz w:val="24"/>
          <w:szCs w:val="24"/>
          <w:u w:color="000000"/>
          <w:lang w:val="lv-LV"/>
        </w:rPr>
        <w:t>aba pārvaldība sportā ir arvien būtiskāka sporta kustībai un publiskajām iestādēm gan valstu, gan starptautiskā līmenī, un tā ir izšķiroši svarīga sporta nozares turpmākai attīstībai.</w:t>
      </w:r>
    </w:p>
    <w:p w:rsidR="00270D3C" w:rsidRDefault="00270D3C" w:rsidP="004E77FA">
      <w:pPr>
        <w:spacing w:after="0" w:line="240" w:lineRule="auto"/>
        <w:ind w:firstLine="720"/>
        <w:jc w:val="both"/>
        <w:rPr>
          <w:rFonts w:ascii="Times New Roman" w:hAnsi="Times New Roman"/>
          <w:color w:val="000000"/>
          <w:sz w:val="24"/>
          <w:szCs w:val="24"/>
          <w:u w:color="000000"/>
          <w:lang w:val="lv-LV"/>
        </w:rPr>
      </w:pPr>
      <w:r w:rsidRPr="00270D3C">
        <w:rPr>
          <w:rFonts w:ascii="Times New Roman" w:hAnsi="Times New Roman"/>
          <w:color w:val="000000"/>
          <w:sz w:val="24"/>
          <w:szCs w:val="24"/>
          <w:u w:color="000000"/>
          <w:lang w:val="lv-LV"/>
        </w:rPr>
        <w:t xml:space="preserve">Eiropas līmenī pārvaldība tiek definēta kā sistēma un kultūra, kurā kāda sporta struktūra nosaka politiku, sasniedz savus stratēģiskos mērķus, sadarbojas ar ieinteresētajām personām, uzrauga sniegumu, izvērtē un pārvalda risku un ziņo klientiem par savu darbību un sasniegumiem – tostarp efektīvas, </w:t>
      </w:r>
      <w:proofErr w:type="spellStart"/>
      <w:r w:rsidRPr="00270D3C">
        <w:rPr>
          <w:rFonts w:ascii="Times New Roman" w:hAnsi="Times New Roman"/>
          <w:color w:val="000000"/>
          <w:sz w:val="24"/>
          <w:szCs w:val="24"/>
          <w:u w:color="000000"/>
          <w:lang w:val="lv-LV"/>
        </w:rPr>
        <w:t>ilgtspējīgas</w:t>
      </w:r>
      <w:proofErr w:type="spellEnd"/>
      <w:r w:rsidRPr="00270D3C">
        <w:rPr>
          <w:rFonts w:ascii="Times New Roman" w:hAnsi="Times New Roman"/>
          <w:color w:val="000000"/>
          <w:sz w:val="24"/>
          <w:szCs w:val="24"/>
          <w:u w:color="000000"/>
          <w:lang w:val="lv-LV"/>
        </w:rPr>
        <w:t xml:space="preserve"> un samērīgas sporta politikas un regulējuma nodrošināšanu. Politikas debatēs, kas norisinājās ES Izglītības, jaunatnes, kultūras un sporta padomes sanāksmē 2011. gada 29. novembrī, kļuva skaidrs, ka daudzi labu pārvaldību uzskata par priekšnoteikumu sporta organizāciju autonomijai un pašregulācijai.</w:t>
      </w:r>
    </w:p>
    <w:p w:rsidR="0090497B" w:rsidRPr="0090497B" w:rsidRDefault="0090497B" w:rsidP="004E77FA">
      <w:pPr>
        <w:spacing w:after="0" w:line="240" w:lineRule="auto"/>
        <w:jc w:val="both"/>
        <w:rPr>
          <w:rFonts w:ascii="Times New Roman" w:eastAsia="Arial Unicode MS" w:hAnsi="Times New Roman"/>
          <w:b/>
          <w:bCs/>
          <w:color w:val="000000"/>
          <w:sz w:val="24"/>
          <w:szCs w:val="24"/>
          <w:u w:color="000000"/>
          <w:lang w:val="lv-LV"/>
        </w:rPr>
      </w:pPr>
      <w:r w:rsidRPr="0090497B">
        <w:rPr>
          <w:rFonts w:ascii="Times New Roman" w:hAnsi="Times New Roman"/>
          <w:b/>
          <w:color w:val="000000"/>
          <w:sz w:val="24"/>
          <w:szCs w:val="24"/>
          <w:u w:color="000000"/>
          <w:lang w:val="lv-LV"/>
        </w:rPr>
        <w:t>Latvijas pozīcija</w:t>
      </w:r>
    </w:p>
    <w:p w:rsidR="00270D3C" w:rsidRPr="004E77FA" w:rsidRDefault="00270D3C" w:rsidP="004E77FA">
      <w:pPr>
        <w:numPr>
          <w:ilvl w:val="0"/>
          <w:numId w:val="8"/>
        </w:numPr>
        <w:tabs>
          <w:tab w:val="clear" w:pos="720"/>
          <w:tab w:val="num" w:pos="0"/>
          <w:tab w:val="left" w:pos="284"/>
        </w:tabs>
        <w:spacing w:after="0" w:line="240" w:lineRule="auto"/>
        <w:ind w:left="0" w:firstLine="0"/>
        <w:jc w:val="both"/>
        <w:outlineLvl w:val="0"/>
        <w:rPr>
          <w:rFonts w:ascii="Times New Roman" w:eastAsia="Arial Unicode MS" w:hAnsi="Times New Roman"/>
          <w:b/>
          <w:bCs/>
          <w:color w:val="000000"/>
          <w:sz w:val="24"/>
          <w:szCs w:val="24"/>
          <w:u w:color="000000"/>
          <w:lang w:val="lv-LV"/>
        </w:rPr>
      </w:pPr>
      <w:r w:rsidRPr="0090497B">
        <w:rPr>
          <w:rFonts w:ascii="Times New Roman" w:hAnsi="Times New Roman"/>
          <w:b/>
          <w:color w:val="000000"/>
          <w:sz w:val="24"/>
          <w:szCs w:val="24"/>
          <w:u w:color="000000"/>
          <w:lang w:val="lv-LV"/>
        </w:rPr>
        <w:t xml:space="preserve">Vai dalībvalstis ir apmierinātas ar tempu, kādā sporta kustībā notiek pārvaldības </w:t>
      </w:r>
      <w:r w:rsidRPr="004E77FA">
        <w:rPr>
          <w:rFonts w:ascii="Times New Roman" w:hAnsi="Times New Roman"/>
          <w:b/>
          <w:color w:val="000000"/>
          <w:sz w:val="24"/>
          <w:szCs w:val="24"/>
          <w:u w:color="000000"/>
          <w:lang w:val="lv-LV"/>
        </w:rPr>
        <w:t>uzlabošana un labas pārvaldības principu īstenošana?</w:t>
      </w:r>
    </w:p>
    <w:p w:rsidR="004E77FA" w:rsidRPr="004E77FA" w:rsidRDefault="0090497B" w:rsidP="004E77FA">
      <w:pPr>
        <w:spacing w:after="0" w:line="240" w:lineRule="auto"/>
        <w:ind w:firstLine="567"/>
        <w:jc w:val="both"/>
        <w:outlineLvl w:val="1"/>
        <w:rPr>
          <w:rFonts w:ascii="Times New Roman" w:hAnsi="Times New Roman"/>
          <w:color w:val="000000"/>
          <w:sz w:val="24"/>
          <w:szCs w:val="24"/>
          <w:lang w:val="lv-LV"/>
        </w:rPr>
      </w:pPr>
      <w:r w:rsidRPr="004E77FA">
        <w:rPr>
          <w:rFonts w:ascii="Times New Roman" w:hAnsi="Times New Roman"/>
          <w:b/>
          <w:sz w:val="24"/>
          <w:szCs w:val="24"/>
          <w:lang w:val="lv-LV" w:eastAsia="lv-LV"/>
        </w:rPr>
        <w:t>Latvija norāda</w:t>
      </w:r>
      <w:r w:rsidRPr="004E77FA">
        <w:rPr>
          <w:rFonts w:ascii="Times New Roman" w:hAnsi="Times New Roman"/>
          <w:sz w:val="24"/>
          <w:szCs w:val="24"/>
          <w:lang w:val="lv-LV" w:eastAsia="lv-LV"/>
        </w:rPr>
        <w:t xml:space="preserve">, ka līdzšinējās ES aktivitātes labas pārvaldības attīstības veicināšanai atzīstamas par apmierinošām. Savukārt, </w:t>
      </w:r>
      <w:r w:rsidRPr="004E77FA">
        <w:rPr>
          <w:rFonts w:ascii="Times New Roman" w:hAnsi="Times New Roman"/>
          <w:sz w:val="24"/>
          <w:szCs w:val="24"/>
          <w:lang w:val="lv-LV"/>
        </w:rPr>
        <w:t xml:space="preserve">piemēram, Latvijā, lai nodrošinātu valsts pārvaldes institucionālās sistēmas pilnveidošanu un darbības efektivitāti, kā arī sporta politikas efektīvu īstenošanu, pēdējo divu olimpisko ciklu laikā (kopš 2004.gada) ir veikta apjomīga valsts sporta iestāžu reforma. </w:t>
      </w:r>
      <w:r w:rsidR="004E77FA" w:rsidRPr="004E77FA">
        <w:rPr>
          <w:rFonts w:ascii="Times New Roman" w:hAnsi="Times New Roman"/>
          <w:sz w:val="24"/>
          <w:szCs w:val="24"/>
          <w:lang w:val="lv-LV"/>
        </w:rPr>
        <w:t xml:space="preserve">Rezultātā </w:t>
      </w:r>
      <w:r w:rsidR="004E77FA" w:rsidRPr="004E77FA">
        <w:rPr>
          <w:rFonts w:ascii="Times New Roman" w:hAnsi="Times New Roman"/>
          <w:sz w:val="24"/>
          <w:szCs w:val="24"/>
          <w:lang w:val="lv-LV" w:eastAsia="lv-LV"/>
        </w:rPr>
        <w:t xml:space="preserve">ir izstrādāti piemēroti labas pārvaldības principi - visi sportam svarīgie jautājumi tiek izdiskutēti un lēmumi darba grupās un komisijās tiek pieņemti konsultējoties ar sporta nozares sociālajiem partneriem. Valsts sporta organizāciju pārstāvji regulāri piedalās nevalstisko organizāciju rīkotajos pasākumos un forumos. </w:t>
      </w:r>
      <w:r w:rsidR="004E77FA" w:rsidRPr="004E77FA">
        <w:rPr>
          <w:rFonts w:ascii="Times New Roman" w:hAnsi="Times New Roman"/>
          <w:b/>
          <w:sz w:val="24"/>
          <w:szCs w:val="24"/>
          <w:lang w:val="lv-LV" w:eastAsia="lv-LV"/>
        </w:rPr>
        <w:t xml:space="preserve">Kā labās prakses piemēru Latvijā varam uzsvērt Latvijas Nacionālo Sporta padomi </w:t>
      </w:r>
      <w:r w:rsidR="004E77FA" w:rsidRPr="004E77FA">
        <w:rPr>
          <w:rFonts w:ascii="Times New Roman" w:hAnsi="Times New Roman"/>
          <w:sz w:val="24"/>
          <w:szCs w:val="24"/>
          <w:lang w:val="lv-LV" w:eastAsia="lv-LV"/>
        </w:rPr>
        <w:t>(LNSP),</w:t>
      </w:r>
      <w:r w:rsidR="004E77FA" w:rsidRPr="004E77FA">
        <w:rPr>
          <w:rFonts w:ascii="Times New Roman" w:hAnsi="Times New Roman"/>
          <w:b/>
          <w:sz w:val="24"/>
          <w:szCs w:val="24"/>
          <w:lang w:val="lv-LV" w:eastAsia="lv-LV"/>
        </w:rPr>
        <w:t xml:space="preserve"> </w:t>
      </w:r>
      <w:r w:rsidR="004E77FA" w:rsidRPr="004E77FA">
        <w:rPr>
          <w:rFonts w:ascii="Times New Roman" w:hAnsi="Times New Roman"/>
          <w:sz w:val="24"/>
          <w:szCs w:val="24"/>
          <w:lang w:val="lv-LV" w:eastAsia="lv-LV"/>
        </w:rPr>
        <w:t>kurā uz līdztiesības pamata piedalās valsts (Ministru kabineta) un nozīmīgāko nevalstisko sporta organizāciju pārstāvji, lai kopīgi risinātu sporta nozarei un tās attīstībai svarīgus jautājumus.</w:t>
      </w:r>
    </w:p>
    <w:p w:rsidR="00184224" w:rsidRPr="004E77FA" w:rsidRDefault="004E77FA" w:rsidP="004E77FA">
      <w:pPr>
        <w:pStyle w:val="EntEmet"/>
        <w:tabs>
          <w:tab w:val="clear" w:pos="284"/>
          <w:tab w:val="clear" w:pos="567"/>
          <w:tab w:val="clear" w:pos="851"/>
          <w:tab w:val="clear" w:pos="1134"/>
          <w:tab w:val="clear" w:pos="1418"/>
        </w:tabs>
        <w:snapToGrid w:val="0"/>
        <w:spacing w:before="0"/>
        <w:jc w:val="both"/>
        <w:rPr>
          <w:szCs w:val="24"/>
          <w:lang w:val="lv-LV"/>
        </w:rPr>
      </w:pPr>
      <w:r>
        <w:rPr>
          <w:b/>
          <w:color w:val="000000"/>
          <w:szCs w:val="24"/>
          <w:u w:color="000000"/>
          <w:lang w:val="lv-LV"/>
        </w:rPr>
        <w:t xml:space="preserve">2. </w:t>
      </w:r>
      <w:r w:rsidR="00270D3C" w:rsidRPr="004E77FA">
        <w:rPr>
          <w:b/>
          <w:color w:val="000000"/>
          <w:szCs w:val="24"/>
          <w:u w:color="000000"/>
          <w:lang w:val="lv-LV"/>
        </w:rPr>
        <w:t>Ko šajā ziņā var darīt valdības?</w:t>
      </w:r>
    </w:p>
    <w:p w:rsidR="004E77FA" w:rsidRPr="004E77FA" w:rsidRDefault="004E77FA" w:rsidP="004E77FA">
      <w:pPr>
        <w:autoSpaceDE w:val="0"/>
        <w:autoSpaceDN w:val="0"/>
        <w:adjustRightInd w:val="0"/>
        <w:spacing w:after="0" w:line="240" w:lineRule="auto"/>
        <w:ind w:firstLine="709"/>
        <w:jc w:val="both"/>
        <w:rPr>
          <w:rFonts w:ascii="Times New Roman" w:hAnsi="Times New Roman"/>
          <w:color w:val="000000"/>
          <w:sz w:val="24"/>
          <w:szCs w:val="24"/>
          <w:lang w:val="lv-LV" w:eastAsia="lv-LV"/>
        </w:rPr>
      </w:pPr>
      <w:r w:rsidRPr="004E77FA">
        <w:rPr>
          <w:rFonts w:ascii="Times New Roman" w:hAnsi="Times New Roman"/>
          <w:b/>
          <w:color w:val="000000"/>
          <w:sz w:val="24"/>
          <w:szCs w:val="24"/>
          <w:lang w:val="lv-LV" w:eastAsia="lv-LV"/>
        </w:rPr>
        <w:t>Latvija par svarīgāko labas pārvaldības aspektu sporta nozarē uzskata</w:t>
      </w:r>
      <w:r w:rsidRPr="004E77FA">
        <w:rPr>
          <w:rFonts w:ascii="Times New Roman" w:hAnsi="Times New Roman"/>
          <w:color w:val="000000"/>
          <w:sz w:val="24"/>
          <w:szCs w:val="24"/>
          <w:lang w:val="lv-LV" w:eastAsia="lv-LV"/>
        </w:rPr>
        <w:t xml:space="preserve"> nevalstisko sporta organizāciju autonomiju un demokrātisku darbības principu ievērošanu, kas izpaužas šo organizāciju darbības neatkarībā un normatīvajos aktos noteiktā tiesiskā regulējuma ievērošanā. </w:t>
      </w:r>
    </w:p>
    <w:p w:rsidR="004E77FA" w:rsidRPr="004E77FA" w:rsidRDefault="004E77FA" w:rsidP="004E77FA">
      <w:pPr>
        <w:spacing w:after="0" w:line="240" w:lineRule="auto"/>
        <w:ind w:firstLine="709"/>
        <w:jc w:val="both"/>
        <w:outlineLvl w:val="0"/>
        <w:rPr>
          <w:rFonts w:ascii="Times New Roman" w:hAnsi="Times New Roman"/>
          <w:color w:val="000000"/>
          <w:sz w:val="24"/>
          <w:szCs w:val="24"/>
          <w:lang w:val="fr-FR" w:eastAsia="lv-LV"/>
        </w:rPr>
      </w:pPr>
      <w:r w:rsidRPr="004E77FA">
        <w:rPr>
          <w:rFonts w:ascii="Times New Roman" w:hAnsi="Times New Roman"/>
          <w:b/>
          <w:color w:val="000000"/>
          <w:sz w:val="24"/>
          <w:szCs w:val="24"/>
          <w:lang w:val="lv-LV" w:eastAsia="lv-LV"/>
        </w:rPr>
        <w:t>Latvija atzīst</w:t>
      </w:r>
      <w:r w:rsidRPr="004E77FA">
        <w:rPr>
          <w:rFonts w:ascii="Times New Roman" w:hAnsi="Times New Roman"/>
          <w:color w:val="000000"/>
          <w:sz w:val="24"/>
          <w:szCs w:val="24"/>
          <w:lang w:val="lv-LV" w:eastAsia="lv-LV"/>
        </w:rPr>
        <w:t>, ka sporta pamatprincipu ievērošanu sporta organizācijas vienas nevar īstenot, tādēļ ir būtisks dialogs un sadarbība ar citām ieinteresētām institūcijām, lai sasniegtu vienlīdzīgu partnerību starp valsts iestādēm un sporta kustību. Tādēļ šobrīd varam teikt, ka ir būtiski par šiem jautājumiem diskutēt ar nevalstiskajām sporta organizācijām ne tikai nacionālā līmenī, bet arī starptautiskā līmenī, jo tajās starptautiskajās sporta organizācijās, kurās ir pārstāvji no dažādiem reģioniem (pat kontinentiem), izpratne par labas pārvaldības principiem var atšķirties. Līdz ar to vienotas izpratnes veidošana par labas pārvaldības principiem būtu pirmais solis.</w:t>
      </w:r>
    </w:p>
    <w:p w:rsidR="00DA45EA" w:rsidRPr="00C0024C" w:rsidRDefault="0090497B" w:rsidP="0090497B">
      <w:pPr>
        <w:tabs>
          <w:tab w:val="left" w:pos="4044"/>
        </w:tabs>
        <w:autoSpaceDE w:val="0"/>
        <w:autoSpaceDN w:val="0"/>
        <w:adjustRightInd w:val="0"/>
        <w:spacing w:after="0" w:line="240" w:lineRule="auto"/>
        <w:ind w:firstLine="720"/>
        <w:contextualSpacing/>
        <w:jc w:val="both"/>
        <w:rPr>
          <w:rFonts w:ascii="Times New Roman" w:hAnsi="Times New Roman"/>
          <w:b/>
          <w:sz w:val="24"/>
          <w:szCs w:val="24"/>
          <w:lang w:val="lv-LV"/>
        </w:rPr>
      </w:pPr>
      <w:r>
        <w:rPr>
          <w:rFonts w:ascii="Times New Roman" w:hAnsi="Times New Roman"/>
          <w:b/>
          <w:sz w:val="24"/>
          <w:szCs w:val="24"/>
          <w:lang w:val="lv-LV"/>
        </w:rPr>
        <w:tab/>
      </w:r>
    </w:p>
    <w:p w:rsidR="004E77FA" w:rsidRPr="004E77FA" w:rsidRDefault="00B70A45" w:rsidP="005455E1">
      <w:pPr>
        <w:autoSpaceDE w:val="0"/>
        <w:autoSpaceDN w:val="0"/>
        <w:adjustRightInd w:val="0"/>
        <w:spacing w:after="0" w:line="240" w:lineRule="auto"/>
        <w:ind w:firstLine="709"/>
        <w:contextualSpacing/>
        <w:jc w:val="both"/>
        <w:rPr>
          <w:rFonts w:ascii="Times New Roman" w:hAnsi="Times New Roman"/>
          <w:b/>
          <w:sz w:val="24"/>
          <w:szCs w:val="24"/>
          <w:u w:val="single"/>
          <w:lang w:val="lv-LV"/>
        </w:rPr>
      </w:pPr>
      <w:r w:rsidRPr="004E77FA">
        <w:rPr>
          <w:rFonts w:ascii="Times New Roman" w:hAnsi="Times New Roman"/>
          <w:b/>
          <w:sz w:val="24"/>
          <w:szCs w:val="24"/>
          <w:u w:val="single"/>
          <w:lang w:val="lv-LV"/>
        </w:rPr>
        <w:t>S</w:t>
      </w:r>
      <w:r w:rsidR="00EF374C" w:rsidRPr="004E77FA">
        <w:rPr>
          <w:rFonts w:ascii="Times New Roman" w:hAnsi="Times New Roman"/>
          <w:b/>
          <w:sz w:val="24"/>
          <w:szCs w:val="24"/>
          <w:u w:val="single"/>
          <w:lang w:val="lv-LV"/>
        </w:rPr>
        <w:t>askaņošana</w:t>
      </w:r>
    </w:p>
    <w:p w:rsidR="00EF374C" w:rsidRDefault="00CD61F6" w:rsidP="005455E1">
      <w:pPr>
        <w:autoSpaceDE w:val="0"/>
        <w:autoSpaceDN w:val="0"/>
        <w:adjustRightInd w:val="0"/>
        <w:spacing w:after="0" w:line="240" w:lineRule="auto"/>
        <w:ind w:firstLine="709"/>
        <w:contextualSpacing/>
        <w:jc w:val="both"/>
        <w:rPr>
          <w:rFonts w:ascii="Times New Roman" w:hAnsi="Times New Roman"/>
          <w:color w:val="000000"/>
          <w:sz w:val="24"/>
          <w:szCs w:val="24"/>
          <w:lang w:val="lv-LV" w:eastAsia="lv-LV"/>
        </w:rPr>
      </w:pPr>
      <w:r w:rsidRPr="00C0024C">
        <w:rPr>
          <w:rFonts w:ascii="Times New Roman" w:hAnsi="Times New Roman"/>
          <w:color w:val="000000"/>
          <w:sz w:val="24"/>
          <w:szCs w:val="24"/>
          <w:lang w:val="lv-LV" w:eastAsia="lv-LV"/>
        </w:rPr>
        <w:t>Nacionālo pozīciju projekti ir saskaņoti atbilstoši ar Ārlietu ministriju,</w:t>
      </w:r>
      <w:r w:rsidR="00F04B99" w:rsidRPr="00C0024C">
        <w:rPr>
          <w:rFonts w:ascii="Times New Roman" w:hAnsi="Times New Roman"/>
          <w:color w:val="000000"/>
          <w:sz w:val="24"/>
          <w:szCs w:val="24"/>
          <w:lang w:val="lv-LV" w:eastAsia="lv-LV"/>
        </w:rPr>
        <w:t xml:space="preserve"> Tieslietu ministriju, Iekšlietu ministriju,</w:t>
      </w:r>
      <w:r w:rsidRPr="00C0024C">
        <w:rPr>
          <w:rFonts w:ascii="Times New Roman" w:hAnsi="Times New Roman"/>
          <w:color w:val="000000"/>
          <w:sz w:val="24"/>
          <w:szCs w:val="24"/>
          <w:lang w:val="lv-LV" w:eastAsia="lv-LV"/>
        </w:rPr>
        <w:t xml:space="preserve"> Ekonomikas ministriju, </w:t>
      </w:r>
      <w:r w:rsidR="00E20EBC" w:rsidRPr="00C0024C">
        <w:rPr>
          <w:rFonts w:ascii="Times New Roman" w:hAnsi="Times New Roman"/>
          <w:color w:val="000000"/>
          <w:sz w:val="24"/>
          <w:szCs w:val="24"/>
          <w:lang w:val="lv-LV" w:eastAsia="lv-LV"/>
        </w:rPr>
        <w:t xml:space="preserve">Finanšu ministriju, </w:t>
      </w:r>
      <w:r w:rsidRPr="00C0024C">
        <w:rPr>
          <w:rFonts w:ascii="Times New Roman" w:hAnsi="Times New Roman"/>
          <w:color w:val="000000"/>
          <w:sz w:val="24"/>
          <w:szCs w:val="24"/>
          <w:lang w:val="lv-LV" w:eastAsia="lv-LV"/>
        </w:rPr>
        <w:t>Labklājības ministriju</w:t>
      </w:r>
      <w:r w:rsidR="00054AB7" w:rsidRPr="00C0024C">
        <w:rPr>
          <w:rFonts w:ascii="Times New Roman" w:hAnsi="Times New Roman"/>
          <w:color w:val="000000"/>
          <w:sz w:val="24"/>
          <w:szCs w:val="24"/>
          <w:lang w:val="lv-LV" w:eastAsia="lv-LV"/>
        </w:rPr>
        <w:t>,</w:t>
      </w:r>
      <w:r w:rsidR="001227E3" w:rsidRPr="00C0024C">
        <w:rPr>
          <w:rFonts w:ascii="Times New Roman" w:hAnsi="Times New Roman"/>
          <w:color w:val="000000"/>
          <w:sz w:val="24"/>
          <w:szCs w:val="24"/>
          <w:lang w:val="lv-LV" w:eastAsia="lv-LV"/>
        </w:rPr>
        <w:t xml:space="preserve"> </w:t>
      </w:r>
      <w:r w:rsidR="000F2A29" w:rsidRPr="00C0024C">
        <w:rPr>
          <w:rFonts w:ascii="Times New Roman" w:hAnsi="Times New Roman"/>
          <w:color w:val="000000"/>
          <w:sz w:val="24"/>
          <w:szCs w:val="24"/>
          <w:lang w:val="lv-LV" w:eastAsia="lv-LV"/>
        </w:rPr>
        <w:t>Kultūras ministriju</w:t>
      </w:r>
      <w:r w:rsidR="00054AB7" w:rsidRPr="00C0024C">
        <w:rPr>
          <w:rFonts w:ascii="Times New Roman" w:hAnsi="Times New Roman"/>
          <w:color w:val="000000"/>
          <w:sz w:val="24"/>
          <w:szCs w:val="24"/>
          <w:lang w:val="lv-LV" w:eastAsia="lv-LV"/>
        </w:rPr>
        <w:t xml:space="preserve"> un Veselības ministriju</w:t>
      </w:r>
      <w:r w:rsidR="00826298" w:rsidRPr="00C0024C">
        <w:rPr>
          <w:rFonts w:ascii="Times New Roman" w:hAnsi="Times New Roman"/>
          <w:color w:val="000000"/>
          <w:sz w:val="24"/>
          <w:szCs w:val="24"/>
          <w:lang w:val="lv-LV" w:eastAsia="lv-LV"/>
        </w:rPr>
        <w:t>.</w:t>
      </w:r>
    </w:p>
    <w:p w:rsidR="004E77FA" w:rsidRPr="00C0024C" w:rsidRDefault="004E77FA" w:rsidP="005455E1">
      <w:pPr>
        <w:autoSpaceDE w:val="0"/>
        <w:autoSpaceDN w:val="0"/>
        <w:adjustRightInd w:val="0"/>
        <w:spacing w:after="0" w:line="240" w:lineRule="auto"/>
        <w:ind w:firstLine="709"/>
        <w:contextualSpacing/>
        <w:jc w:val="both"/>
        <w:rPr>
          <w:rFonts w:ascii="Times New Roman" w:hAnsi="Times New Roman"/>
          <w:color w:val="000000"/>
          <w:sz w:val="24"/>
          <w:szCs w:val="24"/>
          <w:lang w:val="lv-LV" w:eastAsia="lv-LV"/>
        </w:rPr>
      </w:pPr>
    </w:p>
    <w:p w:rsidR="004E77FA" w:rsidRPr="004E77FA" w:rsidRDefault="00EF374C" w:rsidP="004E77FA">
      <w:pPr>
        <w:pStyle w:val="NormalWeb"/>
        <w:spacing w:before="0" w:beforeAutospacing="0" w:after="0" w:afterAutospacing="0"/>
        <w:ind w:firstLine="709"/>
        <w:jc w:val="both"/>
        <w:rPr>
          <w:u w:val="single"/>
          <w:lang w:val="lv-LV"/>
        </w:rPr>
      </w:pPr>
      <w:r w:rsidRPr="004E77FA">
        <w:rPr>
          <w:b/>
          <w:u w:val="single"/>
          <w:lang w:val="lv-LV"/>
        </w:rPr>
        <w:t>Latvijas delegācija</w:t>
      </w:r>
      <w:r w:rsidR="002C71E7" w:rsidRPr="004E77FA">
        <w:rPr>
          <w:b/>
          <w:u w:val="single"/>
          <w:lang w:val="lv-LV"/>
        </w:rPr>
        <w:t>s sastāvs</w:t>
      </w:r>
    </w:p>
    <w:p w:rsidR="004E77FA" w:rsidRDefault="004E77FA" w:rsidP="004E77FA">
      <w:pPr>
        <w:pStyle w:val="NormalWeb"/>
        <w:spacing w:before="0" w:beforeAutospacing="0" w:after="0" w:afterAutospacing="0"/>
        <w:ind w:firstLine="709"/>
        <w:jc w:val="both"/>
        <w:rPr>
          <w:lang w:val="lv-LV"/>
        </w:rPr>
      </w:pPr>
      <w:r w:rsidRPr="00477A25">
        <w:rPr>
          <w:u w:val="single"/>
          <w:lang w:val="lv-LV"/>
        </w:rPr>
        <w:t>Delegācija vadītāja:</w:t>
      </w:r>
      <w:r>
        <w:rPr>
          <w:lang w:val="lv-LV"/>
        </w:rPr>
        <w:t xml:space="preserve"> </w:t>
      </w:r>
      <w:r w:rsidR="006B4F27" w:rsidRPr="00C0024C">
        <w:rPr>
          <w:lang w:val="lv-LV"/>
        </w:rPr>
        <w:t xml:space="preserve">Izglītības un zinātnes ministrijas </w:t>
      </w:r>
      <w:r w:rsidR="002C38F1" w:rsidRPr="00C0024C">
        <w:rPr>
          <w:lang w:val="lv-LV"/>
        </w:rPr>
        <w:t>valsts sekretār</w:t>
      </w:r>
      <w:r w:rsidR="00F04B99" w:rsidRPr="00C0024C">
        <w:rPr>
          <w:lang w:val="lv-LV"/>
        </w:rPr>
        <w:t>e S.Liepiņa</w:t>
      </w:r>
      <w:r>
        <w:rPr>
          <w:lang w:val="lv-LV"/>
        </w:rPr>
        <w:t>;</w:t>
      </w:r>
    </w:p>
    <w:p w:rsidR="004E77FA" w:rsidRDefault="004E77FA" w:rsidP="004E77FA">
      <w:pPr>
        <w:pStyle w:val="NormalWeb"/>
        <w:spacing w:before="0" w:beforeAutospacing="0" w:after="0" w:afterAutospacing="0"/>
        <w:ind w:firstLine="709"/>
        <w:jc w:val="both"/>
        <w:rPr>
          <w:color w:val="000000"/>
          <w:lang w:val="lv-LV"/>
        </w:rPr>
      </w:pPr>
      <w:r w:rsidRPr="00477A25">
        <w:rPr>
          <w:u w:val="single"/>
          <w:lang w:val="lv-LV"/>
        </w:rPr>
        <w:t>Delegācijā:</w:t>
      </w:r>
      <w:r>
        <w:rPr>
          <w:lang w:val="lv-LV"/>
        </w:rPr>
        <w:t xml:space="preserve"> </w:t>
      </w:r>
      <w:r w:rsidR="00F04B99" w:rsidRPr="00C0024C">
        <w:rPr>
          <w:lang w:val="lv-LV"/>
        </w:rPr>
        <w:t>Izglītības un zinātnes ministrijas v</w:t>
      </w:r>
      <w:r w:rsidR="00F04B99" w:rsidRPr="00C0024C">
        <w:rPr>
          <w:color w:val="000000"/>
          <w:lang w:val="lv-LV"/>
        </w:rPr>
        <w:t>alsts sekretāres vietniece – Sporta un jaunatnes departamenta direktore U.Auniņa-</w:t>
      </w:r>
      <w:proofErr w:type="spellStart"/>
      <w:r w:rsidR="00F04B99" w:rsidRPr="00C0024C">
        <w:rPr>
          <w:color w:val="000000"/>
          <w:lang w:val="lv-LV"/>
        </w:rPr>
        <w:t>Naumova</w:t>
      </w:r>
      <w:proofErr w:type="spellEnd"/>
      <w:r>
        <w:rPr>
          <w:color w:val="000000"/>
          <w:lang w:val="lv-LV"/>
        </w:rPr>
        <w:t>; Izglītības un zinātnes ministrijas</w:t>
      </w:r>
      <w:r w:rsidR="00825DF3" w:rsidRPr="00C0024C">
        <w:rPr>
          <w:color w:val="000000"/>
          <w:lang w:val="lv-LV"/>
        </w:rPr>
        <w:t xml:space="preserve"> nozares </w:t>
      </w:r>
      <w:r w:rsidR="00825DF3" w:rsidRPr="00C0024C">
        <w:rPr>
          <w:color w:val="000000"/>
          <w:lang w:val="lv-LV"/>
        </w:rPr>
        <w:lastRenderedPageBreak/>
        <w:t xml:space="preserve">padomniece Liene </w:t>
      </w:r>
      <w:proofErr w:type="spellStart"/>
      <w:r w:rsidR="00825DF3" w:rsidRPr="00C0024C">
        <w:rPr>
          <w:color w:val="000000"/>
          <w:lang w:val="lv-LV"/>
        </w:rPr>
        <w:t>Bramane</w:t>
      </w:r>
      <w:proofErr w:type="spellEnd"/>
      <w:r>
        <w:rPr>
          <w:color w:val="000000"/>
          <w:lang w:val="lv-LV"/>
        </w:rPr>
        <w:t xml:space="preserve">; Izglītības un zinātnes ministrijas Politikas iniciatīvu un attīstības departamenta vecākā eksperte </w:t>
      </w:r>
      <w:proofErr w:type="spellStart"/>
      <w:r>
        <w:rPr>
          <w:color w:val="000000"/>
          <w:lang w:val="lv-LV"/>
        </w:rPr>
        <w:t>A.Vahere-Abražune.</w:t>
      </w:r>
      <w:proofErr w:type="spellEnd"/>
    </w:p>
    <w:p w:rsidR="004E77FA" w:rsidRDefault="004E77FA" w:rsidP="005455E1">
      <w:pPr>
        <w:pStyle w:val="ListParagraph"/>
        <w:spacing w:after="0" w:line="240" w:lineRule="auto"/>
        <w:ind w:left="0" w:firstLine="709"/>
        <w:jc w:val="both"/>
        <w:rPr>
          <w:rFonts w:ascii="Times New Roman" w:hAnsi="Times New Roman"/>
          <w:sz w:val="24"/>
          <w:szCs w:val="24"/>
          <w:lang w:val="lv-LV"/>
        </w:rPr>
      </w:pPr>
    </w:p>
    <w:p w:rsidR="00EF374C" w:rsidRPr="00C0024C" w:rsidRDefault="00F04B99" w:rsidP="005455E1">
      <w:pPr>
        <w:pStyle w:val="ListParagraph"/>
        <w:spacing w:after="0" w:line="240" w:lineRule="auto"/>
        <w:ind w:left="0" w:firstLine="709"/>
        <w:jc w:val="both"/>
        <w:rPr>
          <w:rFonts w:ascii="Times New Roman" w:hAnsi="Times New Roman"/>
          <w:sz w:val="24"/>
          <w:szCs w:val="24"/>
          <w:lang w:val="lv-LV"/>
        </w:rPr>
      </w:pPr>
      <w:r w:rsidRPr="00C0024C">
        <w:rPr>
          <w:rFonts w:ascii="Times New Roman" w:hAnsi="Times New Roman"/>
          <w:sz w:val="24"/>
          <w:szCs w:val="24"/>
          <w:lang w:val="lv-LV"/>
        </w:rPr>
        <w:t xml:space="preserve">  </w:t>
      </w:r>
    </w:p>
    <w:p w:rsidR="009C430B" w:rsidRPr="00C0024C" w:rsidRDefault="00DE4778" w:rsidP="00D56E3F">
      <w:pPr>
        <w:autoSpaceDE w:val="0"/>
        <w:autoSpaceDN w:val="0"/>
        <w:adjustRightInd w:val="0"/>
        <w:spacing w:after="0" w:line="240" w:lineRule="auto"/>
        <w:contextualSpacing/>
        <w:rPr>
          <w:rFonts w:ascii="Times New Roman" w:hAnsi="Times New Roman"/>
          <w:color w:val="000000"/>
          <w:sz w:val="24"/>
          <w:szCs w:val="24"/>
          <w:lang w:val="lv-LV" w:eastAsia="lv-LV"/>
        </w:rPr>
      </w:pPr>
      <w:r w:rsidRPr="00C0024C">
        <w:rPr>
          <w:rFonts w:ascii="Times New Roman" w:hAnsi="Times New Roman"/>
          <w:color w:val="000000"/>
          <w:sz w:val="24"/>
          <w:szCs w:val="24"/>
          <w:lang w:val="lv-LV" w:eastAsia="lv-LV"/>
        </w:rPr>
        <w:t>I</w:t>
      </w:r>
      <w:r w:rsidR="00014279" w:rsidRPr="00C0024C">
        <w:rPr>
          <w:rFonts w:ascii="Times New Roman" w:hAnsi="Times New Roman"/>
          <w:color w:val="000000"/>
          <w:sz w:val="24"/>
          <w:szCs w:val="24"/>
          <w:lang w:val="lv-LV" w:eastAsia="lv-LV"/>
        </w:rPr>
        <w:t>zglītības un zinātnes ministr</w:t>
      </w:r>
      <w:r w:rsidRPr="00C0024C">
        <w:rPr>
          <w:rFonts w:ascii="Times New Roman" w:hAnsi="Times New Roman"/>
          <w:color w:val="000000"/>
          <w:sz w:val="24"/>
          <w:szCs w:val="24"/>
          <w:lang w:val="lv-LV" w:eastAsia="lv-LV"/>
        </w:rPr>
        <w:t>s</w:t>
      </w:r>
      <w:r w:rsidR="009C430B" w:rsidRPr="00C0024C">
        <w:rPr>
          <w:rFonts w:ascii="Times New Roman" w:hAnsi="Times New Roman"/>
          <w:color w:val="000000"/>
          <w:sz w:val="24"/>
          <w:szCs w:val="24"/>
          <w:lang w:val="lv-LV" w:eastAsia="lv-LV"/>
        </w:rPr>
        <w:tab/>
      </w:r>
      <w:r w:rsidR="009C430B" w:rsidRPr="00C0024C">
        <w:rPr>
          <w:rFonts w:ascii="Times New Roman" w:hAnsi="Times New Roman"/>
          <w:color w:val="000000"/>
          <w:sz w:val="24"/>
          <w:szCs w:val="24"/>
          <w:lang w:val="lv-LV" w:eastAsia="lv-LV"/>
        </w:rPr>
        <w:tab/>
      </w:r>
      <w:r w:rsidR="009C430B" w:rsidRPr="00C0024C">
        <w:rPr>
          <w:rFonts w:ascii="Times New Roman" w:hAnsi="Times New Roman"/>
          <w:color w:val="000000"/>
          <w:sz w:val="24"/>
          <w:szCs w:val="24"/>
          <w:lang w:val="lv-LV" w:eastAsia="lv-LV"/>
        </w:rPr>
        <w:tab/>
      </w:r>
      <w:r w:rsidR="009C430B" w:rsidRPr="00C0024C">
        <w:rPr>
          <w:rFonts w:ascii="Times New Roman" w:hAnsi="Times New Roman"/>
          <w:color w:val="000000"/>
          <w:sz w:val="24"/>
          <w:szCs w:val="24"/>
          <w:lang w:val="lv-LV" w:eastAsia="lv-LV"/>
        </w:rPr>
        <w:tab/>
      </w:r>
      <w:r w:rsidR="009C430B" w:rsidRPr="00C0024C">
        <w:rPr>
          <w:rFonts w:ascii="Times New Roman" w:hAnsi="Times New Roman"/>
          <w:color w:val="000000"/>
          <w:sz w:val="24"/>
          <w:szCs w:val="24"/>
          <w:lang w:val="lv-LV" w:eastAsia="lv-LV"/>
        </w:rPr>
        <w:tab/>
      </w:r>
      <w:r w:rsidR="009C430B" w:rsidRPr="00C0024C">
        <w:rPr>
          <w:rFonts w:ascii="Times New Roman" w:hAnsi="Times New Roman"/>
          <w:color w:val="000000"/>
          <w:sz w:val="24"/>
          <w:szCs w:val="24"/>
          <w:lang w:val="lv-LV" w:eastAsia="lv-LV"/>
        </w:rPr>
        <w:tab/>
      </w:r>
      <w:proofErr w:type="spellStart"/>
      <w:r w:rsidRPr="00C0024C">
        <w:rPr>
          <w:rFonts w:ascii="Times New Roman" w:hAnsi="Times New Roman"/>
          <w:color w:val="000000"/>
          <w:sz w:val="24"/>
          <w:szCs w:val="24"/>
          <w:lang w:val="lv-LV" w:eastAsia="lv-LV"/>
        </w:rPr>
        <w:t>V</w:t>
      </w:r>
      <w:r w:rsidR="009C430B" w:rsidRPr="00C0024C">
        <w:rPr>
          <w:rFonts w:ascii="Times New Roman" w:hAnsi="Times New Roman"/>
          <w:color w:val="000000"/>
          <w:sz w:val="24"/>
          <w:szCs w:val="24"/>
          <w:lang w:val="lv-LV" w:eastAsia="lv-LV"/>
        </w:rPr>
        <w:t>.</w:t>
      </w:r>
      <w:r w:rsidRPr="00C0024C">
        <w:rPr>
          <w:rFonts w:ascii="Times New Roman" w:hAnsi="Times New Roman"/>
          <w:color w:val="000000"/>
          <w:sz w:val="24"/>
          <w:szCs w:val="24"/>
          <w:lang w:val="lv-LV" w:eastAsia="lv-LV"/>
        </w:rPr>
        <w:t>Dombrovskis</w:t>
      </w:r>
      <w:proofErr w:type="spellEnd"/>
    </w:p>
    <w:p w:rsidR="00822DED" w:rsidRPr="00C0024C" w:rsidRDefault="00822DED" w:rsidP="005455E1">
      <w:pPr>
        <w:autoSpaceDE w:val="0"/>
        <w:autoSpaceDN w:val="0"/>
        <w:adjustRightInd w:val="0"/>
        <w:spacing w:after="0" w:line="240" w:lineRule="auto"/>
        <w:contextualSpacing/>
        <w:rPr>
          <w:rFonts w:ascii="Times New Roman" w:hAnsi="Times New Roman"/>
          <w:color w:val="000000"/>
          <w:sz w:val="24"/>
          <w:szCs w:val="24"/>
          <w:lang w:val="lv-LV" w:eastAsia="lv-LV"/>
        </w:rPr>
      </w:pPr>
    </w:p>
    <w:p w:rsidR="004E77FA" w:rsidRPr="004E77FA" w:rsidRDefault="004E77FA" w:rsidP="004E77FA">
      <w:pPr>
        <w:autoSpaceDE w:val="0"/>
        <w:autoSpaceDN w:val="0"/>
        <w:adjustRightInd w:val="0"/>
        <w:spacing w:after="0" w:line="240" w:lineRule="auto"/>
        <w:rPr>
          <w:rFonts w:ascii="Times New Roman" w:hAnsi="Times New Roman"/>
          <w:color w:val="000000"/>
          <w:sz w:val="24"/>
          <w:szCs w:val="24"/>
          <w:lang w:val="lv-LV" w:eastAsia="lv-LV"/>
        </w:rPr>
      </w:pPr>
      <w:r w:rsidRPr="004E77FA">
        <w:rPr>
          <w:rFonts w:ascii="Times New Roman" w:hAnsi="Times New Roman"/>
          <w:color w:val="000000"/>
          <w:sz w:val="24"/>
          <w:szCs w:val="24"/>
          <w:lang w:val="lv-LV" w:eastAsia="lv-LV"/>
        </w:rPr>
        <w:t>Vīzē:  valsts sekretāra vietniece – Izglītības</w:t>
      </w:r>
    </w:p>
    <w:p w:rsidR="004E77FA" w:rsidRPr="004E77FA" w:rsidRDefault="004E77FA" w:rsidP="004E77FA">
      <w:pPr>
        <w:autoSpaceDE w:val="0"/>
        <w:autoSpaceDN w:val="0"/>
        <w:adjustRightInd w:val="0"/>
        <w:spacing w:after="0" w:line="240" w:lineRule="auto"/>
        <w:rPr>
          <w:rFonts w:ascii="Times New Roman" w:hAnsi="Times New Roman"/>
          <w:color w:val="000000"/>
          <w:sz w:val="24"/>
          <w:szCs w:val="24"/>
          <w:lang w:val="lv-LV" w:eastAsia="lv-LV"/>
        </w:rPr>
      </w:pPr>
      <w:r w:rsidRPr="004E77FA">
        <w:rPr>
          <w:rFonts w:ascii="Times New Roman" w:hAnsi="Times New Roman"/>
          <w:color w:val="000000"/>
          <w:sz w:val="24"/>
          <w:szCs w:val="24"/>
          <w:lang w:val="lv-LV" w:eastAsia="lv-LV"/>
        </w:rPr>
        <w:t>departamenta direktore,</w:t>
      </w:r>
    </w:p>
    <w:p w:rsidR="004E77FA" w:rsidRPr="004E77FA" w:rsidRDefault="004E77FA" w:rsidP="004E77FA">
      <w:pPr>
        <w:autoSpaceDE w:val="0"/>
        <w:autoSpaceDN w:val="0"/>
        <w:adjustRightInd w:val="0"/>
        <w:spacing w:after="0" w:line="240" w:lineRule="auto"/>
        <w:contextualSpacing/>
        <w:rPr>
          <w:rFonts w:ascii="Times New Roman" w:hAnsi="Times New Roman"/>
          <w:color w:val="000000"/>
          <w:sz w:val="24"/>
          <w:szCs w:val="24"/>
          <w:lang w:val="lv-LV" w:eastAsia="lv-LV"/>
        </w:rPr>
      </w:pPr>
      <w:r w:rsidRPr="004E77FA">
        <w:rPr>
          <w:rFonts w:ascii="Times New Roman" w:hAnsi="Times New Roman"/>
          <w:color w:val="000000"/>
          <w:sz w:val="24"/>
          <w:szCs w:val="24"/>
          <w:lang w:val="lv-LV" w:eastAsia="lv-LV"/>
        </w:rPr>
        <w:t>valsts sekretāres pienākumu izpildītāja</w:t>
      </w:r>
      <w:r w:rsidRPr="004E77FA">
        <w:rPr>
          <w:rFonts w:ascii="Times New Roman" w:hAnsi="Times New Roman"/>
          <w:color w:val="000000"/>
          <w:sz w:val="24"/>
          <w:szCs w:val="24"/>
          <w:lang w:val="lv-LV" w:eastAsia="lv-LV"/>
        </w:rPr>
        <w:tab/>
      </w:r>
      <w:r w:rsidRPr="004E77FA">
        <w:rPr>
          <w:rFonts w:ascii="Times New Roman" w:hAnsi="Times New Roman"/>
          <w:color w:val="000000"/>
          <w:sz w:val="24"/>
          <w:szCs w:val="24"/>
          <w:lang w:val="lv-LV" w:eastAsia="lv-LV"/>
        </w:rPr>
        <w:tab/>
      </w:r>
      <w:r w:rsidRPr="004E77FA">
        <w:rPr>
          <w:rFonts w:ascii="Times New Roman" w:hAnsi="Times New Roman"/>
          <w:color w:val="000000"/>
          <w:sz w:val="24"/>
          <w:szCs w:val="24"/>
          <w:lang w:val="lv-LV" w:eastAsia="lv-LV"/>
        </w:rPr>
        <w:tab/>
        <w:t xml:space="preserve">             </w:t>
      </w:r>
      <w:proofErr w:type="spellStart"/>
      <w:r w:rsidRPr="004E77FA">
        <w:rPr>
          <w:rFonts w:ascii="Times New Roman" w:hAnsi="Times New Roman"/>
          <w:color w:val="000000"/>
          <w:sz w:val="24"/>
          <w:szCs w:val="24"/>
          <w:lang w:val="lv-LV" w:eastAsia="lv-LV"/>
        </w:rPr>
        <w:t>E.Papule</w:t>
      </w:r>
      <w:proofErr w:type="spellEnd"/>
    </w:p>
    <w:p w:rsidR="00822DED" w:rsidRPr="00C0024C" w:rsidRDefault="00822DED" w:rsidP="005455E1">
      <w:pPr>
        <w:autoSpaceDE w:val="0"/>
        <w:autoSpaceDN w:val="0"/>
        <w:adjustRightInd w:val="0"/>
        <w:spacing w:after="0" w:line="240" w:lineRule="auto"/>
        <w:contextualSpacing/>
        <w:rPr>
          <w:rFonts w:ascii="Times New Roman" w:hAnsi="Times New Roman"/>
          <w:color w:val="000000"/>
          <w:sz w:val="24"/>
          <w:szCs w:val="24"/>
          <w:lang w:val="lv-LV" w:eastAsia="lv-LV"/>
        </w:rPr>
      </w:pPr>
    </w:p>
    <w:p w:rsidR="00203D2C" w:rsidRPr="00FE50FE" w:rsidRDefault="009C430B" w:rsidP="005455E1">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1</w:t>
      </w:r>
      <w:r w:rsidR="004E77FA">
        <w:rPr>
          <w:rFonts w:ascii="Times New Roman" w:hAnsi="Times New Roman"/>
          <w:sz w:val="20"/>
          <w:szCs w:val="20"/>
          <w:lang w:val="lv-LV"/>
        </w:rPr>
        <w:t>9</w:t>
      </w:r>
      <w:r>
        <w:rPr>
          <w:rFonts w:ascii="Times New Roman" w:hAnsi="Times New Roman"/>
          <w:sz w:val="20"/>
          <w:szCs w:val="20"/>
          <w:lang w:val="lv-LV"/>
        </w:rPr>
        <w:t>.</w:t>
      </w:r>
      <w:r w:rsidR="00DE4778">
        <w:rPr>
          <w:rFonts w:ascii="Times New Roman" w:hAnsi="Times New Roman"/>
          <w:sz w:val="20"/>
          <w:szCs w:val="20"/>
          <w:lang w:val="lv-LV"/>
        </w:rPr>
        <w:t>11</w:t>
      </w:r>
      <w:r>
        <w:rPr>
          <w:rFonts w:ascii="Times New Roman" w:hAnsi="Times New Roman"/>
          <w:sz w:val="20"/>
          <w:szCs w:val="20"/>
          <w:lang w:val="lv-LV"/>
        </w:rPr>
        <w:t xml:space="preserve">.2013. </w:t>
      </w:r>
      <w:r w:rsidR="004E77FA">
        <w:rPr>
          <w:rFonts w:ascii="Times New Roman" w:hAnsi="Times New Roman"/>
          <w:sz w:val="20"/>
          <w:szCs w:val="20"/>
          <w:lang w:val="lv-LV"/>
        </w:rPr>
        <w:t>8:50</w:t>
      </w:r>
    </w:p>
    <w:p w:rsidR="003C308E" w:rsidRPr="00FE50FE" w:rsidRDefault="004E77FA" w:rsidP="005455E1">
      <w:pPr>
        <w:pStyle w:val="Header"/>
        <w:contextualSpacing/>
        <w:rPr>
          <w:rFonts w:ascii="Times New Roman" w:hAnsi="Times New Roman"/>
          <w:sz w:val="20"/>
          <w:szCs w:val="20"/>
          <w:lang w:val="lv-LV"/>
        </w:rPr>
      </w:pPr>
      <w:r>
        <w:rPr>
          <w:rFonts w:ascii="Times New Roman" w:hAnsi="Times New Roman"/>
          <w:sz w:val="20"/>
          <w:szCs w:val="20"/>
          <w:lang w:val="lv-LV"/>
        </w:rPr>
        <w:t>3</w:t>
      </w:r>
      <w:r w:rsidR="00E87B28">
        <w:rPr>
          <w:rFonts w:ascii="Times New Roman" w:hAnsi="Times New Roman"/>
          <w:sz w:val="20"/>
          <w:szCs w:val="20"/>
          <w:lang w:val="lv-LV"/>
        </w:rPr>
        <w:t>448</w:t>
      </w:r>
    </w:p>
    <w:p w:rsidR="00203D2C" w:rsidRPr="00054AB7" w:rsidRDefault="00E2459C" w:rsidP="005455E1">
      <w:pPr>
        <w:spacing w:after="0" w:line="240" w:lineRule="auto"/>
        <w:contextualSpacing/>
        <w:jc w:val="both"/>
        <w:rPr>
          <w:rFonts w:ascii="Times New Roman" w:hAnsi="Times New Roman"/>
          <w:sz w:val="20"/>
          <w:szCs w:val="20"/>
          <w:lang w:val="lv-LV"/>
        </w:rPr>
      </w:pPr>
      <w:proofErr w:type="spellStart"/>
      <w:r>
        <w:rPr>
          <w:rFonts w:ascii="Times New Roman" w:hAnsi="Times New Roman"/>
          <w:sz w:val="20"/>
          <w:szCs w:val="20"/>
          <w:lang w:val="lv-LV"/>
        </w:rPr>
        <w:t>A</w:t>
      </w:r>
      <w:r w:rsidR="00203D2C" w:rsidRPr="00054AB7">
        <w:rPr>
          <w:rFonts w:ascii="Times New Roman" w:hAnsi="Times New Roman"/>
          <w:sz w:val="20"/>
          <w:szCs w:val="20"/>
          <w:lang w:val="lv-LV"/>
        </w:rPr>
        <w:t>.</w:t>
      </w:r>
      <w:r w:rsidR="00DE4778">
        <w:rPr>
          <w:rFonts w:ascii="Times New Roman" w:hAnsi="Times New Roman"/>
          <w:sz w:val="20"/>
          <w:szCs w:val="20"/>
          <w:lang w:val="lv-LV"/>
        </w:rPr>
        <w:t>Vahere-Abražune</w:t>
      </w:r>
      <w:proofErr w:type="spellEnd"/>
    </w:p>
    <w:p w:rsidR="00203D2C" w:rsidRPr="00FE7474" w:rsidRDefault="00203D2C" w:rsidP="005455E1">
      <w:pPr>
        <w:spacing w:after="0" w:line="240" w:lineRule="auto"/>
        <w:contextualSpacing/>
        <w:jc w:val="both"/>
        <w:rPr>
          <w:rFonts w:ascii="Times New Roman" w:hAnsi="Times New Roman"/>
          <w:sz w:val="20"/>
          <w:szCs w:val="20"/>
          <w:lang w:val="lv-LV"/>
        </w:rPr>
      </w:pPr>
      <w:r w:rsidRPr="00054AB7">
        <w:rPr>
          <w:rFonts w:ascii="Times New Roman" w:hAnsi="Times New Roman"/>
          <w:sz w:val="20"/>
          <w:szCs w:val="20"/>
          <w:lang w:val="lv-LV"/>
        </w:rPr>
        <w:t>67047</w:t>
      </w:r>
      <w:r w:rsidR="00DE4778">
        <w:rPr>
          <w:rFonts w:ascii="Times New Roman" w:hAnsi="Times New Roman"/>
          <w:sz w:val="20"/>
          <w:szCs w:val="20"/>
          <w:lang w:val="lv-LV"/>
        </w:rPr>
        <w:t>828</w:t>
      </w:r>
      <w:r w:rsidRPr="00054AB7">
        <w:rPr>
          <w:rFonts w:ascii="Times New Roman" w:hAnsi="Times New Roman"/>
          <w:sz w:val="20"/>
          <w:szCs w:val="20"/>
          <w:lang w:val="lv-LV"/>
        </w:rPr>
        <w:t xml:space="preserve">, </w:t>
      </w:r>
      <w:r w:rsidR="00DE4778">
        <w:rPr>
          <w:rFonts w:ascii="Times New Roman" w:hAnsi="Times New Roman"/>
          <w:sz w:val="20"/>
          <w:szCs w:val="20"/>
          <w:lang w:val="lv-LV"/>
        </w:rPr>
        <w:t>anita</w:t>
      </w:r>
      <w:r w:rsidRPr="00054AB7">
        <w:rPr>
          <w:rFonts w:ascii="Times New Roman" w:hAnsi="Times New Roman"/>
          <w:sz w:val="20"/>
          <w:szCs w:val="20"/>
          <w:lang w:val="lv-LV"/>
        </w:rPr>
        <w:t>.</w:t>
      </w:r>
      <w:r w:rsidR="00DE4778">
        <w:rPr>
          <w:rFonts w:ascii="Times New Roman" w:hAnsi="Times New Roman"/>
          <w:sz w:val="20"/>
          <w:szCs w:val="20"/>
          <w:lang w:val="lv-LV"/>
        </w:rPr>
        <w:t>vahere</w:t>
      </w:r>
      <w:r w:rsidRPr="00054AB7">
        <w:rPr>
          <w:rFonts w:ascii="Times New Roman" w:hAnsi="Times New Roman"/>
          <w:sz w:val="20"/>
          <w:szCs w:val="20"/>
          <w:lang w:val="lv-LV"/>
        </w:rPr>
        <w:t>@izm.gov.lv</w:t>
      </w:r>
    </w:p>
    <w:sectPr w:rsidR="00203D2C" w:rsidRPr="00FE7474" w:rsidSect="00940D59">
      <w:headerReference w:type="default" r:id="rId7"/>
      <w:footerReference w:type="default" r:id="rId8"/>
      <w:footerReference w:type="first" r:id="rId9"/>
      <w:pgSz w:w="12240" w:h="15840"/>
      <w:pgMar w:top="1134" w:right="1134" w:bottom="1361" w:left="1701"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F9" w:rsidRDefault="00A86CF9" w:rsidP="00C74E35">
      <w:pPr>
        <w:spacing w:after="0" w:line="240" w:lineRule="auto"/>
      </w:pPr>
      <w:r>
        <w:separator/>
      </w:r>
    </w:p>
  </w:endnote>
  <w:endnote w:type="continuationSeparator" w:id="0">
    <w:p w:rsidR="00A86CF9" w:rsidRDefault="00A86CF9" w:rsidP="00C7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C74E35" w:rsidRDefault="00825DF3" w:rsidP="00FB0455">
    <w:pPr>
      <w:spacing w:after="0" w:line="240" w:lineRule="auto"/>
      <w:jc w:val="both"/>
      <w:rPr>
        <w:rFonts w:ascii="Times New Roman" w:hAnsi="Times New Roman"/>
        <w:szCs w:val="20"/>
        <w:lang w:val="lv-LV"/>
      </w:rPr>
    </w:pPr>
    <w:bookmarkStart w:id="4" w:name="OLE_LINK1"/>
    <w:bookmarkStart w:id="5" w:name="OLE_LINK2"/>
    <w:bookmarkStart w:id="6" w:name="OLE_LINK3"/>
    <w:bookmarkStart w:id="7" w:name="OLE_LINK4"/>
    <w:bookmarkStart w:id="8" w:name="OLE_LINK5"/>
    <w:r w:rsidRPr="00C74E35">
      <w:rPr>
        <w:rFonts w:ascii="Times New Roman" w:hAnsi="Times New Roman"/>
        <w:szCs w:val="20"/>
        <w:lang w:val="lv-LV"/>
      </w:rPr>
      <w:t>IZMzino_</w:t>
    </w:r>
    <w:r w:rsidR="004E77FA">
      <w:rPr>
        <w:rFonts w:ascii="Times New Roman" w:hAnsi="Times New Roman"/>
        <w:szCs w:val="20"/>
        <w:lang w:val="lv-LV"/>
      </w:rPr>
      <w:t>19</w:t>
    </w:r>
    <w:r w:rsidR="00DE4778">
      <w:rPr>
        <w:rFonts w:ascii="Times New Roman" w:hAnsi="Times New Roman"/>
        <w:szCs w:val="20"/>
        <w:lang w:val="lv-LV"/>
      </w:rPr>
      <w:t>11</w:t>
    </w:r>
    <w:r>
      <w:rPr>
        <w:rFonts w:ascii="Times New Roman" w:hAnsi="Times New Roman"/>
        <w:szCs w:val="20"/>
        <w:lang w:val="lv-LV"/>
      </w:rPr>
      <w:t>13</w:t>
    </w:r>
    <w:r w:rsidRPr="00C74E35">
      <w:rPr>
        <w:rFonts w:ascii="Times New Roman" w:hAnsi="Times New Roman"/>
        <w:szCs w:val="20"/>
        <w:lang w:val="lv-LV"/>
      </w:rPr>
      <w:t>_</w:t>
    </w:r>
    <w:r>
      <w:rPr>
        <w:rFonts w:ascii="Times New Roman" w:hAnsi="Times New Roman"/>
        <w:szCs w:val="20"/>
        <w:lang w:val="lv-LV"/>
      </w:rPr>
      <w:t>IJK</w:t>
    </w:r>
    <w:r w:rsidR="00DE4778">
      <w:rPr>
        <w:rFonts w:ascii="Times New Roman" w:hAnsi="Times New Roman"/>
        <w:szCs w:val="20"/>
        <w:lang w:val="lv-LV"/>
      </w:rPr>
      <w:t>S</w:t>
    </w:r>
    <w:r>
      <w:rPr>
        <w:rFonts w:ascii="Times New Roman" w:hAnsi="Times New Roman"/>
        <w:szCs w:val="20"/>
        <w:lang w:val="lv-LV"/>
      </w:rPr>
      <w:t>MP</w:t>
    </w:r>
    <w:r w:rsidRPr="00C74E35">
      <w:rPr>
        <w:rFonts w:ascii="Times New Roman" w:hAnsi="Times New Roman"/>
        <w:szCs w:val="20"/>
        <w:lang w:val="lv-LV"/>
      </w:rPr>
      <w:t xml:space="preserve">; Informatīvais ziņojums </w:t>
    </w:r>
    <w:r>
      <w:rPr>
        <w:rFonts w:ascii="Times New Roman" w:hAnsi="Times New Roman"/>
        <w:szCs w:val="20"/>
        <w:lang w:val="lv-LV"/>
      </w:rPr>
      <w:t>„P</w:t>
    </w:r>
    <w:r w:rsidRPr="00C74E35">
      <w:rPr>
        <w:rFonts w:ascii="Times New Roman" w:hAnsi="Times New Roman"/>
        <w:szCs w:val="20"/>
        <w:lang w:val="lv-LV"/>
      </w:rPr>
      <w:t xml:space="preserve">ar </w:t>
    </w:r>
    <w:r>
      <w:rPr>
        <w:rFonts w:ascii="Times New Roman" w:hAnsi="Times New Roman"/>
        <w:szCs w:val="20"/>
        <w:lang w:val="lv-LV"/>
      </w:rPr>
      <w:t>2013</w:t>
    </w:r>
    <w:r w:rsidRPr="00C74E35">
      <w:rPr>
        <w:rFonts w:ascii="Times New Roman" w:hAnsi="Times New Roman"/>
        <w:szCs w:val="20"/>
        <w:lang w:val="lv-LV"/>
      </w:rPr>
      <w:t xml:space="preserve">.gada </w:t>
    </w:r>
    <w:r w:rsidR="00DE4778">
      <w:rPr>
        <w:rFonts w:ascii="Times New Roman" w:hAnsi="Times New Roman"/>
        <w:szCs w:val="20"/>
        <w:lang w:val="lv-LV"/>
      </w:rPr>
      <w:t>25</w:t>
    </w:r>
    <w:r>
      <w:rPr>
        <w:rFonts w:ascii="Times New Roman" w:hAnsi="Times New Roman"/>
        <w:szCs w:val="20"/>
        <w:lang w:val="lv-LV"/>
      </w:rPr>
      <w:t>.-</w:t>
    </w:r>
    <w:r w:rsidR="00DE4778">
      <w:rPr>
        <w:rFonts w:ascii="Times New Roman" w:hAnsi="Times New Roman"/>
        <w:szCs w:val="20"/>
        <w:lang w:val="lv-LV"/>
      </w:rPr>
      <w:t>26</w:t>
    </w:r>
    <w:r>
      <w:rPr>
        <w:rFonts w:ascii="Times New Roman" w:hAnsi="Times New Roman"/>
        <w:szCs w:val="20"/>
        <w:lang w:val="lv-LV"/>
      </w:rPr>
      <w:t>.</w:t>
    </w:r>
    <w:r w:rsidR="00DE4778">
      <w:rPr>
        <w:rFonts w:ascii="Times New Roman" w:hAnsi="Times New Roman"/>
        <w:szCs w:val="20"/>
        <w:lang w:val="lv-LV"/>
      </w:rPr>
      <w:t>novembrī</w:t>
    </w:r>
    <w:r w:rsidRPr="00C74E35">
      <w:rPr>
        <w:rFonts w:ascii="Times New Roman" w:hAnsi="Times New Roman"/>
        <w:szCs w:val="20"/>
        <w:lang w:val="lv-LV"/>
      </w:rPr>
      <w:t xml:space="preserve"> </w:t>
    </w:r>
    <w:r>
      <w:rPr>
        <w:rFonts w:ascii="Times New Roman" w:hAnsi="Times New Roman"/>
        <w:szCs w:val="20"/>
        <w:lang w:val="lv-LV"/>
      </w:rPr>
      <w:t>Briselē, Beļģijā</w:t>
    </w:r>
    <w:r w:rsidRPr="00C74E35">
      <w:rPr>
        <w:rFonts w:ascii="Times New Roman" w:hAnsi="Times New Roman"/>
        <w:szCs w:val="20"/>
        <w:lang w:val="lv-LV"/>
      </w:rPr>
      <w:t xml:space="preserve">, </w:t>
    </w:r>
    <w:r>
      <w:rPr>
        <w:rFonts w:ascii="Times New Roman" w:hAnsi="Times New Roman"/>
        <w:szCs w:val="20"/>
        <w:lang w:val="lv-LV"/>
      </w:rPr>
      <w:t>Eiropas Savienības I</w:t>
    </w:r>
    <w:r w:rsidRPr="00C74E35">
      <w:rPr>
        <w:rFonts w:ascii="Times New Roman" w:hAnsi="Times New Roman"/>
        <w:szCs w:val="20"/>
        <w:lang w:val="lv-LV"/>
      </w:rPr>
      <w:t>zglītības</w:t>
    </w:r>
    <w:r>
      <w:rPr>
        <w:rFonts w:ascii="Times New Roman" w:hAnsi="Times New Roman"/>
        <w:szCs w:val="20"/>
        <w:lang w:val="lv-LV"/>
      </w:rPr>
      <w:t xml:space="preserve">, jaunatnes, kultūras un sporta </w:t>
    </w:r>
    <w:r w:rsidRPr="00C74E35">
      <w:rPr>
        <w:rFonts w:ascii="Times New Roman" w:hAnsi="Times New Roman"/>
        <w:szCs w:val="20"/>
        <w:lang w:val="lv-LV"/>
      </w:rPr>
      <w:t xml:space="preserve">ministru </w:t>
    </w:r>
    <w:r>
      <w:rPr>
        <w:rFonts w:ascii="Times New Roman" w:hAnsi="Times New Roman"/>
        <w:szCs w:val="20"/>
        <w:lang w:val="lv-LV"/>
      </w:rPr>
      <w:t>padomē</w:t>
    </w:r>
    <w:r w:rsidRPr="00C74E35">
      <w:rPr>
        <w:rFonts w:ascii="Times New Roman" w:hAnsi="Times New Roman"/>
        <w:szCs w:val="20"/>
        <w:lang w:val="lv-LV"/>
      </w:rPr>
      <w:t xml:space="preserve"> izskatāmajiem </w:t>
    </w:r>
    <w:r>
      <w:rPr>
        <w:rFonts w:ascii="Times New Roman" w:hAnsi="Times New Roman"/>
        <w:szCs w:val="20"/>
        <w:lang w:val="lv-LV"/>
      </w:rPr>
      <w:t xml:space="preserve">Izglītības un zinātnes ministrijas kompetencē esošajiem </w:t>
    </w:r>
    <w:r w:rsidRPr="00C74E35">
      <w:rPr>
        <w:rFonts w:ascii="Times New Roman" w:hAnsi="Times New Roman"/>
        <w:szCs w:val="20"/>
        <w:lang w:val="lv-LV"/>
      </w:rPr>
      <w:t>jautājumiem</w:t>
    </w:r>
    <w:r>
      <w:rPr>
        <w:rFonts w:ascii="Times New Roman" w:hAnsi="Times New Roman"/>
        <w:szCs w:val="20"/>
        <w:lang w:val="lv-LV"/>
      </w:rPr>
      <w:t>”</w:t>
    </w:r>
    <w:bookmarkEnd w:id="4"/>
    <w:bookmarkEnd w:id="5"/>
    <w:bookmarkEnd w:id="6"/>
  </w:p>
  <w:bookmarkEnd w:id="7"/>
  <w:bookmarkEnd w:id="8"/>
  <w:p w:rsidR="00825DF3" w:rsidRPr="00FB0455" w:rsidRDefault="00825DF3" w:rsidP="00FB0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C74E35" w:rsidRDefault="00825DF3" w:rsidP="00327A35">
    <w:pPr>
      <w:spacing w:after="0" w:line="240" w:lineRule="auto"/>
      <w:jc w:val="both"/>
      <w:rPr>
        <w:rFonts w:ascii="Times New Roman" w:hAnsi="Times New Roman"/>
        <w:szCs w:val="20"/>
        <w:lang w:val="lv-LV"/>
      </w:rPr>
    </w:pPr>
    <w:r w:rsidRPr="00C74E35">
      <w:rPr>
        <w:rFonts w:ascii="Times New Roman" w:hAnsi="Times New Roman"/>
        <w:szCs w:val="20"/>
        <w:lang w:val="lv-LV"/>
      </w:rPr>
      <w:t>IZMzino_</w:t>
    </w:r>
    <w:r w:rsidR="004E77FA">
      <w:rPr>
        <w:rFonts w:ascii="Times New Roman" w:hAnsi="Times New Roman"/>
        <w:szCs w:val="20"/>
        <w:lang w:val="lv-LV"/>
      </w:rPr>
      <w:t>19</w:t>
    </w:r>
    <w:r w:rsidR="00DE4778">
      <w:rPr>
        <w:rFonts w:ascii="Times New Roman" w:hAnsi="Times New Roman"/>
        <w:szCs w:val="20"/>
        <w:lang w:val="lv-LV"/>
      </w:rPr>
      <w:t>11</w:t>
    </w:r>
    <w:r>
      <w:rPr>
        <w:rFonts w:ascii="Times New Roman" w:hAnsi="Times New Roman"/>
        <w:szCs w:val="20"/>
        <w:lang w:val="lv-LV"/>
      </w:rPr>
      <w:t>13</w:t>
    </w:r>
    <w:r w:rsidRPr="00C74E35">
      <w:rPr>
        <w:rFonts w:ascii="Times New Roman" w:hAnsi="Times New Roman"/>
        <w:szCs w:val="20"/>
        <w:lang w:val="lv-LV"/>
      </w:rPr>
      <w:t>_</w:t>
    </w:r>
    <w:r>
      <w:rPr>
        <w:rFonts w:ascii="Times New Roman" w:hAnsi="Times New Roman"/>
        <w:szCs w:val="20"/>
        <w:lang w:val="lv-LV"/>
      </w:rPr>
      <w:t>IJK</w:t>
    </w:r>
    <w:r w:rsidR="00DE4778">
      <w:rPr>
        <w:rFonts w:ascii="Times New Roman" w:hAnsi="Times New Roman"/>
        <w:szCs w:val="20"/>
        <w:lang w:val="lv-LV"/>
      </w:rPr>
      <w:t>S</w:t>
    </w:r>
    <w:r>
      <w:rPr>
        <w:rFonts w:ascii="Times New Roman" w:hAnsi="Times New Roman"/>
        <w:szCs w:val="20"/>
        <w:lang w:val="lv-LV"/>
      </w:rPr>
      <w:t>MP</w:t>
    </w:r>
    <w:r w:rsidRPr="00C74E35">
      <w:rPr>
        <w:rFonts w:ascii="Times New Roman" w:hAnsi="Times New Roman"/>
        <w:szCs w:val="20"/>
        <w:lang w:val="lv-LV"/>
      </w:rPr>
      <w:t xml:space="preserve">; Informatīvais ziņojums </w:t>
    </w:r>
    <w:r>
      <w:rPr>
        <w:rFonts w:ascii="Times New Roman" w:hAnsi="Times New Roman"/>
        <w:szCs w:val="20"/>
        <w:lang w:val="lv-LV"/>
      </w:rPr>
      <w:t>„P</w:t>
    </w:r>
    <w:r w:rsidRPr="00C74E35">
      <w:rPr>
        <w:rFonts w:ascii="Times New Roman" w:hAnsi="Times New Roman"/>
        <w:szCs w:val="20"/>
        <w:lang w:val="lv-LV"/>
      </w:rPr>
      <w:t xml:space="preserve">ar </w:t>
    </w:r>
    <w:r>
      <w:rPr>
        <w:rFonts w:ascii="Times New Roman" w:hAnsi="Times New Roman"/>
        <w:szCs w:val="20"/>
        <w:lang w:val="lv-LV"/>
      </w:rPr>
      <w:t>2013</w:t>
    </w:r>
    <w:r w:rsidRPr="00C74E35">
      <w:rPr>
        <w:rFonts w:ascii="Times New Roman" w:hAnsi="Times New Roman"/>
        <w:szCs w:val="20"/>
        <w:lang w:val="lv-LV"/>
      </w:rPr>
      <w:t xml:space="preserve">.gada </w:t>
    </w:r>
    <w:r w:rsidR="00DE4778">
      <w:rPr>
        <w:rFonts w:ascii="Times New Roman" w:hAnsi="Times New Roman"/>
        <w:szCs w:val="20"/>
        <w:lang w:val="lv-LV"/>
      </w:rPr>
      <w:t>25</w:t>
    </w:r>
    <w:r>
      <w:rPr>
        <w:rFonts w:ascii="Times New Roman" w:hAnsi="Times New Roman"/>
        <w:szCs w:val="20"/>
        <w:lang w:val="lv-LV"/>
      </w:rPr>
      <w:t>.-</w:t>
    </w:r>
    <w:r w:rsidR="00DE4778">
      <w:rPr>
        <w:rFonts w:ascii="Times New Roman" w:hAnsi="Times New Roman"/>
        <w:szCs w:val="20"/>
        <w:lang w:val="lv-LV"/>
      </w:rPr>
      <w:t>26</w:t>
    </w:r>
    <w:r>
      <w:rPr>
        <w:rFonts w:ascii="Times New Roman" w:hAnsi="Times New Roman"/>
        <w:szCs w:val="20"/>
        <w:lang w:val="lv-LV"/>
      </w:rPr>
      <w:t>.</w:t>
    </w:r>
    <w:r w:rsidR="00DE4778">
      <w:rPr>
        <w:rFonts w:ascii="Times New Roman" w:hAnsi="Times New Roman"/>
        <w:szCs w:val="20"/>
        <w:lang w:val="lv-LV"/>
      </w:rPr>
      <w:t>novembrī</w:t>
    </w:r>
    <w:r w:rsidRPr="00C74E35">
      <w:rPr>
        <w:rFonts w:ascii="Times New Roman" w:hAnsi="Times New Roman"/>
        <w:szCs w:val="20"/>
        <w:lang w:val="lv-LV"/>
      </w:rPr>
      <w:t xml:space="preserve"> </w:t>
    </w:r>
    <w:r>
      <w:rPr>
        <w:rFonts w:ascii="Times New Roman" w:hAnsi="Times New Roman"/>
        <w:szCs w:val="20"/>
        <w:lang w:val="lv-LV"/>
      </w:rPr>
      <w:t>Briselē, Beļģijā</w:t>
    </w:r>
    <w:r w:rsidRPr="00C74E35">
      <w:rPr>
        <w:rFonts w:ascii="Times New Roman" w:hAnsi="Times New Roman"/>
        <w:szCs w:val="20"/>
        <w:lang w:val="lv-LV"/>
      </w:rPr>
      <w:t xml:space="preserve">, </w:t>
    </w:r>
    <w:r>
      <w:rPr>
        <w:rFonts w:ascii="Times New Roman" w:hAnsi="Times New Roman"/>
        <w:szCs w:val="20"/>
        <w:lang w:val="lv-LV"/>
      </w:rPr>
      <w:t>Eiropas Savienības I</w:t>
    </w:r>
    <w:r w:rsidRPr="00C74E35">
      <w:rPr>
        <w:rFonts w:ascii="Times New Roman" w:hAnsi="Times New Roman"/>
        <w:szCs w:val="20"/>
        <w:lang w:val="lv-LV"/>
      </w:rPr>
      <w:t>zglītības</w:t>
    </w:r>
    <w:r>
      <w:rPr>
        <w:rFonts w:ascii="Times New Roman" w:hAnsi="Times New Roman"/>
        <w:szCs w:val="20"/>
        <w:lang w:val="lv-LV"/>
      </w:rPr>
      <w:t xml:space="preserve">, jaunatnes, kultūras un sporta </w:t>
    </w:r>
    <w:r w:rsidRPr="00C74E35">
      <w:rPr>
        <w:rFonts w:ascii="Times New Roman" w:hAnsi="Times New Roman"/>
        <w:szCs w:val="20"/>
        <w:lang w:val="lv-LV"/>
      </w:rPr>
      <w:t xml:space="preserve">ministru </w:t>
    </w:r>
    <w:r>
      <w:rPr>
        <w:rFonts w:ascii="Times New Roman" w:hAnsi="Times New Roman"/>
        <w:szCs w:val="20"/>
        <w:lang w:val="lv-LV"/>
      </w:rPr>
      <w:t>padomē</w:t>
    </w:r>
    <w:r w:rsidRPr="00C74E35">
      <w:rPr>
        <w:rFonts w:ascii="Times New Roman" w:hAnsi="Times New Roman"/>
        <w:szCs w:val="20"/>
        <w:lang w:val="lv-LV"/>
      </w:rPr>
      <w:t xml:space="preserve"> izskatāmajiem </w:t>
    </w:r>
    <w:r>
      <w:rPr>
        <w:rFonts w:ascii="Times New Roman" w:hAnsi="Times New Roman"/>
        <w:szCs w:val="20"/>
        <w:lang w:val="lv-LV"/>
      </w:rPr>
      <w:t xml:space="preserve">Izglītības un zinātnes ministrijas kompetencē esošajiem </w:t>
    </w:r>
    <w:r w:rsidRPr="00C74E35">
      <w:rPr>
        <w:rFonts w:ascii="Times New Roman" w:hAnsi="Times New Roman"/>
        <w:szCs w:val="20"/>
        <w:lang w:val="lv-LV"/>
      </w:rPr>
      <w:t>jautājumiem</w:t>
    </w:r>
    <w:r>
      <w:rPr>
        <w:rFonts w:ascii="Times New Roman" w:hAnsi="Times New Roman"/>
        <w:szCs w:val="20"/>
        <w:lang w:val="lv-LV"/>
      </w:rPr>
      <w:t>”</w:t>
    </w:r>
  </w:p>
  <w:p w:rsidR="00825DF3" w:rsidRPr="00327A35" w:rsidRDefault="00825DF3" w:rsidP="00327A3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F9" w:rsidRDefault="00A86CF9" w:rsidP="00C74E35">
      <w:pPr>
        <w:spacing w:after="0" w:line="240" w:lineRule="auto"/>
      </w:pPr>
      <w:r>
        <w:separator/>
      </w:r>
    </w:p>
  </w:footnote>
  <w:footnote w:type="continuationSeparator" w:id="0">
    <w:p w:rsidR="00A86CF9" w:rsidRDefault="00A86CF9" w:rsidP="00C74E35">
      <w:pPr>
        <w:spacing w:after="0" w:line="240" w:lineRule="auto"/>
      </w:pPr>
      <w:r>
        <w:continuationSeparator/>
      </w:r>
    </w:p>
  </w:footnote>
  <w:footnote w:id="1">
    <w:p w:rsidR="00FC624F" w:rsidRPr="00FC624F" w:rsidRDefault="00FC624F" w:rsidP="00FC624F">
      <w:pPr>
        <w:autoSpaceDE w:val="0"/>
        <w:spacing w:after="0" w:line="240" w:lineRule="auto"/>
        <w:rPr>
          <w:rFonts w:ascii="Times New Roman" w:hAnsi="Times New Roman"/>
          <w:sz w:val="20"/>
          <w:szCs w:val="20"/>
          <w:lang w:val="fr-FR"/>
        </w:rPr>
      </w:pPr>
      <w:r w:rsidRPr="00FC624F">
        <w:rPr>
          <w:rStyle w:val="FootnoteCharacters"/>
          <w:rFonts w:ascii="Times New Roman" w:hAnsi="Times New Roman"/>
          <w:sz w:val="20"/>
          <w:szCs w:val="20"/>
        </w:rPr>
        <w:footnoteRef/>
      </w:r>
      <w:r w:rsidRPr="00FC624F">
        <w:rPr>
          <w:rFonts w:ascii="Times New Roman" w:hAnsi="Times New Roman"/>
          <w:sz w:val="20"/>
          <w:szCs w:val="20"/>
          <w:lang w:val="fr-FR"/>
        </w:rPr>
        <w:t xml:space="preserve"> ES </w:t>
      </w:r>
      <w:proofErr w:type="spellStart"/>
      <w:r w:rsidRPr="00FC624F">
        <w:rPr>
          <w:rFonts w:ascii="Times New Roman" w:hAnsi="Times New Roman"/>
          <w:sz w:val="20"/>
          <w:szCs w:val="20"/>
          <w:lang w:val="fr-FR"/>
        </w:rPr>
        <w:t>Padomes</w:t>
      </w:r>
      <w:proofErr w:type="spellEnd"/>
      <w:r w:rsidRPr="00FC624F">
        <w:rPr>
          <w:rFonts w:ascii="Times New Roman" w:hAnsi="Times New Roman"/>
          <w:sz w:val="20"/>
          <w:szCs w:val="20"/>
          <w:lang w:val="fr-FR"/>
        </w:rPr>
        <w:t xml:space="preserve"> </w:t>
      </w:r>
      <w:proofErr w:type="spellStart"/>
      <w:r w:rsidRPr="00FC624F">
        <w:rPr>
          <w:rFonts w:ascii="Times New Roman" w:hAnsi="Times New Roman"/>
          <w:sz w:val="20"/>
          <w:szCs w:val="20"/>
          <w:lang w:val="fr-FR"/>
        </w:rPr>
        <w:t>Īrijas</w:t>
      </w:r>
      <w:proofErr w:type="spellEnd"/>
      <w:r w:rsidRPr="00FC624F">
        <w:rPr>
          <w:rFonts w:ascii="Times New Roman" w:hAnsi="Times New Roman"/>
          <w:sz w:val="20"/>
          <w:szCs w:val="20"/>
          <w:lang w:val="fr-FR"/>
        </w:rPr>
        <w:t xml:space="preserve"> </w:t>
      </w:r>
      <w:proofErr w:type="spellStart"/>
      <w:r w:rsidRPr="00FC624F">
        <w:rPr>
          <w:rFonts w:ascii="Times New Roman" w:hAnsi="Times New Roman"/>
          <w:sz w:val="20"/>
          <w:szCs w:val="20"/>
          <w:lang w:val="fr-FR"/>
        </w:rPr>
        <w:t>prezidentūras</w:t>
      </w:r>
      <w:proofErr w:type="spellEnd"/>
      <w:r w:rsidRPr="00FC624F">
        <w:rPr>
          <w:rFonts w:ascii="Times New Roman" w:hAnsi="Times New Roman"/>
          <w:sz w:val="20"/>
          <w:szCs w:val="20"/>
          <w:lang w:val="fr-FR"/>
        </w:rPr>
        <w:t xml:space="preserve"> programma</w:t>
      </w:r>
      <w:r w:rsidRPr="00FC624F">
        <w:rPr>
          <w:rFonts w:ascii="Times New Roman" w:hAnsi="Times New Roman"/>
          <w:bCs/>
          <w:sz w:val="20"/>
          <w:szCs w:val="20"/>
          <w:lang w:val="fr-FR"/>
        </w:rPr>
        <w:t>. 2013</w:t>
      </w:r>
      <w:proofErr w:type="gramStart"/>
      <w:r w:rsidRPr="00FC624F">
        <w:rPr>
          <w:rFonts w:ascii="Times New Roman" w:hAnsi="Times New Roman"/>
          <w:bCs/>
          <w:sz w:val="20"/>
          <w:szCs w:val="20"/>
          <w:lang w:val="fr-FR"/>
        </w:rPr>
        <w:t>.</w:t>
      </w:r>
      <w:proofErr w:type="spellStart"/>
      <w:r w:rsidRPr="00FC624F">
        <w:rPr>
          <w:rFonts w:ascii="Times New Roman" w:hAnsi="Times New Roman"/>
          <w:bCs/>
          <w:sz w:val="20"/>
          <w:szCs w:val="20"/>
          <w:lang w:val="fr-FR"/>
        </w:rPr>
        <w:t>gada</w:t>
      </w:r>
      <w:proofErr w:type="spellEnd"/>
      <w:proofErr w:type="gramEnd"/>
      <w:r w:rsidRPr="00FC624F">
        <w:rPr>
          <w:rFonts w:ascii="Times New Roman" w:hAnsi="Times New Roman"/>
          <w:bCs/>
          <w:sz w:val="20"/>
          <w:szCs w:val="20"/>
          <w:lang w:val="fr-FR"/>
        </w:rPr>
        <w:t xml:space="preserve"> </w:t>
      </w:r>
      <w:r w:rsidRPr="00FC624F">
        <w:rPr>
          <w:rFonts w:ascii="Times New Roman" w:hAnsi="Times New Roman"/>
          <w:sz w:val="20"/>
          <w:szCs w:val="20"/>
          <w:lang w:val="fr-FR"/>
        </w:rPr>
        <w:t>1.</w:t>
      </w:r>
      <w:proofErr w:type="spellStart"/>
      <w:r w:rsidRPr="00FC624F">
        <w:rPr>
          <w:rFonts w:ascii="Times New Roman" w:hAnsi="Times New Roman"/>
          <w:sz w:val="20"/>
          <w:szCs w:val="20"/>
          <w:lang w:val="fr-FR"/>
        </w:rPr>
        <w:t>janvāris</w:t>
      </w:r>
      <w:proofErr w:type="spellEnd"/>
      <w:r w:rsidRPr="00FC624F">
        <w:rPr>
          <w:rFonts w:ascii="Times New Roman" w:hAnsi="Times New Roman"/>
          <w:sz w:val="20"/>
          <w:szCs w:val="20"/>
          <w:lang w:val="fr-FR"/>
        </w:rPr>
        <w:t xml:space="preserve"> – 30.</w:t>
      </w:r>
      <w:proofErr w:type="spellStart"/>
      <w:r w:rsidRPr="00FC624F">
        <w:rPr>
          <w:rFonts w:ascii="Times New Roman" w:hAnsi="Times New Roman"/>
          <w:sz w:val="20"/>
          <w:szCs w:val="20"/>
          <w:lang w:val="fr-FR"/>
        </w:rPr>
        <w:t>jūnijs</w:t>
      </w:r>
      <w:proofErr w:type="spellEnd"/>
      <w:r w:rsidRPr="00FC624F">
        <w:rPr>
          <w:rFonts w:ascii="Times New Roman" w:hAnsi="Times New Roman"/>
          <w:sz w:val="20"/>
          <w:szCs w:val="20"/>
          <w:lang w:val="fr-FR"/>
        </w:rPr>
        <w:t xml:space="preserve">: </w:t>
      </w:r>
      <w:hyperlink r:id="rId1" w:history="1">
        <w:r w:rsidRPr="00FC624F">
          <w:rPr>
            <w:rStyle w:val="Hyperlink"/>
            <w:rFonts w:ascii="Times New Roman" w:hAnsi="Times New Roman"/>
            <w:sz w:val="20"/>
            <w:szCs w:val="20"/>
            <w:lang w:val="fr-FR"/>
          </w:rPr>
          <w:t>http://eu2013.ie/media/eupresidency/content/documents/EU-Pres_Prog_A4.pdf</w:t>
        </w:r>
      </w:hyperlink>
      <w:r w:rsidRPr="00FC624F">
        <w:rPr>
          <w:rFonts w:ascii="Times New Roman" w:hAnsi="Times New Roman"/>
          <w:sz w:val="20"/>
          <w:szCs w:val="20"/>
          <w:lang w:val="fr-FR"/>
        </w:rPr>
        <w:t xml:space="preserve"> </w:t>
      </w:r>
    </w:p>
  </w:footnote>
  <w:footnote w:id="2">
    <w:p w:rsidR="00FC624F" w:rsidRPr="00FC624F" w:rsidRDefault="00FC624F" w:rsidP="00FC624F">
      <w:pPr>
        <w:pStyle w:val="FootnoteText"/>
        <w:spacing w:after="0" w:line="240" w:lineRule="auto"/>
        <w:jc w:val="both"/>
        <w:rPr>
          <w:rFonts w:ascii="Times New Roman" w:hAnsi="Times New Roman"/>
          <w:lang w:val="lv-LV"/>
        </w:rPr>
      </w:pPr>
      <w:r w:rsidRPr="00FC624F">
        <w:rPr>
          <w:rStyle w:val="FootnoteReference"/>
        </w:rPr>
        <w:footnoteRef/>
      </w:r>
      <w:r w:rsidRPr="00FC624F">
        <w:rPr>
          <w:rFonts w:ascii="Times New Roman" w:hAnsi="Times New Roman"/>
          <w:lang w:val="lv-LV"/>
        </w:rPr>
        <w:t xml:space="preserve"> </w:t>
      </w:r>
      <w:r w:rsidRPr="00FC624F">
        <w:rPr>
          <w:rFonts w:ascii="Times New Roman" w:hAnsi="Times New Roman"/>
          <w:lang w:val="lv-LV"/>
        </w:rPr>
        <w:t>Informācija par PARES metodoloģiju ir pieejama šeit:</w:t>
      </w:r>
    </w:p>
    <w:p w:rsidR="00FC624F" w:rsidRPr="00F74E69" w:rsidRDefault="00FC624F" w:rsidP="00FC624F">
      <w:pPr>
        <w:pStyle w:val="FootnoteText"/>
        <w:spacing w:after="0" w:line="240" w:lineRule="auto"/>
        <w:jc w:val="both"/>
        <w:rPr>
          <w:lang w:val="lv-LV" w:eastAsia="lv-LV"/>
        </w:rPr>
      </w:pPr>
      <w:r w:rsidRPr="00FC624F">
        <w:rPr>
          <w:rFonts w:ascii="Times New Roman" w:hAnsi="Times New Roman"/>
          <w:lang w:val="lv-LV"/>
        </w:rPr>
        <w:t xml:space="preserve"> </w:t>
      </w:r>
      <w:hyperlink r:id="rId2" w:history="1">
        <w:r w:rsidRPr="00FC624F">
          <w:rPr>
            <w:rStyle w:val="Hyperlink"/>
            <w:rFonts w:ascii="Times New Roman" w:hAnsi="Times New Roman"/>
            <w:lang w:val="lv-LV" w:eastAsia="lv-LV"/>
          </w:rPr>
          <w:t>http://ec.europa.eu/social/main.jsp?catId=991&amp;langId=en</w:t>
        </w:r>
      </w:hyperlink>
    </w:p>
  </w:footnote>
  <w:footnote w:id="3">
    <w:p w:rsidR="001845BB" w:rsidRPr="0090497B" w:rsidRDefault="001845BB" w:rsidP="0090497B">
      <w:pPr>
        <w:pStyle w:val="FootnoteText"/>
        <w:spacing w:after="0" w:line="240" w:lineRule="auto"/>
        <w:ind w:left="142" w:hanging="142"/>
        <w:jc w:val="both"/>
        <w:rPr>
          <w:rFonts w:ascii="Times New Roman" w:hAnsi="Times New Roman"/>
          <w:lang w:val="lv-LV"/>
        </w:rPr>
      </w:pPr>
      <w:r>
        <w:rPr>
          <w:rStyle w:val="FootnoteReference"/>
        </w:rPr>
        <w:footnoteRef/>
      </w:r>
      <w:r>
        <w:tab/>
      </w:r>
      <w:r w:rsidRPr="0090497B">
        <w:rPr>
          <w:rFonts w:ascii="Times New Roman" w:hAnsi="Times New Roman"/>
          <w:lang w:val="lv-LV"/>
        </w:rPr>
        <w:t xml:space="preserve">Pārraudzības sistēmā ietvers obligāto ziņošanas prasību kopumu attiecībā uz </w:t>
      </w:r>
      <w:r w:rsidRPr="0090497B">
        <w:rPr>
          <w:rFonts w:ascii="Times New Roman" w:hAnsi="Times New Roman"/>
          <w:i/>
          <w:lang w:val="lv-LV"/>
        </w:rPr>
        <w:t>HEPA</w:t>
      </w:r>
      <w:r w:rsidRPr="0090497B">
        <w:rPr>
          <w:rFonts w:ascii="Times New Roman" w:hAnsi="Times New Roman"/>
          <w:lang w:val="lv-LV"/>
        </w:rPr>
        <w:t xml:space="preserve"> popularizēšanas vispārējiem aspektiem, ko var izmantot visas dalībvalstis. To īstenos ciešā saiknē un sadarbībā ar PVO, tādējādi izvairoties no dubultas datu vākšanas.</w:t>
      </w:r>
    </w:p>
  </w:footnote>
  <w:footnote w:id="4">
    <w:p w:rsidR="001845BB" w:rsidRPr="0090497B" w:rsidRDefault="001845BB" w:rsidP="0090497B">
      <w:pPr>
        <w:pStyle w:val="FootnoteText"/>
        <w:spacing w:after="0" w:line="240" w:lineRule="auto"/>
        <w:ind w:left="142" w:hanging="142"/>
        <w:jc w:val="both"/>
        <w:rPr>
          <w:rFonts w:ascii="Times New Roman" w:hAnsi="Times New Roman"/>
          <w:lang w:val="lv-LV"/>
        </w:rPr>
      </w:pPr>
      <w:r w:rsidRPr="0090497B">
        <w:rPr>
          <w:rStyle w:val="FootnoteReference"/>
          <w:lang w:val="lv-LV"/>
        </w:rPr>
        <w:footnoteRef/>
      </w:r>
      <w:r w:rsidRPr="0090497B">
        <w:rPr>
          <w:rFonts w:ascii="Times New Roman" w:hAnsi="Times New Roman"/>
          <w:lang w:val="lv-LV"/>
        </w:rPr>
        <w:tab/>
      </w:r>
      <w:proofErr w:type="spellStart"/>
      <w:r w:rsidRPr="0090497B">
        <w:rPr>
          <w:rFonts w:ascii="Times New Roman" w:hAnsi="Times New Roman"/>
          <w:lang w:val="lv-LV"/>
        </w:rPr>
        <w:t>Kontaktpunkts</w:t>
      </w:r>
      <w:proofErr w:type="spellEnd"/>
      <w:r w:rsidRPr="0090497B">
        <w:rPr>
          <w:rFonts w:ascii="Times New Roman" w:hAnsi="Times New Roman"/>
          <w:lang w:val="lv-LV"/>
        </w:rPr>
        <w:t xml:space="preserve"> būs galvenā kontaktpersona dalībvalstī informācijas un datu sniegšanai atbilstīgi pielikumā dotajai rādītāju tabulai – tā būs daļa no anketas, kuru PVO nosūtīs </w:t>
      </w:r>
      <w:proofErr w:type="spellStart"/>
      <w:r w:rsidRPr="0090497B">
        <w:rPr>
          <w:rFonts w:ascii="Times New Roman" w:hAnsi="Times New Roman"/>
          <w:lang w:val="lv-LV"/>
        </w:rPr>
        <w:t>kontaktpunktiem</w:t>
      </w:r>
      <w:proofErr w:type="spellEnd"/>
      <w:r w:rsidRPr="0090497B">
        <w:rPr>
          <w:rFonts w:ascii="Times New Roman" w:hAnsi="Times New Roman"/>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940D59" w:rsidRDefault="00B306D7">
    <w:pPr>
      <w:pStyle w:val="Header"/>
      <w:jc w:val="center"/>
      <w:rPr>
        <w:rFonts w:ascii="Times New Roman" w:hAnsi="Times New Roman"/>
      </w:rPr>
    </w:pPr>
    <w:r w:rsidRPr="00940D59">
      <w:rPr>
        <w:rFonts w:ascii="Times New Roman" w:hAnsi="Times New Roman"/>
      </w:rPr>
      <w:fldChar w:fldCharType="begin"/>
    </w:r>
    <w:r w:rsidR="00825DF3" w:rsidRPr="00940D59">
      <w:rPr>
        <w:rFonts w:ascii="Times New Roman" w:hAnsi="Times New Roman"/>
      </w:rPr>
      <w:instrText xml:space="preserve"> PAGE   \* MERGEFORMAT </w:instrText>
    </w:r>
    <w:r w:rsidRPr="00940D59">
      <w:rPr>
        <w:rFonts w:ascii="Times New Roman" w:hAnsi="Times New Roman"/>
      </w:rPr>
      <w:fldChar w:fldCharType="separate"/>
    </w:r>
    <w:r w:rsidR="00477A25">
      <w:rPr>
        <w:rFonts w:ascii="Times New Roman" w:hAnsi="Times New Roman"/>
        <w:noProof/>
      </w:rPr>
      <w:t>2</w:t>
    </w:r>
    <w:r w:rsidRPr="00940D59">
      <w:rPr>
        <w:rFonts w:ascii="Times New Roman" w:hAnsi="Times New Roman"/>
      </w:rPr>
      <w:fldChar w:fldCharType="end"/>
    </w:r>
  </w:p>
  <w:p w:rsidR="00825DF3" w:rsidRDefault="00825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4B08658"/>
    <w:name w:val="WW8Num3"/>
    <w:lvl w:ilvl="0">
      <w:start w:val="1"/>
      <w:numFmt w:val="decimal"/>
      <w:lvlText w:val="%1."/>
      <w:lvlJc w:val="left"/>
      <w:pPr>
        <w:tabs>
          <w:tab w:val="num" w:pos="720"/>
        </w:tabs>
        <w:ind w:left="720" w:hanging="360"/>
      </w:pPr>
      <w:rPr>
        <w:b/>
      </w:rPr>
    </w:lvl>
  </w:abstractNum>
  <w:abstractNum w:abstractNumId="1">
    <w:nsid w:val="04747F69"/>
    <w:multiLevelType w:val="hybridMultilevel"/>
    <w:tmpl w:val="83DE6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02129D"/>
    <w:multiLevelType w:val="hybridMultilevel"/>
    <w:tmpl w:val="1800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19337F"/>
    <w:multiLevelType w:val="hybridMultilevel"/>
    <w:tmpl w:val="95660688"/>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6737E7"/>
    <w:multiLevelType w:val="hybridMultilevel"/>
    <w:tmpl w:val="33D49724"/>
    <w:lvl w:ilvl="0" w:tplc="A09C0F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A52ECE"/>
    <w:multiLevelType w:val="hybridMultilevel"/>
    <w:tmpl w:val="9BAC8FEC"/>
    <w:lvl w:ilvl="0" w:tplc="CA5CABC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B481215"/>
    <w:multiLevelType w:val="hybridMultilevel"/>
    <w:tmpl w:val="7E8C6618"/>
    <w:lvl w:ilvl="0" w:tplc="09EE2A86">
      <w:start w:val="1"/>
      <w:numFmt w:val="decimal"/>
      <w:lvlText w:val="%1."/>
      <w:lvlJc w:val="left"/>
      <w:pPr>
        <w:ind w:left="1080" w:hanging="360"/>
      </w:pPr>
      <w:rPr>
        <w:rFonts w:ascii="Times New Roman" w:hAnsi="Times New Roman" w:cs="Times New Roman" w:hint="default"/>
        <w:sz w:val="24"/>
        <w:szCs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C491622"/>
    <w:multiLevelType w:val="hybridMultilevel"/>
    <w:tmpl w:val="6AEEB03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8">
    <w:nsid w:val="33527FE7"/>
    <w:multiLevelType w:val="hybridMultilevel"/>
    <w:tmpl w:val="09FA095A"/>
    <w:lvl w:ilvl="0" w:tplc="AFC8257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0">
    <w:nsid w:val="47A54B8A"/>
    <w:multiLevelType w:val="hybridMultilevel"/>
    <w:tmpl w:val="836C43E2"/>
    <w:lvl w:ilvl="0" w:tplc="54D60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8872329"/>
    <w:multiLevelType w:val="hybridMultilevel"/>
    <w:tmpl w:val="03E4BCD8"/>
    <w:lvl w:ilvl="0" w:tplc="ED3233E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7D44CC"/>
    <w:multiLevelType w:val="hybridMultilevel"/>
    <w:tmpl w:val="08DE7218"/>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02761B"/>
    <w:multiLevelType w:val="hybridMultilevel"/>
    <w:tmpl w:val="8E6C3984"/>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67922F9"/>
    <w:multiLevelType w:val="hybridMultilevel"/>
    <w:tmpl w:val="B0F2DB48"/>
    <w:lvl w:ilvl="0" w:tplc="AFC82572">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7511CD"/>
    <w:multiLevelType w:val="hybridMultilevel"/>
    <w:tmpl w:val="CD5CC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8CC1D09"/>
    <w:multiLevelType w:val="hybridMultilevel"/>
    <w:tmpl w:val="FBE41D4A"/>
    <w:lvl w:ilvl="0" w:tplc="10AE5D1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9147B4A"/>
    <w:multiLevelType w:val="hybridMultilevel"/>
    <w:tmpl w:val="BC50E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C43CFF"/>
    <w:multiLevelType w:val="hybridMultilevel"/>
    <w:tmpl w:val="AC7A3BE4"/>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E974B77"/>
    <w:multiLevelType w:val="hybridMultilevel"/>
    <w:tmpl w:val="9342E562"/>
    <w:lvl w:ilvl="0" w:tplc="2040AB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6"/>
  </w:num>
  <w:num w:numId="2">
    <w:abstractNumId w:val="9"/>
  </w:num>
  <w:num w:numId="3">
    <w:abstractNumId w:val="7"/>
  </w:num>
  <w:num w:numId="4">
    <w:abstractNumId w:val="5"/>
  </w:num>
  <w:num w:numId="5">
    <w:abstractNumId w:val="10"/>
  </w:num>
  <w:num w:numId="6">
    <w:abstractNumId w:val="6"/>
  </w:num>
  <w:num w:numId="7">
    <w:abstractNumId w:val="15"/>
  </w:num>
  <w:num w:numId="8">
    <w:abstractNumId w:val="0"/>
  </w:num>
  <w:num w:numId="9">
    <w:abstractNumId w:val="14"/>
  </w:num>
  <w:num w:numId="10">
    <w:abstractNumId w:val="8"/>
  </w:num>
  <w:num w:numId="11">
    <w:abstractNumId w:val="17"/>
  </w:num>
  <w:num w:numId="12">
    <w:abstractNumId w:val="18"/>
  </w:num>
  <w:num w:numId="13">
    <w:abstractNumId w:val="1"/>
  </w:num>
  <w:num w:numId="14">
    <w:abstractNumId w:val="2"/>
  </w:num>
  <w:num w:numId="15">
    <w:abstractNumId w:val="3"/>
  </w:num>
  <w:num w:numId="16">
    <w:abstractNumId w:val="20"/>
  </w:num>
  <w:num w:numId="17">
    <w:abstractNumId w:val="12"/>
  </w:num>
  <w:num w:numId="18">
    <w:abstractNumId w:val="19"/>
  </w:num>
  <w:num w:numId="19">
    <w:abstractNumId w:val="13"/>
  </w:num>
  <w:num w:numId="20">
    <w:abstractNumId w:val="4"/>
  </w:num>
  <w:num w:numId="21">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E59F3"/>
    <w:rsid w:val="00000F51"/>
    <w:rsid w:val="00003D31"/>
    <w:rsid w:val="000118DE"/>
    <w:rsid w:val="00012137"/>
    <w:rsid w:val="00014279"/>
    <w:rsid w:val="00022587"/>
    <w:rsid w:val="0002320C"/>
    <w:rsid w:val="0002476F"/>
    <w:rsid w:val="000248A7"/>
    <w:rsid w:val="000255AB"/>
    <w:rsid w:val="00027656"/>
    <w:rsid w:val="000348D6"/>
    <w:rsid w:val="00034D35"/>
    <w:rsid w:val="00036DE6"/>
    <w:rsid w:val="00036E2C"/>
    <w:rsid w:val="0004039D"/>
    <w:rsid w:val="00044BAE"/>
    <w:rsid w:val="00046962"/>
    <w:rsid w:val="00051A4E"/>
    <w:rsid w:val="00054AB7"/>
    <w:rsid w:val="000573C6"/>
    <w:rsid w:val="00065134"/>
    <w:rsid w:val="00075456"/>
    <w:rsid w:val="000755CB"/>
    <w:rsid w:val="00080265"/>
    <w:rsid w:val="000865E3"/>
    <w:rsid w:val="00094092"/>
    <w:rsid w:val="0009428C"/>
    <w:rsid w:val="0009633F"/>
    <w:rsid w:val="0009635C"/>
    <w:rsid w:val="000A189B"/>
    <w:rsid w:val="000A55A6"/>
    <w:rsid w:val="000C245D"/>
    <w:rsid w:val="000C300E"/>
    <w:rsid w:val="000C3720"/>
    <w:rsid w:val="000C5732"/>
    <w:rsid w:val="000E117C"/>
    <w:rsid w:val="000E6F39"/>
    <w:rsid w:val="000F1DC8"/>
    <w:rsid w:val="000F2A29"/>
    <w:rsid w:val="000F3B49"/>
    <w:rsid w:val="000F4C95"/>
    <w:rsid w:val="000F5301"/>
    <w:rsid w:val="000F74C3"/>
    <w:rsid w:val="001018FF"/>
    <w:rsid w:val="00104304"/>
    <w:rsid w:val="0010454A"/>
    <w:rsid w:val="00104B14"/>
    <w:rsid w:val="00110FCF"/>
    <w:rsid w:val="00111A93"/>
    <w:rsid w:val="001136D8"/>
    <w:rsid w:val="00115825"/>
    <w:rsid w:val="00116607"/>
    <w:rsid w:val="001227E3"/>
    <w:rsid w:val="00123C34"/>
    <w:rsid w:val="00131886"/>
    <w:rsid w:val="00134A3A"/>
    <w:rsid w:val="00137444"/>
    <w:rsid w:val="00145466"/>
    <w:rsid w:val="00150E91"/>
    <w:rsid w:val="00152207"/>
    <w:rsid w:val="00152ED2"/>
    <w:rsid w:val="00160DF2"/>
    <w:rsid w:val="00161428"/>
    <w:rsid w:val="0016646B"/>
    <w:rsid w:val="00166519"/>
    <w:rsid w:val="00167134"/>
    <w:rsid w:val="001712C9"/>
    <w:rsid w:val="001728AA"/>
    <w:rsid w:val="00172F82"/>
    <w:rsid w:val="00180960"/>
    <w:rsid w:val="00184224"/>
    <w:rsid w:val="001845BB"/>
    <w:rsid w:val="001857A8"/>
    <w:rsid w:val="00192E9E"/>
    <w:rsid w:val="001B300E"/>
    <w:rsid w:val="001B5E3A"/>
    <w:rsid w:val="001C189B"/>
    <w:rsid w:val="001C6097"/>
    <w:rsid w:val="001D2C2D"/>
    <w:rsid w:val="001D35C4"/>
    <w:rsid w:val="001D3845"/>
    <w:rsid w:val="001D783E"/>
    <w:rsid w:val="001F15C3"/>
    <w:rsid w:val="001F2AA0"/>
    <w:rsid w:val="001F3C0B"/>
    <w:rsid w:val="001F6E03"/>
    <w:rsid w:val="00202C88"/>
    <w:rsid w:val="0020332A"/>
    <w:rsid w:val="00203D2C"/>
    <w:rsid w:val="00210FD2"/>
    <w:rsid w:val="00211914"/>
    <w:rsid w:val="0021272C"/>
    <w:rsid w:val="002151C2"/>
    <w:rsid w:val="002155CE"/>
    <w:rsid w:val="00217A65"/>
    <w:rsid w:val="00220458"/>
    <w:rsid w:val="00223BE2"/>
    <w:rsid w:val="002253A9"/>
    <w:rsid w:val="002271AB"/>
    <w:rsid w:val="002312D7"/>
    <w:rsid w:val="002440A9"/>
    <w:rsid w:val="002453F3"/>
    <w:rsid w:val="002514A1"/>
    <w:rsid w:val="00255921"/>
    <w:rsid w:val="00256F16"/>
    <w:rsid w:val="00257E78"/>
    <w:rsid w:val="00261118"/>
    <w:rsid w:val="00261D3E"/>
    <w:rsid w:val="00263E5A"/>
    <w:rsid w:val="0026502C"/>
    <w:rsid w:val="0026609A"/>
    <w:rsid w:val="00270D3C"/>
    <w:rsid w:val="0027154B"/>
    <w:rsid w:val="002736CB"/>
    <w:rsid w:val="00275603"/>
    <w:rsid w:val="00284C82"/>
    <w:rsid w:val="002866F8"/>
    <w:rsid w:val="00293942"/>
    <w:rsid w:val="00294675"/>
    <w:rsid w:val="00294873"/>
    <w:rsid w:val="002A38B0"/>
    <w:rsid w:val="002A7AEB"/>
    <w:rsid w:val="002B5E36"/>
    <w:rsid w:val="002C1171"/>
    <w:rsid w:val="002C3355"/>
    <w:rsid w:val="002C38F1"/>
    <w:rsid w:val="002C71E7"/>
    <w:rsid w:val="002E498B"/>
    <w:rsid w:val="002F0600"/>
    <w:rsid w:val="0030187E"/>
    <w:rsid w:val="003048B5"/>
    <w:rsid w:val="003051CA"/>
    <w:rsid w:val="0030749E"/>
    <w:rsid w:val="00317004"/>
    <w:rsid w:val="003206C2"/>
    <w:rsid w:val="00320EE3"/>
    <w:rsid w:val="00321D01"/>
    <w:rsid w:val="00327A35"/>
    <w:rsid w:val="00333C6C"/>
    <w:rsid w:val="003372C4"/>
    <w:rsid w:val="00343EB0"/>
    <w:rsid w:val="00346DF8"/>
    <w:rsid w:val="00350544"/>
    <w:rsid w:val="00351677"/>
    <w:rsid w:val="003534DC"/>
    <w:rsid w:val="00355BAA"/>
    <w:rsid w:val="003611D2"/>
    <w:rsid w:val="00361CA7"/>
    <w:rsid w:val="00362588"/>
    <w:rsid w:val="00366EB1"/>
    <w:rsid w:val="0037233F"/>
    <w:rsid w:val="00372846"/>
    <w:rsid w:val="00372E45"/>
    <w:rsid w:val="003739C3"/>
    <w:rsid w:val="00376434"/>
    <w:rsid w:val="00380A1C"/>
    <w:rsid w:val="003813D5"/>
    <w:rsid w:val="003849F0"/>
    <w:rsid w:val="00384FE8"/>
    <w:rsid w:val="003915A8"/>
    <w:rsid w:val="00391666"/>
    <w:rsid w:val="0039194A"/>
    <w:rsid w:val="0039319A"/>
    <w:rsid w:val="003A1582"/>
    <w:rsid w:val="003A5928"/>
    <w:rsid w:val="003B1B5A"/>
    <w:rsid w:val="003B218D"/>
    <w:rsid w:val="003B7160"/>
    <w:rsid w:val="003B7544"/>
    <w:rsid w:val="003C09A7"/>
    <w:rsid w:val="003C0DC6"/>
    <w:rsid w:val="003C17BA"/>
    <w:rsid w:val="003C1B33"/>
    <w:rsid w:val="003C2C6F"/>
    <w:rsid w:val="003C308E"/>
    <w:rsid w:val="003C4731"/>
    <w:rsid w:val="003D127A"/>
    <w:rsid w:val="003D167C"/>
    <w:rsid w:val="003D207F"/>
    <w:rsid w:val="003E043D"/>
    <w:rsid w:val="003E3215"/>
    <w:rsid w:val="003E3AEE"/>
    <w:rsid w:val="003E5297"/>
    <w:rsid w:val="003F0C52"/>
    <w:rsid w:val="003F3E8E"/>
    <w:rsid w:val="00411367"/>
    <w:rsid w:val="00411F55"/>
    <w:rsid w:val="004145B6"/>
    <w:rsid w:val="0041784C"/>
    <w:rsid w:val="00426CF5"/>
    <w:rsid w:val="00433D07"/>
    <w:rsid w:val="0043499A"/>
    <w:rsid w:val="00436F1E"/>
    <w:rsid w:val="00442F95"/>
    <w:rsid w:val="00451AC6"/>
    <w:rsid w:val="0045375A"/>
    <w:rsid w:val="004566E6"/>
    <w:rsid w:val="004568EA"/>
    <w:rsid w:val="00460D42"/>
    <w:rsid w:val="00477A25"/>
    <w:rsid w:val="00480490"/>
    <w:rsid w:val="00492557"/>
    <w:rsid w:val="00497899"/>
    <w:rsid w:val="004A0BD2"/>
    <w:rsid w:val="004A4B3D"/>
    <w:rsid w:val="004A574F"/>
    <w:rsid w:val="004A60D2"/>
    <w:rsid w:val="004A6213"/>
    <w:rsid w:val="004B0CC1"/>
    <w:rsid w:val="004B4FE5"/>
    <w:rsid w:val="004C1CF6"/>
    <w:rsid w:val="004C6485"/>
    <w:rsid w:val="004C6B20"/>
    <w:rsid w:val="004D2055"/>
    <w:rsid w:val="004D4628"/>
    <w:rsid w:val="004D582F"/>
    <w:rsid w:val="004E45AC"/>
    <w:rsid w:val="004E66D7"/>
    <w:rsid w:val="004E77FA"/>
    <w:rsid w:val="004E7A73"/>
    <w:rsid w:val="004E7D05"/>
    <w:rsid w:val="004F22FF"/>
    <w:rsid w:val="004F38D0"/>
    <w:rsid w:val="004F4754"/>
    <w:rsid w:val="004F5112"/>
    <w:rsid w:val="004F58D9"/>
    <w:rsid w:val="00506B5A"/>
    <w:rsid w:val="00517575"/>
    <w:rsid w:val="00522F83"/>
    <w:rsid w:val="00524EE6"/>
    <w:rsid w:val="005277BD"/>
    <w:rsid w:val="0053021A"/>
    <w:rsid w:val="00530813"/>
    <w:rsid w:val="00533AEA"/>
    <w:rsid w:val="00536F9D"/>
    <w:rsid w:val="005412BB"/>
    <w:rsid w:val="005455E1"/>
    <w:rsid w:val="00561F39"/>
    <w:rsid w:val="00562C8E"/>
    <w:rsid w:val="00563FBA"/>
    <w:rsid w:val="00564E7F"/>
    <w:rsid w:val="005672C4"/>
    <w:rsid w:val="00580E33"/>
    <w:rsid w:val="0058638F"/>
    <w:rsid w:val="00592454"/>
    <w:rsid w:val="00593066"/>
    <w:rsid w:val="005A6654"/>
    <w:rsid w:val="005B16C8"/>
    <w:rsid w:val="005B1C6A"/>
    <w:rsid w:val="005B6283"/>
    <w:rsid w:val="005C59A7"/>
    <w:rsid w:val="005C7BCC"/>
    <w:rsid w:val="005D172C"/>
    <w:rsid w:val="005D637E"/>
    <w:rsid w:val="005E5730"/>
    <w:rsid w:val="005F3FBC"/>
    <w:rsid w:val="006051FC"/>
    <w:rsid w:val="00610B97"/>
    <w:rsid w:val="006123FD"/>
    <w:rsid w:val="006136BD"/>
    <w:rsid w:val="00613B60"/>
    <w:rsid w:val="00613F1B"/>
    <w:rsid w:val="00615F3B"/>
    <w:rsid w:val="00621D76"/>
    <w:rsid w:val="00626209"/>
    <w:rsid w:val="00630820"/>
    <w:rsid w:val="0063105F"/>
    <w:rsid w:val="00632AF9"/>
    <w:rsid w:val="00633856"/>
    <w:rsid w:val="006408E9"/>
    <w:rsid w:val="00644E54"/>
    <w:rsid w:val="00647E15"/>
    <w:rsid w:val="00653FE5"/>
    <w:rsid w:val="0065577D"/>
    <w:rsid w:val="0065683C"/>
    <w:rsid w:val="0067036F"/>
    <w:rsid w:val="0067640D"/>
    <w:rsid w:val="00677676"/>
    <w:rsid w:val="00686C39"/>
    <w:rsid w:val="00692D41"/>
    <w:rsid w:val="006954DE"/>
    <w:rsid w:val="006A5BCA"/>
    <w:rsid w:val="006A668E"/>
    <w:rsid w:val="006B09B7"/>
    <w:rsid w:val="006B20E7"/>
    <w:rsid w:val="006B4F27"/>
    <w:rsid w:val="006C19D7"/>
    <w:rsid w:val="006C38EE"/>
    <w:rsid w:val="006C3DAD"/>
    <w:rsid w:val="006C6FCE"/>
    <w:rsid w:val="006D24B5"/>
    <w:rsid w:val="006D4628"/>
    <w:rsid w:val="006E22AE"/>
    <w:rsid w:val="006E31AE"/>
    <w:rsid w:val="006E59F3"/>
    <w:rsid w:val="006F15D2"/>
    <w:rsid w:val="006F1C4A"/>
    <w:rsid w:val="006F22CC"/>
    <w:rsid w:val="006F2582"/>
    <w:rsid w:val="006F307A"/>
    <w:rsid w:val="007121FE"/>
    <w:rsid w:val="00712262"/>
    <w:rsid w:val="007163C2"/>
    <w:rsid w:val="00724249"/>
    <w:rsid w:val="00726723"/>
    <w:rsid w:val="007317DC"/>
    <w:rsid w:val="0073494A"/>
    <w:rsid w:val="00735515"/>
    <w:rsid w:val="007504D2"/>
    <w:rsid w:val="0075305E"/>
    <w:rsid w:val="007538A6"/>
    <w:rsid w:val="00755945"/>
    <w:rsid w:val="00757E0A"/>
    <w:rsid w:val="007677DE"/>
    <w:rsid w:val="00770953"/>
    <w:rsid w:val="00771614"/>
    <w:rsid w:val="00773512"/>
    <w:rsid w:val="00775993"/>
    <w:rsid w:val="00775E6E"/>
    <w:rsid w:val="00777BEE"/>
    <w:rsid w:val="007804DD"/>
    <w:rsid w:val="007807D1"/>
    <w:rsid w:val="00781CAF"/>
    <w:rsid w:val="00784BBB"/>
    <w:rsid w:val="00786B40"/>
    <w:rsid w:val="00791587"/>
    <w:rsid w:val="00794035"/>
    <w:rsid w:val="00796D0A"/>
    <w:rsid w:val="007A43B8"/>
    <w:rsid w:val="007A5670"/>
    <w:rsid w:val="007A699F"/>
    <w:rsid w:val="007A69A9"/>
    <w:rsid w:val="007A6E67"/>
    <w:rsid w:val="007B14F5"/>
    <w:rsid w:val="007B1C41"/>
    <w:rsid w:val="007C455A"/>
    <w:rsid w:val="007C60A5"/>
    <w:rsid w:val="007D2BFE"/>
    <w:rsid w:val="007E0CA0"/>
    <w:rsid w:val="007E1508"/>
    <w:rsid w:val="007E194C"/>
    <w:rsid w:val="007E3966"/>
    <w:rsid w:val="007E56D5"/>
    <w:rsid w:val="007E7CDE"/>
    <w:rsid w:val="007F749B"/>
    <w:rsid w:val="007F7BB4"/>
    <w:rsid w:val="00800F4A"/>
    <w:rsid w:val="00802FEA"/>
    <w:rsid w:val="00803571"/>
    <w:rsid w:val="008036B9"/>
    <w:rsid w:val="0080645D"/>
    <w:rsid w:val="0081042A"/>
    <w:rsid w:val="0081773F"/>
    <w:rsid w:val="00822DED"/>
    <w:rsid w:val="00825DF3"/>
    <w:rsid w:val="00826298"/>
    <w:rsid w:val="00827167"/>
    <w:rsid w:val="0083032E"/>
    <w:rsid w:val="00830B36"/>
    <w:rsid w:val="008313EA"/>
    <w:rsid w:val="0083391B"/>
    <w:rsid w:val="0083620B"/>
    <w:rsid w:val="00840FDC"/>
    <w:rsid w:val="00844201"/>
    <w:rsid w:val="008469F5"/>
    <w:rsid w:val="00850139"/>
    <w:rsid w:val="00852F5C"/>
    <w:rsid w:val="00853BCF"/>
    <w:rsid w:val="00871F0C"/>
    <w:rsid w:val="00882CBE"/>
    <w:rsid w:val="00882D3C"/>
    <w:rsid w:val="00886247"/>
    <w:rsid w:val="008869E5"/>
    <w:rsid w:val="00886D64"/>
    <w:rsid w:val="0089139C"/>
    <w:rsid w:val="0089144E"/>
    <w:rsid w:val="00893C6C"/>
    <w:rsid w:val="00894EFD"/>
    <w:rsid w:val="008968CA"/>
    <w:rsid w:val="008A2B9B"/>
    <w:rsid w:val="008A55B6"/>
    <w:rsid w:val="008B0D4E"/>
    <w:rsid w:val="008C23FC"/>
    <w:rsid w:val="008C33DE"/>
    <w:rsid w:val="008C7786"/>
    <w:rsid w:val="008C7FC0"/>
    <w:rsid w:val="008D0236"/>
    <w:rsid w:val="008D0C18"/>
    <w:rsid w:val="008D139F"/>
    <w:rsid w:val="008D4792"/>
    <w:rsid w:val="008D6AA8"/>
    <w:rsid w:val="008E0636"/>
    <w:rsid w:val="008E16EE"/>
    <w:rsid w:val="008E22F0"/>
    <w:rsid w:val="008E797C"/>
    <w:rsid w:val="008F7ED3"/>
    <w:rsid w:val="0090497B"/>
    <w:rsid w:val="00910D00"/>
    <w:rsid w:val="009134D5"/>
    <w:rsid w:val="00934061"/>
    <w:rsid w:val="00934CBE"/>
    <w:rsid w:val="00940D59"/>
    <w:rsid w:val="00944733"/>
    <w:rsid w:val="00944F79"/>
    <w:rsid w:val="00947CB0"/>
    <w:rsid w:val="00955F5B"/>
    <w:rsid w:val="00961FC5"/>
    <w:rsid w:val="009658AD"/>
    <w:rsid w:val="009737B7"/>
    <w:rsid w:val="00974313"/>
    <w:rsid w:val="009744CB"/>
    <w:rsid w:val="00981DFC"/>
    <w:rsid w:val="009865DE"/>
    <w:rsid w:val="00991DE5"/>
    <w:rsid w:val="00996EAE"/>
    <w:rsid w:val="009A490B"/>
    <w:rsid w:val="009A6F3C"/>
    <w:rsid w:val="009C248F"/>
    <w:rsid w:val="009C3934"/>
    <w:rsid w:val="009C430B"/>
    <w:rsid w:val="009C4998"/>
    <w:rsid w:val="009C62FD"/>
    <w:rsid w:val="009D4947"/>
    <w:rsid w:val="009E0D00"/>
    <w:rsid w:val="009E0F2E"/>
    <w:rsid w:val="009E1A6B"/>
    <w:rsid w:val="009E3383"/>
    <w:rsid w:val="009E71DD"/>
    <w:rsid w:val="009F04D1"/>
    <w:rsid w:val="009F22B7"/>
    <w:rsid w:val="00A053C6"/>
    <w:rsid w:val="00A06F3E"/>
    <w:rsid w:val="00A0784F"/>
    <w:rsid w:val="00A12FD1"/>
    <w:rsid w:val="00A16311"/>
    <w:rsid w:val="00A312A1"/>
    <w:rsid w:val="00A32BE0"/>
    <w:rsid w:val="00A33D41"/>
    <w:rsid w:val="00A34326"/>
    <w:rsid w:val="00A508B2"/>
    <w:rsid w:val="00A57BAC"/>
    <w:rsid w:val="00A61854"/>
    <w:rsid w:val="00A67EE0"/>
    <w:rsid w:val="00A715BC"/>
    <w:rsid w:val="00A7482D"/>
    <w:rsid w:val="00A75325"/>
    <w:rsid w:val="00A77519"/>
    <w:rsid w:val="00A83911"/>
    <w:rsid w:val="00A86CF9"/>
    <w:rsid w:val="00A95824"/>
    <w:rsid w:val="00A97A2B"/>
    <w:rsid w:val="00AA2217"/>
    <w:rsid w:val="00AA30B8"/>
    <w:rsid w:val="00AA3B62"/>
    <w:rsid w:val="00AA73A1"/>
    <w:rsid w:val="00AA73BA"/>
    <w:rsid w:val="00AA7A24"/>
    <w:rsid w:val="00AB42DF"/>
    <w:rsid w:val="00AB5379"/>
    <w:rsid w:val="00AB5533"/>
    <w:rsid w:val="00AC30C9"/>
    <w:rsid w:val="00AC6C15"/>
    <w:rsid w:val="00AD0572"/>
    <w:rsid w:val="00AD231F"/>
    <w:rsid w:val="00AE1793"/>
    <w:rsid w:val="00AE1D48"/>
    <w:rsid w:val="00AE5DF6"/>
    <w:rsid w:val="00AF127F"/>
    <w:rsid w:val="00AF497E"/>
    <w:rsid w:val="00AF4B25"/>
    <w:rsid w:val="00AF6B2F"/>
    <w:rsid w:val="00AF6E07"/>
    <w:rsid w:val="00B01512"/>
    <w:rsid w:val="00B075A9"/>
    <w:rsid w:val="00B0790E"/>
    <w:rsid w:val="00B16033"/>
    <w:rsid w:val="00B229B0"/>
    <w:rsid w:val="00B242B6"/>
    <w:rsid w:val="00B306D7"/>
    <w:rsid w:val="00B44972"/>
    <w:rsid w:val="00B45937"/>
    <w:rsid w:val="00B45BEA"/>
    <w:rsid w:val="00B55F4D"/>
    <w:rsid w:val="00B56F53"/>
    <w:rsid w:val="00B60CEA"/>
    <w:rsid w:val="00B62C79"/>
    <w:rsid w:val="00B63B76"/>
    <w:rsid w:val="00B6590A"/>
    <w:rsid w:val="00B67DE6"/>
    <w:rsid w:val="00B70A45"/>
    <w:rsid w:val="00B7369E"/>
    <w:rsid w:val="00B7669A"/>
    <w:rsid w:val="00B76867"/>
    <w:rsid w:val="00B8509C"/>
    <w:rsid w:val="00B870C9"/>
    <w:rsid w:val="00B90878"/>
    <w:rsid w:val="00B968AF"/>
    <w:rsid w:val="00BA024D"/>
    <w:rsid w:val="00BA0327"/>
    <w:rsid w:val="00BA4DF9"/>
    <w:rsid w:val="00BA576A"/>
    <w:rsid w:val="00BA6071"/>
    <w:rsid w:val="00BB1E1F"/>
    <w:rsid w:val="00BC1AF9"/>
    <w:rsid w:val="00BC3FA8"/>
    <w:rsid w:val="00BC4EE8"/>
    <w:rsid w:val="00BD0AE3"/>
    <w:rsid w:val="00BD5397"/>
    <w:rsid w:val="00BE11AE"/>
    <w:rsid w:val="00BE577A"/>
    <w:rsid w:val="00BF4D46"/>
    <w:rsid w:val="00BF5692"/>
    <w:rsid w:val="00BF65C4"/>
    <w:rsid w:val="00BF78D2"/>
    <w:rsid w:val="00C000E6"/>
    <w:rsid w:val="00C0024C"/>
    <w:rsid w:val="00C01C78"/>
    <w:rsid w:val="00C02CF5"/>
    <w:rsid w:val="00C034DC"/>
    <w:rsid w:val="00C11DEE"/>
    <w:rsid w:val="00C14A8F"/>
    <w:rsid w:val="00C14E1F"/>
    <w:rsid w:val="00C1714A"/>
    <w:rsid w:val="00C245E5"/>
    <w:rsid w:val="00C24E88"/>
    <w:rsid w:val="00C32086"/>
    <w:rsid w:val="00C34FA5"/>
    <w:rsid w:val="00C356B9"/>
    <w:rsid w:val="00C36378"/>
    <w:rsid w:val="00C367BC"/>
    <w:rsid w:val="00C36828"/>
    <w:rsid w:val="00C4080D"/>
    <w:rsid w:val="00C433DB"/>
    <w:rsid w:val="00C44A9B"/>
    <w:rsid w:val="00C4515C"/>
    <w:rsid w:val="00C45A7E"/>
    <w:rsid w:val="00C45F35"/>
    <w:rsid w:val="00C46318"/>
    <w:rsid w:val="00C51D0C"/>
    <w:rsid w:val="00C56DC5"/>
    <w:rsid w:val="00C614C8"/>
    <w:rsid w:val="00C651A8"/>
    <w:rsid w:val="00C65AF5"/>
    <w:rsid w:val="00C6748E"/>
    <w:rsid w:val="00C70FBC"/>
    <w:rsid w:val="00C735FB"/>
    <w:rsid w:val="00C73A0C"/>
    <w:rsid w:val="00C7445B"/>
    <w:rsid w:val="00C74E35"/>
    <w:rsid w:val="00C8291A"/>
    <w:rsid w:val="00C838BE"/>
    <w:rsid w:val="00C83E49"/>
    <w:rsid w:val="00C84212"/>
    <w:rsid w:val="00C87C96"/>
    <w:rsid w:val="00C91DB1"/>
    <w:rsid w:val="00C926D7"/>
    <w:rsid w:val="00C93224"/>
    <w:rsid w:val="00C95269"/>
    <w:rsid w:val="00CA3ED0"/>
    <w:rsid w:val="00CA48E7"/>
    <w:rsid w:val="00CA7036"/>
    <w:rsid w:val="00CB6F8A"/>
    <w:rsid w:val="00CB7F99"/>
    <w:rsid w:val="00CC4EA2"/>
    <w:rsid w:val="00CC70CB"/>
    <w:rsid w:val="00CC78E4"/>
    <w:rsid w:val="00CD3EE9"/>
    <w:rsid w:val="00CD61F6"/>
    <w:rsid w:val="00CE10A3"/>
    <w:rsid w:val="00CE5337"/>
    <w:rsid w:val="00CF1FDC"/>
    <w:rsid w:val="00CF2378"/>
    <w:rsid w:val="00CF3B97"/>
    <w:rsid w:val="00CF4FFE"/>
    <w:rsid w:val="00D009F0"/>
    <w:rsid w:val="00D00DA9"/>
    <w:rsid w:val="00D01419"/>
    <w:rsid w:val="00D0184B"/>
    <w:rsid w:val="00D10EC8"/>
    <w:rsid w:val="00D12ACB"/>
    <w:rsid w:val="00D16E9D"/>
    <w:rsid w:val="00D22024"/>
    <w:rsid w:val="00D24A79"/>
    <w:rsid w:val="00D25C30"/>
    <w:rsid w:val="00D314D4"/>
    <w:rsid w:val="00D3388E"/>
    <w:rsid w:val="00D34911"/>
    <w:rsid w:val="00D36269"/>
    <w:rsid w:val="00D37C33"/>
    <w:rsid w:val="00D43D8D"/>
    <w:rsid w:val="00D47C18"/>
    <w:rsid w:val="00D53A69"/>
    <w:rsid w:val="00D56E3F"/>
    <w:rsid w:val="00D6486C"/>
    <w:rsid w:val="00D67AF5"/>
    <w:rsid w:val="00D70295"/>
    <w:rsid w:val="00D728EB"/>
    <w:rsid w:val="00D74FE6"/>
    <w:rsid w:val="00D752C6"/>
    <w:rsid w:val="00D80258"/>
    <w:rsid w:val="00D82684"/>
    <w:rsid w:val="00D84146"/>
    <w:rsid w:val="00D92BBB"/>
    <w:rsid w:val="00D934AE"/>
    <w:rsid w:val="00D95A49"/>
    <w:rsid w:val="00D95BD8"/>
    <w:rsid w:val="00DA45EA"/>
    <w:rsid w:val="00DA4F62"/>
    <w:rsid w:val="00DA7E8E"/>
    <w:rsid w:val="00DB16AA"/>
    <w:rsid w:val="00DB7D3C"/>
    <w:rsid w:val="00DC2C20"/>
    <w:rsid w:val="00DC350C"/>
    <w:rsid w:val="00DC49F4"/>
    <w:rsid w:val="00DE172E"/>
    <w:rsid w:val="00DE1F23"/>
    <w:rsid w:val="00DE2C81"/>
    <w:rsid w:val="00DE4778"/>
    <w:rsid w:val="00DE6D1C"/>
    <w:rsid w:val="00DF643B"/>
    <w:rsid w:val="00DF6938"/>
    <w:rsid w:val="00E01B5B"/>
    <w:rsid w:val="00E0338F"/>
    <w:rsid w:val="00E1108E"/>
    <w:rsid w:val="00E11F71"/>
    <w:rsid w:val="00E13EE0"/>
    <w:rsid w:val="00E20EBC"/>
    <w:rsid w:val="00E2459C"/>
    <w:rsid w:val="00E26073"/>
    <w:rsid w:val="00E26FC5"/>
    <w:rsid w:val="00E27ACB"/>
    <w:rsid w:val="00E334C5"/>
    <w:rsid w:val="00E33C36"/>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5DA8"/>
    <w:rsid w:val="00E87B28"/>
    <w:rsid w:val="00E924CE"/>
    <w:rsid w:val="00EA0ACA"/>
    <w:rsid w:val="00EA16A4"/>
    <w:rsid w:val="00EA269B"/>
    <w:rsid w:val="00EB2310"/>
    <w:rsid w:val="00EB78E7"/>
    <w:rsid w:val="00EB7A58"/>
    <w:rsid w:val="00EC1459"/>
    <w:rsid w:val="00ED30AF"/>
    <w:rsid w:val="00ED3F51"/>
    <w:rsid w:val="00ED79C5"/>
    <w:rsid w:val="00EE16CB"/>
    <w:rsid w:val="00EE3E9C"/>
    <w:rsid w:val="00EF1034"/>
    <w:rsid w:val="00EF374C"/>
    <w:rsid w:val="00EF4FED"/>
    <w:rsid w:val="00EF61CB"/>
    <w:rsid w:val="00EF645E"/>
    <w:rsid w:val="00EF6585"/>
    <w:rsid w:val="00F01F4A"/>
    <w:rsid w:val="00F0254F"/>
    <w:rsid w:val="00F02F58"/>
    <w:rsid w:val="00F03413"/>
    <w:rsid w:val="00F04B99"/>
    <w:rsid w:val="00F057D4"/>
    <w:rsid w:val="00F13135"/>
    <w:rsid w:val="00F1601B"/>
    <w:rsid w:val="00F161EB"/>
    <w:rsid w:val="00F17C65"/>
    <w:rsid w:val="00F20298"/>
    <w:rsid w:val="00F24366"/>
    <w:rsid w:val="00F251E7"/>
    <w:rsid w:val="00F3162F"/>
    <w:rsid w:val="00F32BBC"/>
    <w:rsid w:val="00F43829"/>
    <w:rsid w:val="00F45147"/>
    <w:rsid w:val="00F52B24"/>
    <w:rsid w:val="00F53EE1"/>
    <w:rsid w:val="00F60561"/>
    <w:rsid w:val="00F63B76"/>
    <w:rsid w:val="00F7256A"/>
    <w:rsid w:val="00F91B8E"/>
    <w:rsid w:val="00F94D19"/>
    <w:rsid w:val="00F94D34"/>
    <w:rsid w:val="00F95B8F"/>
    <w:rsid w:val="00FA26E0"/>
    <w:rsid w:val="00FA7B47"/>
    <w:rsid w:val="00FB0455"/>
    <w:rsid w:val="00FB0B2A"/>
    <w:rsid w:val="00FB12CD"/>
    <w:rsid w:val="00FB1BE5"/>
    <w:rsid w:val="00FB3383"/>
    <w:rsid w:val="00FB3D89"/>
    <w:rsid w:val="00FB642E"/>
    <w:rsid w:val="00FC062F"/>
    <w:rsid w:val="00FC512B"/>
    <w:rsid w:val="00FC5636"/>
    <w:rsid w:val="00FC5CEB"/>
    <w:rsid w:val="00FC6008"/>
    <w:rsid w:val="00FC624F"/>
    <w:rsid w:val="00FC628B"/>
    <w:rsid w:val="00FC6471"/>
    <w:rsid w:val="00FC7380"/>
    <w:rsid w:val="00FD0699"/>
    <w:rsid w:val="00FD2C92"/>
    <w:rsid w:val="00FD3EF0"/>
    <w:rsid w:val="00FD5C36"/>
    <w:rsid w:val="00FD6D59"/>
    <w:rsid w:val="00FD6F81"/>
    <w:rsid w:val="00FE50FE"/>
    <w:rsid w:val="00FE7474"/>
    <w:rsid w:val="00FF2078"/>
    <w:rsid w:val="00FF243C"/>
    <w:rsid w:val="00FF31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77A"/>
    <w:pPr>
      <w:ind w:left="720"/>
      <w:contextualSpacing/>
    </w:pPr>
  </w:style>
  <w:style w:type="character" w:styleId="Emphasis">
    <w:name w:val="Emphasis"/>
    <w:basedOn w:val="DefaultParagraphFont"/>
    <w:uiPriority w:val="20"/>
    <w:qFormat/>
    <w:rsid w:val="00E01B5B"/>
    <w:rPr>
      <w:b/>
      <w:bCs/>
      <w:i w:val="0"/>
      <w:iCs w:val="0"/>
    </w:rPr>
  </w:style>
  <w:style w:type="paragraph" w:styleId="Header">
    <w:name w:val="header"/>
    <w:basedOn w:val="Normal"/>
    <w:link w:val="HeaderChar"/>
    <w:unhideWhenUsed/>
    <w:rsid w:val="00C74E35"/>
    <w:pPr>
      <w:tabs>
        <w:tab w:val="center" w:pos="4844"/>
        <w:tab w:val="right" w:pos="9689"/>
      </w:tabs>
      <w:spacing w:after="0" w:line="240" w:lineRule="auto"/>
    </w:pPr>
  </w:style>
  <w:style w:type="character" w:customStyle="1" w:styleId="HeaderChar">
    <w:name w:val="Header Char"/>
    <w:basedOn w:val="DefaultParagraphFont"/>
    <w:link w:val="Header"/>
    <w:rsid w:val="00C74E35"/>
  </w:style>
  <w:style w:type="paragraph" w:styleId="Footer">
    <w:name w:val="footer"/>
    <w:basedOn w:val="Normal"/>
    <w:link w:val="FooterChar"/>
    <w:uiPriority w:val="99"/>
    <w:semiHidden/>
    <w:unhideWhenUsed/>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74E35"/>
  </w:style>
  <w:style w:type="paragraph" w:styleId="BalloonText">
    <w:name w:val="Balloon Text"/>
    <w:basedOn w:val="Normal"/>
    <w:semiHidden/>
    <w:rsid w:val="00C1714A"/>
    <w:rPr>
      <w:rFonts w:ascii="Tahoma" w:hAnsi="Tahoma" w:cs="Tahoma"/>
      <w:sz w:val="16"/>
      <w:szCs w:val="16"/>
    </w:rPr>
  </w:style>
  <w:style w:type="character" w:styleId="CommentReference">
    <w:name w:val="annotation reference"/>
    <w:basedOn w:val="DefaultParagraphFont"/>
    <w:uiPriority w:val="99"/>
    <w:semiHidden/>
    <w:rsid w:val="00C1714A"/>
    <w:rPr>
      <w:sz w:val="16"/>
      <w:szCs w:val="16"/>
    </w:rPr>
  </w:style>
  <w:style w:type="paragraph" w:styleId="CommentText">
    <w:name w:val="annotation text"/>
    <w:basedOn w:val="Normal"/>
    <w:link w:val="CommentTextChar"/>
    <w:semiHidden/>
    <w:rsid w:val="00C1714A"/>
    <w:rPr>
      <w:sz w:val="20"/>
      <w:szCs w:val="20"/>
    </w:rPr>
  </w:style>
  <w:style w:type="paragraph" w:styleId="CommentSubject">
    <w:name w:val="annotation subject"/>
    <w:basedOn w:val="CommentText"/>
    <w:next w:val="CommentText"/>
    <w:semiHidden/>
    <w:rsid w:val="00C1714A"/>
    <w:rPr>
      <w:b/>
      <w:bCs/>
    </w:rPr>
  </w:style>
  <w:style w:type="paragraph" w:customStyle="1" w:styleId="Brdtext1">
    <w:name w:val="Brödtext1"/>
    <w:basedOn w:val="Normal"/>
    <w:rsid w:val="00DA7E8E"/>
    <w:pPr>
      <w:spacing w:after="0" w:line="320" w:lineRule="exact"/>
    </w:pPr>
    <w:rPr>
      <w:rFonts w:ascii="Times New Roman" w:eastAsia="Times New Roman" w:hAnsi="Times New Roman"/>
      <w:sz w:val="24"/>
      <w:szCs w:val="24"/>
      <w:lang w:val="sv-SE" w:eastAsia="fr-BE"/>
    </w:rPr>
  </w:style>
  <w:style w:type="character" w:customStyle="1" w:styleId="WW8Num4z0">
    <w:name w:val="WW8Num4z0"/>
    <w:rsid w:val="00D22024"/>
    <w:rPr>
      <w:rFonts w:ascii="Times New Roman" w:hAnsi="Times New Roman" w:cs="Times New Roman"/>
    </w:rPr>
  </w:style>
  <w:style w:type="paragraph" w:styleId="NormalWeb">
    <w:name w:val="Normal (Web)"/>
    <w:basedOn w:val="Normal"/>
    <w:rsid w:val="00022587"/>
    <w:pPr>
      <w:spacing w:before="100" w:beforeAutospacing="1" w:after="100" w:afterAutospacing="1" w:line="240" w:lineRule="auto"/>
    </w:pPr>
    <w:rPr>
      <w:rFonts w:ascii="Times New Roman" w:eastAsia="Times New Roman" w:hAnsi="Times New Roman"/>
      <w:sz w:val="24"/>
      <w:szCs w:val="24"/>
      <w:lang w:val="en-GB" w:eastAsia="fr-BE"/>
    </w:rPr>
  </w:style>
  <w:style w:type="paragraph" w:customStyle="1" w:styleId="Text2">
    <w:name w:val="Text 2"/>
    <w:basedOn w:val="Normal"/>
    <w:rsid w:val="00022587"/>
    <w:pPr>
      <w:spacing w:before="120" w:after="120" w:line="240" w:lineRule="auto"/>
      <w:ind w:left="850"/>
      <w:jc w:val="both"/>
    </w:pPr>
    <w:rPr>
      <w:rFonts w:ascii="Times New Roman" w:eastAsia="Times New Roman" w:hAnsi="Times New Roman"/>
      <w:snapToGrid w:val="0"/>
      <w:sz w:val="24"/>
      <w:szCs w:val="24"/>
      <w:lang w:val="lv-LV" w:eastAsia="en-GB"/>
    </w:rPr>
  </w:style>
  <w:style w:type="character" w:customStyle="1" w:styleId="at1">
    <w:name w:val="a__t1"/>
    <w:basedOn w:val="DefaultParagraphFont"/>
    <w:rsid w:val="00022587"/>
  </w:style>
  <w:style w:type="paragraph" w:customStyle="1" w:styleId="Garamond">
    <w:name w:val="Garamond"/>
    <w:basedOn w:val="Normal"/>
    <w:rsid w:val="00803571"/>
    <w:pPr>
      <w:spacing w:after="0" w:line="240" w:lineRule="auto"/>
      <w:jc w:val="center"/>
    </w:pPr>
    <w:rPr>
      <w:rFonts w:ascii="Times New Roman" w:eastAsia="Times New Roman" w:hAnsi="Times New Roman"/>
      <w:b/>
      <w:bCs/>
      <w:sz w:val="48"/>
      <w:szCs w:val="48"/>
      <w:lang w:val="lv-LV"/>
    </w:rPr>
  </w:style>
  <w:style w:type="paragraph" w:customStyle="1" w:styleId="EntEmet">
    <w:name w:val="EntEmet"/>
    <w:basedOn w:val="Normal"/>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sz w:val="24"/>
      <w:szCs w:val="20"/>
      <w:lang w:val="en-GB" w:eastAsia="ar-SA"/>
    </w:rPr>
  </w:style>
  <w:style w:type="paragraph" w:customStyle="1" w:styleId="Text1">
    <w:name w:val="Text 1"/>
    <w:basedOn w:val="Normal"/>
    <w:rsid w:val="00134A3A"/>
    <w:pPr>
      <w:spacing w:before="120" w:after="120" w:line="240" w:lineRule="auto"/>
      <w:ind w:left="851"/>
      <w:jc w:val="both"/>
    </w:pPr>
    <w:rPr>
      <w:rFonts w:ascii="Times New Roman" w:eastAsia="Times New Roman" w:hAnsi="Times New Roman"/>
      <w:sz w:val="24"/>
      <w:szCs w:val="24"/>
      <w:lang w:val="en-GB" w:eastAsia="fr-BE"/>
    </w:rPr>
  </w:style>
  <w:style w:type="paragraph" w:customStyle="1" w:styleId="StyleEE-numbering12pt">
    <w:name w:val="Style EE-numbering + 12 pt"/>
    <w:basedOn w:val="Normal"/>
    <w:link w:val="StyleEE-numbering12ptChar"/>
    <w:autoRedefine/>
    <w:rsid w:val="001D2C2D"/>
    <w:pPr>
      <w:spacing w:before="120" w:after="0" w:line="240" w:lineRule="auto"/>
      <w:jc w:val="both"/>
    </w:pPr>
    <w:rPr>
      <w:rFonts w:ascii="Times New Roman" w:eastAsia="Times New Roman" w:hAnsi="Times New Roman"/>
      <w:noProof/>
      <w:color w:val="000000"/>
      <w:sz w:val="24"/>
      <w:szCs w:val="24"/>
      <w:lang w:val="lv-LV" w:eastAsia="lv-LV"/>
    </w:rPr>
  </w:style>
  <w:style w:type="character" w:customStyle="1" w:styleId="StyleEE-numbering12ptChar">
    <w:name w:val="Style EE-numbering + 12 pt Char"/>
    <w:basedOn w:val="DefaultParagraphFont"/>
    <w:link w:val="StyleEE-numbering12pt"/>
    <w:rsid w:val="001D2C2D"/>
    <w:rPr>
      <w:rFonts w:ascii="Times New Roman" w:eastAsia="Times New Roman" w:hAnsi="Times New Roman"/>
      <w:noProof/>
      <w:color w:val="000000"/>
      <w:sz w:val="24"/>
      <w:szCs w:val="24"/>
    </w:rPr>
  </w:style>
  <w:style w:type="paragraph" w:customStyle="1" w:styleId="WW-BodyText2">
    <w:name w:val="WW-Body Text 2"/>
    <w:basedOn w:val="Normal"/>
    <w:rsid w:val="00653FE5"/>
    <w:pPr>
      <w:suppressAutoHyphens/>
      <w:spacing w:after="0" w:line="240" w:lineRule="auto"/>
      <w:jc w:val="center"/>
    </w:pPr>
    <w:rPr>
      <w:rFonts w:ascii="Times New Roman" w:eastAsia="Times New Roman" w:hAnsi="Times New Roman"/>
      <w:sz w:val="32"/>
      <w:szCs w:val="24"/>
      <w:lang w:val="lv-LV" w:eastAsia="ar-SA"/>
    </w:rPr>
  </w:style>
  <w:style w:type="character" w:customStyle="1" w:styleId="apple-style-span">
    <w:name w:val="apple-style-span"/>
    <w:basedOn w:val="DefaultParagraphFont"/>
    <w:rsid w:val="00653FE5"/>
  </w:style>
  <w:style w:type="character" w:customStyle="1" w:styleId="longtext">
    <w:name w:val="long_text"/>
    <w:basedOn w:val="DefaultParagraphFont"/>
    <w:rsid w:val="001D35C4"/>
  </w:style>
  <w:style w:type="character" w:customStyle="1" w:styleId="StyleNormal">
    <w:name w:val="Style Normal +"/>
    <w:basedOn w:val="DefaultParagraphFont"/>
    <w:rsid w:val="001D35C4"/>
    <w:rPr>
      <w:rFonts w:ascii="Times New Roman" w:hAnsi="Times New Roman"/>
      <w:sz w:val="24"/>
    </w:rPr>
  </w:style>
  <w:style w:type="character" w:customStyle="1" w:styleId="CommentTextChar">
    <w:name w:val="Comment Text Char"/>
    <w:basedOn w:val="DefaultParagraphFont"/>
    <w:link w:val="CommentText"/>
    <w:semiHidden/>
    <w:rsid w:val="00A7482D"/>
    <w:rPr>
      <w:lang w:val="en-US" w:eastAsia="en-US"/>
    </w:rPr>
  </w:style>
  <w:style w:type="paragraph" w:styleId="ListNumber">
    <w:name w:val="List Number"/>
    <w:basedOn w:val="Normal"/>
    <w:semiHidden/>
    <w:rsid w:val="00C14A8F"/>
    <w:pPr>
      <w:numPr>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2">
    <w:name w:val="List Number (Level 2)"/>
    <w:basedOn w:val="Normal"/>
    <w:rsid w:val="00C14A8F"/>
    <w:pPr>
      <w:numPr>
        <w:ilvl w:val="1"/>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3">
    <w:name w:val="List Number (Level 3)"/>
    <w:basedOn w:val="Normal"/>
    <w:rsid w:val="00C14A8F"/>
    <w:pPr>
      <w:numPr>
        <w:ilvl w:val="2"/>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4">
    <w:name w:val="List Number (Level 4)"/>
    <w:basedOn w:val="Normal"/>
    <w:rsid w:val="00C14A8F"/>
    <w:pPr>
      <w:numPr>
        <w:ilvl w:val="3"/>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rsid w:val="00771614"/>
    <w:rPr>
      <w:rFonts w:ascii="Arial" w:eastAsia="Times New Roman" w:hAnsi="Arial" w:cs="Arial"/>
      <w:b/>
      <w:bCs/>
      <w:i/>
      <w:iCs/>
      <w:sz w:val="28"/>
      <w:szCs w:val="28"/>
      <w:lang w:val="en-GB"/>
    </w:rPr>
  </w:style>
  <w:style w:type="character" w:styleId="Hyperlink">
    <w:name w:val="Hyperlink"/>
    <w:basedOn w:val="DefaultParagraphFont"/>
    <w:uiPriority w:val="99"/>
    <w:rsid w:val="004D582F"/>
    <w:rPr>
      <w:color w:val="0000FF"/>
      <w:u w:val="single"/>
    </w:rPr>
  </w:style>
  <w:style w:type="character" w:customStyle="1" w:styleId="WW8Num2z0">
    <w:name w:val="WW8Num2z0"/>
    <w:rsid w:val="0037233F"/>
    <w:rPr>
      <w:rFonts w:ascii="Wingdings" w:hAnsi="Wingdings"/>
    </w:rPr>
  </w:style>
  <w:style w:type="paragraph" w:customStyle="1" w:styleId="Listaszerubekezds">
    <w:name w:val="Listaszeru bekezdés"/>
    <w:basedOn w:val="Normal"/>
    <w:rsid w:val="0037233F"/>
    <w:pPr>
      <w:ind w:left="720"/>
      <w:contextualSpacing/>
    </w:pPr>
    <w:rPr>
      <w:rFonts w:eastAsia="Times New Roman" w:cs="Calibri"/>
      <w:lang w:val="hu-HU" w:eastAsia="fr-BE"/>
    </w:rPr>
  </w:style>
  <w:style w:type="paragraph" w:styleId="NoSpacing">
    <w:name w:val="No Spacing"/>
    <w:uiPriority w:val="1"/>
    <w:qFormat/>
    <w:rsid w:val="008C23FC"/>
    <w:rPr>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nhideWhenUsed/>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Z"/>
    <w:basedOn w:val="DefaultParagraphFont"/>
    <w:uiPriority w:val="99"/>
    <w:rsid w:val="009737B7"/>
    <w:rPr>
      <w:rFonts w:ascii="Times New Roman" w:hAnsi="Times New Roman" w:cs="Times New Roman"/>
      <w:b/>
      <w:bCs/>
      <w:snapToGrid w:val="0"/>
      <w:vertAlign w:val="superscript"/>
    </w:rPr>
  </w:style>
  <w:style w:type="character" w:customStyle="1" w:styleId="ListParagraphChar">
    <w:name w:val="List Paragraph Char"/>
    <w:link w:val="ListParagraph"/>
    <w:uiPriority w:val="34"/>
    <w:locked/>
    <w:rsid w:val="009E3383"/>
    <w:rPr>
      <w:sz w:val="22"/>
      <w:szCs w:val="22"/>
      <w:lang w:val="en-US" w:eastAsia="en-US"/>
    </w:rPr>
  </w:style>
  <w:style w:type="paragraph" w:customStyle="1" w:styleId="Akapitzlista">
    <w:name w:val="Akapit z lista"/>
    <w:basedOn w:val="Normal"/>
    <w:rsid w:val="009E3383"/>
    <w:pPr>
      <w:spacing w:after="0" w:line="240" w:lineRule="auto"/>
      <w:ind w:left="720"/>
      <w:contextualSpacing/>
    </w:pPr>
    <w:rPr>
      <w:rFonts w:eastAsia="Times New Roman" w:cs="Calibri"/>
      <w:sz w:val="24"/>
      <w:szCs w:val="24"/>
      <w:lang w:val="cs-CZ" w:eastAsia="fr-BE"/>
    </w:rPr>
  </w:style>
  <w:style w:type="character" w:customStyle="1" w:styleId="at5">
    <w:name w:val="a__t5"/>
    <w:basedOn w:val="DefaultParagraphFont"/>
    <w:rsid w:val="009E3383"/>
  </w:style>
  <w:style w:type="paragraph" w:customStyle="1" w:styleId="Listaszerbekezds">
    <w:name w:val="Listaszerű bekezdés"/>
    <w:basedOn w:val="Normal"/>
    <w:qFormat/>
    <w:rsid w:val="00FC062F"/>
    <w:pPr>
      <w:ind w:left="720"/>
      <w:contextualSpacing/>
    </w:pPr>
    <w:rPr>
      <w:lang w:val="hu-HU"/>
    </w:rPr>
  </w:style>
  <w:style w:type="character" w:customStyle="1" w:styleId="hps">
    <w:name w:val="hps"/>
    <w:basedOn w:val="DefaultParagraphFont"/>
    <w:rsid w:val="00F0254F"/>
  </w:style>
  <w:style w:type="paragraph" w:customStyle="1" w:styleId="Pirrafodelista">
    <w:name w:val="Pirrafo de lista"/>
    <w:basedOn w:val="Normal"/>
    <w:rsid w:val="004E45AC"/>
    <w:pPr>
      <w:widowControl w:val="0"/>
      <w:spacing w:after="0" w:line="240" w:lineRule="auto"/>
      <w:ind w:left="708"/>
    </w:pPr>
    <w:rPr>
      <w:rFonts w:ascii="Times New Roman" w:eastAsia="Times New Roman" w:hAnsi="Times New Roman"/>
      <w:sz w:val="24"/>
      <w:szCs w:val="24"/>
      <w:lang w:val="en-GB"/>
    </w:rPr>
  </w:style>
  <w:style w:type="paragraph" w:styleId="ListBullet">
    <w:name w:val="List Bullet"/>
    <w:basedOn w:val="Normal"/>
    <w:rsid w:val="00184224"/>
    <w:pPr>
      <w:numPr>
        <w:numId w:val="2"/>
      </w:numPr>
      <w:spacing w:before="120" w:after="120" w:line="240" w:lineRule="auto"/>
      <w:jc w:val="both"/>
    </w:pPr>
    <w:rPr>
      <w:rFonts w:ascii="Times New Roman" w:eastAsia="Times New Roman" w:hAnsi="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rsid w:val="00BE11AE"/>
    <w:rPr>
      <w:rFonts w:ascii="Times New Roman" w:eastAsia="Times New Roman" w:hAnsi="Times New Roman"/>
      <w:sz w:val="24"/>
      <w:szCs w:val="24"/>
      <w:lang w:val="en-GB" w:eastAsia="en-US"/>
    </w:rPr>
  </w:style>
  <w:style w:type="character" w:customStyle="1" w:styleId="Heading1Char">
    <w:name w:val="Heading 1 Char"/>
    <w:basedOn w:val="DefaultParagraphFont"/>
    <w:link w:val="Heading1"/>
    <w:uiPriority w:val="9"/>
    <w:rsid w:val="00DE4778"/>
    <w:rPr>
      <w:rFonts w:asciiTheme="majorHAnsi" w:eastAsiaTheme="majorEastAsia" w:hAnsiTheme="majorHAnsi" w:cstheme="majorBidi"/>
      <w:b/>
      <w:bCs/>
      <w:color w:val="365F91" w:themeColor="accent1" w:themeShade="BF"/>
      <w:sz w:val="28"/>
      <w:szCs w:val="28"/>
      <w:lang w:val="en-US" w:eastAsia="en-US"/>
    </w:rPr>
  </w:style>
  <w:style w:type="paragraph" w:customStyle="1" w:styleId="naiskr">
    <w:name w:val="naiskr"/>
    <w:basedOn w:val="Normal"/>
    <w:rsid w:val="00C36828"/>
    <w:pPr>
      <w:spacing w:before="84" w:after="84" w:line="240" w:lineRule="auto"/>
    </w:pPr>
    <w:rPr>
      <w:rFonts w:ascii="Times New Roman" w:hAnsi="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rsid w:val="00FC624F"/>
    <w:rPr>
      <w:vertAlign w:val="superscript"/>
    </w:rPr>
  </w:style>
  <w:style w:type="paragraph" w:styleId="BodyText2">
    <w:name w:val="Body Text 2"/>
    <w:basedOn w:val="Normal"/>
    <w:link w:val="BodyText2Char"/>
    <w:uiPriority w:val="99"/>
    <w:semiHidden/>
    <w:unhideWhenUsed/>
    <w:rsid w:val="0090497B"/>
    <w:pPr>
      <w:spacing w:after="120" w:line="480" w:lineRule="auto"/>
    </w:pPr>
  </w:style>
  <w:style w:type="character" w:customStyle="1" w:styleId="BodyText2Char">
    <w:name w:val="Body Text 2 Char"/>
    <w:basedOn w:val="DefaultParagraphFont"/>
    <w:link w:val="BodyText2"/>
    <w:uiPriority w:val="99"/>
    <w:semiHidden/>
    <w:rsid w:val="0090497B"/>
    <w:rPr>
      <w:sz w:val="22"/>
      <w:szCs w:val="22"/>
      <w:lang w:val="en-US" w:eastAsia="en-US"/>
    </w:rPr>
  </w:style>
  <w:style w:type="character" w:customStyle="1" w:styleId="st">
    <w:name w:val="st"/>
    <w:rsid w:val="0090497B"/>
  </w:style>
  <w:style w:type="paragraph" w:customStyle="1" w:styleId="tv2131">
    <w:name w:val="tv2131"/>
    <w:basedOn w:val="Normal"/>
    <w:rsid w:val="005C59A7"/>
    <w:pPr>
      <w:spacing w:after="0" w:line="360" w:lineRule="auto"/>
      <w:ind w:firstLine="300"/>
    </w:pPr>
    <w:rPr>
      <w:rFonts w:ascii="Times New Roman" w:eastAsia="Times New Roman" w:hAnsi="Times New Roman"/>
      <w:color w:val="414142"/>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1350568300">
      <w:bodyDiv w:val="1"/>
      <w:marLeft w:val="0"/>
      <w:marRight w:val="0"/>
      <w:marTop w:val="0"/>
      <w:marBottom w:val="0"/>
      <w:divBdr>
        <w:top w:val="none" w:sz="0" w:space="0" w:color="auto"/>
        <w:left w:val="none" w:sz="0" w:space="0" w:color="auto"/>
        <w:bottom w:val="none" w:sz="0" w:space="0" w:color="auto"/>
        <w:right w:val="none" w:sz="0" w:space="0" w:color="auto"/>
      </w:divBdr>
      <w:divsChild>
        <w:div w:id="1262447459">
          <w:marLeft w:val="0"/>
          <w:marRight w:val="0"/>
          <w:marTop w:val="0"/>
          <w:marBottom w:val="0"/>
          <w:divBdr>
            <w:top w:val="none" w:sz="0" w:space="0" w:color="auto"/>
            <w:left w:val="none" w:sz="0" w:space="0" w:color="auto"/>
            <w:bottom w:val="none" w:sz="0" w:space="0" w:color="auto"/>
            <w:right w:val="none" w:sz="0" w:space="0" w:color="auto"/>
          </w:divBdr>
          <w:divsChild>
            <w:div w:id="677541793">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914965660">
              <w:marLeft w:val="0"/>
              <w:marRight w:val="0"/>
              <w:marTop w:val="0"/>
              <w:marBottom w:val="0"/>
              <w:divBdr>
                <w:top w:val="none" w:sz="0" w:space="0" w:color="auto"/>
                <w:left w:val="none" w:sz="0" w:space="0" w:color="auto"/>
                <w:bottom w:val="none" w:sz="0" w:space="0" w:color="auto"/>
                <w:right w:val="none" w:sz="0" w:space="0" w:color="auto"/>
              </w:divBdr>
            </w:div>
            <w:div w:id="2013560657">
              <w:marLeft w:val="0"/>
              <w:marRight w:val="0"/>
              <w:marTop w:val="0"/>
              <w:marBottom w:val="0"/>
              <w:divBdr>
                <w:top w:val="none" w:sz="0" w:space="0" w:color="auto"/>
                <w:left w:val="none" w:sz="0" w:space="0" w:color="auto"/>
                <w:bottom w:val="none" w:sz="0" w:space="0" w:color="auto"/>
                <w:right w:val="none" w:sz="0" w:space="0" w:color="auto"/>
              </w:divBdr>
            </w:div>
            <w:div w:id="2022730728">
              <w:marLeft w:val="0"/>
              <w:marRight w:val="0"/>
              <w:marTop w:val="0"/>
              <w:marBottom w:val="0"/>
              <w:divBdr>
                <w:top w:val="none" w:sz="0" w:space="0" w:color="auto"/>
                <w:left w:val="none" w:sz="0" w:space="0" w:color="auto"/>
                <w:bottom w:val="none" w:sz="0" w:space="0" w:color="auto"/>
                <w:right w:val="none" w:sz="0" w:space="0" w:color="auto"/>
              </w:divBdr>
            </w:div>
            <w:div w:id="2127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main.jsp?catId=991&amp;langId=en" TargetMode="External"/><Relationship Id="rId1" Type="http://schemas.openxmlformats.org/officeDocument/2006/relationships/hyperlink" Target="http://eu2013.ie/media/eupresidency/content/documents/EU-Pres_Prog_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17513</Words>
  <Characters>9983</Characters>
  <Application>Microsoft Office Word</Application>
  <DocSecurity>0</DocSecurity>
  <Lines>83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IZMzino_151113_IJKSMP; Informatīvais ziņojums „Par 2013.gada 25.-26.novembrī Briselē, Beļģijā, Eiropas Savienības Izglītības, jaunatnes, kultūras un sporta ministru padomē izskatāmajiem Izglītības un zinātnes ministrijas kompetencē esošajiem jautājumiem”</vt:lpstr>
      <vt:lpstr>IZMzino_201112_IJKMP; Informatīvais ziņojums „Par 2012.gada 26.-27.novembrī Briselē, Beļģijā, Eiropas Savienības Izglītības, jaunatnes, kultūras un sporta ministru padomē izskatāmajiem Izglītības un zinātnes ministrijas kompetencē esošajiem jautājumiem”</vt:lpstr>
    </vt:vector>
  </TitlesOfParts>
  <Company>IZM</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IZMzino_191113_IJKSMP; Informatīvais ziņojums „Par 2013.gada 25.-26.novembrī Briselē, Beļģijā, Eiropas Savienības Izglītības, jaunatnes, kultūras un sporta ministru padomē izskatāmajiem Izglītības un zinātnes ministrijas kompetencē esošajiem jautājumiem”</dc:title>
  <dc:subject>TAP informatīvais ziņojums</dc:subject>
  <dc:creator>Anita Vahere-Abražune</dc:creator>
  <dc:description>anita.vahere@izm.gov.lv; tālr. 67047828</dc:description>
  <cp:lastModifiedBy>avahere</cp:lastModifiedBy>
  <cp:revision>3</cp:revision>
  <cp:lastPrinted>2013-05-13T05:06:00Z</cp:lastPrinted>
  <dcterms:created xsi:type="dcterms:W3CDTF">2013-11-19T07:01:00Z</dcterms:created>
  <dcterms:modified xsi:type="dcterms:W3CDTF">2013-11-19T07:02:00Z</dcterms:modified>
</cp:coreProperties>
</file>