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BE" w:rsidRPr="003E404E" w:rsidRDefault="00EE66BE" w:rsidP="00EE66BE">
      <w:pPr>
        <w:jc w:val="center"/>
        <w:rPr>
          <w:b/>
          <w:bCs/>
        </w:rPr>
      </w:pPr>
      <w:r w:rsidRPr="003E404E">
        <w:rPr>
          <w:b/>
          <w:bCs/>
        </w:rPr>
        <w:t xml:space="preserve">Ministru kabineta rīkojuma projekta </w:t>
      </w:r>
    </w:p>
    <w:p w:rsidR="00EE66BE" w:rsidRPr="003E404E" w:rsidRDefault="00EE66BE" w:rsidP="00EE66BE">
      <w:pPr>
        <w:jc w:val="center"/>
        <w:rPr>
          <w:b/>
          <w:bCs/>
        </w:rPr>
      </w:pPr>
      <w:bookmarkStart w:id="0" w:name="OLE_LINK13"/>
      <w:bookmarkStart w:id="1" w:name="OLE_LINK14"/>
      <w:r w:rsidRPr="003E404E">
        <w:rPr>
          <w:b/>
        </w:rPr>
        <w:t xml:space="preserve">„Par atļauju </w:t>
      </w:r>
      <w:r w:rsidR="003E404E">
        <w:rPr>
          <w:b/>
        </w:rPr>
        <w:t>J.Siliņam</w:t>
      </w:r>
      <w:r w:rsidRPr="003E404E">
        <w:rPr>
          <w:b/>
        </w:rPr>
        <w:t xml:space="preserve"> savienot amatus”</w:t>
      </w:r>
      <w:bookmarkEnd w:id="0"/>
      <w:bookmarkEnd w:id="1"/>
    </w:p>
    <w:p w:rsidR="00EE66BE" w:rsidRPr="003E404E" w:rsidRDefault="00EE66BE" w:rsidP="00EE66BE">
      <w:pPr>
        <w:jc w:val="center"/>
        <w:rPr>
          <w:b/>
        </w:rPr>
      </w:pPr>
      <w:r w:rsidRPr="003E404E">
        <w:rPr>
          <w:b/>
        </w:rPr>
        <w:t>sākotnējās ietekmes novērtējuma ziņojums (anotācija)</w:t>
      </w:r>
    </w:p>
    <w:p w:rsidR="00EE66BE" w:rsidRPr="003E404E" w:rsidRDefault="00EE66BE" w:rsidP="00EE66BE">
      <w:pPr>
        <w:jc w:val="center"/>
      </w:pP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727"/>
        <w:gridCol w:w="5400"/>
      </w:tblGrid>
      <w:tr w:rsidR="00EE66BE" w:rsidRPr="003E404E" w:rsidTr="00B36E96">
        <w:trPr>
          <w:tblCellSpacing w:w="0" w:type="dxa"/>
        </w:trPr>
        <w:tc>
          <w:tcPr>
            <w:tcW w:w="8655" w:type="dxa"/>
            <w:gridSpan w:val="3"/>
            <w:tcBorders>
              <w:top w:val="outset" w:sz="6" w:space="0" w:color="auto"/>
              <w:left w:val="outset" w:sz="6" w:space="0" w:color="auto"/>
              <w:bottom w:val="outset" w:sz="6" w:space="0" w:color="auto"/>
              <w:right w:val="outset" w:sz="6" w:space="0" w:color="auto"/>
            </w:tcBorders>
            <w:vAlign w:val="center"/>
          </w:tcPr>
          <w:p w:rsidR="00EE66BE" w:rsidRPr="003E404E" w:rsidRDefault="00EE66BE" w:rsidP="00B36E96">
            <w:pPr>
              <w:jc w:val="center"/>
            </w:pPr>
            <w:r w:rsidRPr="003E404E">
              <w:rPr>
                <w:b/>
                <w:bCs/>
              </w:rPr>
              <w:t> I. Tiesību akta projekta izstrādes nepieciešamība</w:t>
            </w:r>
          </w:p>
        </w:tc>
      </w:tr>
      <w:tr w:rsidR="00EE66BE" w:rsidRPr="003E404E" w:rsidTr="00B36E9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1.</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Pamatojums</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EE66BE" w:rsidP="00EE66BE">
            <w:pPr>
              <w:pStyle w:val="naiskr"/>
              <w:ind w:left="127"/>
              <w:jc w:val="both"/>
              <w:rPr>
                <w:lang w:val="lv-LV"/>
              </w:rPr>
            </w:pPr>
            <w:r w:rsidRPr="003E404E">
              <w:rPr>
                <w:lang w:val="lv-LV"/>
              </w:rPr>
              <w:t xml:space="preserve">   Ministru kabineta rīkojuma projekts „Par atļauju J.Siliņam savienot amatus” (turpmāk – Projekts) izstrādāts, pamatojoties uz Ministru prezidenta 2013.gada 1.februāra rezolūciju Nr.18/L-164-jur un likuma „Par interešu konflikta novēršanu valsts amatpersonu darbībā” 8.</w:t>
            </w:r>
            <w:r w:rsidRPr="003E404E">
              <w:rPr>
                <w:vertAlign w:val="superscript"/>
                <w:lang w:val="lv-LV"/>
              </w:rPr>
              <w:t xml:space="preserve">1 </w:t>
            </w:r>
            <w:r w:rsidRPr="003E404E">
              <w:rPr>
                <w:lang w:val="lv-LV"/>
              </w:rPr>
              <w:t>panta piekto daļu.</w:t>
            </w:r>
          </w:p>
          <w:p w:rsidR="00EE66BE" w:rsidRPr="003E404E" w:rsidRDefault="00EE66BE" w:rsidP="00EE66BE">
            <w:pPr>
              <w:pStyle w:val="naiskr"/>
              <w:ind w:left="127"/>
              <w:jc w:val="both"/>
              <w:rPr>
                <w:lang w:val="lv-LV"/>
              </w:rPr>
            </w:pPr>
          </w:p>
        </w:tc>
      </w:tr>
      <w:tr w:rsidR="00EE66BE" w:rsidRPr="003E404E" w:rsidTr="00B36E9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2.</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Pašreizējā situācija un problēmas</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EE66BE" w:rsidP="00EE66BE">
            <w:pPr>
              <w:pStyle w:val="Bezatstarpm1"/>
              <w:ind w:left="147"/>
              <w:jc w:val="both"/>
              <w:rPr>
                <w:rFonts w:ascii="Times New Roman" w:hAnsi="Times New Roman"/>
                <w:sz w:val="24"/>
                <w:szCs w:val="24"/>
              </w:rPr>
            </w:pPr>
            <w:r w:rsidRPr="003E404E">
              <w:rPr>
                <w:rFonts w:ascii="Times New Roman" w:hAnsi="Times New Roman"/>
                <w:sz w:val="24"/>
                <w:szCs w:val="24"/>
              </w:rPr>
              <w:t xml:space="preserve">   Latvijas Kultūras akadēmijas rektors 2013.gada 18.janvāra iesniegumā Nr.1-10/027 lūdza atļaut savienot Latvijas Kultūras akadēmijas rektora amatu ar </w:t>
            </w:r>
            <w:r w:rsidRPr="003E404E">
              <w:rPr>
                <w:rFonts w:ascii="Times New Roman" w:hAnsi="Times New Roman"/>
                <w:color w:val="000000"/>
                <w:sz w:val="24"/>
                <w:szCs w:val="24"/>
              </w:rPr>
              <w:t xml:space="preserve">Rīgas festivālu mērķprogrammas finansēšanas konkursa komisijas </w:t>
            </w:r>
            <w:r w:rsidRPr="003E404E">
              <w:rPr>
                <w:rFonts w:ascii="Times New Roman" w:hAnsi="Times New Roman"/>
                <w:sz w:val="24"/>
                <w:szCs w:val="24"/>
              </w:rPr>
              <w:t>locekļa amatu, Rīgas domes Kultūras projektu finansēšanas</w:t>
            </w:r>
            <w:r w:rsidRPr="003E404E">
              <w:rPr>
                <w:rFonts w:ascii="Times New Roman" w:hAnsi="Times New Roman"/>
                <w:color w:val="000000"/>
                <w:sz w:val="24"/>
                <w:szCs w:val="24"/>
              </w:rPr>
              <w:t xml:space="preserve"> komisijas</w:t>
            </w:r>
            <w:r w:rsidRPr="003E404E">
              <w:rPr>
                <w:rFonts w:ascii="Times New Roman" w:hAnsi="Times New Roman"/>
                <w:sz w:val="24"/>
                <w:szCs w:val="24"/>
              </w:rPr>
              <w:t xml:space="preserve"> locekļa amatu un Latvijas Teātra padomes locekļa amatu.</w:t>
            </w:r>
          </w:p>
          <w:p w:rsidR="00EE66BE" w:rsidRPr="003E404E" w:rsidRDefault="00EE66BE" w:rsidP="00EE66BE">
            <w:pPr>
              <w:pStyle w:val="naisf"/>
              <w:spacing w:before="0" w:after="0"/>
              <w:ind w:left="147" w:firstLine="0"/>
            </w:pPr>
            <w:r w:rsidRPr="003E404E">
              <w:t xml:space="preserve">   Latvijas Kultūras akadēmijas rektors J.Siliņš saskaņā ar likuma „Par interešu konflikta novēršanu valsts amatpersonu darbībā” 7.panta piektās daļas 4.punktu drīkst savienot valsts amatpersonas amatu ar </w:t>
            </w:r>
            <w:r w:rsidRPr="003E404E">
              <w:rPr>
                <w:color w:val="000000"/>
              </w:rPr>
              <w:t>Rīgas festivālu mērķprogrammas finansēšanas komisijas</w:t>
            </w:r>
            <w:r w:rsidRPr="003E404E">
              <w:t xml:space="preserve"> locekļa amatu, Rīgas domes Kultūras projektu finansēšanas</w:t>
            </w:r>
            <w:r w:rsidRPr="003E404E">
              <w:rPr>
                <w:color w:val="000000"/>
              </w:rPr>
              <w:t xml:space="preserve"> komisijas</w:t>
            </w:r>
            <w:r w:rsidRPr="003E404E">
              <w:t xml:space="preserve"> locekļa amatu un Latvijas Teātra padomes locekļa amatu, ja to savienošana nerada interešu konfliktu un ir saņemta tās valsts amatpersonas vai koleģiālās institūcijas rakstiska atļauja, kura attiecīgo personu iecēlusi, ievēlējusi vai apstiprinājusi amatā;</w:t>
            </w:r>
          </w:p>
          <w:p w:rsidR="00EE66BE" w:rsidRPr="003E404E" w:rsidRDefault="00EE66BE" w:rsidP="00B36E96">
            <w:pPr>
              <w:pStyle w:val="Bezatstarpm1"/>
              <w:jc w:val="both"/>
              <w:rPr>
                <w:rFonts w:ascii="Times New Roman" w:hAnsi="Times New Roman"/>
                <w:sz w:val="24"/>
                <w:szCs w:val="24"/>
              </w:rPr>
            </w:pPr>
          </w:p>
        </w:tc>
      </w:tr>
      <w:tr w:rsidR="00EE66BE" w:rsidRPr="003E404E" w:rsidTr="00B36E96">
        <w:trPr>
          <w:trHeight w:val="624"/>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3.</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Saistītie politikas ietekmes novērtējumi un pētījumi</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3E404E" w:rsidP="003E404E">
            <w:pPr>
              <w:ind w:left="147"/>
            </w:pPr>
            <w:r>
              <w:t xml:space="preserve">  </w:t>
            </w:r>
            <w:r w:rsidR="00EE66BE" w:rsidRPr="003E404E">
              <w:t xml:space="preserve"> Nav attiecināms.</w:t>
            </w:r>
          </w:p>
        </w:tc>
      </w:tr>
      <w:tr w:rsidR="00EE66BE" w:rsidRPr="003E404E" w:rsidTr="00B36E9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4.</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Tiesiskā regulējuma mērķis un būtība</w:t>
            </w:r>
          </w:p>
        </w:tc>
        <w:tc>
          <w:tcPr>
            <w:tcW w:w="5400" w:type="dxa"/>
            <w:tcBorders>
              <w:top w:val="outset" w:sz="6" w:space="0" w:color="auto"/>
              <w:left w:val="outset" w:sz="6" w:space="0" w:color="auto"/>
              <w:bottom w:val="outset" w:sz="6" w:space="0" w:color="auto"/>
              <w:right w:val="outset" w:sz="6" w:space="0" w:color="auto"/>
            </w:tcBorders>
          </w:tcPr>
          <w:p w:rsidR="003E404E" w:rsidRPr="003E404E" w:rsidRDefault="003E404E" w:rsidP="003E404E">
            <w:pPr>
              <w:pStyle w:val="Parakstszemobjekta"/>
              <w:ind w:left="147"/>
              <w:jc w:val="both"/>
              <w:rPr>
                <w:sz w:val="24"/>
                <w:szCs w:val="24"/>
              </w:rPr>
            </w:pPr>
            <w:r>
              <w:rPr>
                <w:sz w:val="24"/>
                <w:szCs w:val="24"/>
              </w:rPr>
              <w:t xml:space="preserve">   </w:t>
            </w:r>
            <w:r w:rsidR="00EE66BE" w:rsidRPr="003E404E">
              <w:rPr>
                <w:sz w:val="24"/>
                <w:szCs w:val="24"/>
              </w:rPr>
              <w:t>Tiesību akta projekts izstrādāts, lai izpildītu likuma „Par interešu konflikta novēršanu valsts amatpersonu darbībā” 8.</w:t>
            </w:r>
            <w:r w:rsidR="00EE66BE" w:rsidRPr="003E404E">
              <w:rPr>
                <w:sz w:val="24"/>
                <w:szCs w:val="24"/>
                <w:vertAlign w:val="superscript"/>
              </w:rPr>
              <w:t xml:space="preserve">1 </w:t>
            </w:r>
            <w:r w:rsidR="00EE66BE" w:rsidRPr="003E404E">
              <w:rPr>
                <w:sz w:val="24"/>
                <w:szCs w:val="24"/>
              </w:rPr>
              <w:t xml:space="preserve">panta piektās daļas regulējumu, paredzot atļauju </w:t>
            </w:r>
            <w:r w:rsidRPr="003E404E">
              <w:rPr>
                <w:sz w:val="24"/>
                <w:szCs w:val="24"/>
              </w:rPr>
              <w:t xml:space="preserve">J.Siliņam savienot Latvijas Kultūras akadēmijas rektora amatu ar </w:t>
            </w:r>
            <w:r w:rsidRPr="003E404E">
              <w:rPr>
                <w:color w:val="000000"/>
                <w:sz w:val="24"/>
                <w:szCs w:val="24"/>
              </w:rPr>
              <w:t>Rīgas festivālu mērķprogrammas finansēšanas komisijas</w:t>
            </w:r>
            <w:r w:rsidRPr="003E404E">
              <w:rPr>
                <w:sz w:val="24"/>
                <w:szCs w:val="24"/>
              </w:rPr>
              <w:t xml:space="preserve"> locekļa amatu, Rīgas domes Kultūras projektu finansēšanas</w:t>
            </w:r>
            <w:r w:rsidRPr="003E404E">
              <w:rPr>
                <w:color w:val="000000"/>
                <w:sz w:val="24"/>
                <w:szCs w:val="24"/>
              </w:rPr>
              <w:t xml:space="preserve"> komisijas</w:t>
            </w:r>
            <w:r w:rsidRPr="003E404E">
              <w:rPr>
                <w:sz w:val="24"/>
                <w:szCs w:val="24"/>
              </w:rPr>
              <w:t xml:space="preserve"> locekļa amatu un Latvijas Teātra padomes locekļa amatu.</w:t>
            </w:r>
          </w:p>
          <w:p w:rsidR="003E404E" w:rsidRPr="003E404E" w:rsidRDefault="003E404E" w:rsidP="003E404E">
            <w:pPr>
              <w:pStyle w:val="naisf"/>
              <w:spacing w:before="0" w:after="0"/>
              <w:ind w:left="147" w:right="74"/>
            </w:pPr>
          </w:p>
        </w:tc>
      </w:tr>
      <w:tr w:rsidR="00EE66BE" w:rsidRPr="003E404E" w:rsidTr="00B36E9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5.</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Projekta izstrādē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EE66BE" w:rsidP="003E404E">
            <w:pPr>
              <w:ind w:left="147"/>
              <w:jc w:val="both"/>
            </w:pPr>
            <w:r w:rsidRPr="003E404E">
              <w:t xml:space="preserve">Rīkojuma projektu izstrādāja </w:t>
            </w:r>
            <w:r w:rsidR="003E404E" w:rsidRPr="003E404E">
              <w:t>Kultūras ministrija.</w:t>
            </w:r>
          </w:p>
        </w:tc>
      </w:tr>
      <w:tr w:rsidR="00EE66BE" w:rsidRPr="003E404E" w:rsidTr="00B36E96">
        <w:trPr>
          <w:trHeight w:val="811"/>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6.</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Iemesli, kādēļ netika nodrošināta sabiedrības līdzdalība</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3E404E" w:rsidP="003E404E">
            <w:pPr>
              <w:pStyle w:val="naiskr"/>
              <w:spacing w:before="0" w:beforeAutospacing="0" w:after="0" w:afterAutospacing="0"/>
              <w:ind w:left="147"/>
              <w:jc w:val="both"/>
              <w:rPr>
                <w:lang w:val="lv-LV"/>
              </w:rPr>
            </w:pPr>
            <w:proofErr w:type="spellStart"/>
            <w:r w:rsidRPr="003E404E">
              <w:t>Projekts</w:t>
            </w:r>
            <w:proofErr w:type="spellEnd"/>
            <w:r w:rsidRPr="003E404E">
              <w:t xml:space="preserve"> </w:t>
            </w:r>
            <w:proofErr w:type="spellStart"/>
            <w:r w:rsidRPr="003E404E">
              <w:t>šo</w:t>
            </w:r>
            <w:proofErr w:type="spellEnd"/>
            <w:r w:rsidRPr="003E404E">
              <w:t xml:space="preserve"> </w:t>
            </w:r>
            <w:proofErr w:type="spellStart"/>
            <w:r w:rsidRPr="003E404E">
              <w:t>jomu</w:t>
            </w:r>
            <w:proofErr w:type="spellEnd"/>
            <w:r w:rsidRPr="003E404E">
              <w:t xml:space="preserve"> </w:t>
            </w:r>
            <w:proofErr w:type="spellStart"/>
            <w:r w:rsidRPr="003E404E">
              <w:t>neskar</w:t>
            </w:r>
            <w:proofErr w:type="spellEnd"/>
            <w:r w:rsidRPr="003E404E">
              <w:t>.</w:t>
            </w:r>
          </w:p>
        </w:tc>
      </w:tr>
      <w:tr w:rsidR="00EE66BE" w:rsidRPr="003E404E" w:rsidTr="00B36E96">
        <w:trPr>
          <w:tblCellSpacing w:w="0" w:type="dxa"/>
        </w:trPr>
        <w:tc>
          <w:tcPr>
            <w:tcW w:w="528"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lastRenderedPageBreak/>
              <w:t> 7.</w:t>
            </w:r>
          </w:p>
        </w:tc>
        <w:tc>
          <w:tcPr>
            <w:tcW w:w="2727" w:type="dxa"/>
            <w:tcBorders>
              <w:top w:val="outset" w:sz="6" w:space="0" w:color="auto"/>
              <w:left w:val="outset" w:sz="6" w:space="0" w:color="auto"/>
              <w:bottom w:val="outset" w:sz="6" w:space="0" w:color="auto"/>
              <w:right w:val="outset" w:sz="6" w:space="0" w:color="auto"/>
            </w:tcBorders>
          </w:tcPr>
          <w:p w:rsidR="00EE66BE" w:rsidRPr="003E404E" w:rsidRDefault="00EE66BE" w:rsidP="00B36E96">
            <w:r w:rsidRPr="003E404E">
              <w:t> Cita informācija</w:t>
            </w:r>
          </w:p>
        </w:tc>
        <w:tc>
          <w:tcPr>
            <w:tcW w:w="5400" w:type="dxa"/>
            <w:tcBorders>
              <w:top w:val="outset" w:sz="6" w:space="0" w:color="auto"/>
              <w:left w:val="outset" w:sz="6" w:space="0" w:color="auto"/>
              <w:bottom w:val="outset" w:sz="6" w:space="0" w:color="auto"/>
              <w:right w:val="outset" w:sz="6" w:space="0" w:color="auto"/>
            </w:tcBorders>
          </w:tcPr>
          <w:p w:rsidR="00EE66BE" w:rsidRPr="003E404E" w:rsidRDefault="00EE66BE" w:rsidP="003E404E">
            <w:pPr>
              <w:pStyle w:val="Bezatstarpm1"/>
              <w:ind w:left="147"/>
              <w:jc w:val="both"/>
              <w:rPr>
                <w:rFonts w:ascii="Times New Roman" w:hAnsi="Times New Roman"/>
                <w:sz w:val="24"/>
                <w:szCs w:val="24"/>
              </w:rPr>
            </w:pPr>
            <w:r w:rsidRPr="003E404E">
              <w:rPr>
                <w:rFonts w:ascii="Times New Roman" w:hAnsi="Times New Roman"/>
                <w:sz w:val="24"/>
                <w:szCs w:val="24"/>
              </w:rPr>
              <w:t>Nav</w:t>
            </w:r>
          </w:p>
          <w:p w:rsidR="00EE66BE" w:rsidRPr="003E404E" w:rsidRDefault="00EE66BE" w:rsidP="00B36E96">
            <w:pPr>
              <w:pStyle w:val="naiskr"/>
              <w:spacing w:before="0" w:beforeAutospacing="0" w:after="0" w:afterAutospacing="0"/>
              <w:jc w:val="both"/>
              <w:rPr>
                <w:lang w:val="lv-LV"/>
              </w:rPr>
            </w:pPr>
          </w:p>
        </w:tc>
      </w:tr>
    </w:tbl>
    <w:p w:rsidR="00EE66BE" w:rsidRPr="003E404E" w:rsidRDefault="00EE66BE" w:rsidP="00EE66BE"/>
    <w:p w:rsidR="00EE66BE" w:rsidRPr="003E404E" w:rsidRDefault="00EE66BE" w:rsidP="00EE66BE">
      <w:pPr>
        <w:ind w:firstLine="375"/>
        <w:jc w:val="both"/>
        <w:rPr>
          <w:i/>
        </w:rPr>
      </w:pPr>
      <w:r w:rsidRPr="003E404E">
        <w:rPr>
          <w:i/>
          <w:lang w:eastAsia="en-US"/>
        </w:rPr>
        <w:t> </w:t>
      </w:r>
      <w:r w:rsidRPr="003E404E">
        <w:rPr>
          <w:i/>
        </w:rPr>
        <w:t>Anotācijas II, III, IV, V, VI un VII  sadaļa – projekts šīs jomas neskar.</w:t>
      </w:r>
    </w:p>
    <w:p w:rsidR="00EE66BE" w:rsidRPr="003E404E" w:rsidRDefault="00EE66BE" w:rsidP="00EE66BE">
      <w:pPr>
        <w:rPr>
          <w:i/>
          <w:iCs/>
          <w:lang w:eastAsia="en-US"/>
        </w:rPr>
      </w:pPr>
    </w:p>
    <w:p w:rsidR="003E404E" w:rsidRPr="003E404E" w:rsidRDefault="003E404E" w:rsidP="008C2414"/>
    <w:p w:rsidR="003E404E" w:rsidRPr="003E404E" w:rsidRDefault="003E404E" w:rsidP="008C2414">
      <w:pPr>
        <w:jc w:val="both"/>
      </w:pPr>
    </w:p>
    <w:p w:rsidR="003E404E" w:rsidRPr="003E404E" w:rsidRDefault="003E404E" w:rsidP="003E404E">
      <w:pPr>
        <w:ind w:firstLine="284"/>
      </w:pPr>
      <w:r w:rsidRPr="003E404E">
        <w:t>Kultūras ministre</w:t>
      </w:r>
      <w:r w:rsidRPr="003E404E">
        <w:tab/>
      </w:r>
      <w:r w:rsidRPr="003E404E">
        <w:tab/>
      </w:r>
      <w:r w:rsidRPr="003E404E">
        <w:tab/>
      </w:r>
      <w:r w:rsidRPr="003E404E">
        <w:tab/>
      </w:r>
      <w:r w:rsidRPr="003E404E">
        <w:tab/>
        <w:t xml:space="preserve"> </w:t>
      </w:r>
      <w:r w:rsidRPr="003E404E">
        <w:tab/>
      </w:r>
      <w:proofErr w:type="spellStart"/>
      <w:r w:rsidRPr="003E404E">
        <w:t>Ž.Jaunzeme</w:t>
      </w:r>
      <w:proofErr w:type="spellEnd"/>
      <w:r w:rsidRPr="003E404E">
        <w:t xml:space="preserve"> – </w:t>
      </w:r>
      <w:proofErr w:type="spellStart"/>
      <w:r w:rsidRPr="003E404E">
        <w:t>Grende</w:t>
      </w:r>
      <w:proofErr w:type="spellEnd"/>
    </w:p>
    <w:p w:rsidR="003E404E" w:rsidRPr="003E404E" w:rsidRDefault="003E404E" w:rsidP="003E404E"/>
    <w:p w:rsidR="003E404E" w:rsidRPr="003E404E" w:rsidRDefault="008C2414" w:rsidP="003E404E">
      <w:pPr>
        <w:ind w:firstLine="284"/>
      </w:pPr>
      <w:r>
        <w:t>Vīza: Valsts sekretārs</w:t>
      </w:r>
      <w:r>
        <w:tab/>
      </w:r>
      <w:r>
        <w:tab/>
      </w:r>
      <w:r>
        <w:tab/>
      </w:r>
      <w:r>
        <w:tab/>
      </w:r>
      <w:r>
        <w:tab/>
      </w:r>
      <w:r w:rsidR="003E404E" w:rsidRPr="003E404E">
        <w:t>G.Puķītis</w:t>
      </w:r>
    </w:p>
    <w:p w:rsidR="003E404E" w:rsidRDefault="003E404E" w:rsidP="003E404E">
      <w:pPr>
        <w:pStyle w:val="Bezatstarpm"/>
        <w:rPr>
          <w:rFonts w:ascii="Times New Roman" w:hAnsi="Times New Roman"/>
          <w:sz w:val="20"/>
          <w:szCs w:val="20"/>
        </w:rPr>
      </w:pPr>
    </w:p>
    <w:p w:rsidR="003E404E" w:rsidRDefault="003E404E" w:rsidP="003E404E">
      <w:pPr>
        <w:pStyle w:val="Bezatstarpm"/>
        <w:rPr>
          <w:rFonts w:ascii="Times New Roman" w:hAnsi="Times New Roman" w:cs="Times New Roman"/>
          <w:sz w:val="22"/>
        </w:rPr>
      </w:pPr>
    </w:p>
    <w:p w:rsidR="003E404E" w:rsidRDefault="003E404E" w:rsidP="003E404E">
      <w:pPr>
        <w:rPr>
          <w:sz w:val="20"/>
          <w:szCs w:val="20"/>
        </w:rPr>
      </w:pPr>
    </w:p>
    <w:p w:rsidR="003E404E" w:rsidRPr="00B927BD" w:rsidRDefault="005537ED" w:rsidP="003E404E">
      <w:pPr>
        <w:rPr>
          <w:sz w:val="20"/>
          <w:szCs w:val="20"/>
        </w:rPr>
      </w:pPr>
      <w:r>
        <w:rPr>
          <w:sz w:val="20"/>
          <w:szCs w:val="20"/>
        </w:rPr>
        <w:t>08.03</w:t>
      </w:r>
      <w:r w:rsidR="003E404E">
        <w:rPr>
          <w:sz w:val="20"/>
          <w:szCs w:val="20"/>
        </w:rPr>
        <w:t>.2013.</w:t>
      </w:r>
    </w:p>
    <w:p w:rsidR="003E404E" w:rsidRPr="00B927BD" w:rsidRDefault="003E404E" w:rsidP="003E404E">
      <w:pPr>
        <w:rPr>
          <w:sz w:val="20"/>
          <w:szCs w:val="20"/>
        </w:rPr>
      </w:pPr>
      <w:r>
        <w:rPr>
          <w:sz w:val="20"/>
          <w:szCs w:val="20"/>
        </w:rPr>
        <w:t>288</w:t>
      </w:r>
    </w:p>
    <w:p w:rsidR="003E404E" w:rsidRPr="00B927BD" w:rsidRDefault="003E404E" w:rsidP="003E404E">
      <w:pPr>
        <w:rPr>
          <w:sz w:val="20"/>
          <w:szCs w:val="20"/>
        </w:rPr>
      </w:pPr>
      <w:r>
        <w:rPr>
          <w:sz w:val="20"/>
          <w:szCs w:val="20"/>
        </w:rPr>
        <w:t>A.Zute</w:t>
      </w:r>
    </w:p>
    <w:p w:rsidR="003E404E" w:rsidRPr="00B927BD" w:rsidRDefault="003E404E" w:rsidP="003E404E">
      <w:pPr>
        <w:pStyle w:val="Galvene"/>
        <w:rPr>
          <w:sz w:val="20"/>
          <w:szCs w:val="20"/>
        </w:rPr>
      </w:pPr>
      <w:r w:rsidRPr="00B927BD">
        <w:rPr>
          <w:sz w:val="20"/>
          <w:szCs w:val="20"/>
        </w:rPr>
        <w:t>Tālr.</w:t>
      </w:r>
      <w:fldSimple w:instr=" COMMENTS   \* MERGEFORMAT ">
        <w:r>
          <w:rPr>
            <w:sz w:val="20"/>
            <w:szCs w:val="20"/>
          </w:rPr>
          <w:t>67330218</w:t>
        </w:r>
        <w:r w:rsidRPr="00B927BD">
          <w:rPr>
            <w:sz w:val="20"/>
            <w:szCs w:val="20"/>
          </w:rPr>
          <w:t xml:space="preserve">; fakss </w:t>
        </w:r>
      </w:fldSimple>
      <w:r>
        <w:rPr>
          <w:sz w:val="20"/>
          <w:szCs w:val="20"/>
        </w:rPr>
        <w:t>67330293</w:t>
      </w:r>
    </w:p>
    <w:p w:rsidR="003E404E" w:rsidRPr="00B927BD" w:rsidRDefault="00C5357E" w:rsidP="003E404E">
      <w:pPr>
        <w:pStyle w:val="Galvene"/>
        <w:rPr>
          <w:sz w:val="20"/>
          <w:szCs w:val="20"/>
        </w:rPr>
      </w:pPr>
      <w:hyperlink r:id="rId7" w:history="1">
        <w:r w:rsidR="003E404E" w:rsidRPr="00417EF3">
          <w:rPr>
            <w:rStyle w:val="Hipersaite"/>
            <w:sz w:val="20"/>
            <w:szCs w:val="20"/>
          </w:rPr>
          <w:t>agnese.zute@km.gov.lv</w:t>
        </w:r>
      </w:hyperlink>
      <w:r w:rsidR="003E404E" w:rsidRPr="00B927BD">
        <w:rPr>
          <w:sz w:val="20"/>
          <w:szCs w:val="20"/>
        </w:rPr>
        <w:t xml:space="preserve"> </w:t>
      </w:r>
    </w:p>
    <w:p w:rsidR="003E404E" w:rsidRDefault="003E404E" w:rsidP="003E404E"/>
    <w:p w:rsidR="003E404E" w:rsidRPr="00A7730D" w:rsidRDefault="003E404E" w:rsidP="003E404E"/>
    <w:p w:rsidR="00AB0FC1" w:rsidRPr="00EE66BE" w:rsidRDefault="00AB0FC1" w:rsidP="003E404E">
      <w:pPr>
        <w:pStyle w:val="Bezatstarpm"/>
        <w:rPr>
          <w:rFonts w:ascii="Times New Roman" w:hAnsi="Times New Roman" w:cs="Times New Roman"/>
          <w:sz w:val="24"/>
          <w:szCs w:val="24"/>
        </w:rPr>
      </w:pPr>
    </w:p>
    <w:sectPr w:rsidR="00AB0FC1" w:rsidRPr="00EE66BE" w:rsidSect="00B36E9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96" w:rsidRDefault="00B36E96" w:rsidP="00B36E96">
      <w:r>
        <w:separator/>
      </w:r>
    </w:p>
  </w:endnote>
  <w:endnote w:type="continuationSeparator" w:id="0">
    <w:p w:rsidR="00B36E96" w:rsidRDefault="00B36E96" w:rsidP="00B36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6" w:rsidRPr="00B36E96" w:rsidRDefault="005537ED" w:rsidP="00B36E96">
    <w:pPr>
      <w:rPr>
        <w:bCs/>
      </w:rPr>
    </w:pPr>
    <w:r>
      <w:t>KMAnot_0803</w:t>
    </w:r>
    <w:r w:rsidR="00B36E96" w:rsidRPr="00B36E96">
      <w:t>13_Silins; Ministru kabineta rīkojuma projekta „Par atļauju J.Siliņam savienot amatus”</w:t>
    </w:r>
    <w:r w:rsidR="00B36E96" w:rsidRPr="00B36E96">
      <w:rPr>
        <w:bCs/>
      </w:rPr>
      <w:t xml:space="preserve"> </w:t>
    </w:r>
    <w:r w:rsidR="00B36E96" w:rsidRPr="00B36E96">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6" w:rsidRPr="00B36E96" w:rsidRDefault="005537ED" w:rsidP="00B36E96">
    <w:pPr>
      <w:rPr>
        <w:bCs/>
      </w:rPr>
    </w:pPr>
    <w:r>
      <w:t>KMAnot_0803</w:t>
    </w:r>
    <w:r w:rsidR="00B36E96" w:rsidRPr="00B36E96">
      <w:t>13_Silins; Ministru kabineta rīkojuma projekta „Par atļauju J.Siliņam savienot amatus”</w:t>
    </w:r>
    <w:r w:rsidR="00B36E96" w:rsidRPr="00B36E96">
      <w:rPr>
        <w:bCs/>
      </w:rPr>
      <w:t xml:space="preserve"> </w:t>
    </w:r>
    <w:r w:rsidR="00B36E96" w:rsidRPr="00B36E96">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96" w:rsidRDefault="00B36E96" w:rsidP="00B36E96">
      <w:r>
        <w:separator/>
      </w:r>
    </w:p>
  </w:footnote>
  <w:footnote w:type="continuationSeparator" w:id="0">
    <w:p w:rsidR="00B36E96" w:rsidRDefault="00B36E96" w:rsidP="00B36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6" w:rsidRPr="009539C9" w:rsidRDefault="00C5357E">
    <w:pPr>
      <w:pStyle w:val="Galvene"/>
      <w:jc w:val="center"/>
      <w:rPr>
        <w:sz w:val="28"/>
        <w:szCs w:val="28"/>
      </w:rPr>
    </w:pPr>
    <w:r w:rsidRPr="009539C9">
      <w:rPr>
        <w:rStyle w:val="Lappusesnumurs"/>
        <w:sz w:val="28"/>
        <w:szCs w:val="28"/>
      </w:rPr>
      <w:fldChar w:fldCharType="begin"/>
    </w:r>
    <w:r w:rsidR="00B36E96" w:rsidRPr="009539C9">
      <w:rPr>
        <w:rStyle w:val="Lappusesnumurs"/>
        <w:sz w:val="28"/>
        <w:szCs w:val="28"/>
      </w:rPr>
      <w:instrText xml:space="preserve"> PAGE </w:instrText>
    </w:r>
    <w:r w:rsidRPr="009539C9">
      <w:rPr>
        <w:rStyle w:val="Lappusesnumurs"/>
        <w:sz w:val="28"/>
        <w:szCs w:val="28"/>
      </w:rPr>
      <w:fldChar w:fldCharType="separate"/>
    </w:r>
    <w:r w:rsidR="005537ED">
      <w:rPr>
        <w:rStyle w:val="Lappusesnumurs"/>
        <w:noProof/>
        <w:sz w:val="28"/>
        <w:szCs w:val="28"/>
      </w:rPr>
      <w:t>2</w:t>
    </w:r>
    <w:r w:rsidRPr="009539C9">
      <w:rPr>
        <w:rStyle w:val="Lappusesnumurs"/>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E66BE"/>
    <w:rsid w:val="003E404E"/>
    <w:rsid w:val="005537ED"/>
    <w:rsid w:val="008C2414"/>
    <w:rsid w:val="00AB0FC1"/>
    <w:rsid w:val="00B36E96"/>
    <w:rsid w:val="00C5357E"/>
    <w:rsid w:val="00EE66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66B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EE66BE"/>
    <w:pPr>
      <w:spacing w:before="75" w:after="75"/>
      <w:ind w:firstLine="375"/>
      <w:jc w:val="both"/>
    </w:pPr>
  </w:style>
  <w:style w:type="paragraph" w:styleId="Galvene">
    <w:name w:val="header"/>
    <w:basedOn w:val="Parastais"/>
    <w:link w:val="GalveneRakstz"/>
    <w:rsid w:val="00EE66BE"/>
    <w:pPr>
      <w:tabs>
        <w:tab w:val="center" w:pos="4153"/>
        <w:tab w:val="right" w:pos="8306"/>
      </w:tabs>
    </w:pPr>
  </w:style>
  <w:style w:type="character" w:customStyle="1" w:styleId="GalveneRakstz">
    <w:name w:val="Galvene Rakstz."/>
    <w:basedOn w:val="Noklusjumarindkopasfonts"/>
    <w:link w:val="Galvene"/>
    <w:rsid w:val="00EE66BE"/>
    <w:rPr>
      <w:rFonts w:ascii="Times New Roman" w:eastAsia="Times New Roman" w:hAnsi="Times New Roman" w:cs="Times New Roman"/>
      <w:sz w:val="24"/>
      <w:szCs w:val="24"/>
      <w:lang w:eastAsia="lv-LV"/>
    </w:rPr>
  </w:style>
  <w:style w:type="paragraph" w:styleId="Kjene">
    <w:name w:val="footer"/>
    <w:basedOn w:val="Parastais"/>
    <w:link w:val="KjeneRakstz"/>
    <w:rsid w:val="00EE66BE"/>
    <w:pPr>
      <w:tabs>
        <w:tab w:val="center" w:pos="4153"/>
        <w:tab w:val="right" w:pos="8306"/>
      </w:tabs>
    </w:pPr>
  </w:style>
  <w:style w:type="character" w:customStyle="1" w:styleId="KjeneRakstz">
    <w:name w:val="Kājene Rakstz."/>
    <w:basedOn w:val="Noklusjumarindkopasfonts"/>
    <w:link w:val="Kjene"/>
    <w:rsid w:val="00EE66BE"/>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EE66BE"/>
    <w:rPr>
      <w:sz w:val="28"/>
      <w:szCs w:val="20"/>
      <w:lang w:eastAsia="en-US"/>
    </w:rPr>
  </w:style>
  <w:style w:type="character" w:customStyle="1" w:styleId="PamattekstsRakstz">
    <w:name w:val="Pamatteksts Rakstz."/>
    <w:basedOn w:val="Noklusjumarindkopasfonts"/>
    <w:link w:val="Pamatteksts"/>
    <w:rsid w:val="00EE66BE"/>
    <w:rPr>
      <w:rFonts w:ascii="Times New Roman" w:eastAsia="Times New Roman" w:hAnsi="Times New Roman" w:cs="Times New Roman"/>
      <w:sz w:val="28"/>
      <w:szCs w:val="20"/>
    </w:rPr>
  </w:style>
  <w:style w:type="character" w:styleId="Hipersaite">
    <w:name w:val="Hyperlink"/>
    <w:rsid w:val="00EE66BE"/>
    <w:rPr>
      <w:color w:val="AA1317"/>
      <w:u w:val="single"/>
    </w:rPr>
  </w:style>
  <w:style w:type="character" w:styleId="Lappusesnumurs">
    <w:name w:val="page number"/>
    <w:basedOn w:val="Noklusjumarindkopasfonts"/>
    <w:rsid w:val="00EE66BE"/>
  </w:style>
  <w:style w:type="paragraph" w:customStyle="1" w:styleId="naiskr">
    <w:name w:val="naiskr"/>
    <w:basedOn w:val="Parastais"/>
    <w:rsid w:val="00EE66BE"/>
    <w:pPr>
      <w:spacing w:before="100" w:beforeAutospacing="1" w:after="100" w:afterAutospacing="1"/>
    </w:pPr>
    <w:rPr>
      <w:lang w:val="en-GB" w:eastAsia="en-US"/>
    </w:rPr>
  </w:style>
  <w:style w:type="paragraph" w:customStyle="1" w:styleId="Bezatstarpm1">
    <w:name w:val="Bez atstarpēm1"/>
    <w:qFormat/>
    <w:rsid w:val="00EE66BE"/>
    <w:pPr>
      <w:spacing w:after="0" w:line="240" w:lineRule="auto"/>
    </w:pPr>
    <w:rPr>
      <w:rFonts w:ascii="Calibri" w:eastAsia="Calibri" w:hAnsi="Calibri" w:cs="Times New Roman"/>
    </w:rPr>
  </w:style>
  <w:style w:type="paragraph" w:styleId="Parakstszemobjekta">
    <w:name w:val="caption"/>
    <w:basedOn w:val="Parastais"/>
    <w:next w:val="Parastais"/>
    <w:qFormat/>
    <w:rsid w:val="003E404E"/>
    <w:pPr>
      <w:jc w:val="center"/>
    </w:pPr>
    <w:rPr>
      <w:sz w:val="40"/>
      <w:szCs w:val="40"/>
      <w:lang w:eastAsia="en-US"/>
    </w:rPr>
  </w:style>
  <w:style w:type="paragraph" w:styleId="Bezatstarpm">
    <w:name w:val="No Spacing"/>
    <w:uiPriority w:val="99"/>
    <w:qFormat/>
    <w:rsid w:val="003E404E"/>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zut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DDB23-5BC6-46AC-831A-EA1A70DA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2221</Characters>
  <Application>Microsoft Office Word</Application>
  <DocSecurity>0</DocSecurity>
  <Lines>45</Lines>
  <Paragraphs>16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J.Siliņam savienot amatus”sākotnējās ietekmes novērtējuma ziņojums (anotācija)</dc:title>
  <dc:subject>KMAnot_080313_Silins</dc:subject>
  <dc:creator>A.Zute</dc:creator>
  <dc:description>A.Zute
Tālr.67330218; fakss 67330293
agnese.zute@km.gov.lv </dc:description>
  <cp:lastModifiedBy>juriss</cp:lastModifiedBy>
  <cp:revision>3</cp:revision>
  <dcterms:created xsi:type="dcterms:W3CDTF">2013-02-28T14:11:00Z</dcterms:created>
  <dcterms:modified xsi:type="dcterms:W3CDTF">2013-03-08T12:23:00Z</dcterms:modified>
</cp:coreProperties>
</file>