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C91907" w:rsidRDefault="00E37606" w:rsidP="004B7922">
      <w:pPr>
        <w:jc w:val="center"/>
        <w:rPr>
          <w:b/>
          <w:sz w:val="28"/>
          <w:szCs w:val="28"/>
        </w:rPr>
      </w:pPr>
      <w:bookmarkStart w:id="0" w:name="OLE_LINK1"/>
      <w:bookmarkStart w:id="1" w:name="OLE_LINK2"/>
      <w:bookmarkStart w:id="2" w:name="OLE_LINK3"/>
      <w:r w:rsidRPr="00C91907">
        <w:rPr>
          <w:b/>
          <w:sz w:val="28"/>
          <w:szCs w:val="28"/>
        </w:rPr>
        <w:t xml:space="preserve">Ministru kabineta noteikumu projekta </w:t>
      </w:r>
    </w:p>
    <w:p w:rsidR="001F12D0" w:rsidRDefault="00E37606" w:rsidP="001F12D0">
      <w:pPr>
        <w:pStyle w:val="naisf"/>
        <w:spacing w:before="0" w:after="0"/>
        <w:ind w:firstLine="708"/>
        <w:jc w:val="center"/>
        <w:rPr>
          <w:b/>
          <w:sz w:val="28"/>
          <w:szCs w:val="28"/>
        </w:rPr>
      </w:pPr>
      <w:r w:rsidRPr="00C91907">
        <w:rPr>
          <w:b/>
          <w:sz w:val="28"/>
          <w:szCs w:val="28"/>
        </w:rPr>
        <w:t>„</w:t>
      </w:r>
      <w:bookmarkStart w:id="3" w:name="OLE_LINK7"/>
      <w:bookmarkStart w:id="4" w:name="OLE_LINK10"/>
      <w:r w:rsidR="001F12D0" w:rsidRPr="0024248C">
        <w:rPr>
          <w:b/>
          <w:sz w:val="28"/>
          <w:szCs w:val="28"/>
        </w:rPr>
        <w:t xml:space="preserve">Noteikumi </w:t>
      </w:r>
      <w:r w:rsidR="001F12D0">
        <w:rPr>
          <w:b/>
          <w:sz w:val="28"/>
          <w:szCs w:val="28"/>
        </w:rPr>
        <w:t xml:space="preserve">par </w:t>
      </w:r>
      <w:r w:rsidR="001F12D0" w:rsidRPr="005D1765">
        <w:rPr>
          <w:b/>
          <w:sz w:val="28"/>
          <w:szCs w:val="28"/>
        </w:rPr>
        <w:t>Nacionālā kino centra</w:t>
      </w:r>
      <w:r w:rsidR="001F12D0">
        <w:rPr>
          <w:b/>
          <w:sz w:val="28"/>
          <w:szCs w:val="28"/>
        </w:rPr>
        <w:t xml:space="preserve"> </w:t>
      </w:r>
      <w:r w:rsidR="001F12D0" w:rsidRPr="0024248C">
        <w:rPr>
          <w:b/>
          <w:sz w:val="28"/>
          <w:szCs w:val="28"/>
        </w:rPr>
        <w:t xml:space="preserve">sniegto publisko </w:t>
      </w:r>
    </w:p>
    <w:p w:rsidR="00E37606" w:rsidRPr="00C91907" w:rsidRDefault="001F12D0" w:rsidP="008351D7">
      <w:pPr>
        <w:pStyle w:val="naisf"/>
        <w:spacing w:before="0" w:after="0"/>
        <w:ind w:firstLine="708"/>
        <w:jc w:val="center"/>
        <w:rPr>
          <w:b/>
          <w:sz w:val="28"/>
          <w:szCs w:val="28"/>
        </w:rPr>
      </w:pPr>
      <w:r>
        <w:rPr>
          <w:b/>
          <w:sz w:val="28"/>
          <w:szCs w:val="28"/>
        </w:rPr>
        <w:t>maksas pakalpojumu cenrādi</w:t>
      </w:r>
      <w:bookmarkEnd w:id="3"/>
      <w:bookmarkEnd w:id="4"/>
      <w:r w:rsidR="00E37606" w:rsidRPr="00C91907">
        <w:rPr>
          <w:b/>
          <w:sz w:val="28"/>
          <w:szCs w:val="28"/>
        </w:rPr>
        <w:t>”</w:t>
      </w:r>
      <w:r w:rsidR="008351D7">
        <w:rPr>
          <w:b/>
          <w:sz w:val="28"/>
          <w:szCs w:val="28"/>
        </w:rPr>
        <w:t xml:space="preserve"> </w:t>
      </w:r>
      <w:r w:rsidR="00E37606" w:rsidRPr="00C91907">
        <w:rPr>
          <w:b/>
          <w:sz w:val="28"/>
          <w:szCs w:val="28"/>
        </w:rPr>
        <w:t xml:space="preserve">sākotnējās ietekmes novērtējuma </w:t>
      </w:r>
      <w:smartTag w:uri="schemas-tilde-lv/tildestengine" w:element="veidnes">
        <w:smartTagPr>
          <w:attr w:name="text" w:val="ziņojums"/>
          <w:attr w:name="baseform" w:val="ziņojums"/>
          <w:attr w:name="id" w:val="-1"/>
        </w:smartTagPr>
        <w:r w:rsidR="00E37606" w:rsidRPr="00C91907">
          <w:rPr>
            <w:b/>
            <w:sz w:val="28"/>
            <w:szCs w:val="28"/>
          </w:rPr>
          <w:t xml:space="preserve">ziņojums </w:t>
        </w:r>
      </w:smartTag>
      <w:r w:rsidR="00E37606" w:rsidRPr="00C91907">
        <w:rPr>
          <w:b/>
          <w:sz w:val="28"/>
          <w:szCs w:val="28"/>
        </w:rPr>
        <w:t>(anotācija)</w:t>
      </w:r>
    </w:p>
    <w:bookmarkEnd w:id="0"/>
    <w:bookmarkEnd w:id="1"/>
    <w:bookmarkEnd w:id="2"/>
    <w:p w:rsidR="00E37606" w:rsidRPr="00C91907"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44"/>
        <w:gridCol w:w="5210"/>
      </w:tblGrid>
      <w:tr w:rsidR="00E37606" w:rsidRPr="00BA5E65" w:rsidTr="0034303D">
        <w:trPr>
          <w:trHeight w:val="361"/>
        </w:trPr>
        <w:tc>
          <w:tcPr>
            <w:tcW w:w="5000" w:type="pct"/>
            <w:gridSpan w:val="3"/>
          </w:tcPr>
          <w:p w:rsidR="00E37606" w:rsidRPr="00BA5E65" w:rsidRDefault="00E37606" w:rsidP="004B7922">
            <w:pPr>
              <w:pStyle w:val="Pamatteksts"/>
              <w:rPr>
                <w:szCs w:val="28"/>
              </w:rPr>
            </w:pPr>
            <w:r w:rsidRPr="00BA5E65">
              <w:rPr>
                <w:szCs w:val="28"/>
              </w:rPr>
              <w:t>I. Tiesību akta projekta izstrādes nepieciešamība</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1.</w:t>
            </w:r>
          </w:p>
        </w:tc>
        <w:tc>
          <w:tcPr>
            <w:tcW w:w="1908" w:type="pct"/>
          </w:tcPr>
          <w:p w:rsidR="00E37606" w:rsidRPr="00BA5E65" w:rsidRDefault="00E37606" w:rsidP="004B7922">
            <w:pPr>
              <w:rPr>
                <w:sz w:val="28"/>
                <w:szCs w:val="28"/>
              </w:rPr>
            </w:pPr>
            <w:r w:rsidRPr="00BA5E65">
              <w:rPr>
                <w:sz w:val="28"/>
                <w:szCs w:val="28"/>
              </w:rPr>
              <w:t>Pamatojums</w:t>
            </w:r>
          </w:p>
        </w:tc>
        <w:tc>
          <w:tcPr>
            <w:tcW w:w="2805" w:type="pct"/>
          </w:tcPr>
          <w:p w:rsidR="00E37606" w:rsidRPr="00C345F2" w:rsidRDefault="00C345F2" w:rsidP="004B7922">
            <w:pPr>
              <w:jc w:val="both"/>
              <w:rPr>
                <w:sz w:val="28"/>
                <w:szCs w:val="28"/>
              </w:rPr>
            </w:pPr>
            <w:r>
              <w:rPr>
                <w:i/>
                <w:color w:val="000000" w:themeColor="text1"/>
                <w:sz w:val="28"/>
                <w:szCs w:val="28"/>
              </w:rPr>
              <w:t xml:space="preserve">     </w:t>
            </w:r>
            <w:r w:rsidRPr="00C345F2">
              <w:rPr>
                <w:i/>
                <w:color w:val="000000" w:themeColor="text1"/>
                <w:sz w:val="28"/>
                <w:szCs w:val="28"/>
              </w:rPr>
              <w:t xml:space="preserve">Euro </w:t>
            </w:r>
            <w:r w:rsidRPr="00C345F2">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C345F2">
              <w:rPr>
                <w:sz w:val="28"/>
                <w:szCs w:val="28"/>
              </w:rPr>
              <w:t xml:space="preserve"> 7.1.apakšpunkts</w:t>
            </w:r>
            <w:r w:rsidR="00A77E6A">
              <w:rPr>
                <w:color w:val="000000" w:themeColor="text1"/>
                <w:sz w:val="28"/>
                <w:szCs w:val="28"/>
              </w:rPr>
              <w:t xml:space="preserve"> un </w:t>
            </w:r>
            <w:r w:rsidR="00A77E6A">
              <w:rPr>
                <w:color w:val="000000"/>
                <w:sz w:val="28"/>
                <w:szCs w:val="28"/>
              </w:rPr>
              <w:t>Ministru kabineta 2013.gada 4.aprīļa rīkojuma Nr.136 „</w:t>
            </w:r>
            <w:r w:rsidR="00A77E6A" w:rsidRPr="00B417A6">
              <w:rPr>
                <w:bCs/>
                <w:sz w:val="28"/>
                <w:szCs w:val="28"/>
              </w:rPr>
              <w:t xml:space="preserve">Par Latvijas Nacionālo </w:t>
            </w:r>
            <w:proofErr w:type="spellStart"/>
            <w:r w:rsidR="00A77E6A" w:rsidRPr="00B417A6">
              <w:rPr>
                <w:bCs/>
                <w:i/>
                <w:iCs/>
                <w:sz w:val="28"/>
                <w:szCs w:val="28"/>
              </w:rPr>
              <w:t>euro</w:t>
            </w:r>
            <w:proofErr w:type="spellEnd"/>
            <w:r w:rsidR="00A77E6A" w:rsidRPr="00B417A6">
              <w:rPr>
                <w:bCs/>
                <w:sz w:val="28"/>
                <w:szCs w:val="28"/>
              </w:rPr>
              <w:t xml:space="preserve"> ieviešanas plānu” 1.pielikuma </w:t>
            </w:r>
            <w:r w:rsidR="00A77E6A" w:rsidRPr="00B417A6">
              <w:rPr>
                <w:sz w:val="28"/>
                <w:szCs w:val="28"/>
              </w:rPr>
              <w:t>J2.2.1</w:t>
            </w:r>
            <w:r w:rsidR="00A77E6A">
              <w:rPr>
                <w:sz w:val="28"/>
                <w:szCs w:val="28"/>
              </w:rPr>
              <w:t>.apakšpunkts.</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2.</w:t>
            </w:r>
          </w:p>
        </w:tc>
        <w:tc>
          <w:tcPr>
            <w:tcW w:w="1908" w:type="pct"/>
          </w:tcPr>
          <w:p w:rsidR="00E37606" w:rsidRPr="00BA5E65" w:rsidRDefault="00E37606" w:rsidP="004B7922">
            <w:pPr>
              <w:rPr>
                <w:sz w:val="28"/>
                <w:szCs w:val="28"/>
              </w:rPr>
            </w:pPr>
            <w:r w:rsidRPr="00BA5E65">
              <w:rPr>
                <w:sz w:val="28"/>
                <w:szCs w:val="28"/>
              </w:rPr>
              <w:t>Pašreizējā situācija un problēmas</w:t>
            </w:r>
          </w:p>
        </w:tc>
        <w:tc>
          <w:tcPr>
            <w:tcW w:w="2805" w:type="pct"/>
          </w:tcPr>
          <w:p w:rsidR="00CD224E" w:rsidRDefault="00C345F2" w:rsidP="00CD224E">
            <w:pPr>
              <w:pStyle w:val="ParastaisWeb"/>
              <w:spacing w:before="0" w:beforeAutospacing="0" w:after="0" w:afterAutospacing="0"/>
              <w:ind w:firstLine="247"/>
              <w:jc w:val="both"/>
              <w:rPr>
                <w:sz w:val="28"/>
                <w:szCs w:val="28"/>
                <w:lang w:val="lv-LV"/>
              </w:rPr>
            </w:pPr>
            <w:r w:rsidRPr="00937100">
              <w:rPr>
                <w:sz w:val="28"/>
                <w:szCs w:val="28"/>
                <w:lang w:val="lv-LV"/>
              </w:rPr>
              <w:t xml:space="preserve">Ņemot vērā, ka ar 2014.gada 1.janvāri Latvijā plānots ieviest </w:t>
            </w:r>
            <w:proofErr w:type="spellStart"/>
            <w:r w:rsidRPr="00937100">
              <w:rPr>
                <w:i/>
                <w:sz w:val="28"/>
                <w:szCs w:val="28"/>
                <w:lang w:val="lv-LV"/>
              </w:rPr>
              <w:t>euro</w:t>
            </w:r>
            <w:proofErr w:type="spellEnd"/>
            <w:r w:rsidRPr="00937100">
              <w:rPr>
                <w:sz w:val="28"/>
                <w:szCs w:val="28"/>
                <w:lang w:val="lv-LV"/>
              </w:rPr>
              <w:t xml:space="preserve">, ir nepieciešams veikt </w:t>
            </w:r>
            <w:r w:rsidR="00937100" w:rsidRPr="00937100">
              <w:rPr>
                <w:sz w:val="28"/>
                <w:szCs w:val="28"/>
                <w:lang w:val="lv-LV"/>
              </w:rPr>
              <w:t>izmaiņas Ministru kabineta 201</w:t>
            </w:r>
            <w:r w:rsidR="001F12D0">
              <w:rPr>
                <w:sz w:val="28"/>
                <w:szCs w:val="28"/>
                <w:lang w:val="lv-LV"/>
              </w:rPr>
              <w:t>1</w:t>
            </w:r>
            <w:r w:rsidR="00937100" w:rsidRPr="00937100">
              <w:rPr>
                <w:sz w:val="28"/>
                <w:szCs w:val="28"/>
                <w:lang w:val="lv-LV"/>
              </w:rPr>
              <w:t xml:space="preserve">.gada </w:t>
            </w:r>
            <w:r w:rsidR="001F12D0">
              <w:rPr>
                <w:sz w:val="28"/>
                <w:szCs w:val="28"/>
                <w:lang w:val="lv-LV"/>
              </w:rPr>
              <w:t>28.jūnija</w:t>
            </w:r>
            <w:r w:rsidR="00937100" w:rsidRPr="00937100">
              <w:rPr>
                <w:sz w:val="28"/>
                <w:szCs w:val="28"/>
                <w:lang w:val="lv-LV"/>
              </w:rPr>
              <w:t xml:space="preserve"> noteikumos Nr.4</w:t>
            </w:r>
            <w:r w:rsidR="001F12D0">
              <w:rPr>
                <w:sz w:val="28"/>
                <w:szCs w:val="28"/>
                <w:lang w:val="lv-LV"/>
              </w:rPr>
              <w:t>94</w:t>
            </w:r>
            <w:r w:rsidR="00937100" w:rsidRPr="00937100">
              <w:rPr>
                <w:sz w:val="28"/>
                <w:szCs w:val="28"/>
                <w:lang w:val="lv-LV"/>
              </w:rPr>
              <w:t xml:space="preserve"> „</w:t>
            </w:r>
            <w:r w:rsidR="001F12D0" w:rsidRPr="001F12D0">
              <w:rPr>
                <w:bCs/>
                <w:sz w:val="28"/>
                <w:szCs w:val="28"/>
                <w:lang w:val="lv-LV"/>
              </w:rPr>
              <w:t>Noteikumi par Nacionālā kino centra sniegto publisko maksas pakalpojumu cenrādi</w:t>
            </w:r>
            <w:r w:rsidR="00864260">
              <w:rPr>
                <w:sz w:val="28"/>
                <w:szCs w:val="28"/>
                <w:lang w:val="lv-LV"/>
              </w:rPr>
              <w:t>”</w:t>
            </w:r>
            <w:r w:rsidRPr="00937100">
              <w:rPr>
                <w:sz w:val="28"/>
                <w:szCs w:val="28"/>
                <w:lang w:val="lv-LV"/>
              </w:rPr>
              <w:t xml:space="preserve">, </w:t>
            </w:r>
            <w:r w:rsidR="00937100" w:rsidRPr="00937100">
              <w:rPr>
                <w:sz w:val="28"/>
                <w:szCs w:val="28"/>
                <w:lang w:val="lv-LV"/>
              </w:rPr>
              <w:t xml:space="preserve">nosakot cenas </w:t>
            </w:r>
            <w:proofErr w:type="spellStart"/>
            <w:r w:rsidR="00937100" w:rsidRPr="00937100">
              <w:rPr>
                <w:i/>
                <w:sz w:val="28"/>
                <w:szCs w:val="28"/>
                <w:lang w:val="lv-LV"/>
              </w:rPr>
              <w:t>euro</w:t>
            </w:r>
            <w:proofErr w:type="spellEnd"/>
            <w:r w:rsidR="00937100" w:rsidRPr="00937100">
              <w:rPr>
                <w:sz w:val="28"/>
                <w:szCs w:val="28"/>
                <w:lang w:val="lv-LV"/>
              </w:rPr>
              <w:t xml:space="preserve"> valūtā.</w:t>
            </w:r>
          </w:p>
          <w:p w:rsidR="003A4830" w:rsidRPr="003A4830" w:rsidRDefault="00937100" w:rsidP="00CD224E">
            <w:pPr>
              <w:pStyle w:val="ParastaisWeb"/>
              <w:spacing w:before="0" w:beforeAutospacing="0" w:after="0" w:afterAutospacing="0"/>
              <w:ind w:firstLine="247"/>
              <w:jc w:val="both"/>
              <w:rPr>
                <w:sz w:val="28"/>
                <w:szCs w:val="28"/>
                <w:lang w:val="lv-LV"/>
              </w:rPr>
            </w:pPr>
            <w:r w:rsidRPr="00937100">
              <w:rPr>
                <w:sz w:val="28"/>
                <w:szCs w:val="28"/>
                <w:lang w:val="lv-LV"/>
              </w:rPr>
              <w:t>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w:t>
            </w:r>
            <w:r w:rsidR="001F12D0" w:rsidRPr="00CD224E">
              <w:rPr>
                <w:b/>
                <w:sz w:val="28"/>
                <w:szCs w:val="28"/>
                <w:lang w:val="lv-LV"/>
              </w:rPr>
              <w:t xml:space="preserve"> </w:t>
            </w:r>
            <w:r w:rsidR="001F12D0" w:rsidRPr="00CD224E">
              <w:rPr>
                <w:sz w:val="28"/>
                <w:szCs w:val="28"/>
                <w:lang w:val="lv-LV"/>
              </w:rPr>
              <w:t>Nacionālā kino centra sniegto publisko maksas pakalpojumu cenrādi</w:t>
            </w:r>
            <w:r w:rsidR="000246CB">
              <w:rPr>
                <w:sz w:val="28"/>
                <w:szCs w:val="28"/>
                <w:lang w:val="lv-LV"/>
              </w:rPr>
              <w:t xml:space="preserve"> (turpmāk – projekts)</w:t>
            </w:r>
            <w:r w:rsidRPr="00937100">
              <w:rPr>
                <w:sz w:val="28"/>
                <w:szCs w:val="28"/>
                <w:lang w:val="lv-LV"/>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3.</w:t>
            </w:r>
          </w:p>
        </w:tc>
        <w:tc>
          <w:tcPr>
            <w:tcW w:w="1908" w:type="pct"/>
          </w:tcPr>
          <w:p w:rsidR="00E37606" w:rsidRPr="00BA5E65" w:rsidRDefault="00E37606" w:rsidP="004B7922">
            <w:pPr>
              <w:rPr>
                <w:sz w:val="28"/>
                <w:szCs w:val="28"/>
              </w:rPr>
            </w:pPr>
            <w:r w:rsidRPr="00BA5E65">
              <w:rPr>
                <w:sz w:val="28"/>
                <w:szCs w:val="28"/>
              </w:rPr>
              <w:t>Saistītie politikas ietekmes novērtējumi un pētījumi</w:t>
            </w:r>
          </w:p>
        </w:tc>
        <w:tc>
          <w:tcPr>
            <w:tcW w:w="2805" w:type="pct"/>
          </w:tcPr>
          <w:p w:rsidR="00E37606" w:rsidRPr="00BA5E65" w:rsidRDefault="00E37606" w:rsidP="004B7922">
            <w:pPr>
              <w:tabs>
                <w:tab w:val="left" w:pos="5279"/>
              </w:tabs>
              <w:ind w:right="31"/>
              <w:jc w:val="both"/>
              <w:rPr>
                <w:sz w:val="28"/>
                <w:szCs w:val="28"/>
              </w:rPr>
            </w:pPr>
            <w:r w:rsidRPr="00BA5E65">
              <w:rPr>
                <w:bCs/>
                <w:sz w:val="28"/>
                <w:szCs w:val="28"/>
              </w:rPr>
              <w:t>Projekts šo jomu neskar.</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4.</w:t>
            </w:r>
          </w:p>
        </w:tc>
        <w:tc>
          <w:tcPr>
            <w:tcW w:w="1908" w:type="pct"/>
          </w:tcPr>
          <w:p w:rsidR="00E37606" w:rsidRPr="00BA5E65" w:rsidRDefault="00E37606" w:rsidP="004B7922">
            <w:pPr>
              <w:rPr>
                <w:sz w:val="28"/>
                <w:szCs w:val="28"/>
              </w:rPr>
            </w:pPr>
            <w:r w:rsidRPr="00BA5E65">
              <w:rPr>
                <w:sz w:val="28"/>
                <w:szCs w:val="28"/>
              </w:rPr>
              <w:t>Tiesiskā regulējuma mērķis un būtība</w:t>
            </w:r>
          </w:p>
        </w:tc>
        <w:tc>
          <w:tcPr>
            <w:tcW w:w="2805" w:type="pct"/>
          </w:tcPr>
          <w:p w:rsidR="00864260" w:rsidRPr="00864260" w:rsidRDefault="00864260" w:rsidP="00864260">
            <w:pPr>
              <w:pStyle w:val="ParastaisWeb"/>
              <w:spacing w:before="0" w:beforeAutospacing="0" w:after="0" w:afterAutospacing="0"/>
              <w:jc w:val="both"/>
              <w:rPr>
                <w:sz w:val="28"/>
                <w:szCs w:val="28"/>
                <w:lang w:val="lv-LV"/>
              </w:rPr>
            </w:pPr>
            <w:r>
              <w:rPr>
                <w:szCs w:val="28"/>
                <w:lang w:val="lv-LV"/>
              </w:rPr>
              <w:t xml:space="preserve">    </w:t>
            </w:r>
            <w:r w:rsidRPr="00864260">
              <w:rPr>
                <w:sz w:val="28"/>
                <w:szCs w:val="28"/>
                <w:lang w:val="lv-LV"/>
              </w:rPr>
              <w:t>Projekt</w:t>
            </w:r>
            <w:r>
              <w:rPr>
                <w:sz w:val="28"/>
                <w:szCs w:val="28"/>
                <w:lang w:val="lv-LV"/>
              </w:rPr>
              <w:t>a</w:t>
            </w:r>
            <w:r w:rsidRPr="00864260">
              <w:rPr>
                <w:sz w:val="28"/>
                <w:szCs w:val="28"/>
                <w:lang w:val="lv-LV"/>
              </w:rPr>
              <w:t xml:space="preserve"> tiesiskā regulējuma mērķis un būtība ir veikt izmaiņas normatīvajā regulējumā par </w:t>
            </w:r>
            <w:r w:rsidR="001F12D0">
              <w:rPr>
                <w:sz w:val="28"/>
                <w:szCs w:val="28"/>
                <w:lang w:val="lv-LV"/>
              </w:rPr>
              <w:t>Nacionālā kino centra</w:t>
            </w:r>
            <w:r w:rsidRPr="00937100">
              <w:rPr>
                <w:sz w:val="28"/>
                <w:szCs w:val="28"/>
                <w:lang w:val="lv-LV"/>
              </w:rPr>
              <w:t xml:space="preserve"> sniegto publisko maksas pakalpojumu cenrādi</w:t>
            </w:r>
            <w:r w:rsidRPr="00864260">
              <w:rPr>
                <w:sz w:val="28"/>
                <w:szCs w:val="28"/>
                <w:lang w:val="lv-LV"/>
              </w:rPr>
              <w:t xml:space="preserve">, lai pielāgotu tiesisko regulējumu </w:t>
            </w:r>
            <w:proofErr w:type="spellStart"/>
            <w:r w:rsidRPr="00864260">
              <w:rPr>
                <w:i/>
                <w:sz w:val="28"/>
                <w:szCs w:val="28"/>
                <w:lang w:val="lv-LV"/>
              </w:rPr>
              <w:t>euro</w:t>
            </w:r>
            <w:proofErr w:type="spellEnd"/>
            <w:r w:rsidRPr="00864260">
              <w:rPr>
                <w:sz w:val="28"/>
                <w:szCs w:val="28"/>
                <w:lang w:val="lv-LV"/>
              </w:rPr>
              <w:t xml:space="preserve"> ieviešanai, aizstājot cenas, kas noteiktas latos, ar </w:t>
            </w:r>
            <w:proofErr w:type="spellStart"/>
            <w:r w:rsidRPr="00864260">
              <w:rPr>
                <w:i/>
                <w:sz w:val="28"/>
                <w:szCs w:val="28"/>
                <w:lang w:val="lv-LV"/>
              </w:rPr>
              <w:t>euro</w:t>
            </w:r>
            <w:proofErr w:type="spellEnd"/>
            <w:r w:rsidRPr="00864260">
              <w:rPr>
                <w:sz w:val="28"/>
                <w:szCs w:val="28"/>
                <w:lang w:val="lv-LV"/>
              </w:rPr>
              <w:t>.</w:t>
            </w:r>
          </w:p>
          <w:p w:rsidR="00C345F2" w:rsidRDefault="000A2E70" w:rsidP="004B7922">
            <w:pPr>
              <w:pStyle w:val="naiskr"/>
              <w:spacing w:before="0" w:after="0"/>
              <w:ind w:firstLine="385"/>
              <w:jc w:val="both"/>
              <w:rPr>
                <w:color w:val="000000" w:themeColor="text1"/>
                <w:sz w:val="28"/>
                <w:szCs w:val="28"/>
              </w:rPr>
            </w:pPr>
            <w:r>
              <w:rPr>
                <w:sz w:val="28"/>
                <w:szCs w:val="28"/>
              </w:rPr>
              <w:t>P</w:t>
            </w:r>
            <w:r w:rsidR="00C345F2" w:rsidRPr="00C345F2">
              <w:rPr>
                <w:sz w:val="28"/>
                <w:szCs w:val="28"/>
              </w:rPr>
              <w:t xml:space="preserve">rojekts paredz aizstāt attiecīgajā normatīvajā aktā latus ar </w:t>
            </w:r>
            <w:r w:rsidR="00C345F2" w:rsidRPr="00C345F2">
              <w:rPr>
                <w:i/>
                <w:sz w:val="28"/>
                <w:szCs w:val="28"/>
              </w:rPr>
              <w:t>euro</w:t>
            </w:r>
            <w:r w:rsidR="00C345F2" w:rsidRPr="00C345F2">
              <w:rPr>
                <w:sz w:val="28"/>
                <w:szCs w:val="28"/>
              </w:rPr>
              <w:t xml:space="preserve"> atbilstoši </w:t>
            </w:r>
            <w:r w:rsidR="00C345F2" w:rsidRPr="00C345F2">
              <w:rPr>
                <w:i/>
                <w:color w:val="000000" w:themeColor="text1"/>
                <w:sz w:val="28"/>
                <w:szCs w:val="28"/>
              </w:rPr>
              <w:lastRenderedPageBreak/>
              <w:t xml:space="preserve">Euro </w:t>
            </w:r>
            <w:r w:rsidR="00C345F2" w:rsidRPr="00C345F2">
              <w:rPr>
                <w:color w:val="000000" w:themeColor="text1"/>
                <w:sz w:val="28"/>
                <w:szCs w:val="28"/>
              </w:rPr>
              <w:t xml:space="preserve">ieviešanas kārtības likuma </w:t>
            </w:r>
            <w:r w:rsidR="005A725B">
              <w:rPr>
                <w:color w:val="000000" w:themeColor="text1"/>
                <w:sz w:val="28"/>
                <w:szCs w:val="28"/>
              </w:rPr>
              <w:t>6.panta otrajā daļā</w:t>
            </w:r>
            <w:r w:rsidR="00C345F2" w:rsidRPr="00C345F2">
              <w:rPr>
                <w:color w:val="000000" w:themeColor="text1"/>
                <w:sz w:val="28"/>
                <w:szCs w:val="28"/>
              </w:rPr>
              <w:t xml:space="preserve"> paredzētajiem principiem.</w:t>
            </w:r>
          </w:p>
          <w:p w:rsidR="003749B3" w:rsidRPr="005651F4" w:rsidRDefault="003749B3" w:rsidP="00A77E6A">
            <w:pPr>
              <w:pStyle w:val="naiskr"/>
              <w:spacing w:before="0" w:after="0"/>
              <w:ind w:firstLine="385"/>
              <w:jc w:val="both"/>
              <w:rPr>
                <w:sz w:val="28"/>
                <w:szCs w:val="28"/>
              </w:rPr>
            </w:pPr>
            <w:r>
              <w:rPr>
                <w:sz w:val="28"/>
                <w:szCs w:val="28"/>
              </w:rPr>
              <w:t>P</w:t>
            </w:r>
            <w:r w:rsidRPr="008C5B07">
              <w:rPr>
                <w:sz w:val="28"/>
                <w:szCs w:val="28"/>
              </w:rPr>
              <w:t>rojekta pielikumā ir precizēta piezīme, jo 2013.gada 1.janvārī spēkā stājies Pievienotās vērtības nodokļa likums, kas aizstāj likumu „Par pievienotās vērtības nodokli”.</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lastRenderedPageBreak/>
              <w:t>5.</w:t>
            </w:r>
          </w:p>
        </w:tc>
        <w:tc>
          <w:tcPr>
            <w:tcW w:w="1908" w:type="pct"/>
          </w:tcPr>
          <w:p w:rsidR="00E37606" w:rsidRPr="00BA5E65" w:rsidRDefault="00E37606" w:rsidP="004B7922">
            <w:pPr>
              <w:rPr>
                <w:sz w:val="28"/>
                <w:szCs w:val="28"/>
              </w:rPr>
            </w:pPr>
            <w:r w:rsidRPr="00BA5E65">
              <w:rPr>
                <w:sz w:val="28"/>
                <w:szCs w:val="28"/>
              </w:rPr>
              <w:t>Projekta izstrādē iesaistītās institūcijas</w:t>
            </w:r>
          </w:p>
        </w:tc>
        <w:tc>
          <w:tcPr>
            <w:tcW w:w="2805" w:type="pct"/>
          </w:tcPr>
          <w:p w:rsidR="00E37606" w:rsidRPr="00BA5E65" w:rsidRDefault="00C84009" w:rsidP="004B7922">
            <w:pPr>
              <w:tabs>
                <w:tab w:val="left" w:pos="5279"/>
              </w:tabs>
              <w:ind w:right="31"/>
              <w:jc w:val="both"/>
              <w:rPr>
                <w:sz w:val="28"/>
                <w:szCs w:val="28"/>
              </w:rPr>
            </w:pPr>
            <w:r>
              <w:rPr>
                <w:bCs/>
                <w:sz w:val="28"/>
                <w:szCs w:val="28"/>
              </w:rPr>
              <w:t>Kultūras ministrija</w:t>
            </w:r>
            <w:r w:rsidR="001F12D0">
              <w:rPr>
                <w:bCs/>
                <w:sz w:val="28"/>
                <w:szCs w:val="28"/>
              </w:rPr>
              <w:t>, Nacionālais kino centrs.</w:t>
            </w:r>
          </w:p>
        </w:tc>
      </w:tr>
      <w:tr w:rsidR="00E37606" w:rsidRPr="00BA5E65" w:rsidTr="000A2E70">
        <w:trPr>
          <w:cantSplit/>
          <w:trHeight w:val="989"/>
        </w:trPr>
        <w:tc>
          <w:tcPr>
            <w:tcW w:w="287" w:type="pct"/>
          </w:tcPr>
          <w:p w:rsidR="00E37606" w:rsidRPr="00BA5E65" w:rsidRDefault="00E37606" w:rsidP="004B7922">
            <w:pPr>
              <w:jc w:val="center"/>
              <w:rPr>
                <w:sz w:val="28"/>
                <w:szCs w:val="28"/>
              </w:rPr>
            </w:pPr>
            <w:r w:rsidRPr="00BA5E65">
              <w:rPr>
                <w:sz w:val="28"/>
                <w:szCs w:val="28"/>
              </w:rPr>
              <w:t>6.</w:t>
            </w:r>
          </w:p>
        </w:tc>
        <w:tc>
          <w:tcPr>
            <w:tcW w:w="1908" w:type="pct"/>
          </w:tcPr>
          <w:p w:rsidR="00E37606" w:rsidRPr="00BA5E65" w:rsidRDefault="00E37606" w:rsidP="004B7922">
            <w:pPr>
              <w:rPr>
                <w:sz w:val="28"/>
                <w:szCs w:val="28"/>
              </w:rPr>
            </w:pPr>
            <w:r w:rsidRPr="00BA5E65">
              <w:rPr>
                <w:sz w:val="28"/>
                <w:szCs w:val="28"/>
              </w:rPr>
              <w:t>Iemesli, kādēļ netika nodrošināta sabiedrības līdzdalība</w:t>
            </w:r>
          </w:p>
        </w:tc>
        <w:tc>
          <w:tcPr>
            <w:tcW w:w="2805" w:type="pct"/>
          </w:tcPr>
          <w:p w:rsidR="004B7922" w:rsidRPr="00AB3C41" w:rsidRDefault="00892410" w:rsidP="004B7922">
            <w:pPr>
              <w:jc w:val="both"/>
              <w:rPr>
                <w:color w:val="000000"/>
                <w:sz w:val="28"/>
                <w:szCs w:val="28"/>
              </w:rPr>
            </w:pPr>
            <w:r>
              <w:rPr>
                <w:sz w:val="28"/>
                <w:szCs w:val="28"/>
              </w:rPr>
              <w:t xml:space="preserve">    </w:t>
            </w:r>
            <w:r w:rsidR="000A2E70">
              <w:rPr>
                <w:sz w:val="28"/>
                <w:szCs w:val="28"/>
              </w:rPr>
              <w:t>Sabiedrības līdzdalība p</w:t>
            </w:r>
            <w:r w:rsidR="00E37606" w:rsidRPr="00AB3C41">
              <w:rPr>
                <w:sz w:val="28"/>
                <w:szCs w:val="28"/>
              </w:rPr>
              <w:t xml:space="preserve">rojekta izstrādē netika nodrošināta, jo projekts nemaina pastāvošo tiesisko regulējumu pēc būtības, bet tikai aizstāj latus ar </w:t>
            </w:r>
            <w:r w:rsidR="00E37606" w:rsidRPr="00AB3C41">
              <w:rPr>
                <w:i/>
                <w:sz w:val="28"/>
                <w:szCs w:val="28"/>
              </w:rPr>
              <w:t>euro</w:t>
            </w:r>
            <w:r w:rsidR="00E37606" w:rsidRPr="00AB3C41">
              <w:rPr>
                <w:color w:val="000000" w:themeColor="text1"/>
                <w:sz w:val="28"/>
                <w:szCs w:val="28"/>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7.</w:t>
            </w:r>
          </w:p>
        </w:tc>
        <w:tc>
          <w:tcPr>
            <w:tcW w:w="1908" w:type="pct"/>
          </w:tcPr>
          <w:p w:rsidR="00E37606" w:rsidRPr="00BA5E65" w:rsidRDefault="00E37606" w:rsidP="004B7922">
            <w:pPr>
              <w:rPr>
                <w:sz w:val="28"/>
                <w:szCs w:val="28"/>
              </w:rPr>
            </w:pPr>
            <w:r w:rsidRPr="00BA5E65">
              <w:rPr>
                <w:sz w:val="28"/>
                <w:szCs w:val="28"/>
              </w:rPr>
              <w:t> Cita informācija</w:t>
            </w:r>
          </w:p>
        </w:tc>
        <w:tc>
          <w:tcPr>
            <w:tcW w:w="2805" w:type="pct"/>
          </w:tcPr>
          <w:p w:rsidR="00A77E6A" w:rsidRPr="00410DE6" w:rsidRDefault="00A77E6A" w:rsidP="000A2E70">
            <w:pPr>
              <w:tabs>
                <w:tab w:val="left" w:pos="5279"/>
              </w:tabs>
              <w:ind w:left="34" w:right="28" w:hanging="40"/>
              <w:jc w:val="both"/>
              <w:rPr>
                <w:sz w:val="28"/>
                <w:szCs w:val="28"/>
              </w:rPr>
            </w:pPr>
            <w:r>
              <w:rPr>
                <w:sz w:val="28"/>
                <w:szCs w:val="28"/>
              </w:rPr>
              <w:t xml:space="preserve">    </w:t>
            </w:r>
            <w:r w:rsidRPr="004C6796">
              <w:rPr>
                <w:sz w:val="28"/>
                <w:szCs w:val="28"/>
              </w:rPr>
              <w:t xml:space="preserve">Saskaņā ar </w:t>
            </w:r>
            <w:proofErr w:type="spellStart"/>
            <w:r w:rsidRPr="004C6796">
              <w:rPr>
                <w:i/>
                <w:sz w:val="28"/>
                <w:szCs w:val="28"/>
              </w:rPr>
              <w:t>Euro</w:t>
            </w:r>
            <w:proofErr w:type="spellEnd"/>
            <w:r w:rsidRPr="004C6796">
              <w:rPr>
                <w:i/>
                <w:sz w:val="28"/>
                <w:szCs w:val="28"/>
              </w:rPr>
              <w:t xml:space="preserve"> </w:t>
            </w:r>
            <w:r w:rsidRPr="004C6796">
              <w:rPr>
                <w:sz w:val="28"/>
                <w:szCs w:val="28"/>
              </w:rPr>
              <w:t xml:space="preserve">ieviešanas kārtības likuma 13.panta pirmo daļu preču un pakalpojumu cenu paralēlās atspoguļošanas periods sākas trīs mēnešus pirms </w:t>
            </w:r>
            <w:proofErr w:type="spellStart"/>
            <w:r w:rsidRPr="004C6796">
              <w:rPr>
                <w:i/>
                <w:iCs/>
                <w:sz w:val="28"/>
                <w:szCs w:val="28"/>
              </w:rPr>
              <w:t>euro</w:t>
            </w:r>
            <w:proofErr w:type="spellEnd"/>
            <w:r w:rsidRPr="004C6796">
              <w:rPr>
                <w:sz w:val="28"/>
                <w:szCs w:val="28"/>
              </w:rPr>
              <w:t xml:space="preserve"> ieviešanas dienas, tādēļ šim projektam ir jābūt izskatītam Ministru kabinetā un publicētam oficiālajā izdevumā „Latvijas Vēstnesis” līdz 2013.gada 1.oktobrim.</w:t>
            </w:r>
          </w:p>
        </w:tc>
      </w:tr>
    </w:tbl>
    <w:p w:rsidR="00362D13" w:rsidRDefault="00362D13" w:rsidP="00362D13">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362D13" w:rsidTr="007627BE">
        <w:tc>
          <w:tcPr>
            <w:tcW w:w="9356" w:type="dxa"/>
            <w:tcBorders>
              <w:top w:val="single" w:sz="4" w:space="0" w:color="auto"/>
              <w:left w:val="single" w:sz="4" w:space="0" w:color="auto"/>
              <w:bottom w:val="single" w:sz="4" w:space="0" w:color="auto"/>
              <w:right w:val="single" w:sz="4" w:space="0" w:color="auto"/>
            </w:tcBorders>
            <w:vAlign w:val="center"/>
            <w:hideMark/>
          </w:tcPr>
          <w:p w:rsidR="00362D13" w:rsidRDefault="00362D13" w:rsidP="007627BE">
            <w:pPr>
              <w:pStyle w:val="naisnod"/>
              <w:spacing w:before="0" w:after="0"/>
              <w:rPr>
                <w:szCs w:val="28"/>
                <w:lang w:eastAsia="en-US"/>
              </w:rPr>
            </w:pPr>
            <w:r>
              <w:rPr>
                <w:sz w:val="28"/>
                <w:szCs w:val="28"/>
                <w:lang w:eastAsia="en-US"/>
              </w:rPr>
              <w:t>III. Tiesību akta projekta ietekme uz valsts budžetu un pašvaldību budžetiem</w:t>
            </w:r>
          </w:p>
        </w:tc>
      </w:tr>
      <w:tr w:rsidR="00362D13" w:rsidTr="007627BE">
        <w:trPr>
          <w:trHeight w:val="283"/>
        </w:trPr>
        <w:tc>
          <w:tcPr>
            <w:tcW w:w="9356" w:type="dxa"/>
            <w:tcBorders>
              <w:top w:val="single" w:sz="4" w:space="0" w:color="auto"/>
              <w:left w:val="single" w:sz="4" w:space="0" w:color="auto"/>
              <w:bottom w:val="single" w:sz="4" w:space="0" w:color="auto"/>
              <w:right w:val="single" w:sz="4" w:space="0" w:color="auto"/>
            </w:tcBorders>
          </w:tcPr>
          <w:p w:rsidR="00362D13" w:rsidRDefault="00362D13" w:rsidP="007627BE">
            <w:pPr>
              <w:tabs>
                <w:tab w:val="num" w:pos="0"/>
              </w:tabs>
              <w:ind w:firstLine="426"/>
              <w:jc w:val="center"/>
              <w:rPr>
                <w:szCs w:val="28"/>
              </w:rPr>
            </w:pPr>
            <w:r w:rsidRPr="00DD5FAA">
              <w:rPr>
                <w:sz w:val="28"/>
                <w:szCs w:val="28"/>
              </w:rPr>
              <w:t>Projekts šo jomu neskar</w:t>
            </w:r>
          </w:p>
        </w:tc>
      </w:tr>
    </w:tbl>
    <w:p w:rsidR="00362D13" w:rsidRDefault="00362D13" w:rsidP="00362D13">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362D13" w:rsidTr="007627BE">
        <w:tc>
          <w:tcPr>
            <w:tcW w:w="9356" w:type="dxa"/>
            <w:tcBorders>
              <w:top w:val="single" w:sz="4" w:space="0" w:color="auto"/>
              <w:left w:val="single" w:sz="4" w:space="0" w:color="auto"/>
              <w:bottom w:val="single" w:sz="4" w:space="0" w:color="auto"/>
              <w:right w:val="single" w:sz="4" w:space="0" w:color="auto"/>
            </w:tcBorders>
            <w:vAlign w:val="center"/>
            <w:hideMark/>
          </w:tcPr>
          <w:p w:rsidR="00362D13" w:rsidRDefault="00362D13" w:rsidP="007627BE">
            <w:pPr>
              <w:pStyle w:val="naisnod"/>
              <w:spacing w:before="0" w:after="0"/>
              <w:rPr>
                <w:szCs w:val="28"/>
                <w:lang w:eastAsia="en-US"/>
              </w:rPr>
            </w:pPr>
            <w:r>
              <w:rPr>
                <w:sz w:val="28"/>
                <w:szCs w:val="28"/>
                <w:lang w:eastAsia="en-US"/>
              </w:rPr>
              <w:t>IV. Tiesību akta projekta ietekme uz spēkā esošo tiesību normu sistēmu</w:t>
            </w:r>
          </w:p>
        </w:tc>
      </w:tr>
      <w:tr w:rsidR="00362D13" w:rsidTr="007627BE">
        <w:trPr>
          <w:trHeight w:val="283"/>
        </w:trPr>
        <w:tc>
          <w:tcPr>
            <w:tcW w:w="9356" w:type="dxa"/>
            <w:tcBorders>
              <w:top w:val="single" w:sz="4" w:space="0" w:color="auto"/>
              <w:left w:val="single" w:sz="4" w:space="0" w:color="auto"/>
              <w:bottom w:val="single" w:sz="4" w:space="0" w:color="auto"/>
              <w:right w:val="single" w:sz="4" w:space="0" w:color="auto"/>
            </w:tcBorders>
          </w:tcPr>
          <w:p w:rsidR="00362D13" w:rsidRDefault="00362D13" w:rsidP="007627BE">
            <w:pPr>
              <w:tabs>
                <w:tab w:val="num" w:pos="0"/>
              </w:tabs>
              <w:ind w:firstLine="426"/>
              <w:jc w:val="center"/>
              <w:rPr>
                <w:szCs w:val="28"/>
              </w:rPr>
            </w:pPr>
            <w:r w:rsidRPr="00DD5FAA">
              <w:rPr>
                <w:sz w:val="28"/>
                <w:szCs w:val="28"/>
              </w:rPr>
              <w:t>Projekts šo jomu neskar</w:t>
            </w:r>
          </w:p>
        </w:tc>
      </w:tr>
    </w:tbl>
    <w:p w:rsidR="00362D13" w:rsidRDefault="00362D13" w:rsidP="00362D13">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362D13" w:rsidTr="007627BE">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362D13" w:rsidRDefault="00362D13" w:rsidP="007627BE">
            <w:pPr>
              <w:pStyle w:val="naisnod"/>
              <w:spacing w:before="0" w:after="0"/>
              <w:rPr>
                <w:szCs w:val="28"/>
                <w:lang w:eastAsia="en-US"/>
              </w:rPr>
            </w:pPr>
            <w:r>
              <w:rPr>
                <w:sz w:val="28"/>
                <w:szCs w:val="28"/>
                <w:lang w:eastAsia="en-US"/>
              </w:rPr>
              <w:t>V. Tiesību akta projekta atbilstība Latvijas Republikas starptautiskajām saistībām</w:t>
            </w:r>
          </w:p>
        </w:tc>
      </w:tr>
      <w:tr w:rsidR="00362D13" w:rsidTr="007627BE">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362D13" w:rsidRDefault="00362D13" w:rsidP="007627BE">
            <w:pPr>
              <w:tabs>
                <w:tab w:val="num" w:pos="0"/>
              </w:tabs>
              <w:ind w:firstLine="426"/>
              <w:jc w:val="center"/>
              <w:rPr>
                <w:szCs w:val="28"/>
              </w:rPr>
            </w:pPr>
            <w:r w:rsidRPr="00DD5FAA">
              <w:rPr>
                <w:sz w:val="28"/>
                <w:szCs w:val="28"/>
              </w:rPr>
              <w:t>Projekts šo jomu neskar</w:t>
            </w:r>
          </w:p>
        </w:tc>
      </w:tr>
    </w:tbl>
    <w:p w:rsidR="00362D13" w:rsidRDefault="00362D13" w:rsidP="00362D13">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362D13" w:rsidTr="007627BE">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362D13" w:rsidRDefault="00362D13" w:rsidP="007627BE">
            <w:pPr>
              <w:pStyle w:val="naisnod"/>
              <w:spacing w:before="0" w:after="0"/>
              <w:rPr>
                <w:szCs w:val="28"/>
                <w:lang w:eastAsia="en-US"/>
              </w:rPr>
            </w:pPr>
            <w:r>
              <w:rPr>
                <w:sz w:val="28"/>
                <w:szCs w:val="28"/>
                <w:lang w:eastAsia="en-US"/>
              </w:rPr>
              <w:t>VI. Sabiedrības līdzdalība un šīs līdzdalības rezultāti</w:t>
            </w:r>
          </w:p>
        </w:tc>
      </w:tr>
      <w:tr w:rsidR="00362D13" w:rsidTr="007627BE">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362D13" w:rsidRDefault="00362D13" w:rsidP="007627BE">
            <w:pPr>
              <w:tabs>
                <w:tab w:val="num" w:pos="0"/>
              </w:tabs>
              <w:ind w:firstLine="426"/>
              <w:jc w:val="center"/>
              <w:rPr>
                <w:szCs w:val="28"/>
              </w:rPr>
            </w:pPr>
            <w:r w:rsidRPr="00DD5FAA">
              <w:rPr>
                <w:sz w:val="28"/>
                <w:szCs w:val="28"/>
              </w:rPr>
              <w:t>Projekts šo jomu neskar</w:t>
            </w:r>
          </w:p>
        </w:tc>
      </w:tr>
    </w:tbl>
    <w:p w:rsidR="00362D13" w:rsidRDefault="00362D13" w:rsidP="00362D13">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362D13" w:rsidTr="007627BE">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362D13" w:rsidRDefault="00362D13" w:rsidP="007627BE">
            <w:pPr>
              <w:pStyle w:val="naisnod"/>
              <w:spacing w:before="0" w:after="0"/>
              <w:rPr>
                <w:szCs w:val="28"/>
                <w:lang w:eastAsia="en-US"/>
              </w:rPr>
            </w:pPr>
            <w:r>
              <w:rPr>
                <w:sz w:val="28"/>
                <w:szCs w:val="28"/>
                <w:lang w:eastAsia="en-US"/>
              </w:rPr>
              <w:t>VII. Tiesību akta projekta izpildes nodrošināšana un tās ietekme uz institūcijām</w:t>
            </w:r>
          </w:p>
        </w:tc>
      </w:tr>
      <w:tr w:rsidR="00362D13" w:rsidTr="007627BE">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362D13" w:rsidRDefault="00362D13" w:rsidP="007627BE">
            <w:pPr>
              <w:tabs>
                <w:tab w:val="num" w:pos="0"/>
              </w:tabs>
              <w:ind w:firstLine="426"/>
              <w:jc w:val="center"/>
              <w:rPr>
                <w:szCs w:val="28"/>
              </w:rPr>
            </w:pPr>
            <w:r w:rsidRPr="00DD5FAA">
              <w:rPr>
                <w:sz w:val="28"/>
                <w:szCs w:val="28"/>
              </w:rPr>
              <w:t>Projekts šo jomu neskar</w:t>
            </w:r>
          </w:p>
        </w:tc>
      </w:tr>
    </w:tbl>
    <w:p w:rsidR="00362D13" w:rsidRDefault="00362D13" w:rsidP="00362D13">
      <w:pPr>
        <w:jc w:val="both"/>
        <w:rPr>
          <w:sz w:val="28"/>
          <w:szCs w:val="28"/>
        </w:rPr>
      </w:pPr>
    </w:p>
    <w:p w:rsidR="00A77E6A" w:rsidRDefault="00A77E6A" w:rsidP="00FD13DB">
      <w:pPr>
        <w:pStyle w:val="naisf"/>
        <w:spacing w:before="0" w:after="0"/>
        <w:ind w:left="142"/>
        <w:rPr>
          <w:sz w:val="28"/>
          <w:szCs w:val="28"/>
        </w:rPr>
      </w:pPr>
    </w:p>
    <w:p w:rsidR="00A77E6A" w:rsidRDefault="002F5A4F" w:rsidP="00A77E6A">
      <w:pPr>
        <w:pStyle w:val="naisf"/>
        <w:spacing w:before="0" w:after="0"/>
        <w:ind w:firstLine="0"/>
        <w:rPr>
          <w:sz w:val="28"/>
          <w:szCs w:val="28"/>
        </w:rPr>
      </w:pPr>
      <w:r>
        <w:rPr>
          <w:sz w:val="28"/>
          <w:szCs w:val="28"/>
        </w:rPr>
        <w:t xml:space="preserve">  </w:t>
      </w:r>
      <w:r w:rsidR="00A77E6A">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Ž.Jaunzeme-Grende</w:t>
      </w:r>
      <w:proofErr w:type="spellEnd"/>
    </w:p>
    <w:p w:rsidR="00A77E6A" w:rsidRDefault="00A77E6A" w:rsidP="00FD13DB">
      <w:pPr>
        <w:pStyle w:val="naisf"/>
        <w:spacing w:before="0" w:after="0"/>
        <w:ind w:left="142"/>
        <w:rPr>
          <w:sz w:val="28"/>
          <w:szCs w:val="28"/>
        </w:rPr>
      </w:pPr>
    </w:p>
    <w:p w:rsidR="00E37606" w:rsidRPr="00BA5E65" w:rsidRDefault="00FD13DB" w:rsidP="00FD13DB">
      <w:pPr>
        <w:pStyle w:val="naisf"/>
        <w:spacing w:before="0" w:after="0"/>
        <w:ind w:left="142" w:firstLine="0"/>
        <w:rPr>
          <w:sz w:val="28"/>
          <w:szCs w:val="28"/>
        </w:rPr>
      </w:pPr>
      <w:r>
        <w:rPr>
          <w:sz w:val="28"/>
          <w:szCs w:val="28"/>
        </w:rPr>
        <w:t>Vīza: V</w:t>
      </w:r>
      <w:r w:rsidR="00E37606">
        <w:rPr>
          <w:sz w:val="28"/>
          <w:szCs w:val="28"/>
        </w:rPr>
        <w:t>alsts sekretārs</w:t>
      </w:r>
      <w:r w:rsidR="00E37606">
        <w:rPr>
          <w:sz w:val="28"/>
          <w:szCs w:val="28"/>
        </w:rPr>
        <w:tab/>
      </w:r>
      <w:r w:rsidR="00E37606">
        <w:rPr>
          <w:sz w:val="28"/>
          <w:szCs w:val="28"/>
        </w:rPr>
        <w:tab/>
      </w:r>
      <w:r w:rsidR="00E37606">
        <w:rPr>
          <w:sz w:val="28"/>
          <w:szCs w:val="28"/>
        </w:rPr>
        <w:tab/>
      </w:r>
      <w:r w:rsidR="00E37606">
        <w:rPr>
          <w:sz w:val="28"/>
          <w:szCs w:val="28"/>
        </w:rPr>
        <w:tab/>
      </w:r>
      <w:r>
        <w:rPr>
          <w:sz w:val="28"/>
          <w:szCs w:val="28"/>
        </w:rPr>
        <w:tab/>
      </w:r>
      <w:r>
        <w:rPr>
          <w:sz w:val="28"/>
          <w:szCs w:val="28"/>
        </w:rPr>
        <w:tab/>
      </w:r>
      <w:r w:rsidR="00E37606">
        <w:rPr>
          <w:sz w:val="28"/>
          <w:szCs w:val="28"/>
        </w:rPr>
        <w:t>G.Puķītis</w:t>
      </w:r>
    </w:p>
    <w:p w:rsidR="008D6794" w:rsidRDefault="008D6794">
      <w:pPr>
        <w:pStyle w:val="naisf"/>
        <w:spacing w:before="0" w:after="0"/>
        <w:rPr>
          <w:color w:val="000000"/>
          <w:sz w:val="20"/>
          <w:szCs w:val="20"/>
        </w:rPr>
      </w:pPr>
    </w:p>
    <w:p w:rsidR="00034E00" w:rsidRPr="00FD13DB" w:rsidRDefault="00034E00" w:rsidP="004B7922">
      <w:pPr>
        <w:rPr>
          <w:sz w:val="22"/>
          <w:szCs w:val="22"/>
        </w:rPr>
      </w:pPr>
      <w:bookmarkStart w:id="5" w:name="_GoBack"/>
      <w:bookmarkEnd w:id="5"/>
    </w:p>
    <w:p w:rsidR="00296CA2" w:rsidRPr="00421E66" w:rsidRDefault="00296CA2" w:rsidP="00FD13DB">
      <w:pPr>
        <w:pStyle w:val="Galvene"/>
        <w:rPr>
          <w:sz w:val="22"/>
          <w:szCs w:val="22"/>
        </w:rPr>
      </w:pPr>
    </w:p>
    <w:p w:rsidR="001F12D0" w:rsidRPr="00A33B53" w:rsidRDefault="000B501B" w:rsidP="001F12D0">
      <w:pPr>
        <w:rPr>
          <w:sz w:val="22"/>
          <w:szCs w:val="22"/>
        </w:rPr>
      </w:pPr>
      <w:r w:rsidRPr="00A33B53">
        <w:rPr>
          <w:sz w:val="22"/>
          <w:szCs w:val="22"/>
        </w:rPr>
        <w:fldChar w:fldCharType="begin"/>
      </w:r>
      <w:r w:rsidR="001F12D0" w:rsidRPr="00A33B53">
        <w:rPr>
          <w:sz w:val="22"/>
          <w:szCs w:val="22"/>
        </w:rPr>
        <w:instrText xml:space="preserve"> DATE  \@ "yyyy.MM.dd. H:mm"  \* MERGEFORMAT </w:instrText>
      </w:r>
      <w:r w:rsidRPr="00A33B53">
        <w:rPr>
          <w:sz w:val="22"/>
          <w:szCs w:val="22"/>
        </w:rPr>
        <w:fldChar w:fldCharType="separate"/>
      </w:r>
      <w:r w:rsidR="00D84ACC">
        <w:rPr>
          <w:noProof/>
          <w:sz w:val="22"/>
          <w:szCs w:val="22"/>
        </w:rPr>
        <w:t>2013.08.15. 16:28</w:t>
      </w:r>
      <w:r w:rsidRPr="00A33B53">
        <w:rPr>
          <w:sz w:val="22"/>
          <w:szCs w:val="22"/>
        </w:rPr>
        <w:fldChar w:fldCharType="end"/>
      </w:r>
    </w:p>
    <w:p w:rsidR="00D84ACC" w:rsidRPr="00A33B53" w:rsidRDefault="00362D13" w:rsidP="001F12D0">
      <w:pPr>
        <w:rPr>
          <w:sz w:val="22"/>
          <w:szCs w:val="22"/>
        </w:rPr>
      </w:pPr>
      <w:r>
        <w:rPr>
          <w:sz w:val="22"/>
          <w:szCs w:val="22"/>
        </w:rPr>
        <w:t>4</w:t>
      </w:r>
      <w:r w:rsidR="00D84ACC">
        <w:rPr>
          <w:sz w:val="22"/>
          <w:szCs w:val="22"/>
        </w:rPr>
        <w:t>03</w:t>
      </w:r>
    </w:p>
    <w:p w:rsidR="001F12D0" w:rsidRPr="00A33B53" w:rsidRDefault="001F12D0" w:rsidP="001F12D0">
      <w:pPr>
        <w:pStyle w:val="Galvene"/>
        <w:rPr>
          <w:sz w:val="22"/>
          <w:szCs w:val="22"/>
        </w:rPr>
      </w:pPr>
      <w:r w:rsidRPr="00A33B53">
        <w:rPr>
          <w:sz w:val="22"/>
          <w:szCs w:val="22"/>
        </w:rPr>
        <w:t>L.Ģērmane</w:t>
      </w:r>
    </w:p>
    <w:p w:rsidR="001F12D0" w:rsidRPr="00A33B53" w:rsidRDefault="001F12D0" w:rsidP="001F12D0">
      <w:pPr>
        <w:pStyle w:val="Galvene"/>
        <w:rPr>
          <w:sz w:val="22"/>
          <w:szCs w:val="22"/>
        </w:rPr>
      </w:pPr>
      <w:bookmarkStart w:id="6" w:name="OLE_LINK8"/>
      <w:bookmarkStart w:id="7" w:name="OLE_LINK9"/>
      <w:bookmarkStart w:id="8" w:name="OLE_LINK11"/>
      <w:r w:rsidRPr="00A33B53">
        <w:rPr>
          <w:sz w:val="22"/>
          <w:szCs w:val="22"/>
        </w:rPr>
        <w:t>Tālr.67358859</w:t>
      </w:r>
    </w:p>
    <w:p w:rsidR="001F12D0" w:rsidRPr="00A33B53" w:rsidRDefault="000B501B" w:rsidP="001F12D0">
      <w:pPr>
        <w:pStyle w:val="Galvene"/>
        <w:tabs>
          <w:tab w:val="left" w:pos="5040"/>
        </w:tabs>
        <w:rPr>
          <w:sz w:val="22"/>
          <w:szCs w:val="22"/>
        </w:rPr>
      </w:pPr>
      <w:hyperlink r:id="rId7" w:history="1">
        <w:r w:rsidR="001F12D0" w:rsidRPr="00A33B53">
          <w:rPr>
            <w:rStyle w:val="Hipersaite"/>
            <w:sz w:val="22"/>
            <w:szCs w:val="22"/>
          </w:rPr>
          <w:t>Laura.Germane@nfc.gov.lv</w:t>
        </w:r>
      </w:hyperlink>
    </w:p>
    <w:bookmarkEnd w:id="6"/>
    <w:bookmarkEnd w:id="7"/>
    <w:bookmarkEnd w:id="8"/>
    <w:p w:rsidR="00E37606" w:rsidRPr="00FD13DB" w:rsidRDefault="00E37606" w:rsidP="00FD13DB">
      <w:pPr>
        <w:pStyle w:val="Galvene"/>
        <w:rPr>
          <w:sz w:val="22"/>
          <w:szCs w:val="22"/>
        </w:rPr>
      </w:pPr>
    </w:p>
    <w:sectPr w:rsidR="00E37606" w:rsidRPr="00FD13DB" w:rsidSect="004B7922">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30" w:rsidRDefault="003A4830" w:rsidP="00FC6606">
      <w:r>
        <w:separator/>
      </w:r>
    </w:p>
  </w:endnote>
  <w:endnote w:type="continuationSeparator" w:id="0">
    <w:p w:rsidR="003A4830" w:rsidRDefault="003A4830"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1F12D0" w:rsidRDefault="001F12D0" w:rsidP="001F12D0">
    <w:pPr>
      <w:pStyle w:val="naisf"/>
      <w:spacing w:before="0" w:after="0"/>
      <w:ind w:firstLine="0"/>
      <w:rPr>
        <w:szCs w:val="22"/>
      </w:rPr>
    </w:pPr>
    <w:r w:rsidRPr="001F12D0">
      <w:rPr>
        <w:sz w:val="22"/>
        <w:szCs w:val="22"/>
      </w:rPr>
      <w:t>KMAnot_</w:t>
    </w:r>
    <w:r w:rsidR="00BF4762">
      <w:rPr>
        <w:sz w:val="22"/>
        <w:szCs w:val="22"/>
      </w:rPr>
      <w:t>1508</w:t>
    </w:r>
    <w:r w:rsidRPr="001F12D0">
      <w:rPr>
        <w:sz w:val="22"/>
        <w:szCs w:val="22"/>
      </w:rPr>
      <w:t>13_NKCcen_494</w:t>
    </w:r>
    <w:r w:rsidR="00A77E6A">
      <w:rPr>
        <w:sz w:val="22"/>
        <w:szCs w:val="22"/>
      </w:rPr>
      <w:t>_VSS-1178</w:t>
    </w:r>
    <w:r w:rsidRPr="001F12D0">
      <w:rPr>
        <w:sz w:val="22"/>
        <w:szCs w:val="22"/>
      </w:rPr>
      <w:t>; Ministru kabineta noteikumu projekta „Noteikumi par Nacionālā kino centra sniegto publisko maksas pakalpojumu cenrādi”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1F12D0" w:rsidRDefault="003A4830" w:rsidP="001F12D0">
    <w:pPr>
      <w:pStyle w:val="naisf"/>
      <w:spacing w:before="0" w:after="0"/>
      <w:ind w:firstLine="0"/>
      <w:rPr>
        <w:sz w:val="22"/>
        <w:szCs w:val="22"/>
      </w:rPr>
    </w:pPr>
    <w:r w:rsidRPr="001F12D0">
      <w:rPr>
        <w:sz w:val="22"/>
        <w:szCs w:val="22"/>
      </w:rPr>
      <w:t>KMA</w:t>
    </w:r>
    <w:r w:rsidR="00A77E6A">
      <w:rPr>
        <w:sz w:val="22"/>
        <w:szCs w:val="22"/>
      </w:rPr>
      <w:t>not_</w:t>
    </w:r>
    <w:r w:rsidR="00BF4762">
      <w:rPr>
        <w:sz w:val="22"/>
        <w:szCs w:val="22"/>
      </w:rPr>
      <w:t>1508</w:t>
    </w:r>
    <w:r w:rsidRPr="001F12D0">
      <w:rPr>
        <w:sz w:val="22"/>
        <w:szCs w:val="22"/>
      </w:rPr>
      <w:t>13_</w:t>
    </w:r>
    <w:r w:rsidR="001F12D0" w:rsidRPr="001F12D0">
      <w:rPr>
        <w:sz w:val="22"/>
        <w:szCs w:val="22"/>
      </w:rPr>
      <w:t>NKCc</w:t>
    </w:r>
    <w:r w:rsidRPr="001F12D0">
      <w:rPr>
        <w:sz w:val="22"/>
        <w:szCs w:val="22"/>
      </w:rPr>
      <w:t>en_4</w:t>
    </w:r>
    <w:r w:rsidR="001F12D0" w:rsidRPr="001F12D0">
      <w:rPr>
        <w:sz w:val="22"/>
        <w:szCs w:val="22"/>
      </w:rPr>
      <w:t>94</w:t>
    </w:r>
    <w:r w:rsidR="00A77E6A">
      <w:rPr>
        <w:sz w:val="22"/>
        <w:szCs w:val="22"/>
      </w:rPr>
      <w:t>_VSS-1178</w:t>
    </w:r>
    <w:r w:rsidRPr="001F12D0">
      <w:rPr>
        <w:sz w:val="22"/>
        <w:szCs w:val="22"/>
      </w:rPr>
      <w:t>; Ministru kabineta noteikumu projekta „</w:t>
    </w:r>
    <w:r w:rsidR="001F12D0" w:rsidRPr="001F12D0">
      <w:rPr>
        <w:sz w:val="22"/>
        <w:szCs w:val="22"/>
      </w:rPr>
      <w:t>Noteikumi par Nacionālā kino centra sniegto publisko maksas pakalpojumu cenrādi</w:t>
    </w:r>
    <w:r w:rsidRPr="001F12D0">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30" w:rsidRDefault="003A4830" w:rsidP="00FC6606">
      <w:r>
        <w:separator/>
      </w:r>
    </w:p>
  </w:footnote>
  <w:footnote w:type="continuationSeparator" w:id="0">
    <w:p w:rsidR="003A4830" w:rsidRDefault="003A4830"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Default="000B501B" w:rsidP="005A725B">
    <w:pPr>
      <w:pStyle w:val="Galvene"/>
      <w:framePr w:wrap="around" w:vAnchor="text" w:hAnchor="margin" w:xAlign="center" w:y="1"/>
      <w:rPr>
        <w:rStyle w:val="Lappusesnumurs"/>
      </w:rPr>
    </w:pPr>
    <w:r>
      <w:rPr>
        <w:rStyle w:val="Lappusesnumurs"/>
      </w:rPr>
      <w:fldChar w:fldCharType="begin"/>
    </w:r>
    <w:r w:rsidR="003A4830">
      <w:rPr>
        <w:rStyle w:val="Lappusesnumurs"/>
      </w:rPr>
      <w:instrText xml:space="preserve">PAGE  </w:instrText>
    </w:r>
    <w:r>
      <w:rPr>
        <w:rStyle w:val="Lappusesnumurs"/>
      </w:rPr>
      <w:fldChar w:fldCharType="end"/>
    </w:r>
  </w:p>
  <w:p w:rsidR="003A4830" w:rsidRDefault="003A483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0A2E70" w:rsidRDefault="000B501B"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3A4830" w:rsidRPr="000A2E70">
      <w:rPr>
        <w:rStyle w:val="Lappusesnumurs"/>
        <w:sz w:val="22"/>
        <w:szCs w:val="22"/>
      </w:rPr>
      <w:instrText xml:space="preserve">PAGE  </w:instrText>
    </w:r>
    <w:r w:rsidRPr="000A2E70">
      <w:rPr>
        <w:rStyle w:val="Lappusesnumurs"/>
        <w:sz w:val="22"/>
        <w:szCs w:val="22"/>
      </w:rPr>
      <w:fldChar w:fldCharType="separate"/>
    </w:r>
    <w:r w:rsidR="00D84ACC">
      <w:rPr>
        <w:rStyle w:val="Lappusesnumurs"/>
        <w:noProof/>
        <w:sz w:val="22"/>
        <w:szCs w:val="22"/>
      </w:rPr>
      <w:t>3</w:t>
    </w:r>
    <w:r w:rsidRPr="000A2E70">
      <w:rPr>
        <w:rStyle w:val="Lappusesnumurs"/>
        <w:sz w:val="22"/>
        <w:szCs w:val="22"/>
      </w:rPr>
      <w:fldChar w:fldCharType="end"/>
    </w:r>
  </w:p>
  <w:p w:rsidR="003A4830" w:rsidRDefault="003A483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246CB"/>
    <w:rsid w:val="00034E00"/>
    <w:rsid w:val="00081770"/>
    <w:rsid w:val="000A2E70"/>
    <w:rsid w:val="000B1C58"/>
    <w:rsid w:val="000B501B"/>
    <w:rsid w:val="001570EE"/>
    <w:rsid w:val="0016537D"/>
    <w:rsid w:val="00184436"/>
    <w:rsid w:val="001F12D0"/>
    <w:rsid w:val="00273D0E"/>
    <w:rsid w:val="00291EA9"/>
    <w:rsid w:val="00296CA2"/>
    <w:rsid w:val="002D41BC"/>
    <w:rsid w:val="002F5A4F"/>
    <w:rsid w:val="0034303D"/>
    <w:rsid w:val="003609AB"/>
    <w:rsid w:val="00362D13"/>
    <w:rsid w:val="00365590"/>
    <w:rsid w:val="003749B3"/>
    <w:rsid w:val="00387944"/>
    <w:rsid w:val="003A38AD"/>
    <w:rsid w:val="003A4830"/>
    <w:rsid w:val="003A5496"/>
    <w:rsid w:val="003D4C1C"/>
    <w:rsid w:val="003F3AAF"/>
    <w:rsid w:val="004456D6"/>
    <w:rsid w:val="0049339F"/>
    <w:rsid w:val="004B5EC7"/>
    <w:rsid w:val="004B7922"/>
    <w:rsid w:val="004E2184"/>
    <w:rsid w:val="0056155C"/>
    <w:rsid w:val="00597D6F"/>
    <w:rsid w:val="005A725B"/>
    <w:rsid w:val="0073400C"/>
    <w:rsid w:val="0073549F"/>
    <w:rsid w:val="00745639"/>
    <w:rsid w:val="00767E4C"/>
    <w:rsid w:val="007A4208"/>
    <w:rsid w:val="008351D7"/>
    <w:rsid w:val="00864260"/>
    <w:rsid w:val="00876047"/>
    <w:rsid w:val="00892410"/>
    <w:rsid w:val="008B45D5"/>
    <w:rsid w:val="008C2B8D"/>
    <w:rsid w:val="008D6794"/>
    <w:rsid w:val="008D73EE"/>
    <w:rsid w:val="009348C0"/>
    <w:rsid w:val="00937100"/>
    <w:rsid w:val="009534CE"/>
    <w:rsid w:val="00994670"/>
    <w:rsid w:val="009A0504"/>
    <w:rsid w:val="009C7013"/>
    <w:rsid w:val="00A77E6A"/>
    <w:rsid w:val="00AC5178"/>
    <w:rsid w:val="00B31A59"/>
    <w:rsid w:val="00B7461E"/>
    <w:rsid w:val="00B813CF"/>
    <w:rsid w:val="00BC16CC"/>
    <w:rsid w:val="00BC1841"/>
    <w:rsid w:val="00BF4762"/>
    <w:rsid w:val="00C345F2"/>
    <w:rsid w:val="00C3648D"/>
    <w:rsid w:val="00C84009"/>
    <w:rsid w:val="00C91907"/>
    <w:rsid w:val="00CD224E"/>
    <w:rsid w:val="00D4206E"/>
    <w:rsid w:val="00D84ACC"/>
    <w:rsid w:val="00DD2B94"/>
    <w:rsid w:val="00DD5F2A"/>
    <w:rsid w:val="00E37606"/>
    <w:rsid w:val="00E93807"/>
    <w:rsid w:val="00E9458E"/>
    <w:rsid w:val="00EC3F20"/>
    <w:rsid w:val="00ED3BDE"/>
    <w:rsid w:val="00F23659"/>
    <w:rsid w:val="00FC2E9B"/>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362D13"/>
    <w:pPr>
      <w:spacing w:before="75" w:after="75"/>
      <w:jc w:val="right"/>
    </w:pPr>
    <w:rPr>
      <w:color w:val="0D0D0D"/>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Germane@nf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2154</Words>
  <Characters>1229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Ministru kabineta noteikumu projekta „Noteikumi par valsts aģentūras "Īpaši aizsargājamais kultūras piemineklis - Turaidas muzejrezervāts” sniegto publisko maksas pakalpojumu cenrādi" sākotnējās ietekmes novērtējuma ziņojums (anotācija)</vt:lpstr>
    </vt:vector>
  </TitlesOfParts>
  <Manager>G.Puķītis</Manager>
  <Company>LR Kultūras Ministrija</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Nacionālā kino centra sniegto publisko maksas pakalpojumu cenrādi” sniegto publisko maksas pakalpojumu cenrādi" sākotnējās ietekmes novērtējuma ziņojums (anotācija)</dc:title>
  <dc:subject>KMAnot_150813_NKCcen_494_VSS-1178</dc:subject>
  <dc:creator>Laura Ģērmane</dc:creator>
  <dc:description>Tālr.67358859
Laura.Germane@nfc.gov.lv</dc:description>
  <cp:lastModifiedBy>LeldeP</cp:lastModifiedBy>
  <cp:revision>8</cp:revision>
  <dcterms:created xsi:type="dcterms:W3CDTF">2013-08-01T07:29:00Z</dcterms:created>
  <dcterms:modified xsi:type="dcterms:W3CDTF">2013-08-15T13:28:00Z</dcterms:modified>
</cp:coreProperties>
</file>