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91907" w:rsidRDefault="00E37606" w:rsidP="004B7922">
      <w:pPr>
        <w:jc w:val="center"/>
        <w:rPr>
          <w:b/>
          <w:sz w:val="28"/>
          <w:szCs w:val="28"/>
        </w:rPr>
      </w:pPr>
      <w:bookmarkStart w:id="0" w:name="OLE_LINK1"/>
      <w:bookmarkStart w:id="1" w:name="OLE_LINK2"/>
      <w:bookmarkStart w:id="2" w:name="OLE_LINK3"/>
      <w:r w:rsidRPr="00C91907">
        <w:rPr>
          <w:b/>
          <w:sz w:val="28"/>
          <w:szCs w:val="28"/>
        </w:rPr>
        <w:t xml:space="preserve">Ministru kabineta noteikumu projekta </w:t>
      </w:r>
    </w:p>
    <w:p w:rsidR="00E37606" w:rsidRPr="004C6110" w:rsidRDefault="00E37606" w:rsidP="004C6110">
      <w:pPr>
        <w:jc w:val="center"/>
        <w:rPr>
          <w:b/>
          <w:color w:val="000000"/>
          <w:sz w:val="28"/>
          <w:szCs w:val="28"/>
        </w:rPr>
      </w:pPr>
      <w:r w:rsidRPr="00C91907">
        <w:rPr>
          <w:b/>
          <w:sz w:val="28"/>
          <w:szCs w:val="28"/>
        </w:rPr>
        <w:t>„</w:t>
      </w:r>
      <w:r w:rsidR="004C6110">
        <w:rPr>
          <w:b/>
          <w:sz w:val="28"/>
          <w:szCs w:val="28"/>
        </w:rPr>
        <w:t>Ī</w:t>
      </w:r>
      <w:r w:rsidR="00C91907" w:rsidRPr="00C91907">
        <w:rPr>
          <w:b/>
          <w:sz w:val="28"/>
          <w:szCs w:val="28"/>
        </w:rPr>
        <w:t>paši aizsargājam</w:t>
      </w:r>
      <w:r w:rsidR="004E2184">
        <w:rPr>
          <w:b/>
          <w:sz w:val="28"/>
          <w:szCs w:val="28"/>
        </w:rPr>
        <w:t>ā</w:t>
      </w:r>
      <w:r w:rsidR="00C91907" w:rsidRPr="00C91907">
        <w:rPr>
          <w:b/>
          <w:sz w:val="28"/>
          <w:szCs w:val="28"/>
        </w:rPr>
        <w:t xml:space="preserve"> kultūras pieminek</w:t>
      </w:r>
      <w:r w:rsidR="004E2184">
        <w:rPr>
          <w:b/>
          <w:sz w:val="28"/>
          <w:szCs w:val="28"/>
        </w:rPr>
        <w:t>ļa</w:t>
      </w:r>
      <w:r w:rsidR="00C91907" w:rsidRPr="00C91907">
        <w:rPr>
          <w:b/>
          <w:sz w:val="28"/>
          <w:szCs w:val="28"/>
        </w:rPr>
        <w:t xml:space="preserve"> – Turaidas muzejrezervāts</w:t>
      </w:r>
      <w:r w:rsidR="004E2184">
        <w:rPr>
          <w:b/>
          <w:sz w:val="28"/>
          <w:szCs w:val="28"/>
        </w:rPr>
        <w:t xml:space="preserve"> publisko maksas pakalpojumu cenrādi</w:t>
      </w:r>
      <w:r w:rsidR="004C6110">
        <w:rPr>
          <w:b/>
          <w:sz w:val="28"/>
          <w:szCs w:val="28"/>
        </w:rPr>
        <w:t>s</w:t>
      </w:r>
      <w:r w:rsidRPr="00C91907">
        <w:rPr>
          <w:b/>
          <w:sz w:val="28"/>
          <w:szCs w:val="28"/>
        </w:rPr>
        <w:t>”</w:t>
      </w:r>
      <w:r w:rsidR="004C6110">
        <w:rPr>
          <w:b/>
          <w:color w:val="000000"/>
          <w:sz w:val="28"/>
          <w:szCs w:val="28"/>
        </w:rPr>
        <w:t xml:space="preserve"> </w:t>
      </w:r>
      <w:r w:rsidRPr="00C9190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C91907">
          <w:rPr>
            <w:b/>
            <w:sz w:val="28"/>
            <w:szCs w:val="28"/>
          </w:rPr>
          <w:t xml:space="preserve">ziņojums </w:t>
        </w:r>
      </w:smartTag>
      <w:r w:rsidRPr="00C91907">
        <w:rPr>
          <w:b/>
          <w:sz w:val="28"/>
          <w:szCs w:val="28"/>
        </w:rPr>
        <w:t>(anotācija)</w:t>
      </w:r>
    </w:p>
    <w:bookmarkEnd w:id="0"/>
    <w:bookmarkEnd w:id="1"/>
    <w:bookmarkEnd w:id="2"/>
    <w:p w:rsidR="00E37606" w:rsidRPr="00C91907"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5210"/>
      </w:tblGrid>
      <w:tr w:rsidR="00E37606" w:rsidRPr="00BA5E65" w:rsidTr="0034303D">
        <w:trPr>
          <w:trHeight w:val="361"/>
        </w:trPr>
        <w:tc>
          <w:tcPr>
            <w:tcW w:w="5000" w:type="pct"/>
            <w:gridSpan w:val="3"/>
          </w:tcPr>
          <w:p w:rsidR="00E37606" w:rsidRPr="00BA5E65" w:rsidRDefault="00E37606" w:rsidP="004B7922">
            <w:pPr>
              <w:pStyle w:val="Pamatteksts"/>
              <w:rPr>
                <w:szCs w:val="28"/>
              </w:rPr>
            </w:pPr>
            <w:r w:rsidRPr="00BA5E65">
              <w:rPr>
                <w:szCs w:val="28"/>
              </w:rPr>
              <w:t>I. Tiesību akta projekta izstrādes nepieciešamība</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1.</w:t>
            </w:r>
          </w:p>
        </w:tc>
        <w:tc>
          <w:tcPr>
            <w:tcW w:w="1908" w:type="pct"/>
          </w:tcPr>
          <w:p w:rsidR="00E37606" w:rsidRPr="00BA5E65" w:rsidRDefault="00E37606" w:rsidP="004B7922">
            <w:pPr>
              <w:rPr>
                <w:sz w:val="28"/>
                <w:szCs w:val="28"/>
              </w:rPr>
            </w:pPr>
            <w:r w:rsidRPr="00BA5E65">
              <w:rPr>
                <w:sz w:val="28"/>
                <w:szCs w:val="28"/>
              </w:rPr>
              <w:t>Pamatojums</w:t>
            </w:r>
          </w:p>
        </w:tc>
        <w:tc>
          <w:tcPr>
            <w:tcW w:w="2805" w:type="pct"/>
          </w:tcPr>
          <w:p w:rsidR="00E37606" w:rsidRPr="00C345F2" w:rsidRDefault="00C345F2" w:rsidP="00A75625">
            <w:pPr>
              <w:jc w:val="both"/>
              <w:rPr>
                <w:sz w:val="28"/>
                <w:szCs w:val="28"/>
              </w:rPr>
            </w:pPr>
            <w:r>
              <w:rPr>
                <w:i/>
                <w:color w:val="000000" w:themeColor="text1"/>
                <w:sz w:val="28"/>
                <w:szCs w:val="28"/>
              </w:rPr>
              <w:t xml:space="preserve">     </w:t>
            </w:r>
            <w:r w:rsidRPr="00C345F2">
              <w:rPr>
                <w:i/>
                <w:color w:val="000000" w:themeColor="text1"/>
                <w:sz w:val="28"/>
                <w:szCs w:val="28"/>
              </w:rPr>
              <w:t xml:space="preserve">Euro </w:t>
            </w:r>
            <w:r w:rsidRPr="00C345F2">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345F2">
              <w:rPr>
                <w:sz w:val="28"/>
                <w:szCs w:val="28"/>
              </w:rPr>
              <w:t xml:space="preserve"> 7.1.apakšpunkts</w:t>
            </w:r>
            <w:r w:rsidR="00A75625">
              <w:rPr>
                <w:sz w:val="28"/>
                <w:szCs w:val="28"/>
              </w:rPr>
              <w:t xml:space="preserve"> un </w:t>
            </w:r>
            <w:r w:rsidR="00A75625">
              <w:rPr>
                <w:color w:val="000000"/>
                <w:sz w:val="28"/>
                <w:szCs w:val="28"/>
              </w:rPr>
              <w:t>Ministru kabineta 2013.gada 4.aprīļa rīkojuma Nr.136 „</w:t>
            </w:r>
            <w:r w:rsidR="00A75625" w:rsidRPr="00B417A6">
              <w:rPr>
                <w:bCs/>
                <w:sz w:val="28"/>
                <w:szCs w:val="28"/>
              </w:rPr>
              <w:t xml:space="preserve">Par Latvijas Nacionālo </w:t>
            </w:r>
            <w:r w:rsidR="00A75625" w:rsidRPr="00B417A6">
              <w:rPr>
                <w:bCs/>
                <w:i/>
                <w:iCs/>
                <w:sz w:val="28"/>
                <w:szCs w:val="28"/>
              </w:rPr>
              <w:t>euro</w:t>
            </w:r>
            <w:r w:rsidR="00A75625" w:rsidRPr="00B417A6">
              <w:rPr>
                <w:bCs/>
                <w:sz w:val="28"/>
                <w:szCs w:val="28"/>
              </w:rPr>
              <w:t xml:space="preserve"> ieviešanas plānu” 1.pielikuma </w:t>
            </w:r>
            <w:r w:rsidR="00A75625" w:rsidRPr="00B417A6">
              <w:rPr>
                <w:sz w:val="28"/>
                <w:szCs w:val="28"/>
              </w:rPr>
              <w:t>J2.2.1</w:t>
            </w:r>
            <w:r w:rsidR="00A75625">
              <w:rPr>
                <w:sz w:val="28"/>
                <w:szCs w:val="28"/>
              </w:rPr>
              <w:t>.apakšpunkts.</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2.</w:t>
            </w:r>
          </w:p>
        </w:tc>
        <w:tc>
          <w:tcPr>
            <w:tcW w:w="1908" w:type="pct"/>
          </w:tcPr>
          <w:p w:rsidR="00E37606" w:rsidRPr="00BA5E65" w:rsidRDefault="00E37606" w:rsidP="004B7922">
            <w:pPr>
              <w:rPr>
                <w:sz w:val="28"/>
                <w:szCs w:val="28"/>
              </w:rPr>
            </w:pPr>
            <w:r w:rsidRPr="00BA5E65">
              <w:rPr>
                <w:sz w:val="28"/>
                <w:szCs w:val="28"/>
              </w:rPr>
              <w:t>Pašreizējā situācija un problēmas</w:t>
            </w:r>
          </w:p>
        </w:tc>
        <w:tc>
          <w:tcPr>
            <w:tcW w:w="2805" w:type="pct"/>
          </w:tcPr>
          <w:p w:rsidR="00E37606" w:rsidRPr="00937100" w:rsidRDefault="00C345F2" w:rsidP="00937100">
            <w:pPr>
              <w:pStyle w:val="ParastaisWeb"/>
              <w:spacing w:before="0" w:beforeAutospacing="0" w:after="0" w:afterAutospacing="0"/>
              <w:ind w:firstLine="247"/>
              <w:jc w:val="both"/>
              <w:rPr>
                <w:sz w:val="28"/>
                <w:szCs w:val="28"/>
                <w:lang w:val="lv-LV"/>
              </w:rPr>
            </w:pPr>
            <w:r w:rsidRPr="00937100">
              <w:rPr>
                <w:sz w:val="28"/>
                <w:szCs w:val="28"/>
                <w:lang w:val="lv-LV"/>
              </w:rPr>
              <w:t xml:space="preserve">Ņemot vērā, ka ar 2014.gada 1.janvāri Latvijā plānots ieviest </w:t>
            </w:r>
            <w:r w:rsidRPr="00937100">
              <w:rPr>
                <w:i/>
                <w:sz w:val="28"/>
                <w:szCs w:val="28"/>
                <w:lang w:val="lv-LV"/>
              </w:rPr>
              <w:t>euro</w:t>
            </w:r>
            <w:r w:rsidRPr="00937100">
              <w:rPr>
                <w:sz w:val="28"/>
                <w:szCs w:val="28"/>
                <w:lang w:val="lv-LV"/>
              </w:rPr>
              <w:t xml:space="preserve">, ir nepieciešams veikt </w:t>
            </w:r>
            <w:r w:rsidR="00937100" w:rsidRPr="00937100">
              <w:rPr>
                <w:sz w:val="28"/>
                <w:szCs w:val="28"/>
                <w:lang w:val="lv-LV"/>
              </w:rPr>
              <w:t>izmaiņas Ministru kabineta 2012.gada 10.jūlija noteikumos Nr.485 „Noteikumi par valsts aģentūras „Īpaši aizsargājamais kultūras piemineklis – Turaidas muzejrezervāts” sniegto publisko maksas pakalpojumu cenrādi</w:t>
            </w:r>
            <w:r w:rsidR="00864260">
              <w:rPr>
                <w:sz w:val="28"/>
                <w:szCs w:val="28"/>
                <w:lang w:val="lv-LV"/>
              </w:rPr>
              <w:t>”</w:t>
            </w:r>
            <w:r w:rsidRPr="00937100">
              <w:rPr>
                <w:sz w:val="28"/>
                <w:szCs w:val="28"/>
                <w:lang w:val="lv-LV"/>
              </w:rPr>
              <w:t xml:space="preserve">, </w:t>
            </w:r>
            <w:r w:rsidR="00937100" w:rsidRPr="00937100">
              <w:rPr>
                <w:sz w:val="28"/>
                <w:szCs w:val="28"/>
                <w:lang w:val="lv-LV"/>
              </w:rPr>
              <w:t xml:space="preserve">nosakot cenas </w:t>
            </w:r>
            <w:r w:rsidR="00937100" w:rsidRPr="00937100">
              <w:rPr>
                <w:i/>
                <w:sz w:val="28"/>
                <w:szCs w:val="28"/>
                <w:lang w:val="lv-LV"/>
              </w:rPr>
              <w:t>euro</w:t>
            </w:r>
            <w:r w:rsidR="00937100" w:rsidRPr="00937100">
              <w:rPr>
                <w:sz w:val="28"/>
                <w:szCs w:val="28"/>
                <w:lang w:val="lv-LV"/>
              </w:rPr>
              <w:t xml:space="preserve"> valūtā.</w:t>
            </w:r>
          </w:p>
          <w:p w:rsidR="003A4830" w:rsidRPr="003A4830" w:rsidRDefault="00937100" w:rsidP="00246958">
            <w:pPr>
              <w:pStyle w:val="ParastaisWeb"/>
              <w:spacing w:before="0" w:beforeAutospacing="0" w:after="0" w:afterAutospacing="0"/>
              <w:ind w:firstLine="247"/>
              <w:jc w:val="both"/>
              <w:rPr>
                <w:sz w:val="28"/>
                <w:szCs w:val="28"/>
                <w:lang w:val="lv-LV"/>
              </w:rPr>
            </w:pPr>
            <w:r w:rsidRPr="00937100">
              <w:rPr>
                <w:sz w:val="28"/>
                <w:szCs w:val="28"/>
                <w:lang w:val="lv-LV"/>
              </w:rPr>
              <w:t>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w:t>
            </w:r>
            <w:r>
              <w:rPr>
                <w:sz w:val="28"/>
                <w:szCs w:val="28"/>
                <w:lang w:val="lv-LV"/>
              </w:rPr>
              <w:t xml:space="preserve"> </w:t>
            </w:r>
            <w:r w:rsidR="004E2184">
              <w:rPr>
                <w:sz w:val="28"/>
                <w:szCs w:val="28"/>
                <w:lang w:val="lv-LV"/>
              </w:rPr>
              <w:t>ī</w:t>
            </w:r>
            <w:r w:rsidRPr="00937100">
              <w:rPr>
                <w:sz w:val="28"/>
                <w:szCs w:val="28"/>
                <w:lang w:val="lv-LV"/>
              </w:rPr>
              <w:t>paši aizsargājam</w:t>
            </w:r>
            <w:r w:rsidR="004E2184">
              <w:rPr>
                <w:sz w:val="28"/>
                <w:szCs w:val="28"/>
                <w:lang w:val="lv-LV"/>
              </w:rPr>
              <w:t>ā</w:t>
            </w:r>
            <w:r w:rsidRPr="00937100">
              <w:rPr>
                <w:sz w:val="28"/>
                <w:szCs w:val="28"/>
                <w:lang w:val="lv-LV"/>
              </w:rPr>
              <w:t xml:space="preserve"> kultūras pieminek</w:t>
            </w:r>
            <w:r w:rsidR="004E2184">
              <w:rPr>
                <w:sz w:val="28"/>
                <w:szCs w:val="28"/>
                <w:lang w:val="lv-LV"/>
              </w:rPr>
              <w:t>ļa – Turaidas muzejrezervāts</w:t>
            </w:r>
            <w:r w:rsidRPr="00937100">
              <w:rPr>
                <w:sz w:val="28"/>
                <w:szCs w:val="28"/>
                <w:lang w:val="lv-LV"/>
              </w:rPr>
              <w:t xml:space="preserve"> sniegto publisko maksas pakalpojumu cenrādi</w:t>
            </w:r>
            <w:r w:rsidR="000246CB">
              <w:rPr>
                <w:sz w:val="28"/>
                <w:szCs w:val="28"/>
                <w:lang w:val="lv-LV"/>
              </w:rPr>
              <w:t xml:space="preserve"> (turpmāk – projekts)</w:t>
            </w:r>
            <w:r w:rsidRPr="00937100">
              <w:rPr>
                <w:sz w:val="28"/>
                <w:szCs w:val="28"/>
                <w:lang w:val="lv-LV"/>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3.</w:t>
            </w:r>
          </w:p>
        </w:tc>
        <w:tc>
          <w:tcPr>
            <w:tcW w:w="1908" w:type="pct"/>
          </w:tcPr>
          <w:p w:rsidR="00E37606" w:rsidRPr="00BA5E65" w:rsidRDefault="00E37606" w:rsidP="004B7922">
            <w:pPr>
              <w:rPr>
                <w:sz w:val="28"/>
                <w:szCs w:val="28"/>
              </w:rPr>
            </w:pPr>
            <w:r w:rsidRPr="00BA5E65">
              <w:rPr>
                <w:sz w:val="28"/>
                <w:szCs w:val="28"/>
              </w:rPr>
              <w:t>Saistītie politikas ietekmes novērtējumi un pētījumi</w:t>
            </w:r>
          </w:p>
        </w:tc>
        <w:tc>
          <w:tcPr>
            <w:tcW w:w="2805" w:type="pct"/>
          </w:tcPr>
          <w:p w:rsidR="00E37606" w:rsidRPr="00BA5E65" w:rsidRDefault="00E37606" w:rsidP="004B7922">
            <w:pPr>
              <w:tabs>
                <w:tab w:val="left" w:pos="5279"/>
              </w:tabs>
              <w:ind w:right="31"/>
              <w:jc w:val="both"/>
              <w:rPr>
                <w:sz w:val="28"/>
                <w:szCs w:val="28"/>
              </w:rPr>
            </w:pPr>
            <w:r w:rsidRPr="00BA5E65">
              <w:rPr>
                <w:bCs/>
                <w:sz w:val="28"/>
                <w:szCs w:val="28"/>
              </w:rPr>
              <w:t>Projekts šo jomu neskar.</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4.</w:t>
            </w:r>
          </w:p>
        </w:tc>
        <w:tc>
          <w:tcPr>
            <w:tcW w:w="1908" w:type="pct"/>
          </w:tcPr>
          <w:p w:rsidR="00E37606" w:rsidRPr="00BA5E65" w:rsidRDefault="00E37606" w:rsidP="004B7922">
            <w:pPr>
              <w:rPr>
                <w:sz w:val="28"/>
                <w:szCs w:val="28"/>
              </w:rPr>
            </w:pPr>
            <w:r w:rsidRPr="00BA5E65">
              <w:rPr>
                <w:sz w:val="28"/>
                <w:szCs w:val="28"/>
              </w:rPr>
              <w:t>Tiesiskā regulējuma mērķis un būtība</w:t>
            </w:r>
          </w:p>
        </w:tc>
        <w:tc>
          <w:tcPr>
            <w:tcW w:w="2805" w:type="pct"/>
          </w:tcPr>
          <w:p w:rsidR="00864260" w:rsidRPr="00864260" w:rsidRDefault="00864260" w:rsidP="00864260">
            <w:pPr>
              <w:pStyle w:val="ParastaisWeb"/>
              <w:spacing w:before="0" w:beforeAutospacing="0" w:after="0" w:afterAutospacing="0"/>
              <w:jc w:val="both"/>
              <w:rPr>
                <w:sz w:val="28"/>
                <w:szCs w:val="28"/>
                <w:lang w:val="lv-LV"/>
              </w:rPr>
            </w:pPr>
            <w:r>
              <w:rPr>
                <w:szCs w:val="28"/>
                <w:lang w:val="lv-LV"/>
              </w:rPr>
              <w:t xml:space="preserve">    </w:t>
            </w:r>
            <w:r w:rsidRPr="00864260">
              <w:rPr>
                <w:sz w:val="28"/>
                <w:szCs w:val="28"/>
                <w:lang w:val="lv-LV"/>
              </w:rPr>
              <w:t>Projekt</w:t>
            </w:r>
            <w:r>
              <w:rPr>
                <w:sz w:val="28"/>
                <w:szCs w:val="28"/>
                <w:lang w:val="lv-LV"/>
              </w:rPr>
              <w:t>a</w:t>
            </w:r>
            <w:r w:rsidRPr="00864260">
              <w:rPr>
                <w:sz w:val="28"/>
                <w:szCs w:val="28"/>
                <w:lang w:val="lv-LV"/>
              </w:rPr>
              <w:t xml:space="preserve"> tiesiskā regulējuma mērķis un būtība ir veikt izmaiņas normatīvajā regulējumā par </w:t>
            </w:r>
            <w:r w:rsidR="004E2184">
              <w:rPr>
                <w:sz w:val="28"/>
                <w:szCs w:val="28"/>
                <w:lang w:val="lv-LV"/>
              </w:rPr>
              <w:t>ī</w:t>
            </w:r>
            <w:r w:rsidRPr="00937100">
              <w:rPr>
                <w:sz w:val="28"/>
                <w:szCs w:val="28"/>
                <w:lang w:val="lv-LV"/>
              </w:rPr>
              <w:t>paši aizsargājam</w:t>
            </w:r>
            <w:r w:rsidR="004E2184">
              <w:rPr>
                <w:sz w:val="28"/>
                <w:szCs w:val="28"/>
                <w:lang w:val="lv-LV"/>
              </w:rPr>
              <w:t>ā</w:t>
            </w:r>
            <w:r w:rsidRPr="00937100">
              <w:rPr>
                <w:sz w:val="28"/>
                <w:szCs w:val="28"/>
                <w:lang w:val="lv-LV"/>
              </w:rPr>
              <w:t xml:space="preserve"> kultūras pieminek</w:t>
            </w:r>
            <w:r w:rsidR="004E2184">
              <w:rPr>
                <w:sz w:val="28"/>
                <w:szCs w:val="28"/>
                <w:lang w:val="lv-LV"/>
              </w:rPr>
              <w:t>ļa</w:t>
            </w:r>
            <w:r w:rsidRPr="00937100">
              <w:rPr>
                <w:sz w:val="28"/>
                <w:szCs w:val="28"/>
                <w:lang w:val="lv-LV"/>
              </w:rPr>
              <w:t xml:space="preserve"> – Turaidas muzejrezervāts sniegto publisko maksas pakalpojumu cenrādi</w:t>
            </w:r>
            <w:r w:rsidRPr="00864260">
              <w:rPr>
                <w:sz w:val="28"/>
                <w:szCs w:val="28"/>
                <w:lang w:val="lv-LV"/>
              </w:rPr>
              <w:t xml:space="preserve">, lai pielāgotu tiesisko regulējumu </w:t>
            </w:r>
            <w:r w:rsidRPr="00864260">
              <w:rPr>
                <w:i/>
                <w:sz w:val="28"/>
                <w:szCs w:val="28"/>
                <w:lang w:val="lv-LV"/>
              </w:rPr>
              <w:lastRenderedPageBreak/>
              <w:t>euro</w:t>
            </w:r>
            <w:r w:rsidRPr="00864260">
              <w:rPr>
                <w:sz w:val="28"/>
                <w:szCs w:val="28"/>
                <w:lang w:val="lv-LV"/>
              </w:rPr>
              <w:t xml:space="preserve"> ieviešanai, aizstājot cenas, kas noteiktas latos, ar </w:t>
            </w:r>
            <w:r w:rsidRPr="00864260">
              <w:rPr>
                <w:i/>
                <w:sz w:val="28"/>
                <w:szCs w:val="28"/>
                <w:lang w:val="lv-LV"/>
              </w:rPr>
              <w:t>euro</w:t>
            </w:r>
            <w:r w:rsidRPr="00864260">
              <w:rPr>
                <w:sz w:val="28"/>
                <w:szCs w:val="28"/>
                <w:lang w:val="lv-LV"/>
              </w:rPr>
              <w:t>.</w:t>
            </w:r>
          </w:p>
          <w:p w:rsidR="00C345F2" w:rsidRDefault="000A2E70" w:rsidP="004B7922">
            <w:pPr>
              <w:pStyle w:val="naiskr"/>
              <w:spacing w:before="0" w:after="0"/>
              <w:ind w:firstLine="385"/>
              <w:jc w:val="both"/>
              <w:rPr>
                <w:color w:val="000000" w:themeColor="text1"/>
                <w:sz w:val="28"/>
                <w:szCs w:val="28"/>
              </w:rPr>
            </w:pPr>
            <w:r>
              <w:rPr>
                <w:sz w:val="28"/>
                <w:szCs w:val="28"/>
              </w:rPr>
              <w:t>P</w:t>
            </w:r>
            <w:r w:rsidR="00C345F2" w:rsidRPr="00C345F2">
              <w:rPr>
                <w:sz w:val="28"/>
                <w:szCs w:val="28"/>
              </w:rPr>
              <w:t xml:space="preserve">rojekts paredz aizstāt attiecīgajā normatīvajā aktā latus ar </w:t>
            </w:r>
            <w:r w:rsidR="00C345F2" w:rsidRPr="00C345F2">
              <w:rPr>
                <w:i/>
                <w:sz w:val="28"/>
                <w:szCs w:val="28"/>
              </w:rPr>
              <w:t>euro</w:t>
            </w:r>
            <w:r w:rsidR="00C345F2" w:rsidRPr="00C345F2">
              <w:rPr>
                <w:sz w:val="28"/>
                <w:szCs w:val="28"/>
              </w:rPr>
              <w:t xml:space="preserve"> atbilstoši </w:t>
            </w:r>
            <w:r w:rsidR="00C345F2" w:rsidRPr="00C345F2">
              <w:rPr>
                <w:i/>
                <w:color w:val="000000" w:themeColor="text1"/>
                <w:sz w:val="28"/>
                <w:szCs w:val="28"/>
              </w:rPr>
              <w:t xml:space="preserve">Euro </w:t>
            </w:r>
            <w:r w:rsidR="00C345F2" w:rsidRPr="00C345F2">
              <w:rPr>
                <w:color w:val="000000" w:themeColor="text1"/>
                <w:sz w:val="28"/>
                <w:szCs w:val="28"/>
              </w:rPr>
              <w:t xml:space="preserve">ieviešanas kārtības likuma </w:t>
            </w:r>
            <w:r w:rsidR="005A725B">
              <w:rPr>
                <w:color w:val="000000" w:themeColor="text1"/>
                <w:sz w:val="28"/>
                <w:szCs w:val="28"/>
              </w:rPr>
              <w:t>6.panta otrajā daļā</w:t>
            </w:r>
            <w:r w:rsidR="00C345F2" w:rsidRPr="00C345F2">
              <w:rPr>
                <w:color w:val="000000" w:themeColor="text1"/>
                <w:sz w:val="28"/>
                <w:szCs w:val="28"/>
              </w:rPr>
              <w:t xml:space="preserve"> paredzētajiem principiem.</w:t>
            </w:r>
          </w:p>
          <w:p w:rsidR="00246958" w:rsidRDefault="00246958" w:rsidP="00246958">
            <w:pPr>
              <w:pStyle w:val="ParastaisWeb"/>
              <w:spacing w:before="0" w:beforeAutospacing="0" w:after="0" w:afterAutospacing="0"/>
              <w:ind w:firstLine="247"/>
              <w:jc w:val="both"/>
              <w:rPr>
                <w:sz w:val="28"/>
                <w:szCs w:val="28"/>
                <w:lang w:val="lv-LV"/>
              </w:rPr>
            </w:pPr>
            <w:r>
              <w:rPr>
                <w:sz w:val="28"/>
                <w:szCs w:val="28"/>
                <w:lang w:val="lv-LV"/>
              </w:rPr>
              <w:t>Noteikumos papildus veikti šādi tehniskie grozījumi:</w:t>
            </w:r>
          </w:p>
          <w:p w:rsidR="00246958" w:rsidRDefault="00246958" w:rsidP="00246958">
            <w:pPr>
              <w:pStyle w:val="ParastaisWeb"/>
              <w:numPr>
                <w:ilvl w:val="0"/>
                <w:numId w:val="1"/>
              </w:numPr>
              <w:spacing w:before="0" w:beforeAutospacing="0" w:after="0" w:afterAutospacing="0"/>
              <w:jc w:val="both"/>
              <w:rPr>
                <w:sz w:val="28"/>
                <w:szCs w:val="28"/>
                <w:lang w:val="lv-LV"/>
              </w:rPr>
            </w:pPr>
            <w:r>
              <w:rPr>
                <w:sz w:val="28"/>
                <w:szCs w:val="28"/>
                <w:lang w:val="lv-LV"/>
              </w:rPr>
              <w:t>Precizēts valsts aģentūras „</w:t>
            </w:r>
            <w:r w:rsidRPr="00937100">
              <w:rPr>
                <w:sz w:val="28"/>
                <w:szCs w:val="28"/>
                <w:lang w:val="lv-LV"/>
              </w:rPr>
              <w:t>Īpaši aizsargājamais kultūras piemineklis – Turaidas muzejrezervāts</w:t>
            </w:r>
            <w:r>
              <w:rPr>
                <w:sz w:val="28"/>
                <w:szCs w:val="28"/>
                <w:lang w:val="lv-LV"/>
              </w:rPr>
              <w:t>” nosaukums un tiesiskais statuss atbilstoši Ministru kabineta 2012.gada 18.decembra noteikumu Nr.932 „Īpaši aizsargājamā kultūras pieminekļa – Turaidas muzejrezervāta nolikums” 1.punktam – ī</w:t>
            </w:r>
            <w:r w:rsidRPr="003A4830">
              <w:rPr>
                <w:sz w:val="28"/>
                <w:szCs w:val="28"/>
                <w:lang w:val="lv-LV"/>
              </w:rPr>
              <w:t>paši aizsargājamais kultūras piemineklis – Turaidas muzejrezervāts</w:t>
            </w:r>
            <w:r>
              <w:rPr>
                <w:sz w:val="28"/>
                <w:szCs w:val="28"/>
                <w:lang w:val="lv-LV"/>
              </w:rPr>
              <w:t>.</w:t>
            </w:r>
          </w:p>
          <w:p w:rsidR="00246958" w:rsidRDefault="00246958" w:rsidP="00246958">
            <w:pPr>
              <w:pStyle w:val="ParastaisWeb"/>
              <w:numPr>
                <w:ilvl w:val="0"/>
                <w:numId w:val="1"/>
              </w:numPr>
              <w:spacing w:before="0" w:beforeAutospacing="0" w:after="0" w:afterAutospacing="0"/>
              <w:jc w:val="both"/>
              <w:rPr>
                <w:sz w:val="28"/>
                <w:szCs w:val="28"/>
                <w:lang w:val="lv-LV"/>
              </w:rPr>
            </w:pPr>
            <w:r w:rsidRPr="00246958">
              <w:rPr>
                <w:sz w:val="28"/>
                <w:szCs w:val="28"/>
                <w:lang w:val="lv-LV"/>
              </w:rPr>
              <w:t>Ievērojot Ministru kabineta 2012.gada 26.jūnija noteikumu Nr.450 „Noteikumi par invaliditāti apliecinoša dokumenta paraugu, dokumenta izsniegšanas un uzskaites kārtību” 2.punktā noteikto, projekta 3.4.apakšpunkt</w:t>
            </w:r>
            <w:r>
              <w:rPr>
                <w:sz w:val="28"/>
                <w:szCs w:val="28"/>
                <w:lang w:val="lv-LV"/>
              </w:rPr>
              <w:t>ā vārdi „uzrādot invalī</w:t>
            </w:r>
            <w:r w:rsidRPr="00246958">
              <w:rPr>
                <w:sz w:val="28"/>
                <w:szCs w:val="28"/>
                <w:lang w:val="lv-LV"/>
              </w:rPr>
              <w:t>da apliecību” ir aizstāti ar vārdiem „uzrādot invaliditātes apliecību”.</w:t>
            </w:r>
          </w:p>
          <w:p w:rsidR="00F540A6" w:rsidRPr="00462988" w:rsidRDefault="00246958" w:rsidP="00F540A6">
            <w:pPr>
              <w:pStyle w:val="ParastaisWeb"/>
              <w:numPr>
                <w:ilvl w:val="0"/>
                <w:numId w:val="1"/>
              </w:numPr>
              <w:spacing w:before="0" w:beforeAutospacing="0" w:after="0" w:afterAutospacing="0"/>
              <w:jc w:val="both"/>
              <w:rPr>
                <w:rFonts w:eastAsia="Calibri"/>
                <w:sz w:val="28"/>
                <w:szCs w:val="28"/>
                <w:lang w:val="lv-LV" w:eastAsia="lv-LV"/>
              </w:rPr>
            </w:pPr>
            <w:r>
              <w:rPr>
                <w:color w:val="000000" w:themeColor="text1"/>
                <w:sz w:val="28"/>
                <w:szCs w:val="28"/>
                <w:lang w:val="lv-LV"/>
              </w:rPr>
              <w:t>P</w:t>
            </w:r>
            <w:r w:rsidRPr="00246958">
              <w:rPr>
                <w:color w:val="000000" w:themeColor="text1"/>
                <w:sz w:val="28"/>
                <w:szCs w:val="28"/>
                <w:lang w:val="lv-LV"/>
              </w:rPr>
              <w:t xml:space="preserve">rojektā veikti grozījumi, kas saistīti ar pievienotās vērtības nodokli atbilstoši </w:t>
            </w:r>
            <w:r w:rsidRPr="00246958">
              <w:rPr>
                <w:sz w:val="28"/>
                <w:szCs w:val="28"/>
                <w:lang w:val="lv-LV"/>
              </w:rPr>
              <w:t xml:space="preserve">Valsts sekretāru sanāksmes 2013.gada 9.maija protokola Nr.18 12.§ </w:t>
            </w:r>
            <w:r w:rsidRPr="005B1DC5">
              <w:rPr>
                <w:sz w:val="28"/>
                <w:szCs w:val="28"/>
                <w:lang w:val="lv-LV"/>
              </w:rPr>
              <w:t>3.punktam.</w:t>
            </w:r>
            <w:r w:rsidR="005B1DC5" w:rsidRPr="005B1DC5">
              <w:rPr>
                <w:sz w:val="28"/>
                <w:szCs w:val="28"/>
                <w:lang w:val="lv-LV"/>
              </w:rPr>
              <w:t xml:space="preserve"> </w:t>
            </w:r>
            <w:r w:rsidR="00F540A6" w:rsidRPr="00F540A6">
              <w:rPr>
                <w:sz w:val="28"/>
                <w:szCs w:val="28"/>
                <w:lang w:val="lv-LV"/>
              </w:rPr>
              <w:t>Projekta 1.pielikums paredz precizēt īpaši aizsargājamā kultūras pieminekļa – Turaidas muzejrezervāts muzeja maksas pakalpojumu cenu, piemērojot</w:t>
            </w:r>
            <w:r w:rsidR="00F540A6" w:rsidRPr="0007242A">
              <w:rPr>
                <w:sz w:val="28"/>
                <w:szCs w:val="28"/>
                <w:lang w:val="lv-LV"/>
              </w:rPr>
              <w:t xml:space="preserve"> tiem PVN likmi 21 procentu apmērā, jo 2012.gada 24.maijā tika pieņemti grozījumi likumā „Par pievienotās vērtības nodokli”, saskaņā ar kuriem no 2012.gada 1.jūlija ir samazināta </w:t>
            </w:r>
            <w:r w:rsidR="00F540A6" w:rsidRPr="0007242A">
              <w:rPr>
                <w:sz w:val="28"/>
                <w:szCs w:val="28"/>
                <w:lang w:val="lv-LV"/>
              </w:rPr>
              <w:lastRenderedPageBreak/>
              <w:t>PVN standartlikme no 22 uz 21 procentu.</w:t>
            </w:r>
            <w:r w:rsidR="00F540A6">
              <w:rPr>
                <w:sz w:val="28"/>
                <w:szCs w:val="28"/>
                <w:lang w:val="lv-LV"/>
              </w:rPr>
              <w:t xml:space="preserve"> </w:t>
            </w:r>
            <w:r w:rsidR="00F540A6" w:rsidRPr="00462988">
              <w:rPr>
                <w:sz w:val="28"/>
                <w:szCs w:val="28"/>
                <w:lang w:val="lv-LV"/>
              </w:rPr>
              <w:t xml:space="preserve">Projekta </w:t>
            </w:r>
            <w:r w:rsidR="00F540A6">
              <w:rPr>
                <w:sz w:val="28"/>
                <w:szCs w:val="28"/>
                <w:lang w:val="lv-LV"/>
              </w:rPr>
              <w:t>2.pielikumā</w:t>
            </w:r>
            <w:r w:rsidR="00F540A6">
              <w:rPr>
                <w:rFonts w:eastAsia="Calibri"/>
                <w:sz w:val="28"/>
                <w:szCs w:val="28"/>
                <w:lang w:val="lv-LV" w:eastAsia="lv-LV"/>
              </w:rPr>
              <w:t xml:space="preserve"> projekts paredz projekta 1.pielikumā noteikto publisko maksas pakalpojumu cenas </w:t>
            </w:r>
            <w:r w:rsidR="00F540A6" w:rsidRPr="00C36A62">
              <w:rPr>
                <w:rFonts w:eastAsia="Calibri"/>
                <w:i/>
                <w:sz w:val="28"/>
                <w:szCs w:val="28"/>
                <w:lang w:val="lv-LV" w:eastAsia="lv-LV"/>
              </w:rPr>
              <w:t>euro</w:t>
            </w:r>
            <w:r w:rsidR="00F540A6">
              <w:rPr>
                <w:rFonts w:eastAsia="Calibri"/>
                <w:sz w:val="28"/>
                <w:szCs w:val="28"/>
                <w:lang w:val="lv-LV" w:eastAsia="lv-LV"/>
              </w:rPr>
              <w:t>.</w:t>
            </w:r>
          </w:p>
          <w:p w:rsidR="0051477A" w:rsidRDefault="0051477A" w:rsidP="00F63B00">
            <w:pPr>
              <w:pStyle w:val="ParastaisWeb"/>
              <w:numPr>
                <w:ilvl w:val="0"/>
                <w:numId w:val="1"/>
              </w:numPr>
              <w:spacing w:before="0" w:beforeAutospacing="0" w:after="0" w:afterAutospacing="0"/>
              <w:jc w:val="both"/>
              <w:rPr>
                <w:sz w:val="28"/>
                <w:szCs w:val="28"/>
                <w:lang w:val="lv-LV"/>
              </w:rPr>
            </w:pPr>
            <w:r w:rsidRPr="005B1DC5">
              <w:rPr>
                <w:sz w:val="28"/>
                <w:szCs w:val="28"/>
                <w:lang w:val="lv-LV"/>
              </w:rPr>
              <w:t xml:space="preserve">Ar 2013.gada 1.janvāri spēkā stājies Pievienotās vērtības nodokļa likums, kas aizstāj likumu „Par pievienotās vērtības nodokli”, tādējādi ir precizēta noteikumu projekta </w:t>
            </w:r>
            <w:r w:rsidR="00F540A6">
              <w:rPr>
                <w:sz w:val="28"/>
                <w:szCs w:val="28"/>
                <w:lang w:val="lv-LV"/>
              </w:rPr>
              <w:t>1.</w:t>
            </w:r>
            <w:r w:rsidRPr="005B1DC5">
              <w:rPr>
                <w:sz w:val="28"/>
                <w:szCs w:val="28"/>
                <w:lang w:val="lv-LV"/>
              </w:rPr>
              <w:t>pielikuma</w:t>
            </w:r>
            <w:r w:rsidR="00F540A6">
              <w:rPr>
                <w:sz w:val="28"/>
                <w:szCs w:val="28"/>
                <w:lang w:val="lv-LV"/>
              </w:rPr>
              <w:t xml:space="preserve"> un 2.pielikuma</w:t>
            </w:r>
            <w:r w:rsidRPr="005B1DC5">
              <w:rPr>
                <w:sz w:val="28"/>
                <w:szCs w:val="28"/>
                <w:lang w:val="lv-LV"/>
              </w:rPr>
              <w:t xml:space="preserve"> 1.piezīme.</w:t>
            </w:r>
          </w:p>
          <w:p w:rsidR="00D75524" w:rsidRPr="005B1DC5" w:rsidRDefault="00D75524" w:rsidP="002A7DFB">
            <w:pPr>
              <w:pStyle w:val="ParastaisWeb"/>
              <w:numPr>
                <w:ilvl w:val="0"/>
                <w:numId w:val="1"/>
              </w:numPr>
              <w:spacing w:before="0" w:beforeAutospacing="0" w:after="0" w:afterAutospacing="0"/>
              <w:jc w:val="both"/>
              <w:rPr>
                <w:sz w:val="28"/>
                <w:szCs w:val="28"/>
                <w:lang w:val="lv-LV"/>
              </w:rPr>
            </w:pPr>
            <w:r w:rsidRPr="002840B3">
              <w:rPr>
                <w:sz w:val="28"/>
                <w:szCs w:val="28"/>
                <w:lang w:val="lv-LV"/>
              </w:rPr>
              <w:t xml:space="preserve">Projekta </w:t>
            </w:r>
            <w:r w:rsidR="002A7DFB">
              <w:rPr>
                <w:sz w:val="28"/>
                <w:szCs w:val="28"/>
                <w:lang w:val="lv-LV"/>
              </w:rPr>
              <w:t xml:space="preserve">1.pielikumā un 2.pielikumā </w:t>
            </w:r>
            <w:r w:rsidR="009C20AF">
              <w:rPr>
                <w:sz w:val="28"/>
                <w:szCs w:val="28"/>
                <w:lang w:val="lv-LV"/>
              </w:rPr>
              <w:t>ir</w:t>
            </w:r>
            <w:r w:rsidRPr="002840B3">
              <w:rPr>
                <w:sz w:val="28"/>
                <w:szCs w:val="28"/>
                <w:lang w:val="lv-LV"/>
              </w:rPr>
              <w:t xml:space="preserve"> veiktas saturiskās izmaiņas cenrāža 11.3.apakšpunktā saistībā ar </w:t>
            </w:r>
            <w:r>
              <w:rPr>
                <w:sz w:val="28"/>
                <w:szCs w:val="28"/>
                <w:lang w:val="lv-LV"/>
              </w:rPr>
              <w:t xml:space="preserve">pakalpojuma cenu </w:t>
            </w:r>
            <w:r w:rsidRPr="002840B3">
              <w:rPr>
                <w:sz w:val="28"/>
                <w:szCs w:val="28"/>
                <w:lang w:val="lv-LV"/>
              </w:rPr>
              <w:t>kalkulācijas izmaiņām (palielinātas pamatlīdzekļu nolietojuma izmaksas).</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lastRenderedPageBreak/>
              <w:t>5.</w:t>
            </w:r>
          </w:p>
        </w:tc>
        <w:tc>
          <w:tcPr>
            <w:tcW w:w="1908" w:type="pct"/>
          </w:tcPr>
          <w:p w:rsidR="00E37606" w:rsidRPr="00BA5E65" w:rsidRDefault="00E37606" w:rsidP="004B7922">
            <w:pPr>
              <w:rPr>
                <w:sz w:val="28"/>
                <w:szCs w:val="28"/>
              </w:rPr>
            </w:pPr>
            <w:r w:rsidRPr="00BA5E65">
              <w:rPr>
                <w:sz w:val="28"/>
                <w:szCs w:val="28"/>
              </w:rPr>
              <w:t>Projekta izstrādē iesaistītās institūcijas</w:t>
            </w:r>
          </w:p>
        </w:tc>
        <w:tc>
          <w:tcPr>
            <w:tcW w:w="2805" w:type="pct"/>
          </w:tcPr>
          <w:p w:rsidR="00E37606" w:rsidRPr="00246958" w:rsidRDefault="00C84009" w:rsidP="00246958">
            <w:pPr>
              <w:pStyle w:val="ParastaisWeb"/>
              <w:spacing w:before="0" w:beforeAutospacing="0" w:after="0" w:afterAutospacing="0"/>
              <w:jc w:val="both"/>
              <w:rPr>
                <w:sz w:val="28"/>
                <w:szCs w:val="28"/>
                <w:lang w:val="lv-LV"/>
              </w:rPr>
            </w:pPr>
            <w:r w:rsidRPr="00246958">
              <w:rPr>
                <w:bCs/>
                <w:sz w:val="28"/>
                <w:szCs w:val="28"/>
                <w:lang w:val="lv-LV"/>
              </w:rPr>
              <w:t>Kultūras ministrija</w:t>
            </w:r>
            <w:r w:rsidR="00246958" w:rsidRPr="00246958">
              <w:rPr>
                <w:bCs/>
                <w:sz w:val="28"/>
                <w:szCs w:val="28"/>
                <w:lang w:val="lv-LV"/>
              </w:rPr>
              <w:t xml:space="preserve">, </w:t>
            </w:r>
            <w:r w:rsidR="00246958">
              <w:rPr>
                <w:sz w:val="28"/>
                <w:szCs w:val="28"/>
                <w:lang w:val="lv-LV"/>
              </w:rPr>
              <w:t>ī</w:t>
            </w:r>
            <w:r w:rsidR="00246958" w:rsidRPr="003A4830">
              <w:rPr>
                <w:sz w:val="28"/>
                <w:szCs w:val="28"/>
                <w:lang w:val="lv-LV"/>
              </w:rPr>
              <w:t>paši aizsargājamais kultūras piemineklis – Turaidas muzejrezervāts</w:t>
            </w:r>
            <w:r w:rsidR="00246958">
              <w:rPr>
                <w:sz w:val="28"/>
                <w:szCs w:val="28"/>
                <w:lang w:val="lv-LV"/>
              </w:rPr>
              <w:t>.</w:t>
            </w:r>
          </w:p>
        </w:tc>
      </w:tr>
      <w:tr w:rsidR="00E37606" w:rsidRPr="00BA5E65" w:rsidTr="000A2E70">
        <w:trPr>
          <w:cantSplit/>
          <w:trHeight w:val="989"/>
        </w:trPr>
        <w:tc>
          <w:tcPr>
            <w:tcW w:w="287" w:type="pct"/>
          </w:tcPr>
          <w:p w:rsidR="00E37606" w:rsidRPr="00BA5E65" w:rsidRDefault="00E37606" w:rsidP="004B7922">
            <w:pPr>
              <w:jc w:val="center"/>
              <w:rPr>
                <w:sz w:val="28"/>
                <w:szCs w:val="28"/>
              </w:rPr>
            </w:pPr>
            <w:r w:rsidRPr="00BA5E65">
              <w:rPr>
                <w:sz w:val="28"/>
                <w:szCs w:val="28"/>
              </w:rPr>
              <w:t>6.</w:t>
            </w:r>
          </w:p>
        </w:tc>
        <w:tc>
          <w:tcPr>
            <w:tcW w:w="1908" w:type="pct"/>
          </w:tcPr>
          <w:p w:rsidR="00E37606" w:rsidRPr="00BA5E65" w:rsidRDefault="00E37606" w:rsidP="004B7922">
            <w:pPr>
              <w:rPr>
                <w:sz w:val="28"/>
                <w:szCs w:val="28"/>
              </w:rPr>
            </w:pPr>
            <w:r w:rsidRPr="00BA5E65">
              <w:rPr>
                <w:sz w:val="28"/>
                <w:szCs w:val="28"/>
              </w:rPr>
              <w:t>Iemesli, kādēļ netika nodrošināta sabiedrības līdzdalība</w:t>
            </w:r>
          </w:p>
        </w:tc>
        <w:tc>
          <w:tcPr>
            <w:tcW w:w="2805" w:type="pct"/>
          </w:tcPr>
          <w:p w:rsidR="004B7922" w:rsidRPr="00AB3C41" w:rsidRDefault="00892410" w:rsidP="004B7922">
            <w:pPr>
              <w:jc w:val="both"/>
              <w:rPr>
                <w:color w:val="000000"/>
                <w:sz w:val="28"/>
                <w:szCs w:val="28"/>
              </w:rPr>
            </w:pPr>
            <w:r>
              <w:rPr>
                <w:sz w:val="28"/>
                <w:szCs w:val="28"/>
              </w:rPr>
              <w:t xml:space="preserve">    </w:t>
            </w:r>
            <w:r w:rsidR="000A2E70">
              <w:rPr>
                <w:sz w:val="28"/>
                <w:szCs w:val="28"/>
              </w:rPr>
              <w:t>Sabiedrības līdzdalība p</w:t>
            </w:r>
            <w:r w:rsidR="00E37606" w:rsidRPr="00AB3C41">
              <w:rPr>
                <w:sz w:val="28"/>
                <w:szCs w:val="28"/>
              </w:rPr>
              <w:t xml:space="preserve">rojekta izstrādē netika nodrošināta, jo projekts nemaina pastāvošo tiesisko regulējumu pēc būtības, bet tikai aizstāj latus ar </w:t>
            </w:r>
            <w:r w:rsidR="00E37606" w:rsidRPr="00AB3C41">
              <w:rPr>
                <w:i/>
                <w:sz w:val="28"/>
                <w:szCs w:val="28"/>
              </w:rPr>
              <w:t>euro</w:t>
            </w:r>
            <w:r w:rsidR="00E37606" w:rsidRPr="00AB3C41">
              <w:rPr>
                <w:color w:val="000000" w:themeColor="text1"/>
                <w:sz w:val="28"/>
                <w:szCs w:val="28"/>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7.</w:t>
            </w:r>
          </w:p>
        </w:tc>
        <w:tc>
          <w:tcPr>
            <w:tcW w:w="1908" w:type="pct"/>
          </w:tcPr>
          <w:p w:rsidR="00E37606" w:rsidRPr="00BA5E65" w:rsidRDefault="00E37606" w:rsidP="004B7922">
            <w:pPr>
              <w:rPr>
                <w:sz w:val="28"/>
                <w:szCs w:val="28"/>
              </w:rPr>
            </w:pPr>
            <w:r w:rsidRPr="00BA5E65">
              <w:rPr>
                <w:sz w:val="28"/>
                <w:szCs w:val="28"/>
              </w:rPr>
              <w:t> Cita informācija</w:t>
            </w:r>
          </w:p>
        </w:tc>
        <w:tc>
          <w:tcPr>
            <w:tcW w:w="2805" w:type="pct"/>
          </w:tcPr>
          <w:p w:rsidR="001871E3" w:rsidRPr="00410DE6" w:rsidRDefault="001871E3" w:rsidP="008570B1">
            <w:pPr>
              <w:tabs>
                <w:tab w:val="left" w:pos="5279"/>
              </w:tabs>
              <w:ind w:left="-6" w:right="28"/>
              <w:jc w:val="both"/>
              <w:rPr>
                <w:sz w:val="28"/>
                <w:szCs w:val="28"/>
              </w:rPr>
            </w:pPr>
            <w:r>
              <w:rPr>
                <w:sz w:val="28"/>
                <w:szCs w:val="28"/>
              </w:rPr>
              <w:t xml:space="preserve">     </w:t>
            </w:r>
            <w:r w:rsidRPr="004C6796">
              <w:rPr>
                <w:sz w:val="28"/>
                <w:szCs w:val="28"/>
              </w:rPr>
              <w:t xml:space="preserve">Saskaņā ar </w:t>
            </w:r>
            <w:r w:rsidRPr="004C6796">
              <w:rPr>
                <w:i/>
                <w:sz w:val="28"/>
                <w:szCs w:val="28"/>
              </w:rPr>
              <w:t xml:space="preserve">Euro </w:t>
            </w:r>
            <w:r w:rsidRPr="004C6796">
              <w:rPr>
                <w:sz w:val="28"/>
                <w:szCs w:val="28"/>
              </w:rPr>
              <w:t xml:space="preserve">ieviešanas kārtības likuma 13.panta pirmo daļu preču un pakalpojumu cenu paralēlās atspoguļošanas periods sākas trīs mēnešus pirms </w:t>
            </w:r>
            <w:r w:rsidRPr="004C6796">
              <w:rPr>
                <w:i/>
                <w:iCs/>
                <w:sz w:val="28"/>
                <w:szCs w:val="28"/>
              </w:rPr>
              <w:t>euro</w:t>
            </w:r>
            <w:r w:rsidRPr="004C6796">
              <w:rPr>
                <w:sz w:val="28"/>
                <w:szCs w:val="28"/>
              </w:rPr>
              <w:t xml:space="preserve"> ieviešanas dienas, tādēļ šim projektam ir jābūt izskatītam Ministru kabinetā un publicētam oficiālajā izdevumā „Latvijas Vēstnesis” līdz 2013.gada 1.oktobrim.</w:t>
            </w:r>
          </w:p>
        </w:tc>
      </w:tr>
    </w:tbl>
    <w:p w:rsidR="00F63B00" w:rsidRDefault="00F63B00" w:rsidP="00F63B0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F63B00" w:rsidTr="00CF1B98">
        <w:tc>
          <w:tcPr>
            <w:tcW w:w="9356" w:type="dxa"/>
            <w:tcBorders>
              <w:top w:val="single" w:sz="4" w:space="0" w:color="auto"/>
              <w:left w:val="single" w:sz="4" w:space="0" w:color="auto"/>
              <w:bottom w:val="single" w:sz="4" w:space="0" w:color="auto"/>
              <w:right w:val="single" w:sz="4" w:space="0" w:color="auto"/>
            </w:tcBorders>
            <w:vAlign w:val="center"/>
            <w:hideMark/>
          </w:tcPr>
          <w:p w:rsidR="00F63B00" w:rsidRDefault="00F63B00" w:rsidP="00F63B00">
            <w:pPr>
              <w:pStyle w:val="naisnod"/>
              <w:spacing w:before="0" w:after="0"/>
              <w:rPr>
                <w:szCs w:val="28"/>
                <w:lang w:eastAsia="en-US"/>
              </w:rPr>
            </w:pPr>
            <w:r>
              <w:rPr>
                <w:sz w:val="28"/>
                <w:szCs w:val="28"/>
                <w:lang w:eastAsia="en-US"/>
              </w:rPr>
              <w:t>II. Tiesību akta projekta ietekme uz sabiedrību</w:t>
            </w:r>
          </w:p>
        </w:tc>
      </w:tr>
      <w:tr w:rsidR="00F63B00" w:rsidTr="00CF1B98">
        <w:trPr>
          <w:trHeight w:val="283"/>
        </w:trPr>
        <w:tc>
          <w:tcPr>
            <w:tcW w:w="9356" w:type="dxa"/>
            <w:tcBorders>
              <w:top w:val="single" w:sz="4" w:space="0" w:color="auto"/>
              <w:left w:val="single" w:sz="4" w:space="0" w:color="auto"/>
              <w:bottom w:val="single" w:sz="4" w:space="0" w:color="auto"/>
              <w:right w:val="single" w:sz="4" w:space="0" w:color="auto"/>
            </w:tcBorders>
          </w:tcPr>
          <w:p w:rsidR="00F63B00" w:rsidRDefault="00F63B00" w:rsidP="00CF1B98">
            <w:pPr>
              <w:tabs>
                <w:tab w:val="num" w:pos="0"/>
              </w:tabs>
              <w:ind w:firstLine="426"/>
              <w:jc w:val="center"/>
              <w:rPr>
                <w:szCs w:val="28"/>
              </w:rPr>
            </w:pPr>
            <w:r w:rsidRPr="00DD5FAA">
              <w:rPr>
                <w:sz w:val="28"/>
                <w:szCs w:val="28"/>
              </w:rPr>
              <w:t>Projekts šo jomu neskar</w:t>
            </w:r>
          </w:p>
        </w:tc>
      </w:tr>
    </w:tbl>
    <w:p w:rsidR="00F63B00" w:rsidRDefault="00F63B00" w:rsidP="008570B1">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8570B1" w:rsidTr="0012618E">
        <w:tc>
          <w:tcPr>
            <w:tcW w:w="9356" w:type="dxa"/>
            <w:tcBorders>
              <w:top w:val="single" w:sz="4" w:space="0" w:color="auto"/>
              <w:left w:val="single" w:sz="4" w:space="0" w:color="auto"/>
              <w:bottom w:val="single" w:sz="4" w:space="0" w:color="auto"/>
              <w:right w:val="single" w:sz="4" w:space="0" w:color="auto"/>
            </w:tcBorders>
            <w:vAlign w:val="center"/>
            <w:hideMark/>
          </w:tcPr>
          <w:p w:rsidR="008570B1" w:rsidRDefault="008570B1" w:rsidP="0012618E">
            <w:pPr>
              <w:pStyle w:val="naisnod"/>
              <w:spacing w:before="0" w:after="0"/>
              <w:rPr>
                <w:szCs w:val="28"/>
                <w:lang w:eastAsia="en-US"/>
              </w:rPr>
            </w:pPr>
            <w:r>
              <w:rPr>
                <w:sz w:val="28"/>
                <w:szCs w:val="28"/>
                <w:lang w:eastAsia="en-US"/>
              </w:rPr>
              <w:t>III. Tiesību akta projekta ietekme uz valsts budžetu un pašvaldību budžetiem</w:t>
            </w:r>
          </w:p>
        </w:tc>
      </w:tr>
      <w:tr w:rsidR="008570B1" w:rsidTr="0012618E">
        <w:trPr>
          <w:trHeight w:val="283"/>
        </w:trPr>
        <w:tc>
          <w:tcPr>
            <w:tcW w:w="9356" w:type="dxa"/>
            <w:tcBorders>
              <w:top w:val="single" w:sz="4" w:space="0" w:color="auto"/>
              <w:left w:val="single" w:sz="4" w:space="0" w:color="auto"/>
              <w:bottom w:val="single" w:sz="4" w:space="0" w:color="auto"/>
              <w:right w:val="single" w:sz="4" w:space="0" w:color="auto"/>
            </w:tcBorders>
          </w:tcPr>
          <w:p w:rsidR="008570B1" w:rsidRDefault="008570B1" w:rsidP="0012618E">
            <w:pPr>
              <w:tabs>
                <w:tab w:val="num" w:pos="0"/>
              </w:tabs>
              <w:ind w:firstLine="426"/>
              <w:jc w:val="center"/>
              <w:rPr>
                <w:szCs w:val="28"/>
              </w:rPr>
            </w:pPr>
            <w:r w:rsidRPr="00DD5FAA">
              <w:rPr>
                <w:sz w:val="28"/>
                <w:szCs w:val="28"/>
              </w:rPr>
              <w:t>Projekts šo jomu neskar</w:t>
            </w:r>
          </w:p>
        </w:tc>
      </w:tr>
    </w:tbl>
    <w:p w:rsidR="008570B1" w:rsidRDefault="008570B1" w:rsidP="008570B1">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8570B1" w:rsidTr="0012618E">
        <w:tc>
          <w:tcPr>
            <w:tcW w:w="9356" w:type="dxa"/>
            <w:tcBorders>
              <w:top w:val="single" w:sz="4" w:space="0" w:color="auto"/>
              <w:left w:val="single" w:sz="4" w:space="0" w:color="auto"/>
              <w:bottom w:val="single" w:sz="4" w:space="0" w:color="auto"/>
              <w:right w:val="single" w:sz="4" w:space="0" w:color="auto"/>
            </w:tcBorders>
            <w:vAlign w:val="center"/>
            <w:hideMark/>
          </w:tcPr>
          <w:p w:rsidR="008570B1" w:rsidRDefault="008570B1" w:rsidP="0012618E">
            <w:pPr>
              <w:pStyle w:val="naisnod"/>
              <w:spacing w:before="0" w:after="0"/>
              <w:rPr>
                <w:szCs w:val="28"/>
                <w:lang w:eastAsia="en-US"/>
              </w:rPr>
            </w:pPr>
            <w:r>
              <w:rPr>
                <w:sz w:val="28"/>
                <w:szCs w:val="28"/>
                <w:lang w:eastAsia="en-US"/>
              </w:rPr>
              <w:t>IV. Tiesību akta projekta ietekme uz spēkā esošo tiesību normu sistēmu</w:t>
            </w:r>
          </w:p>
        </w:tc>
      </w:tr>
      <w:tr w:rsidR="008570B1" w:rsidTr="0012618E">
        <w:trPr>
          <w:trHeight w:val="283"/>
        </w:trPr>
        <w:tc>
          <w:tcPr>
            <w:tcW w:w="9356" w:type="dxa"/>
            <w:tcBorders>
              <w:top w:val="single" w:sz="4" w:space="0" w:color="auto"/>
              <w:left w:val="single" w:sz="4" w:space="0" w:color="auto"/>
              <w:bottom w:val="single" w:sz="4" w:space="0" w:color="auto"/>
              <w:right w:val="single" w:sz="4" w:space="0" w:color="auto"/>
            </w:tcBorders>
          </w:tcPr>
          <w:p w:rsidR="008570B1" w:rsidRDefault="008570B1" w:rsidP="0012618E">
            <w:pPr>
              <w:tabs>
                <w:tab w:val="num" w:pos="0"/>
              </w:tabs>
              <w:ind w:firstLine="426"/>
              <w:jc w:val="center"/>
              <w:rPr>
                <w:szCs w:val="28"/>
              </w:rPr>
            </w:pPr>
            <w:r w:rsidRPr="00DD5FAA">
              <w:rPr>
                <w:sz w:val="28"/>
                <w:szCs w:val="28"/>
              </w:rPr>
              <w:t>Projekts šo jomu neskar</w:t>
            </w:r>
          </w:p>
        </w:tc>
      </w:tr>
    </w:tbl>
    <w:p w:rsidR="008570B1" w:rsidRDefault="008570B1" w:rsidP="008570B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8570B1" w:rsidTr="0012618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8570B1" w:rsidRDefault="008570B1" w:rsidP="0012618E">
            <w:pPr>
              <w:pStyle w:val="naisnod"/>
              <w:spacing w:before="0" w:after="0"/>
              <w:rPr>
                <w:szCs w:val="28"/>
                <w:lang w:eastAsia="en-US"/>
              </w:rPr>
            </w:pPr>
            <w:r>
              <w:rPr>
                <w:sz w:val="28"/>
                <w:szCs w:val="28"/>
                <w:lang w:eastAsia="en-US"/>
              </w:rPr>
              <w:t>V. Tiesību akta projekta atbilstība Latvijas Republikas starptautiskajām saistībām</w:t>
            </w:r>
          </w:p>
        </w:tc>
      </w:tr>
      <w:tr w:rsidR="008570B1" w:rsidTr="0012618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8570B1" w:rsidRDefault="008570B1" w:rsidP="0012618E">
            <w:pPr>
              <w:tabs>
                <w:tab w:val="num" w:pos="0"/>
              </w:tabs>
              <w:ind w:firstLine="426"/>
              <w:jc w:val="center"/>
              <w:rPr>
                <w:szCs w:val="28"/>
              </w:rPr>
            </w:pPr>
            <w:r w:rsidRPr="00DD5FAA">
              <w:rPr>
                <w:sz w:val="28"/>
                <w:szCs w:val="28"/>
              </w:rPr>
              <w:t>Projekts šo jomu neskar</w:t>
            </w:r>
          </w:p>
        </w:tc>
      </w:tr>
    </w:tbl>
    <w:p w:rsidR="008570B1" w:rsidRDefault="008570B1" w:rsidP="008570B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8570B1" w:rsidTr="0012618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8570B1" w:rsidRDefault="008570B1" w:rsidP="0012618E">
            <w:pPr>
              <w:pStyle w:val="naisnod"/>
              <w:spacing w:before="0" w:after="0"/>
              <w:rPr>
                <w:szCs w:val="28"/>
                <w:lang w:eastAsia="en-US"/>
              </w:rPr>
            </w:pPr>
            <w:r>
              <w:rPr>
                <w:sz w:val="28"/>
                <w:szCs w:val="28"/>
                <w:lang w:eastAsia="en-US"/>
              </w:rPr>
              <w:t>VI. Sabiedrības līdzdalība un šīs līdzdalības rezultāti</w:t>
            </w:r>
          </w:p>
        </w:tc>
      </w:tr>
      <w:tr w:rsidR="008570B1" w:rsidTr="0012618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8570B1" w:rsidRDefault="008570B1" w:rsidP="0012618E">
            <w:pPr>
              <w:tabs>
                <w:tab w:val="num" w:pos="0"/>
              </w:tabs>
              <w:ind w:firstLine="426"/>
              <w:jc w:val="center"/>
              <w:rPr>
                <w:szCs w:val="28"/>
              </w:rPr>
            </w:pPr>
            <w:r w:rsidRPr="00DD5FAA">
              <w:rPr>
                <w:sz w:val="28"/>
                <w:szCs w:val="28"/>
              </w:rPr>
              <w:t>Projekts šo jomu neskar</w:t>
            </w:r>
          </w:p>
        </w:tc>
      </w:tr>
    </w:tbl>
    <w:p w:rsidR="008570B1" w:rsidRDefault="008570B1" w:rsidP="008570B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8570B1" w:rsidTr="0012618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8570B1" w:rsidRDefault="008570B1" w:rsidP="0012618E">
            <w:pPr>
              <w:pStyle w:val="naisnod"/>
              <w:spacing w:before="0" w:after="0"/>
              <w:rPr>
                <w:szCs w:val="28"/>
                <w:lang w:eastAsia="en-US"/>
              </w:rPr>
            </w:pPr>
            <w:r>
              <w:rPr>
                <w:sz w:val="28"/>
                <w:szCs w:val="28"/>
                <w:lang w:eastAsia="en-US"/>
              </w:rPr>
              <w:t>VII. Tiesību akta projekta izpildes nodrošināšana un tās ietekme uz institūcijām</w:t>
            </w:r>
          </w:p>
        </w:tc>
      </w:tr>
      <w:tr w:rsidR="008570B1" w:rsidTr="0012618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8570B1" w:rsidRDefault="008570B1" w:rsidP="0012618E">
            <w:pPr>
              <w:tabs>
                <w:tab w:val="num" w:pos="0"/>
              </w:tabs>
              <w:ind w:firstLine="426"/>
              <w:jc w:val="center"/>
              <w:rPr>
                <w:szCs w:val="28"/>
              </w:rPr>
            </w:pPr>
            <w:r w:rsidRPr="00DD5FAA">
              <w:rPr>
                <w:sz w:val="28"/>
                <w:szCs w:val="28"/>
              </w:rPr>
              <w:t>Projekts šo jomu neskar</w:t>
            </w:r>
          </w:p>
        </w:tc>
      </w:tr>
    </w:tbl>
    <w:p w:rsidR="003609AB" w:rsidRDefault="003609AB" w:rsidP="004B7922">
      <w:pPr>
        <w:rPr>
          <w:sz w:val="28"/>
          <w:szCs w:val="28"/>
          <w:lang w:eastAsia="lv-LV"/>
        </w:rPr>
      </w:pPr>
    </w:p>
    <w:p w:rsidR="00E37606" w:rsidRDefault="00E37606" w:rsidP="004B7922">
      <w:pPr>
        <w:jc w:val="both"/>
        <w:rPr>
          <w:sz w:val="28"/>
          <w:szCs w:val="28"/>
        </w:rPr>
      </w:pPr>
    </w:p>
    <w:p w:rsidR="004C6110" w:rsidRDefault="004C6110" w:rsidP="004C6110">
      <w:pPr>
        <w:pStyle w:val="naisf"/>
        <w:spacing w:before="0" w:after="0"/>
        <w:ind w:firstLine="0"/>
        <w:rPr>
          <w:sz w:val="28"/>
          <w:szCs w:val="28"/>
        </w:rPr>
      </w:pPr>
      <w:r>
        <w:rPr>
          <w:sz w:val="28"/>
          <w:szCs w:val="28"/>
        </w:rPr>
        <w:t xml:space="preserve"> Kultūras ministra p.i.</w:t>
      </w:r>
    </w:p>
    <w:p w:rsidR="004C6110" w:rsidRDefault="004C6110" w:rsidP="004C6110">
      <w:pPr>
        <w:pStyle w:val="Galvene"/>
        <w:tabs>
          <w:tab w:val="clear" w:pos="8306"/>
          <w:tab w:val="right" w:pos="0"/>
          <w:tab w:val="right" w:pos="9000"/>
        </w:tabs>
        <w:ind w:left="567" w:hanging="567"/>
        <w:rPr>
          <w:sz w:val="28"/>
          <w:szCs w:val="28"/>
        </w:rPr>
      </w:pPr>
      <w:r>
        <w:rPr>
          <w:sz w:val="28"/>
          <w:szCs w:val="28"/>
        </w:rPr>
        <w:t xml:space="preserve"> tieslietu ministrs </w:t>
      </w:r>
      <w:r>
        <w:rPr>
          <w:sz w:val="28"/>
          <w:szCs w:val="28"/>
        </w:rPr>
        <w:tab/>
      </w:r>
      <w:r>
        <w:rPr>
          <w:sz w:val="28"/>
          <w:szCs w:val="28"/>
        </w:rPr>
        <w:tab/>
        <w:t>J.Bordāns</w:t>
      </w:r>
    </w:p>
    <w:p w:rsidR="00E37606" w:rsidRPr="00BA5E65" w:rsidRDefault="00E37606" w:rsidP="00CC5C1F">
      <w:pPr>
        <w:pStyle w:val="naisf"/>
        <w:spacing w:before="0" w:after="0"/>
        <w:ind w:firstLine="0"/>
        <w:rPr>
          <w:sz w:val="28"/>
          <w:szCs w:val="28"/>
        </w:rPr>
      </w:pPr>
      <w:r w:rsidRPr="00BA5E65">
        <w:rPr>
          <w:sz w:val="28"/>
          <w:szCs w:val="28"/>
        </w:rPr>
        <w:tab/>
      </w:r>
    </w:p>
    <w:p w:rsidR="00E37606" w:rsidRPr="00BA5E65" w:rsidRDefault="00FD13DB" w:rsidP="00FD13DB">
      <w:pPr>
        <w:pStyle w:val="naisf"/>
        <w:spacing w:before="0" w:after="0"/>
        <w:ind w:left="142" w:firstLine="0"/>
        <w:rPr>
          <w:sz w:val="28"/>
          <w:szCs w:val="28"/>
        </w:rPr>
      </w:pPr>
      <w:r>
        <w:rPr>
          <w:sz w:val="28"/>
          <w:szCs w:val="28"/>
        </w:rPr>
        <w:t>Vīza: V</w:t>
      </w:r>
      <w:r w:rsidR="00E37606">
        <w:rPr>
          <w:sz w:val="28"/>
          <w:szCs w:val="28"/>
        </w:rPr>
        <w:t>alsts sekretārs</w:t>
      </w:r>
      <w:r w:rsidR="00E37606">
        <w:rPr>
          <w:sz w:val="28"/>
          <w:szCs w:val="28"/>
        </w:rPr>
        <w:tab/>
      </w:r>
      <w:r w:rsidR="00E37606">
        <w:rPr>
          <w:sz w:val="28"/>
          <w:szCs w:val="28"/>
        </w:rPr>
        <w:tab/>
      </w:r>
      <w:r w:rsidR="00E37606">
        <w:rPr>
          <w:sz w:val="28"/>
          <w:szCs w:val="28"/>
        </w:rPr>
        <w:tab/>
      </w:r>
      <w:r w:rsidR="00E37606">
        <w:rPr>
          <w:sz w:val="28"/>
          <w:szCs w:val="28"/>
        </w:rPr>
        <w:tab/>
      </w:r>
      <w:r>
        <w:rPr>
          <w:sz w:val="28"/>
          <w:szCs w:val="28"/>
        </w:rPr>
        <w:tab/>
      </w:r>
      <w:r>
        <w:rPr>
          <w:sz w:val="28"/>
          <w:szCs w:val="28"/>
        </w:rPr>
        <w:tab/>
      </w:r>
      <w:r w:rsidR="004C6110">
        <w:rPr>
          <w:sz w:val="28"/>
          <w:szCs w:val="28"/>
        </w:rPr>
        <w:tab/>
      </w:r>
      <w:r w:rsidR="004C6110">
        <w:rPr>
          <w:sz w:val="28"/>
          <w:szCs w:val="28"/>
        </w:rPr>
        <w:tab/>
      </w:r>
      <w:r w:rsidR="00E37606">
        <w:rPr>
          <w:sz w:val="28"/>
          <w:szCs w:val="28"/>
        </w:rPr>
        <w:t>G.Puķītis</w:t>
      </w:r>
    </w:p>
    <w:p w:rsidR="008D6794" w:rsidRDefault="008D6794">
      <w:pPr>
        <w:pStyle w:val="naisf"/>
        <w:spacing w:before="0" w:after="0"/>
        <w:rPr>
          <w:color w:val="000000"/>
          <w:sz w:val="20"/>
          <w:szCs w:val="20"/>
        </w:rPr>
      </w:pPr>
    </w:p>
    <w:p w:rsidR="00A75625" w:rsidRDefault="00A75625" w:rsidP="004B7922">
      <w:pPr>
        <w:rPr>
          <w:sz w:val="22"/>
          <w:szCs w:val="22"/>
        </w:rPr>
      </w:pPr>
      <w:bookmarkStart w:id="3" w:name="_GoBack"/>
      <w:bookmarkEnd w:id="3"/>
    </w:p>
    <w:p w:rsidR="00A75625" w:rsidRDefault="00A75625" w:rsidP="004C6110">
      <w:pPr>
        <w:rPr>
          <w:sz w:val="22"/>
          <w:szCs w:val="22"/>
        </w:rPr>
      </w:pPr>
    </w:p>
    <w:p w:rsidR="004C6110" w:rsidRDefault="004C6110" w:rsidP="004C6110">
      <w:pPr>
        <w:rPr>
          <w:sz w:val="22"/>
          <w:szCs w:val="22"/>
        </w:rPr>
      </w:pPr>
    </w:p>
    <w:p w:rsidR="004C6110" w:rsidRDefault="004C6110" w:rsidP="004C6110">
      <w:pPr>
        <w:rPr>
          <w:sz w:val="22"/>
          <w:szCs w:val="22"/>
        </w:rPr>
      </w:pPr>
    </w:p>
    <w:p w:rsidR="004C6110" w:rsidRDefault="004C6110" w:rsidP="004C6110">
      <w:pPr>
        <w:rPr>
          <w:sz w:val="22"/>
          <w:szCs w:val="22"/>
        </w:rPr>
      </w:pPr>
    </w:p>
    <w:p w:rsidR="004C6110" w:rsidRPr="004C6110" w:rsidRDefault="004C6110" w:rsidP="004C6110">
      <w:pPr>
        <w:rPr>
          <w:sz w:val="22"/>
          <w:szCs w:val="22"/>
        </w:rPr>
      </w:pPr>
    </w:p>
    <w:p w:rsidR="00E37606" w:rsidRPr="004C6110" w:rsidRDefault="00E11EF6" w:rsidP="004C6110">
      <w:pPr>
        <w:rPr>
          <w:sz w:val="22"/>
          <w:szCs w:val="22"/>
        </w:rPr>
      </w:pPr>
      <w:r w:rsidRPr="004C6110">
        <w:rPr>
          <w:sz w:val="22"/>
          <w:szCs w:val="22"/>
        </w:rPr>
        <w:fldChar w:fldCharType="begin"/>
      </w:r>
      <w:r w:rsidR="00E37606" w:rsidRPr="004C6110">
        <w:rPr>
          <w:sz w:val="22"/>
          <w:szCs w:val="22"/>
        </w:rPr>
        <w:instrText xml:space="preserve"> DATE  \@ "yyyy.MM.dd. H:mm"  \* MERGEFORMAT </w:instrText>
      </w:r>
      <w:r w:rsidRPr="004C6110">
        <w:rPr>
          <w:sz w:val="22"/>
          <w:szCs w:val="22"/>
        </w:rPr>
        <w:fldChar w:fldCharType="separate"/>
      </w:r>
      <w:r w:rsidR="00BF31B6">
        <w:rPr>
          <w:noProof/>
          <w:sz w:val="22"/>
          <w:szCs w:val="22"/>
        </w:rPr>
        <w:t>2013.09.25. 16:52</w:t>
      </w:r>
      <w:r w:rsidRPr="004C6110">
        <w:rPr>
          <w:sz w:val="22"/>
          <w:szCs w:val="22"/>
        </w:rPr>
        <w:fldChar w:fldCharType="end"/>
      </w:r>
    </w:p>
    <w:p w:rsidR="00E37606" w:rsidRPr="004C6110" w:rsidRDefault="002A7DFB" w:rsidP="004C6110">
      <w:pPr>
        <w:pStyle w:val="Galvene"/>
        <w:rPr>
          <w:sz w:val="22"/>
          <w:szCs w:val="22"/>
        </w:rPr>
      </w:pPr>
      <w:r w:rsidRPr="004C6110">
        <w:rPr>
          <w:sz w:val="22"/>
          <w:szCs w:val="22"/>
        </w:rPr>
        <w:t>611</w:t>
      </w:r>
    </w:p>
    <w:p w:rsidR="00FD13DB" w:rsidRPr="004C6110" w:rsidRDefault="00296CA2" w:rsidP="004C6110">
      <w:pPr>
        <w:pStyle w:val="Galvene"/>
        <w:rPr>
          <w:sz w:val="22"/>
          <w:szCs w:val="22"/>
        </w:rPr>
      </w:pPr>
      <w:r w:rsidRPr="004C6110">
        <w:rPr>
          <w:sz w:val="22"/>
          <w:szCs w:val="22"/>
        </w:rPr>
        <w:t>A.Jurkāne</w:t>
      </w:r>
    </w:p>
    <w:p w:rsidR="00FD13DB" w:rsidRPr="004C6110" w:rsidRDefault="00FD13DB" w:rsidP="004C6110">
      <w:pPr>
        <w:pStyle w:val="Galvene"/>
        <w:rPr>
          <w:sz w:val="22"/>
          <w:szCs w:val="22"/>
        </w:rPr>
      </w:pPr>
      <w:r w:rsidRPr="004C6110">
        <w:rPr>
          <w:sz w:val="22"/>
          <w:szCs w:val="22"/>
        </w:rPr>
        <w:t>Tālr.67</w:t>
      </w:r>
      <w:r w:rsidR="00296CA2" w:rsidRPr="004C6110">
        <w:rPr>
          <w:sz w:val="22"/>
          <w:szCs w:val="22"/>
        </w:rPr>
        <w:t>971797</w:t>
      </w:r>
    </w:p>
    <w:p w:rsidR="00296CA2" w:rsidRPr="004C6110" w:rsidRDefault="00E11EF6" w:rsidP="004C6110">
      <w:pPr>
        <w:pStyle w:val="Galvene"/>
        <w:rPr>
          <w:sz w:val="22"/>
          <w:szCs w:val="22"/>
        </w:rPr>
      </w:pPr>
      <w:hyperlink r:id="rId7" w:history="1">
        <w:r w:rsidR="00296CA2" w:rsidRPr="004C6110">
          <w:rPr>
            <w:rStyle w:val="Hipersaite"/>
            <w:sz w:val="22"/>
            <w:szCs w:val="22"/>
          </w:rPr>
          <w:t>turaida.muzejs@apollo.lv</w:t>
        </w:r>
      </w:hyperlink>
    </w:p>
    <w:sectPr w:rsidR="00296CA2" w:rsidRPr="004C6110" w:rsidSect="004B7922">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30" w:rsidRDefault="003A4830" w:rsidP="00FC6606">
      <w:r>
        <w:separator/>
      </w:r>
    </w:p>
  </w:endnote>
  <w:endnote w:type="continuationSeparator" w:id="0">
    <w:p w:rsidR="003A4830" w:rsidRDefault="003A4830"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4C6110" w:rsidRDefault="004C6110" w:rsidP="004C6110">
    <w:pPr>
      <w:jc w:val="both"/>
      <w:rPr>
        <w:sz w:val="22"/>
        <w:szCs w:val="22"/>
      </w:rPr>
    </w:pPr>
    <w:r w:rsidRPr="00864260">
      <w:rPr>
        <w:sz w:val="22"/>
        <w:szCs w:val="22"/>
      </w:rPr>
      <w:t>KMAnot_</w:t>
    </w:r>
    <w:r>
      <w:rPr>
        <w:sz w:val="22"/>
        <w:szCs w:val="22"/>
      </w:rPr>
      <w:t>2409</w:t>
    </w:r>
    <w:r w:rsidRPr="00864260">
      <w:rPr>
        <w:sz w:val="22"/>
        <w:szCs w:val="22"/>
      </w:rPr>
      <w:t>13_TRMCen_485</w:t>
    </w:r>
    <w:r>
      <w:rPr>
        <w:sz w:val="22"/>
        <w:szCs w:val="22"/>
      </w:rPr>
      <w:t>_VSS-1226</w:t>
    </w:r>
    <w:r w:rsidRPr="00864260">
      <w:rPr>
        <w:sz w:val="22"/>
        <w:szCs w:val="22"/>
      </w:rPr>
      <w:t>; Ministru kabineta noteikumu projekta „</w:t>
    </w:r>
    <w:r>
      <w:rPr>
        <w:sz w:val="22"/>
        <w:szCs w:val="22"/>
      </w:rPr>
      <w:t>Ī</w:t>
    </w:r>
    <w:r w:rsidRPr="00864260">
      <w:rPr>
        <w:sz w:val="22"/>
        <w:szCs w:val="22"/>
      </w:rPr>
      <w:t>paši aizsargājam</w:t>
    </w:r>
    <w:r>
      <w:rPr>
        <w:sz w:val="22"/>
        <w:szCs w:val="22"/>
      </w:rPr>
      <w:t>ā</w:t>
    </w:r>
    <w:r w:rsidRPr="00864260">
      <w:rPr>
        <w:sz w:val="22"/>
        <w:szCs w:val="22"/>
      </w:rPr>
      <w:t xml:space="preserve"> kultūras pieminek</w:t>
    </w:r>
    <w:r>
      <w:rPr>
        <w:sz w:val="22"/>
        <w:szCs w:val="22"/>
      </w:rPr>
      <w:t>ļa</w:t>
    </w:r>
    <w:r w:rsidRPr="00864260">
      <w:rPr>
        <w:sz w:val="22"/>
        <w:szCs w:val="22"/>
      </w:rPr>
      <w:t xml:space="preserve"> – Turaidas muzejrezervāts publisko maksas pakalpojumu cenrādi</w:t>
    </w:r>
    <w:r>
      <w:rPr>
        <w:sz w:val="22"/>
        <w:szCs w:val="22"/>
      </w:rPr>
      <w:t>s</w:t>
    </w:r>
    <w:r w:rsidRPr="00864260">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864260" w:rsidRDefault="003A4830" w:rsidP="004B7922">
    <w:pPr>
      <w:jc w:val="both"/>
      <w:rPr>
        <w:sz w:val="22"/>
        <w:szCs w:val="22"/>
      </w:rPr>
    </w:pPr>
    <w:r w:rsidRPr="00864260">
      <w:rPr>
        <w:sz w:val="22"/>
        <w:szCs w:val="22"/>
      </w:rPr>
      <w:t>KMAnot_</w:t>
    </w:r>
    <w:r w:rsidR="004C6110">
      <w:rPr>
        <w:sz w:val="22"/>
        <w:szCs w:val="22"/>
      </w:rPr>
      <w:t>24</w:t>
    </w:r>
    <w:r w:rsidR="008570B1">
      <w:rPr>
        <w:sz w:val="22"/>
        <w:szCs w:val="22"/>
      </w:rPr>
      <w:t>0</w:t>
    </w:r>
    <w:r w:rsidR="00523048">
      <w:rPr>
        <w:sz w:val="22"/>
        <w:szCs w:val="22"/>
      </w:rPr>
      <w:t>9</w:t>
    </w:r>
    <w:r w:rsidRPr="00864260">
      <w:rPr>
        <w:sz w:val="22"/>
        <w:szCs w:val="22"/>
      </w:rPr>
      <w:t>13_TRMCen_485</w:t>
    </w:r>
    <w:r w:rsidR="007D1E3D">
      <w:rPr>
        <w:sz w:val="22"/>
        <w:szCs w:val="22"/>
      </w:rPr>
      <w:t>_VSS-1226</w:t>
    </w:r>
    <w:r w:rsidRPr="00864260">
      <w:rPr>
        <w:sz w:val="22"/>
        <w:szCs w:val="22"/>
      </w:rPr>
      <w:t>; Ministru kabineta noteikumu projekta „</w:t>
    </w:r>
    <w:r w:rsidR="004C6110">
      <w:rPr>
        <w:sz w:val="22"/>
        <w:szCs w:val="22"/>
      </w:rPr>
      <w:t>Ī</w:t>
    </w:r>
    <w:r w:rsidRPr="00864260">
      <w:rPr>
        <w:sz w:val="22"/>
        <w:szCs w:val="22"/>
      </w:rPr>
      <w:t>paši aizsargājam</w:t>
    </w:r>
    <w:r>
      <w:rPr>
        <w:sz w:val="22"/>
        <w:szCs w:val="22"/>
      </w:rPr>
      <w:t>ā</w:t>
    </w:r>
    <w:r w:rsidRPr="00864260">
      <w:rPr>
        <w:sz w:val="22"/>
        <w:szCs w:val="22"/>
      </w:rPr>
      <w:t xml:space="preserve"> kultūras pieminek</w:t>
    </w:r>
    <w:r>
      <w:rPr>
        <w:sz w:val="22"/>
        <w:szCs w:val="22"/>
      </w:rPr>
      <w:t>ļa</w:t>
    </w:r>
    <w:r w:rsidRPr="00864260">
      <w:rPr>
        <w:sz w:val="22"/>
        <w:szCs w:val="22"/>
      </w:rPr>
      <w:t xml:space="preserve"> – Turaidas muzejrezervāts publisko maksas pakalpojumu cenrādi</w:t>
    </w:r>
    <w:r w:rsidR="004C6110">
      <w:rPr>
        <w:sz w:val="22"/>
        <w:szCs w:val="22"/>
      </w:rPr>
      <w:t>s</w:t>
    </w:r>
    <w:r w:rsidRPr="0086426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30" w:rsidRDefault="003A4830" w:rsidP="00FC6606">
      <w:r>
        <w:separator/>
      </w:r>
    </w:p>
  </w:footnote>
  <w:footnote w:type="continuationSeparator" w:id="0">
    <w:p w:rsidR="003A4830" w:rsidRDefault="003A4830"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Default="00E11EF6" w:rsidP="005A725B">
    <w:pPr>
      <w:pStyle w:val="Galvene"/>
      <w:framePr w:wrap="around" w:vAnchor="text" w:hAnchor="margin" w:xAlign="center" w:y="1"/>
      <w:rPr>
        <w:rStyle w:val="Lappusesnumurs"/>
      </w:rPr>
    </w:pPr>
    <w:r>
      <w:rPr>
        <w:rStyle w:val="Lappusesnumurs"/>
      </w:rPr>
      <w:fldChar w:fldCharType="begin"/>
    </w:r>
    <w:r w:rsidR="003A4830">
      <w:rPr>
        <w:rStyle w:val="Lappusesnumurs"/>
      </w:rPr>
      <w:instrText xml:space="preserve">PAGE  </w:instrText>
    </w:r>
    <w:r>
      <w:rPr>
        <w:rStyle w:val="Lappusesnumurs"/>
      </w:rPr>
      <w:fldChar w:fldCharType="end"/>
    </w:r>
  </w:p>
  <w:p w:rsidR="003A4830" w:rsidRDefault="003A483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0A2E70" w:rsidRDefault="00E11EF6"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3A4830" w:rsidRPr="000A2E70">
      <w:rPr>
        <w:rStyle w:val="Lappusesnumurs"/>
        <w:sz w:val="22"/>
        <w:szCs w:val="22"/>
      </w:rPr>
      <w:instrText xml:space="preserve">PAGE  </w:instrText>
    </w:r>
    <w:r w:rsidRPr="000A2E70">
      <w:rPr>
        <w:rStyle w:val="Lappusesnumurs"/>
        <w:sz w:val="22"/>
        <w:szCs w:val="22"/>
      </w:rPr>
      <w:fldChar w:fldCharType="separate"/>
    </w:r>
    <w:r w:rsidR="00BF31B6">
      <w:rPr>
        <w:rStyle w:val="Lappusesnumurs"/>
        <w:noProof/>
        <w:sz w:val="22"/>
        <w:szCs w:val="22"/>
      </w:rPr>
      <w:t>4</w:t>
    </w:r>
    <w:r w:rsidRPr="000A2E70">
      <w:rPr>
        <w:rStyle w:val="Lappusesnumurs"/>
        <w:sz w:val="22"/>
        <w:szCs w:val="22"/>
      </w:rPr>
      <w:fldChar w:fldCharType="end"/>
    </w:r>
  </w:p>
  <w:p w:rsidR="003A4830" w:rsidRDefault="003A483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64B8373E"/>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7606"/>
    <w:rsid w:val="000246CB"/>
    <w:rsid w:val="00034E00"/>
    <w:rsid w:val="00075501"/>
    <w:rsid w:val="000A2E70"/>
    <w:rsid w:val="000B1C58"/>
    <w:rsid w:val="001570EE"/>
    <w:rsid w:val="0016537D"/>
    <w:rsid w:val="00184436"/>
    <w:rsid w:val="001871E3"/>
    <w:rsid w:val="001D3323"/>
    <w:rsid w:val="00246958"/>
    <w:rsid w:val="00273D0E"/>
    <w:rsid w:val="00291EA9"/>
    <w:rsid w:val="00296CA2"/>
    <w:rsid w:val="002A7DFB"/>
    <w:rsid w:val="002D41BC"/>
    <w:rsid w:val="00301832"/>
    <w:rsid w:val="0034303D"/>
    <w:rsid w:val="00345B2E"/>
    <w:rsid w:val="003609AB"/>
    <w:rsid w:val="00365590"/>
    <w:rsid w:val="00387944"/>
    <w:rsid w:val="003A38AD"/>
    <w:rsid w:val="003A4830"/>
    <w:rsid w:val="003A5496"/>
    <w:rsid w:val="003F3AAF"/>
    <w:rsid w:val="0040763B"/>
    <w:rsid w:val="004456D6"/>
    <w:rsid w:val="0049339F"/>
    <w:rsid w:val="004B5EC7"/>
    <w:rsid w:val="004B7922"/>
    <w:rsid w:val="004C6110"/>
    <w:rsid w:val="004E2184"/>
    <w:rsid w:val="004F7FE9"/>
    <w:rsid w:val="0051477A"/>
    <w:rsid w:val="0052280A"/>
    <w:rsid w:val="00523048"/>
    <w:rsid w:val="0056155C"/>
    <w:rsid w:val="00581960"/>
    <w:rsid w:val="00597D6F"/>
    <w:rsid w:val="005A54A9"/>
    <w:rsid w:val="005A725B"/>
    <w:rsid w:val="005B1DC5"/>
    <w:rsid w:val="005D55FB"/>
    <w:rsid w:val="00606423"/>
    <w:rsid w:val="006A4C24"/>
    <w:rsid w:val="0073400C"/>
    <w:rsid w:val="0073549F"/>
    <w:rsid w:val="00745639"/>
    <w:rsid w:val="00767E4C"/>
    <w:rsid w:val="007A4208"/>
    <w:rsid w:val="007D1E3D"/>
    <w:rsid w:val="007E20C4"/>
    <w:rsid w:val="008570B1"/>
    <w:rsid w:val="00864260"/>
    <w:rsid w:val="00876047"/>
    <w:rsid w:val="00892410"/>
    <w:rsid w:val="008B45D5"/>
    <w:rsid w:val="008C2B8D"/>
    <w:rsid w:val="008D6794"/>
    <w:rsid w:val="008D73EE"/>
    <w:rsid w:val="009348C0"/>
    <w:rsid w:val="0093691B"/>
    <w:rsid w:val="00937100"/>
    <w:rsid w:val="009534CE"/>
    <w:rsid w:val="00994670"/>
    <w:rsid w:val="009A0504"/>
    <w:rsid w:val="009C20AF"/>
    <w:rsid w:val="009C7013"/>
    <w:rsid w:val="00A62D39"/>
    <w:rsid w:val="00A75625"/>
    <w:rsid w:val="00AC5178"/>
    <w:rsid w:val="00B00F06"/>
    <w:rsid w:val="00B31A59"/>
    <w:rsid w:val="00B7461E"/>
    <w:rsid w:val="00B813CF"/>
    <w:rsid w:val="00BC1841"/>
    <w:rsid w:val="00BF31B6"/>
    <w:rsid w:val="00C32416"/>
    <w:rsid w:val="00C345F2"/>
    <w:rsid w:val="00C3648D"/>
    <w:rsid w:val="00C41ED8"/>
    <w:rsid w:val="00C84009"/>
    <w:rsid w:val="00C91907"/>
    <w:rsid w:val="00CC5C1F"/>
    <w:rsid w:val="00CF2EA3"/>
    <w:rsid w:val="00D75524"/>
    <w:rsid w:val="00DD2B94"/>
    <w:rsid w:val="00E11EF6"/>
    <w:rsid w:val="00E37606"/>
    <w:rsid w:val="00E50542"/>
    <w:rsid w:val="00E830A8"/>
    <w:rsid w:val="00ED3BDE"/>
    <w:rsid w:val="00F23659"/>
    <w:rsid w:val="00F540A6"/>
    <w:rsid w:val="00F63B00"/>
    <w:rsid w:val="00F74F0C"/>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styleId="Sarakstarindkopa">
    <w:name w:val="List Paragraph"/>
    <w:basedOn w:val="Parastais"/>
    <w:uiPriority w:val="34"/>
    <w:qFormat/>
    <w:rsid w:val="0051477A"/>
    <w:pPr>
      <w:ind w:left="720"/>
      <w:contextualSpacing/>
    </w:pPr>
  </w:style>
  <w:style w:type="paragraph" w:customStyle="1" w:styleId="naislab">
    <w:name w:val="naislab"/>
    <w:basedOn w:val="Parastais"/>
    <w:rsid w:val="008570B1"/>
    <w:pPr>
      <w:spacing w:before="75" w:after="75"/>
      <w:jc w:val="right"/>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raida.muzejs@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3355</Words>
  <Characters>1913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Ministru kabineta noteikumu projekta „Noteikumi par valsts aģentūras "Īpaši aizsargājamais kultūras piemineklis - Turaidas muzejrezervāts” sniegto publisko maksas pakalpojumu cenrādi" sākotnējās ietekmes novērtējuma ziņojums (anotācija)</vt:lpstr>
    </vt:vector>
  </TitlesOfParts>
  <Manager>G.Puķītis</Manager>
  <Company>LR Kultūras Ministrija</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aģentūras "Īpaši aizsargājamais kultūras piemineklis - Turaidas muzejrezervāts” sniegto publisko maksas pakalpojumu cenrādi" sākotnējās ietekmes novērtējuma ziņojums (anotācija)</dc:title>
  <dc:subject>KMAnot_240913_TRMCen_485_VSS-1226</dc:subject>
  <dc:creator>A.Jurkāne</dc:creator>
  <dc:description>turaida.muzejs@apollo.lv
67971797</dc:description>
  <cp:lastModifiedBy>Dzintra Rozīte</cp:lastModifiedBy>
  <cp:revision>27</cp:revision>
  <dcterms:created xsi:type="dcterms:W3CDTF">2013-08-01T11:56:00Z</dcterms:created>
  <dcterms:modified xsi:type="dcterms:W3CDTF">2013-09-25T13:52:00Z</dcterms:modified>
</cp:coreProperties>
</file>