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EE" w:rsidRPr="006E20E5" w:rsidRDefault="00F04026" w:rsidP="006E20E5">
      <w:pPr>
        <w:pStyle w:val="Pamatteksts"/>
        <w:jc w:val="right"/>
        <w:rPr>
          <w:b w:val="0"/>
          <w:bCs w:val="0"/>
          <w:color w:val="000000" w:themeColor="text1"/>
        </w:rPr>
      </w:pPr>
      <w:bookmarkStart w:id="0" w:name="OLE_LINK7"/>
      <w:bookmarkStart w:id="1" w:name="OLE_LINK8"/>
      <w:bookmarkStart w:id="2" w:name="OLE_LINK10"/>
      <w:bookmarkStart w:id="3" w:name="OLE_LINK11"/>
      <w:r>
        <w:rPr>
          <w:b w:val="0"/>
          <w:bCs w:val="0"/>
          <w:color w:val="000000" w:themeColor="text1"/>
        </w:rPr>
        <w:t>P</w:t>
      </w:r>
      <w:r w:rsidR="000E5A17" w:rsidRPr="006E20E5">
        <w:rPr>
          <w:b w:val="0"/>
          <w:bCs w:val="0"/>
          <w:color w:val="000000" w:themeColor="text1"/>
        </w:rPr>
        <w:t>ielikums</w:t>
      </w:r>
      <w:r w:rsidR="00021DA4">
        <w:rPr>
          <w:b w:val="0"/>
          <w:bCs w:val="0"/>
          <w:color w:val="000000" w:themeColor="text1"/>
        </w:rPr>
        <w:t xml:space="preserve"> </w:t>
      </w:r>
      <w:r w:rsidR="00BD3078">
        <w:rPr>
          <w:b w:val="0"/>
          <w:bCs w:val="0"/>
          <w:color w:val="000000" w:themeColor="text1"/>
        </w:rPr>
        <w:t xml:space="preserve">Nr.1 </w:t>
      </w:r>
      <w:r w:rsidR="003677EE" w:rsidRPr="006E20E5">
        <w:rPr>
          <w:b w:val="0"/>
          <w:bCs w:val="0"/>
          <w:color w:val="000000" w:themeColor="text1"/>
        </w:rPr>
        <w:t>Ministru kabineta rīkojuma projekta</w:t>
      </w:r>
    </w:p>
    <w:p w:rsidR="002E5047" w:rsidRDefault="003677EE" w:rsidP="006E20E5">
      <w:pPr>
        <w:pStyle w:val="Pamatteksts"/>
        <w:jc w:val="right"/>
        <w:rPr>
          <w:b w:val="0"/>
          <w:bCs w:val="0"/>
          <w:color w:val="000000" w:themeColor="text1"/>
        </w:rPr>
      </w:pPr>
      <w:r w:rsidRPr="006E20E5">
        <w:rPr>
          <w:b w:val="0"/>
          <w:bCs w:val="0"/>
          <w:color w:val="000000" w:themeColor="text1"/>
        </w:rPr>
        <w:t>„</w:t>
      </w:r>
      <w:r w:rsidR="006E20E5" w:rsidRPr="006E20E5">
        <w:rPr>
          <w:b w:val="0"/>
          <w:bCs w:val="0"/>
          <w:color w:val="000000" w:themeColor="text1"/>
        </w:rPr>
        <w:t xml:space="preserve">Par finansējuma </w:t>
      </w:r>
      <w:r w:rsidR="00291C59">
        <w:rPr>
          <w:b w:val="0"/>
          <w:bCs w:val="0"/>
          <w:color w:val="000000" w:themeColor="text1"/>
        </w:rPr>
        <w:t>precizē</w:t>
      </w:r>
      <w:r w:rsidR="006E20E5" w:rsidRPr="006E20E5">
        <w:rPr>
          <w:b w:val="0"/>
          <w:bCs w:val="0"/>
          <w:color w:val="000000" w:themeColor="text1"/>
        </w:rPr>
        <w:t>šanu ēk</w:t>
      </w:r>
      <w:r w:rsidR="00DD382D">
        <w:rPr>
          <w:b w:val="0"/>
          <w:bCs w:val="0"/>
          <w:color w:val="000000" w:themeColor="text1"/>
        </w:rPr>
        <w:t>u</w:t>
      </w:r>
      <w:r w:rsidR="006E20E5" w:rsidRPr="006E20E5">
        <w:rPr>
          <w:b w:val="0"/>
          <w:bCs w:val="0"/>
          <w:color w:val="000000" w:themeColor="text1"/>
        </w:rPr>
        <w:t xml:space="preserve"> Miera ielā 58A, Rīgā, būvniecības</w:t>
      </w:r>
      <w:r w:rsidR="0030445A">
        <w:rPr>
          <w:b w:val="0"/>
          <w:bCs w:val="0"/>
          <w:color w:val="000000" w:themeColor="text1"/>
        </w:rPr>
        <w:t>,</w:t>
      </w:r>
    </w:p>
    <w:p w:rsidR="002E5047" w:rsidRDefault="0030445A" w:rsidP="0030445A">
      <w:pPr>
        <w:pStyle w:val="Pamatteksts"/>
        <w:jc w:val="right"/>
        <w:rPr>
          <w:b w:val="0"/>
          <w:bCs w:val="0"/>
          <w:color w:val="000000" w:themeColor="text1"/>
        </w:rPr>
      </w:pPr>
      <w:r>
        <w:rPr>
          <w:b w:val="0"/>
          <w:bCs w:val="0"/>
          <w:color w:val="000000" w:themeColor="text1"/>
        </w:rPr>
        <w:t xml:space="preserve">nomas maksas, </w:t>
      </w:r>
      <w:r w:rsidR="006E20E5" w:rsidRPr="006E20E5">
        <w:rPr>
          <w:b w:val="0"/>
          <w:bCs w:val="0"/>
          <w:color w:val="000000" w:themeColor="text1"/>
        </w:rPr>
        <w:t>pārcelšanās un aprīkojuma iegādes izdevumu segšanai</w:t>
      </w:r>
      <w:r w:rsidR="003677EE" w:rsidRPr="006E20E5">
        <w:rPr>
          <w:b w:val="0"/>
          <w:bCs w:val="0"/>
          <w:color w:val="000000" w:themeColor="text1"/>
        </w:rPr>
        <w:t>”</w:t>
      </w:r>
    </w:p>
    <w:p w:rsidR="00841FD0" w:rsidRPr="006E20E5" w:rsidRDefault="003677EE" w:rsidP="003677EE">
      <w:pPr>
        <w:pStyle w:val="Pamatteksts"/>
        <w:jc w:val="right"/>
        <w:rPr>
          <w:b w:val="0"/>
          <w:bCs w:val="0"/>
          <w:color w:val="000000" w:themeColor="text1"/>
        </w:rPr>
      </w:pPr>
      <w:r w:rsidRPr="006E20E5">
        <w:rPr>
          <w:b w:val="0"/>
          <w:bCs w:val="0"/>
          <w:color w:val="000000" w:themeColor="text1"/>
        </w:rPr>
        <w:t xml:space="preserve"> </w:t>
      </w:r>
      <w:r w:rsidRPr="008955D1">
        <w:rPr>
          <w:b w:val="0"/>
          <w:bCs w:val="0"/>
          <w:color w:val="000000" w:themeColor="text1"/>
        </w:rPr>
        <w:t>sākotnējās ietekmes novērtējuma ziņojuma</w:t>
      </w:r>
      <w:r w:rsidR="000E5A17" w:rsidRPr="008955D1">
        <w:rPr>
          <w:b w:val="0"/>
          <w:bCs w:val="0"/>
          <w:color w:val="000000" w:themeColor="text1"/>
        </w:rPr>
        <w:t>m</w:t>
      </w:r>
      <w:r w:rsidRPr="008955D1">
        <w:rPr>
          <w:b w:val="0"/>
          <w:bCs w:val="0"/>
          <w:color w:val="000000" w:themeColor="text1"/>
        </w:rPr>
        <w:t xml:space="preserve"> (anotācija</w:t>
      </w:r>
      <w:r w:rsidR="000E5A17" w:rsidRPr="008955D1">
        <w:rPr>
          <w:b w:val="0"/>
          <w:bCs w:val="0"/>
          <w:color w:val="000000" w:themeColor="text1"/>
        </w:rPr>
        <w:t>i</w:t>
      </w:r>
      <w:r w:rsidRPr="008955D1">
        <w:rPr>
          <w:b w:val="0"/>
          <w:bCs w:val="0"/>
          <w:color w:val="000000" w:themeColor="text1"/>
        </w:rPr>
        <w:t xml:space="preserve">) </w:t>
      </w:r>
    </w:p>
    <w:bookmarkEnd w:id="0"/>
    <w:bookmarkEnd w:id="1"/>
    <w:bookmarkEnd w:id="2"/>
    <w:bookmarkEnd w:id="3"/>
    <w:p w:rsidR="00AE00FC" w:rsidRPr="00FD44AC" w:rsidRDefault="00AE00FC" w:rsidP="005C7AD9">
      <w:pPr>
        <w:spacing w:after="0" w:line="240" w:lineRule="auto"/>
        <w:jc w:val="center"/>
        <w:rPr>
          <w:b/>
          <w:sz w:val="16"/>
          <w:szCs w:val="16"/>
        </w:rPr>
      </w:pPr>
    </w:p>
    <w:p w:rsidR="005C7AD9" w:rsidRPr="005C7AD9" w:rsidRDefault="005C7AD9" w:rsidP="005C7AD9">
      <w:pPr>
        <w:spacing w:after="0" w:line="240" w:lineRule="auto"/>
        <w:jc w:val="center"/>
        <w:rPr>
          <w:b/>
          <w:sz w:val="24"/>
          <w:szCs w:val="24"/>
        </w:rPr>
      </w:pPr>
      <w:r w:rsidRPr="005C7AD9">
        <w:rPr>
          <w:b/>
          <w:sz w:val="24"/>
          <w:szCs w:val="24"/>
        </w:rPr>
        <w:t xml:space="preserve">Pamata informācija par nekustamā īpašuma </w:t>
      </w:r>
      <w:r w:rsidR="0030445A">
        <w:rPr>
          <w:b/>
          <w:sz w:val="24"/>
          <w:szCs w:val="24"/>
        </w:rPr>
        <w:t>attīstāmo daļu</w:t>
      </w:r>
    </w:p>
    <w:p w:rsidR="005C7AD9" w:rsidRPr="00565B74" w:rsidRDefault="005C7AD9" w:rsidP="00565B74">
      <w:pPr>
        <w:pStyle w:val="ParastaisWeb"/>
        <w:tabs>
          <w:tab w:val="left" w:pos="13183"/>
          <w:tab w:val="left" w:pos="13608"/>
        </w:tabs>
        <w:spacing w:before="0" w:beforeAutospacing="0" w:after="0" w:afterAutospacing="0"/>
        <w:ind w:left="709" w:right="818"/>
        <w:jc w:val="right"/>
        <w:rPr>
          <w:sz w:val="20"/>
          <w:szCs w:val="20"/>
        </w:rPr>
      </w:pPr>
      <w:r w:rsidRPr="005C7AD9">
        <w:rPr>
          <w:sz w:val="20"/>
          <w:szCs w:val="20"/>
        </w:rPr>
        <w:t>1.tabula</w:t>
      </w:r>
    </w:p>
    <w:tbl>
      <w:tblPr>
        <w:tblW w:w="132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5"/>
        <w:gridCol w:w="1559"/>
        <w:gridCol w:w="7693"/>
        <w:gridCol w:w="1843"/>
        <w:gridCol w:w="1701"/>
      </w:tblGrid>
      <w:tr w:rsidR="005C7AD9" w:rsidRPr="00FA452F" w:rsidTr="00565B74">
        <w:trPr>
          <w:trHeight w:val="70"/>
          <w:jc w:val="center"/>
        </w:trPr>
        <w:tc>
          <w:tcPr>
            <w:tcW w:w="495" w:type="dxa"/>
            <w:shd w:val="clear" w:color="000000" w:fill="F2F2F2"/>
            <w:vAlign w:val="center"/>
          </w:tcPr>
          <w:p w:rsidR="005C7AD9" w:rsidRPr="00FA452F" w:rsidRDefault="005C7AD9" w:rsidP="005C7AD9">
            <w:pPr>
              <w:spacing w:after="0" w:line="240" w:lineRule="auto"/>
              <w:jc w:val="center"/>
              <w:rPr>
                <w:b/>
                <w:bCs/>
                <w:sz w:val="16"/>
                <w:szCs w:val="16"/>
              </w:rPr>
            </w:pPr>
            <w:r w:rsidRPr="00FA452F">
              <w:rPr>
                <w:b/>
                <w:bCs/>
                <w:sz w:val="16"/>
                <w:szCs w:val="16"/>
              </w:rPr>
              <w:t>1.</w:t>
            </w:r>
          </w:p>
        </w:tc>
        <w:tc>
          <w:tcPr>
            <w:tcW w:w="9252" w:type="dxa"/>
            <w:gridSpan w:val="2"/>
            <w:shd w:val="clear" w:color="000000" w:fill="F2F2F2"/>
            <w:vAlign w:val="center"/>
          </w:tcPr>
          <w:p w:rsidR="005C7AD9" w:rsidRPr="00FA452F" w:rsidRDefault="005C7AD9" w:rsidP="00FD44AC">
            <w:pPr>
              <w:spacing w:after="0" w:line="240" w:lineRule="auto"/>
              <w:rPr>
                <w:b/>
                <w:bCs/>
                <w:sz w:val="16"/>
                <w:szCs w:val="16"/>
                <w:highlight w:val="yellow"/>
              </w:rPr>
            </w:pPr>
            <w:r w:rsidRPr="00FA452F">
              <w:rPr>
                <w:b/>
                <w:bCs/>
                <w:sz w:val="16"/>
                <w:szCs w:val="16"/>
              </w:rPr>
              <w:t xml:space="preserve">Zemes vienības platība (zemes vienības kadastra apzīmējums 0100 026 0018): </w:t>
            </w:r>
          </w:p>
        </w:tc>
        <w:tc>
          <w:tcPr>
            <w:tcW w:w="3544" w:type="dxa"/>
            <w:gridSpan w:val="2"/>
            <w:shd w:val="clear" w:color="000000" w:fill="F2F2F2"/>
            <w:vAlign w:val="center"/>
          </w:tcPr>
          <w:p w:rsidR="005C7AD9" w:rsidRPr="00FA452F" w:rsidRDefault="005C7AD9" w:rsidP="005C7AD9">
            <w:pPr>
              <w:spacing w:after="0" w:line="240" w:lineRule="auto"/>
              <w:jc w:val="center"/>
              <w:rPr>
                <w:b/>
                <w:bCs/>
                <w:sz w:val="16"/>
                <w:szCs w:val="16"/>
              </w:rPr>
            </w:pPr>
            <w:r w:rsidRPr="00FA452F">
              <w:rPr>
                <w:b/>
                <w:bCs/>
                <w:sz w:val="16"/>
                <w:szCs w:val="16"/>
              </w:rPr>
              <w:t>7 229 m</w:t>
            </w:r>
            <w:r w:rsidRPr="00FA452F">
              <w:rPr>
                <w:b/>
                <w:bCs/>
                <w:sz w:val="16"/>
                <w:szCs w:val="16"/>
                <w:vertAlign w:val="superscript"/>
              </w:rPr>
              <w:t>2</w:t>
            </w:r>
          </w:p>
        </w:tc>
      </w:tr>
      <w:tr w:rsidR="005C7AD9" w:rsidRPr="00FA452F" w:rsidTr="00565B74">
        <w:trPr>
          <w:trHeight w:val="70"/>
          <w:jc w:val="center"/>
        </w:trPr>
        <w:tc>
          <w:tcPr>
            <w:tcW w:w="9747" w:type="dxa"/>
            <w:gridSpan w:val="3"/>
            <w:shd w:val="clear" w:color="000000" w:fill="FFFFFF"/>
            <w:vAlign w:val="center"/>
          </w:tcPr>
          <w:p w:rsidR="005C7AD9" w:rsidRPr="00FA452F" w:rsidRDefault="005C7AD9" w:rsidP="005C7AD9">
            <w:pPr>
              <w:spacing w:after="0" w:line="240" w:lineRule="auto"/>
              <w:rPr>
                <w:b/>
                <w:bCs/>
                <w:sz w:val="16"/>
                <w:szCs w:val="16"/>
                <w:highlight w:val="yellow"/>
              </w:rPr>
            </w:pPr>
          </w:p>
        </w:tc>
        <w:tc>
          <w:tcPr>
            <w:tcW w:w="1843" w:type="dxa"/>
            <w:shd w:val="clear" w:color="000000" w:fill="FFFFFF"/>
            <w:vAlign w:val="center"/>
          </w:tcPr>
          <w:p w:rsidR="005C7AD9" w:rsidRPr="00FA452F" w:rsidRDefault="005C7AD9" w:rsidP="005C7AD9">
            <w:pPr>
              <w:spacing w:after="0" w:line="240" w:lineRule="auto"/>
              <w:jc w:val="center"/>
              <w:rPr>
                <w:b/>
                <w:bCs/>
                <w:sz w:val="16"/>
                <w:szCs w:val="16"/>
              </w:rPr>
            </w:pPr>
            <w:r w:rsidRPr="00FA452F">
              <w:rPr>
                <w:b/>
                <w:bCs/>
                <w:sz w:val="16"/>
                <w:szCs w:val="16"/>
              </w:rPr>
              <w:t>Esošā platība m</w:t>
            </w:r>
            <w:r w:rsidRPr="00FA452F">
              <w:rPr>
                <w:b/>
                <w:bCs/>
                <w:sz w:val="16"/>
                <w:szCs w:val="16"/>
                <w:vertAlign w:val="superscript"/>
              </w:rPr>
              <w:t xml:space="preserve">2 </w:t>
            </w:r>
            <w:r w:rsidRPr="00FA452F">
              <w:rPr>
                <w:b/>
                <w:bCs/>
                <w:sz w:val="16"/>
                <w:szCs w:val="16"/>
              </w:rPr>
              <w:t>(pēc inventarizācijas )</w:t>
            </w:r>
          </w:p>
        </w:tc>
        <w:tc>
          <w:tcPr>
            <w:tcW w:w="1701" w:type="dxa"/>
            <w:tcBorders>
              <w:bottom w:val="dotted" w:sz="4" w:space="0" w:color="auto"/>
            </w:tcBorders>
            <w:shd w:val="clear" w:color="000000" w:fill="FFFFFF"/>
            <w:vAlign w:val="center"/>
          </w:tcPr>
          <w:p w:rsidR="005C7AD9" w:rsidRPr="00FA452F" w:rsidRDefault="005C7AD9" w:rsidP="005C7AD9">
            <w:pPr>
              <w:spacing w:after="0" w:line="240" w:lineRule="auto"/>
              <w:jc w:val="center"/>
              <w:rPr>
                <w:b/>
                <w:bCs/>
                <w:sz w:val="16"/>
                <w:szCs w:val="16"/>
              </w:rPr>
            </w:pPr>
            <w:r w:rsidRPr="00FA452F">
              <w:rPr>
                <w:b/>
                <w:bCs/>
                <w:sz w:val="16"/>
                <w:szCs w:val="16"/>
              </w:rPr>
              <w:t>Projektētā platība m</w:t>
            </w:r>
            <w:r w:rsidRPr="00FA452F">
              <w:rPr>
                <w:b/>
                <w:bCs/>
                <w:sz w:val="16"/>
                <w:szCs w:val="16"/>
                <w:vertAlign w:val="superscript"/>
              </w:rPr>
              <w:t>2</w:t>
            </w:r>
            <w:r w:rsidRPr="00FA452F">
              <w:rPr>
                <w:b/>
                <w:bCs/>
                <w:sz w:val="16"/>
                <w:szCs w:val="16"/>
              </w:rPr>
              <w:t xml:space="preserve"> (IZ</w:t>
            </w:r>
            <w:r w:rsidRPr="00FA452F">
              <w:rPr>
                <w:b/>
                <w:sz w:val="16"/>
                <w:szCs w:val="16"/>
              </w:rPr>
              <w:t>Npl</w:t>
            </w:r>
            <w:r w:rsidRPr="00FA452F">
              <w:rPr>
                <w:b/>
                <w:bCs/>
                <w:sz w:val="16"/>
                <w:szCs w:val="16"/>
              </w:rPr>
              <w:t>)*</w:t>
            </w:r>
          </w:p>
        </w:tc>
      </w:tr>
      <w:tr w:rsidR="005C7AD9" w:rsidRPr="00FA452F" w:rsidTr="00565B74">
        <w:trPr>
          <w:trHeight w:val="70"/>
          <w:jc w:val="center"/>
        </w:trPr>
        <w:tc>
          <w:tcPr>
            <w:tcW w:w="495" w:type="dxa"/>
            <w:shd w:val="clear" w:color="000000" w:fill="F2F2F2"/>
            <w:vAlign w:val="center"/>
          </w:tcPr>
          <w:p w:rsidR="005C7AD9" w:rsidRPr="00FA452F" w:rsidRDefault="005C7AD9" w:rsidP="005C7AD9">
            <w:pPr>
              <w:spacing w:after="0" w:line="240" w:lineRule="auto"/>
              <w:jc w:val="center"/>
              <w:rPr>
                <w:sz w:val="16"/>
                <w:szCs w:val="16"/>
              </w:rPr>
            </w:pPr>
            <w:r w:rsidRPr="00FA452F">
              <w:rPr>
                <w:b/>
                <w:bCs/>
                <w:sz w:val="16"/>
                <w:szCs w:val="16"/>
              </w:rPr>
              <w:t>2.</w:t>
            </w:r>
          </w:p>
        </w:tc>
        <w:tc>
          <w:tcPr>
            <w:tcW w:w="9252" w:type="dxa"/>
            <w:gridSpan w:val="2"/>
            <w:shd w:val="clear" w:color="000000" w:fill="F2F2F2"/>
            <w:vAlign w:val="center"/>
          </w:tcPr>
          <w:p w:rsidR="005C7AD9" w:rsidRPr="00FA452F" w:rsidRDefault="005C7AD9" w:rsidP="005C7AD9">
            <w:pPr>
              <w:spacing w:after="0" w:line="240" w:lineRule="auto"/>
              <w:rPr>
                <w:sz w:val="16"/>
                <w:szCs w:val="16"/>
              </w:rPr>
            </w:pPr>
            <w:r w:rsidRPr="00FA452F">
              <w:rPr>
                <w:b/>
                <w:bCs/>
                <w:sz w:val="16"/>
                <w:szCs w:val="16"/>
              </w:rPr>
              <w:t>Būves (/ju) kopējā platība (NĪpl):</w:t>
            </w:r>
          </w:p>
        </w:tc>
        <w:tc>
          <w:tcPr>
            <w:tcW w:w="1843" w:type="dxa"/>
            <w:shd w:val="clear" w:color="000000" w:fill="F2F2F2"/>
            <w:vAlign w:val="center"/>
          </w:tcPr>
          <w:p w:rsidR="005C7AD9" w:rsidRPr="00FA452F" w:rsidRDefault="005C7AD9" w:rsidP="005C7AD9">
            <w:pPr>
              <w:spacing w:after="0" w:line="240" w:lineRule="auto"/>
              <w:jc w:val="center"/>
              <w:rPr>
                <w:b/>
                <w:bCs/>
                <w:sz w:val="16"/>
                <w:szCs w:val="16"/>
              </w:rPr>
            </w:pPr>
            <w:r w:rsidRPr="00FA452F">
              <w:rPr>
                <w:b/>
                <w:bCs/>
                <w:sz w:val="16"/>
                <w:szCs w:val="16"/>
              </w:rPr>
              <w:t>7947,5</w:t>
            </w:r>
          </w:p>
        </w:tc>
        <w:tc>
          <w:tcPr>
            <w:tcW w:w="1701" w:type="dxa"/>
            <w:shd w:val="clear" w:color="000000" w:fill="F2F2F2"/>
            <w:vAlign w:val="center"/>
          </w:tcPr>
          <w:p w:rsidR="005C7AD9" w:rsidRPr="00FA452F" w:rsidRDefault="005C7AD9" w:rsidP="005C7AD9">
            <w:pPr>
              <w:spacing w:after="0" w:line="240" w:lineRule="auto"/>
              <w:jc w:val="center"/>
              <w:rPr>
                <w:b/>
                <w:bCs/>
                <w:sz w:val="16"/>
                <w:szCs w:val="16"/>
              </w:rPr>
            </w:pPr>
            <w:r w:rsidRPr="00FA452F">
              <w:rPr>
                <w:b/>
                <w:bCs/>
                <w:sz w:val="16"/>
                <w:szCs w:val="16"/>
              </w:rPr>
              <w:t>7947,5</w:t>
            </w:r>
          </w:p>
        </w:tc>
      </w:tr>
      <w:tr w:rsidR="005C7AD9" w:rsidRPr="00FA452F" w:rsidTr="00565B74">
        <w:trPr>
          <w:trHeight w:val="85"/>
          <w:jc w:val="center"/>
        </w:trPr>
        <w:tc>
          <w:tcPr>
            <w:tcW w:w="495" w:type="dxa"/>
            <w:shd w:val="clear" w:color="000000" w:fill="FFFFFF"/>
            <w:vAlign w:val="center"/>
          </w:tcPr>
          <w:p w:rsidR="005C7AD9" w:rsidRPr="00FA452F" w:rsidRDefault="005C7AD9" w:rsidP="005C7AD9">
            <w:pPr>
              <w:spacing w:after="0" w:line="240" w:lineRule="auto"/>
              <w:jc w:val="center"/>
              <w:rPr>
                <w:sz w:val="16"/>
                <w:szCs w:val="16"/>
              </w:rPr>
            </w:pPr>
            <w:r w:rsidRPr="00FA452F">
              <w:rPr>
                <w:sz w:val="16"/>
                <w:szCs w:val="16"/>
              </w:rPr>
              <w:t>2.1.</w:t>
            </w:r>
          </w:p>
        </w:tc>
        <w:tc>
          <w:tcPr>
            <w:tcW w:w="1559" w:type="dxa"/>
            <w:shd w:val="clear" w:color="000000" w:fill="FFFFFF"/>
            <w:vAlign w:val="center"/>
          </w:tcPr>
          <w:p w:rsidR="005C7AD9" w:rsidRPr="00FA452F" w:rsidRDefault="005C7AD9" w:rsidP="005C7AD9">
            <w:pPr>
              <w:spacing w:after="0" w:line="240" w:lineRule="auto"/>
              <w:jc w:val="center"/>
              <w:outlineLvl w:val="0"/>
              <w:rPr>
                <w:bCs/>
                <w:sz w:val="16"/>
                <w:szCs w:val="16"/>
              </w:rPr>
            </w:pPr>
            <w:r w:rsidRPr="00FA452F">
              <w:rPr>
                <w:bCs/>
                <w:sz w:val="16"/>
                <w:szCs w:val="16"/>
              </w:rPr>
              <w:t>0100 026 0092 003</w:t>
            </w:r>
          </w:p>
        </w:tc>
        <w:tc>
          <w:tcPr>
            <w:tcW w:w="7693" w:type="dxa"/>
            <w:shd w:val="clear" w:color="000000" w:fill="FFFFFF"/>
            <w:vAlign w:val="center"/>
          </w:tcPr>
          <w:p w:rsidR="005C7AD9" w:rsidRPr="00FA452F" w:rsidRDefault="005C7AD9" w:rsidP="005C7AD9">
            <w:pPr>
              <w:spacing w:after="0" w:line="240" w:lineRule="auto"/>
              <w:jc w:val="both"/>
              <w:outlineLvl w:val="0"/>
              <w:rPr>
                <w:b/>
                <w:sz w:val="16"/>
                <w:szCs w:val="16"/>
              </w:rPr>
            </w:pPr>
            <w:r w:rsidRPr="00FA452F">
              <w:rPr>
                <w:b/>
                <w:sz w:val="16"/>
                <w:szCs w:val="16"/>
              </w:rPr>
              <w:t xml:space="preserve">Administratīvā ēka </w:t>
            </w:r>
            <w:r w:rsidRPr="00FA452F">
              <w:rPr>
                <w:sz w:val="16"/>
                <w:szCs w:val="16"/>
              </w:rPr>
              <w:t>(galvenais lietošanas veids pēc būvju klasifikācijas: biroja ēka (kods 1220), divstāvu administratīvā ēka būvēta 1920.gadā )</w:t>
            </w:r>
          </w:p>
        </w:tc>
        <w:tc>
          <w:tcPr>
            <w:tcW w:w="1843"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398,1</w:t>
            </w:r>
          </w:p>
        </w:tc>
        <w:tc>
          <w:tcPr>
            <w:tcW w:w="1701"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398,1</w:t>
            </w:r>
          </w:p>
        </w:tc>
      </w:tr>
      <w:tr w:rsidR="005C7AD9" w:rsidRPr="00FA452F" w:rsidTr="00565B74">
        <w:trPr>
          <w:trHeight w:val="85"/>
          <w:jc w:val="center"/>
        </w:trPr>
        <w:tc>
          <w:tcPr>
            <w:tcW w:w="495" w:type="dxa"/>
            <w:shd w:val="clear" w:color="000000" w:fill="FFFFFF"/>
            <w:vAlign w:val="center"/>
          </w:tcPr>
          <w:p w:rsidR="005C7AD9" w:rsidRPr="00FA452F" w:rsidRDefault="005C7AD9" w:rsidP="005C7AD9">
            <w:pPr>
              <w:spacing w:after="0" w:line="240" w:lineRule="auto"/>
              <w:jc w:val="center"/>
              <w:rPr>
                <w:sz w:val="16"/>
                <w:szCs w:val="16"/>
              </w:rPr>
            </w:pPr>
            <w:r w:rsidRPr="00FA452F">
              <w:rPr>
                <w:sz w:val="16"/>
                <w:szCs w:val="16"/>
              </w:rPr>
              <w:t>2.2.</w:t>
            </w:r>
          </w:p>
        </w:tc>
        <w:tc>
          <w:tcPr>
            <w:tcW w:w="1559" w:type="dxa"/>
            <w:shd w:val="clear" w:color="000000" w:fill="FFFFFF"/>
            <w:vAlign w:val="center"/>
          </w:tcPr>
          <w:p w:rsidR="005C7AD9" w:rsidRPr="00FA452F" w:rsidRDefault="005C7AD9" w:rsidP="005C7AD9">
            <w:pPr>
              <w:spacing w:after="0" w:line="240" w:lineRule="auto"/>
              <w:jc w:val="center"/>
              <w:outlineLvl w:val="0"/>
              <w:rPr>
                <w:bCs/>
                <w:sz w:val="16"/>
                <w:szCs w:val="16"/>
              </w:rPr>
            </w:pPr>
            <w:r w:rsidRPr="00FA452F">
              <w:rPr>
                <w:bCs/>
                <w:sz w:val="16"/>
                <w:szCs w:val="16"/>
              </w:rPr>
              <w:t>0100 026 0092 010</w:t>
            </w:r>
          </w:p>
        </w:tc>
        <w:tc>
          <w:tcPr>
            <w:tcW w:w="7693" w:type="dxa"/>
            <w:shd w:val="clear" w:color="000000" w:fill="FFFFFF"/>
            <w:vAlign w:val="center"/>
          </w:tcPr>
          <w:p w:rsidR="005C7AD9" w:rsidRPr="00FA452F" w:rsidRDefault="005C7AD9" w:rsidP="005C7AD9">
            <w:pPr>
              <w:spacing w:after="0" w:line="240" w:lineRule="auto"/>
              <w:jc w:val="both"/>
              <w:outlineLvl w:val="0"/>
              <w:rPr>
                <w:b/>
                <w:sz w:val="16"/>
                <w:szCs w:val="16"/>
              </w:rPr>
            </w:pPr>
            <w:r w:rsidRPr="00FA452F">
              <w:rPr>
                <w:b/>
                <w:sz w:val="16"/>
                <w:szCs w:val="16"/>
              </w:rPr>
              <w:t xml:space="preserve">Administratīvā ēka </w:t>
            </w:r>
            <w:r w:rsidRPr="00FA452F">
              <w:rPr>
                <w:sz w:val="16"/>
                <w:szCs w:val="16"/>
              </w:rPr>
              <w:t>(galvenais lietošanas veids pēc būvju klasifikācijas: biroja ēka (kods 1220), divstāvu administratīvā ēka būvēta 1956.gadā )</w:t>
            </w:r>
          </w:p>
        </w:tc>
        <w:tc>
          <w:tcPr>
            <w:tcW w:w="1843"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161,1</w:t>
            </w:r>
          </w:p>
        </w:tc>
        <w:tc>
          <w:tcPr>
            <w:tcW w:w="1701"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161,1</w:t>
            </w:r>
          </w:p>
        </w:tc>
      </w:tr>
      <w:tr w:rsidR="005C7AD9" w:rsidRPr="00FA452F" w:rsidTr="00565B74">
        <w:trPr>
          <w:trHeight w:val="85"/>
          <w:jc w:val="center"/>
        </w:trPr>
        <w:tc>
          <w:tcPr>
            <w:tcW w:w="495" w:type="dxa"/>
            <w:shd w:val="clear" w:color="000000" w:fill="FFFFFF"/>
            <w:vAlign w:val="center"/>
          </w:tcPr>
          <w:p w:rsidR="005C7AD9" w:rsidRPr="00FA452F" w:rsidRDefault="005C7AD9" w:rsidP="005C7AD9">
            <w:pPr>
              <w:spacing w:after="0" w:line="240" w:lineRule="auto"/>
              <w:jc w:val="center"/>
              <w:rPr>
                <w:sz w:val="16"/>
                <w:szCs w:val="16"/>
              </w:rPr>
            </w:pPr>
            <w:r w:rsidRPr="00FA452F">
              <w:rPr>
                <w:sz w:val="16"/>
                <w:szCs w:val="16"/>
              </w:rPr>
              <w:t>2.3.</w:t>
            </w:r>
          </w:p>
        </w:tc>
        <w:tc>
          <w:tcPr>
            <w:tcW w:w="1559" w:type="dxa"/>
            <w:shd w:val="clear" w:color="000000" w:fill="FFFFFF"/>
            <w:vAlign w:val="center"/>
          </w:tcPr>
          <w:p w:rsidR="005C7AD9" w:rsidRPr="00FA452F" w:rsidRDefault="005C7AD9" w:rsidP="005C7AD9">
            <w:pPr>
              <w:spacing w:after="0" w:line="240" w:lineRule="auto"/>
              <w:jc w:val="center"/>
              <w:outlineLvl w:val="0"/>
              <w:rPr>
                <w:bCs/>
                <w:sz w:val="16"/>
                <w:szCs w:val="16"/>
              </w:rPr>
            </w:pPr>
            <w:r w:rsidRPr="00FA452F">
              <w:rPr>
                <w:bCs/>
                <w:sz w:val="16"/>
                <w:szCs w:val="16"/>
              </w:rPr>
              <w:t>0100 026 2024 005</w:t>
            </w:r>
          </w:p>
        </w:tc>
        <w:tc>
          <w:tcPr>
            <w:tcW w:w="7693" w:type="dxa"/>
            <w:shd w:val="clear" w:color="000000" w:fill="FFFFFF"/>
            <w:vAlign w:val="center"/>
          </w:tcPr>
          <w:p w:rsidR="005C7AD9" w:rsidRPr="00FA452F" w:rsidRDefault="005C7AD9" w:rsidP="005C7AD9">
            <w:pPr>
              <w:spacing w:after="0" w:line="240" w:lineRule="auto"/>
              <w:jc w:val="both"/>
              <w:outlineLvl w:val="0"/>
              <w:rPr>
                <w:b/>
                <w:sz w:val="16"/>
                <w:szCs w:val="16"/>
              </w:rPr>
            </w:pPr>
            <w:r w:rsidRPr="00FA452F">
              <w:rPr>
                <w:b/>
                <w:sz w:val="16"/>
                <w:szCs w:val="16"/>
              </w:rPr>
              <w:t xml:space="preserve">Ražošanas korpuss </w:t>
            </w:r>
            <w:r w:rsidRPr="00FA452F">
              <w:rPr>
                <w:sz w:val="16"/>
                <w:szCs w:val="16"/>
              </w:rPr>
              <w:t>(galvenais lietošanas veids pēc būvju klasifikācijas: rūpnieciskās ražošanas ēka (kods 1251), sešstāvu rūpnieciskās ražošanas ēka būvēta 1912.gadā, rekonstrukcijas rezultātā ēkai tiks mainīta ēkas klasifikācija pēc tās lietošanas veida, tas ir, no koda:1251 (rūpnieciskās ražošanas ēka) uz kodu:1261 (ēkas plašizklaides pasākumiem)</w:t>
            </w:r>
          </w:p>
        </w:tc>
        <w:tc>
          <w:tcPr>
            <w:tcW w:w="1843"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7388,3</w:t>
            </w:r>
          </w:p>
        </w:tc>
        <w:tc>
          <w:tcPr>
            <w:tcW w:w="1701" w:type="dxa"/>
            <w:shd w:val="clear" w:color="000000" w:fill="FFFFFF"/>
            <w:vAlign w:val="center"/>
          </w:tcPr>
          <w:p w:rsidR="005C7AD9" w:rsidRPr="00FA452F" w:rsidRDefault="005C7AD9" w:rsidP="005C7AD9">
            <w:pPr>
              <w:spacing w:after="0" w:line="240" w:lineRule="auto"/>
              <w:jc w:val="center"/>
              <w:rPr>
                <w:bCs/>
                <w:sz w:val="16"/>
                <w:szCs w:val="16"/>
              </w:rPr>
            </w:pPr>
            <w:r w:rsidRPr="00FA452F">
              <w:rPr>
                <w:bCs/>
                <w:sz w:val="16"/>
                <w:szCs w:val="16"/>
              </w:rPr>
              <w:t>7388,3</w:t>
            </w:r>
          </w:p>
        </w:tc>
      </w:tr>
    </w:tbl>
    <w:p w:rsidR="00B04F9E" w:rsidRPr="00FD44AC" w:rsidRDefault="00B04F9E" w:rsidP="00B04F9E">
      <w:pPr>
        <w:spacing w:after="0" w:line="240" w:lineRule="auto"/>
        <w:jc w:val="center"/>
        <w:rPr>
          <w:b/>
          <w:sz w:val="16"/>
          <w:szCs w:val="16"/>
        </w:rPr>
      </w:pPr>
    </w:p>
    <w:p w:rsidR="00B04F9E" w:rsidRPr="009D5BA7" w:rsidRDefault="00D00304" w:rsidP="00B04F9E">
      <w:pPr>
        <w:spacing w:after="0" w:line="240" w:lineRule="auto"/>
        <w:jc w:val="center"/>
        <w:rPr>
          <w:b/>
          <w:sz w:val="24"/>
          <w:szCs w:val="24"/>
        </w:rPr>
      </w:pPr>
      <w:r w:rsidRPr="009D5BA7">
        <w:rPr>
          <w:b/>
          <w:sz w:val="24"/>
          <w:szCs w:val="24"/>
        </w:rPr>
        <w:t>P</w:t>
      </w:r>
      <w:r w:rsidR="00B04F9E" w:rsidRPr="009D5BA7">
        <w:rPr>
          <w:b/>
          <w:sz w:val="24"/>
          <w:szCs w:val="24"/>
        </w:rPr>
        <w:t>recizēt</w:t>
      </w:r>
      <w:r w:rsidRPr="009D5BA7">
        <w:rPr>
          <w:b/>
          <w:sz w:val="24"/>
          <w:szCs w:val="24"/>
        </w:rPr>
        <w:t>ā</w:t>
      </w:r>
      <w:r w:rsidR="00B04F9E" w:rsidRPr="009D5BA7">
        <w:rPr>
          <w:b/>
          <w:sz w:val="24"/>
          <w:szCs w:val="24"/>
        </w:rPr>
        <w:t xml:space="preserve"> </w:t>
      </w:r>
      <w:r w:rsidRPr="009D5BA7">
        <w:rPr>
          <w:b/>
          <w:sz w:val="24"/>
          <w:szCs w:val="24"/>
        </w:rPr>
        <w:t xml:space="preserve">provizoriskā </w:t>
      </w:r>
      <w:r w:rsidR="00B04F9E" w:rsidRPr="009D5BA7">
        <w:rPr>
          <w:b/>
          <w:sz w:val="24"/>
          <w:szCs w:val="24"/>
        </w:rPr>
        <w:t>naudas plūsm</w:t>
      </w:r>
      <w:r w:rsidRPr="009D5BA7">
        <w:rPr>
          <w:b/>
          <w:sz w:val="24"/>
          <w:szCs w:val="24"/>
        </w:rPr>
        <w:t>a</w:t>
      </w:r>
      <w:r w:rsidR="00B04F9E" w:rsidRPr="009D5BA7">
        <w:rPr>
          <w:b/>
          <w:sz w:val="24"/>
          <w:szCs w:val="24"/>
        </w:rPr>
        <w:t xml:space="preserve"> sadalījumā pa gadiem </w:t>
      </w:r>
    </w:p>
    <w:p w:rsidR="00B04F9E" w:rsidRDefault="00B04F9E" w:rsidP="00901A7C">
      <w:pPr>
        <w:pStyle w:val="ParastaisWeb"/>
        <w:tabs>
          <w:tab w:val="left" w:pos="13183"/>
          <w:tab w:val="left" w:pos="13608"/>
        </w:tabs>
        <w:spacing w:before="0" w:beforeAutospacing="0" w:after="0" w:afterAutospacing="0"/>
        <w:ind w:left="709" w:right="818"/>
        <w:jc w:val="right"/>
        <w:rPr>
          <w:sz w:val="20"/>
          <w:szCs w:val="20"/>
        </w:rPr>
      </w:pPr>
      <w:r>
        <w:rPr>
          <w:sz w:val="20"/>
          <w:szCs w:val="20"/>
        </w:rPr>
        <w:t>2</w:t>
      </w:r>
      <w:r w:rsidRPr="005C7AD9">
        <w:rPr>
          <w:sz w:val="20"/>
          <w:szCs w:val="20"/>
        </w:rPr>
        <w:t>.tabula</w:t>
      </w:r>
    </w:p>
    <w:tbl>
      <w:tblPr>
        <w:tblW w:w="13340"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75"/>
        <w:gridCol w:w="830"/>
        <w:gridCol w:w="989"/>
        <w:gridCol w:w="1031"/>
        <w:gridCol w:w="1047"/>
        <w:gridCol w:w="883"/>
        <w:gridCol w:w="997"/>
        <w:gridCol w:w="986"/>
        <w:gridCol w:w="992"/>
        <w:gridCol w:w="999"/>
        <w:gridCol w:w="992"/>
        <w:gridCol w:w="1134"/>
        <w:gridCol w:w="993"/>
        <w:gridCol w:w="992"/>
      </w:tblGrid>
      <w:tr w:rsidR="00B12BEC" w:rsidRPr="00B12BEC" w:rsidTr="009F520D">
        <w:trPr>
          <w:trHeight w:val="495"/>
          <w:jc w:val="center"/>
        </w:trPr>
        <w:tc>
          <w:tcPr>
            <w:tcW w:w="475"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Nr.</w:t>
            </w:r>
            <w:r w:rsidRPr="00B12BEC">
              <w:rPr>
                <w:b/>
                <w:bCs/>
                <w:sz w:val="16"/>
                <w:szCs w:val="16"/>
                <w:lang w:eastAsia="lv-LV"/>
              </w:rPr>
              <w:br/>
              <w:t>p.k.</w:t>
            </w:r>
          </w:p>
        </w:tc>
        <w:tc>
          <w:tcPr>
            <w:tcW w:w="4780" w:type="dxa"/>
            <w:gridSpan w:val="5"/>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Likumā „Par valsts budžetu 2014.gadam” apstiprinātais finansējums sadalījumā pa gadiem</w:t>
            </w:r>
          </w:p>
        </w:tc>
        <w:tc>
          <w:tcPr>
            <w:tcW w:w="997"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kopā:</w:t>
            </w:r>
          </w:p>
        </w:tc>
        <w:tc>
          <w:tcPr>
            <w:tcW w:w="986"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 xml:space="preserve">Izmaiņas </w:t>
            </w:r>
            <w:r w:rsidRPr="00B12BEC">
              <w:rPr>
                <w:b/>
                <w:bCs/>
                <w:sz w:val="16"/>
                <w:szCs w:val="16"/>
                <w:lang w:eastAsia="lv-LV"/>
              </w:rPr>
              <w:br/>
              <w:t>+/-</w:t>
            </w:r>
          </w:p>
        </w:tc>
        <w:tc>
          <w:tcPr>
            <w:tcW w:w="5110" w:type="dxa"/>
            <w:gridSpan w:val="5"/>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Finansējums sadalījumā pa gadiem</w:t>
            </w:r>
          </w:p>
        </w:tc>
        <w:tc>
          <w:tcPr>
            <w:tcW w:w="992"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kopā:</w:t>
            </w:r>
          </w:p>
        </w:tc>
      </w:tr>
      <w:tr w:rsidR="00B12BEC" w:rsidRPr="00B12BEC" w:rsidTr="009F520D">
        <w:trPr>
          <w:trHeight w:val="263"/>
          <w:jc w:val="center"/>
        </w:trPr>
        <w:tc>
          <w:tcPr>
            <w:tcW w:w="475" w:type="dxa"/>
            <w:vMerge/>
            <w:vAlign w:val="center"/>
            <w:hideMark/>
          </w:tcPr>
          <w:p w:rsidR="00B12BEC" w:rsidRPr="00B12BEC" w:rsidRDefault="00B12BEC" w:rsidP="00B12BEC">
            <w:pPr>
              <w:spacing w:after="0" w:line="240" w:lineRule="auto"/>
              <w:rPr>
                <w:b/>
                <w:bCs/>
                <w:sz w:val="16"/>
                <w:szCs w:val="16"/>
                <w:lang w:eastAsia="lv-LV"/>
              </w:rPr>
            </w:pPr>
          </w:p>
        </w:tc>
        <w:tc>
          <w:tcPr>
            <w:tcW w:w="830"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Pārskata periods</w:t>
            </w:r>
            <w:r w:rsidRPr="00B12BEC">
              <w:rPr>
                <w:b/>
                <w:bCs/>
                <w:sz w:val="16"/>
                <w:szCs w:val="16"/>
                <w:lang w:eastAsia="lv-LV"/>
              </w:rPr>
              <w:br/>
              <w:t>(gads)</w:t>
            </w:r>
          </w:p>
        </w:tc>
        <w:tc>
          <w:tcPr>
            <w:tcW w:w="3950" w:type="dxa"/>
            <w:gridSpan w:val="4"/>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 xml:space="preserve">Kultūras ministrijai </w:t>
            </w:r>
          </w:p>
        </w:tc>
        <w:tc>
          <w:tcPr>
            <w:tcW w:w="997" w:type="dxa"/>
            <w:vMerge/>
            <w:vAlign w:val="center"/>
            <w:hideMark/>
          </w:tcPr>
          <w:p w:rsidR="00B12BEC" w:rsidRPr="00B12BEC" w:rsidRDefault="00B12BEC" w:rsidP="00B12BEC">
            <w:pPr>
              <w:spacing w:after="0" w:line="240" w:lineRule="auto"/>
              <w:rPr>
                <w:b/>
                <w:bCs/>
                <w:sz w:val="16"/>
                <w:szCs w:val="16"/>
                <w:lang w:eastAsia="lv-LV"/>
              </w:rPr>
            </w:pPr>
          </w:p>
        </w:tc>
        <w:tc>
          <w:tcPr>
            <w:tcW w:w="986" w:type="dxa"/>
            <w:vMerge/>
            <w:vAlign w:val="center"/>
            <w:hideMark/>
          </w:tcPr>
          <w:p w:rsidR="00B12BEC" w:rsidRPr="00B12BEC" w:rsidRDefault="00B12BEC" w:rsidP="00B12BEC">
            <w:pPr>
              <w:spacing w:after="0" w:line="240" w:lineRule="auto"/>
              <w:rPr>
                <w:b/>
                <w:bCs/>
                <w:sz w:val="16"/>
                <w:szCs w:val="16"/>
                <w:lang w:eastAsia="lv-LV"/>
              </w:rPr>
            </w:pPr>
          </w:p>
        </w:tc>
        <w:tc>
          <w:tcPr>
            <w:tcW w:w="992"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Finanšu ministrijai ilgtermiņu saistībām būvniecības izdevumu segšanai</w:t>
            </w:r>
            <w:r>
              <w:rPr>
                <w:b/>
                <w:bCs/>
                <w:sz w:val="16"/>
                <w:szCs w:val="16"/>
                <w:lang w:eastAsia="lv-LV"/>
              </w:rPr>
              <w:t>*</w:t>
            </w:r>
            <w:r w:rsidRPr="00B12BEC">
              <w:rPr>
                <w:b/>
                <w:bCs/>
                <w:sz w:val="16"/>
                <w:szCs w:val="16"/>
                <w:lang w:eastAsia="lv-LV"/>
              </w:rPr>
              <w:t xml:space="preserve"> </w:t>
            </w:r>
          </w:p>
        </w:tc>
        <w:tc>
          <w:tcPr>
            <w:tcW w:w="4118" w:type="dxa"/>
            <w:gridSpan w:val="4"/>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 xml:space="preserve">Kultūras ministrijai </w:t>
            </w:r>
          </w:p>
        </w:tc>
        <w:tc>
          <w:tcPr>
            <w:tcW w:w="992" w:type="dxa"/>
            <w:vMerge/>
            <w:vAlign w:val="center"/>
            <w:hideMark/>
          </w:tcPr>
          <w:p w:rsidR="00B12BEC" w:rsidRPr="00B12BEC" w:rsidRDefault="00B12BEC" w:rsidP="00B12BEC">
            <w:pPr>
              <w:spacing w:after="0" w:line="240" w:lineRule="auto"/>
              <w:rPr>
                <w:b/>
                <w:bCs/>
                <w:sz w:val="16"/>
                <w:szCs w:val="16"/>
                <w:lang w:eastAsia="lv-LV"/>
              </w:rPr>
            </w:pPr>
          </w:p>
        </w:tc>
      </w:tr>
      <w:tr w:rsidR="00B12BEC" w:rsidRPr="00B12BEC" w:rsidTr="009F520D">
        <w:trPr>
          <w:trHeight w:val="225"/>
          <w:jc w:val="center"/>
        </w:trPr>
        <w:tc>
          <w:tcPr>
            <w:tcW w:w="475" w:type="dxa"/>
            <w:vMerge/>
            <w:vAlign w:val="center"/>
            <w:hideMark/>
          </w:tcPr>
          <w:p w:rsidR="00B12BEC" w:rsidRPr="00B12BEC" w:rsidRDefault="00B12BEC" w:rsidP="00B12BEC">
            <w:pPr>
              <w:spacing w:after="0" w:line="240" w:lineRule="auto"/>
              <w:rPr>
                <w:b/>
                <w:bCs/>
                <w:sz w:val="16"/>
                <w:szCs w:val="16"/>
                <w:lang w:eastAsia="lv-LV"/>
              </w:rPr>
            </w:pPr>
          </w:p>
        </w:tc>
        <w:tc>
          <w:tcPr>
            <w:tcW w:w="830" w:type="dxa"/>
            <w:vMerge/>
            <w:vAlign w:val="center"/>
            <w:hideMark/>
          </w:tcPr>
          <w:p w:rsidR="00B12BEC" w:rsidRPr="00B12BEC" w:rsidRDefault="00B12BEC" w:rsidP="00B12BEC">
            <w:pPr>
              <w:spacing w:after="0" w:line="240" w:lineRule="auto"/>
              <w:rPr>
                <w:b/>
                <w:bCs/>
                <w:sz w:val="16"/>
                <w:szCs w:val="16"/>
                <w:lang w:eastAsia="lv-LV"/>
              </w:rPr>
            </w:pPr>
          </w:p>
        </w:tc>
        <w:tc>
          <w:tcPr>
            <w:tcW w:w="989"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ilgtermiņu saistībām</w:t>
            </w:r>
            <w:r w:rsidRPr="00B12BEC">
              <w:rPr>
                <w:b/>
                <w:bCs/>
                <w:sz w:val="16"/>
                <w:szCs w:val="16"/>
                <w:lang w:eastAsia="lv-LV"/>
              </w:rPr>
              <w:br/>
              <w:t>nomas maksas izdevumu segšanai VNĪ</w:t>
            </w:r>
          </w:p>
        </w:tc>
        <w:tc>
          <w:tcPr>
            <w:tcW w:w="1031"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pārcelšanās izdevumu segšanai</w:t>
            </w:r>
          </w:p>
        </w:tc>
        <w:tc>
          <w:tcPr>
            <w:tcW w:w="1047"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aprīkojuma iegādes izdevumu segšanai</w:t>
            </w:r>
          </w:p>
        </w:tc>
        <w:tc>
          <w:tcPr>
            <w:tcW w:w="883"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br/>
              <w:t>apkures izdevumu segšanai</w:t>
            </w:r>
          </w:p>
        </w:tc>
        <w:tc>
          <w:tcPr>
            <w:tcW w:w="997" w:type="dxa"/>
            <w:vMerge/>
            <w:vAlign w:val="center"/>
            <w:hideMark/>
          </w:tcPr>
          <w:p w:rsidR="00B12BEC" w:rsidRPr="00B12BEC" w:rsidRDefault="00B12BEC" w:rsidP="00B12BEC">
            <w:pPr>
              <w:spacing w:after="0" w:line="240" w:lineRule="auto"/>
              <w:rPr>
                <w:b/>
                <w:bCs/>
                <w:sz w:val="16"/>
                <w:szCs w:val="16"/>
                <w:lang w:eastAsia="lv-LV"/>
              </w:rPr>
            </w:pPr>
          </w:p>
        </w:tc>
        <w:tc>
          <w:tcPr>
            <w:tcW w:w="986" w:type="dxa"/>
            <w:vMerge/>
            <w:vAlign w:val="center"/>
            <w:hideMark/>
          </w:tcPr>
          <w:p w:rsidR="00B12BEC" w:rsidRPr="00B12BEC" w:rsidRDefault="00B12BEC" w:rsidP="00B12BEC">
            <w:pPr>
              <w:spacing w:after="0" w:line="240" w:lineRule="auto"/>
              <w:rPr>
                <w:b/>
                <w:bCs/>
                <w:sz w:val="16"/>
                <w:szCs w:val="16"/>
                <w:lang w:eastAsia="lv-LV"/>
              </w:rPr>
            </w:pPr>
          </w:p>
        </w:tc>
        <w:tc>
          <w:tcPr>
            <w:tcW w:w="992" w:type="dxa"/>
            <w:vMerge/>
            <w:vAlign w:val="center"/>
            <w:hideMark/>
          </w:tcPr>
          <w:p w:rsidR="00B12BEC" w:rsidRPr="00B12BEC" w:rsidRDefault="00B12BEC" w:rsidP="00B12BEC">
            <w:pPr>
              <w:spacing w:after="0" w:line="240" w:lineRule="auto"/>
              <w:rPr>
                <w:b/>
                <w:bCs/>
                <w:sz w:val="16"/>
                <w:szCs w:val="16"/>
                <w:lang w:eastAsia="lv-LV"/>
              </w:rPr>
            </w:pPr>
          </w:p>
        </w:tc>
        <w:tc>
          <w:tcPr>
            <w:tcW w:w="999"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ilgtermiņu saistībām</w:t>
            </w:r>
            <w:r w:rsidRPr="00B12BEC">
              <w:rPr>
                <w:b/>
                <w:bCs/>
                <w:sz w:val="16"/>
                <w:szCs w:val="16"/>
                <w:lang w:eastAsia="lv-LV"/>
              </w:rPr>
              <w:br/>
              <w:t>nomas maksas izdevumu segšanai VNĪ</w:t>
            </w:r>
          </w:p>
        </w:tc>
        <w:tc>
          <w:tcPr>
            <w:tcW w:w="992"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pārcelšanās izdevumu segšanai</w:t>
            </w:r>
          </w:p>
        </w:tc>
        <w:tc>
          <w:tcPr>
            <w:tcW w:w="1134"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aprīkojuma iegādes izdevumu segšanai</w:t>
            </w:r>
          </w:p>
        </w:tc>
        <w:tc>
          <w:tcPr>
            <w:tcW w:w="993" w:type="dxa"/>
            <w:vMerge w:val="restart"/>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br/>
              <w:t>apkures izdevumu segšanai</w:t>
            </w:r>
          </w:p>
        </w:tc>
        <w:tc>
          <w:tcPr>
            <w:tcW w:w="992" w:type="dxa"/>
            <w:vMerge/>
            <w:vAlign w:val="center"/>
            <w:hideMark/>
          </w:tcPr>
          <w:p w:rsidR="00B12BEC" w:rsidRPr="00B12BEC" w:rsidRDefault="00B12BEC" w:rsidP="00B12BEC">
            <w:pPr>
              <w:spacing w:after="0" w:line="240" w:lineRule="auto"/>
              <w:rPr>
                <w:b/>
                <w:bCs/>
                <w:sz w:val="16"/>
                <w:szCs w:val="16"/>
                <w:lang w:eastAsia="lv-LV"/>
              </w:rPr>
            </w:pPr>
          </w:p>
        </w:tc>
      </w:tr>
      <w:tr w:rsidR="00B12BEC" w:rsidRPr="00B12BEC" w:rsidTr="009F520D">
        <w:trPr>
          <w:trHeight w:val="1260"/>
          <w:jc w:val="center"/>
        </w:trPr>
        <w:tc>
          <w:tcPr>
            <w:tcW w:w="475" w:type="dxa"/>
            <w:vMerge/>
            <w:vAlign w:val="center"/>
            <w:hideMark/>
          </w:tcPr>
          <w:p w:rsidR="00B12BEC" w:rsidRPr="00B12BEC" w:rsidRDefault="00B12BEC" w:rsidP="00B12BEC">
            <w:pPr>
              <w:spacing w:after="0" w:line="240" w:lineRule="auto"/>
              <w:rPr>
                <w:b/>
                <w:bCs/>
                <w:sz w:val="16"/>
                <w:szCs w:val="16"/>
                <w:lang w:eastAsia="lv-LV"/>
              </w:rPr>
            </w:pPr>
          </w:p>
        </w:tc>
        <w:tc>
          <w:tcPr>
            <w:tcW w:w="830" w:type="dxa"/>
            <w:vMerge/>
            <w:vAlign w:val="center"/>
            <w:hideMark/>
          </w:tcPr>
          <w:p w:rsidR="00B12BEC" w:rsidRPr="00B12BEC" w:rsidRDefault="00B12BEC" w:rsidP="00B12BEC">
            <w:pPr>
              <w:spacing w:after="0" w:line="240" w:lineRule="auto"/>
              <w:rPr>
                <w:b/>
                <w:bCs/>
                <w:sz w:val="16"/>
                <w:szCs w:val="16"/>
                <w:lang w:eastAsia="lv-LV"/>
              </w:rPr>
            </w:pPr>
          </w:p>
        </w:tc>
        <w:tc>
          <w:tcPr>
            <w:tcW w:w="989" w:type="dxa"/>
            <w:vMerge/>
            <w:vAlign w:val="center"/>
            <w:hideMark/>
          </w:tcPr>
          <w:p w:rsidR="00B12BEC" w:rsidRPr="00B12BEC" w:rsidRDefault="00B12BEC" w:rsidP="00B12BEC">
            <w:pPr>
              <w:spacing w:after="0" w:line="240" w:lineRule="auto"/>
              <w:rPr>
                <w:b/>
                <w:bCs/>
                <w:sz w:val="16"/>
                <w:szCs w:val="16"/>
                <w:lang w:eastAsia="lv-LV"/>
              </w:rPr>
            </w:pPr>
          </w:p>
        </w:tc>
        <w:tc>
          <w:tcPr>
            <w:tcW w:w="1031" w:type="dxa"/>
            <w:vMerge/>
            <w:vAlign w:val="center"/>
            <w:hideMark/>
          </w:tcPr>
          <w:p w:rsidR="00B12BEC" w:rsidRPr="00B12BEC" w:rsidRDefault="00B12BEC" w:rsidP="00B12BEC">
            <w:pPr>
              <w:spacing w:after="0" w:line="240" w:lineRule="auto"/>
              <w:rPr>
                <w:b/>
                <w:bCs/>
                <w:sz w:val="16"/>
                <w:szCs w:val="16"/>
                <w:lang w:eastAsia="lv-LV"/>
              </w:rPr>
            </w:pPr>
          </w:p>
        </w:tc>
        <w:tc>
          <w:tcPr>
            <w:tcW w:w="1047" w:type="dxa"/>
            <w:vMerge/>
            <w:vAlign w:val="center"/>
            <w:hideMark/>
          </w:tcPr>
          <w:p w:rsidR="00B12BEC" w:rsidRPr="00B12BEC" w:rsidRDefault="00B12BEC" w:rsidP="00B12BEC">
            <w:pPr>
              <w:spacing w:after="0" w:line="240" w:lineRule="auto"/>
              <w:rPr>
                <w:b/>
                <w:bCs/>
                <w:sz w:val="16"/>
                <w:szCs w:val="16"/>
                <w:lang w:eastAsia="lv-LV"/>
              </w:rPr>
            </w:pPr>
          </w:p>
        </w:tc>
        <w:tc>
          <w:tcPr>
            <w:tcW w:w="883" w:type="dxa"/>
            <w:vMerge/>
            <w:vAlign w:val="center"/>
            <w:hideMark/>
          </w:tcPr>
          <w:p w:rsidR="00B12BEC" w:rsidRPr="00B12BEC" w:rsidRDefault="00B12BEC" w:rsidP="00B12BEC">
            <w:pPr>
              <w:spacing w:after="0" w:line="240" w:lineRule="auto"/>
              <w:rPr>
                <w:b/>
                <w:bCs/>
                <w:sz w:val="16"/>
                <w:szCs w:val="16"/>
                <w:lang w:eastAsia="lv-LV"/>
              </w:rPr>
            </w:pPr>
          </w:p>
        </w:tc>
        <w:tc>
          <w:tcPr>
            <w:tcW w:w="997" w:type="dxa"/>
            <w:vMerge/>
            <w:vAlign w:val="center"/>
            <w:hideMark/>
          </w:tcPr>
          <w:p w:rsidR="00B12BEC" w:rsidRPr="00B12BEC" w:rsidRDefault="00B12BEC" w:rsidP="00B12BEC">
            <w:pPr>
              <w:spacing w:after="0" w:line="240" w:lineRule="auto"/>
              <w:rPr>
                <w:b/>
                <w:bCs/>
                <w:sz w:val="16"/>
                <w:szCs w:val="16"/>
                <w:lang w:eastAsia="lv-LV"/>
              </w:rPr>
            </w:pPr>
          </w:p>
        </w:tc>
        <w:tc>
          <w:tcPr>
            <w:tcW w:w="986" w:type="dxa"/>
            <w:vMerge/>
            <w:vAlign w:val="center"/>
            <w:hideMark/>
          </w:tcPr>
          <w:p w:rsidR="00B12BEC" w:rsidRPr="00B12BEC" w:rsidRDefault="00B12BEC" w:rsidP="00B12BEC">
            <w:pPr>
              <w:spacing w:after="0" w:line="240" w:lineRule="auto"/>
              <w:rPr>
                <w:b/>
                <w:bCs/>
                <w:sz w:val="16"/>
                <w:szCs w:val="16"/>
                <w:lang w:eastAsia="lv-LV"/>
              </w:rPr>
            </w:pPr>
          </w:p>
        </w:tc>
        <w:tc>
          <w:tcPr>
            <w:tcW w:w="992" w:type="dxa"/>
            <w:vMerge/>
            <w:vAlign w:val="center"/>
            <w:hideMark/>
          </w:tcPr>
          <w:p w:rsidR="00B12BEC" w:rsidRPr="00B12BEC" w:rsidRDefault="00B12BEC" w:rsidP="00B12BEC">
            <w:pPr>
              <w:spacing w:after="0" w:line="240" w:lineRule="auto"/>
              <w:rPr>
                <w:b/>
                <w:bCs/>
                <w:sz w:val="16"/>
                <w:szCs w:val="16"/>
                <w:lang w:eastAsia="lv-LV"/>
              </w:rPr>
            </w:pPr>
          </w:p>
        </w:tc>
        <w:tc>
          <w:tcPr>
            <w:tcW w:w="999" w:type="dxa"/>
            <w:vMerge/>
            <w:vAlign w:val="center"/>
            <w:hideMark/>
          </w:tcPr>
          <w:p w:rsidR="00B12BEC" w:rsidRPr="00B12BEC" w:rsidRDefault="00B12BEC" w:rsidP="00B12BEC">
            <w:pPr>
              <w:spacing w:after="0" w:line="240" w:lineRule="auto"/>
              <w:rPr>
                <w:b/>
                <w:bCs/>
                <w:sz w:val="16"/>
                <w:szCs w:val="16"/>
                <w:lang w:eastAsia="lv-LV"/>
              </w:rPr>
            </w:pPr>
          </w:p>
        </w:tc>
        <w:tc>
          <w:tcPr>
            <w:tcW w:w="992" w:type="dxa"/>
            <w:vMerge/>
            <w:vAlign w:val="center"/>
            <w:hideMark/>
          </w:tcPr>
          <w:p w:rsidR="00B12BEC" w:rsidRPr="00B12BEC" w:rsidRDefault="00B12BEC" w:rsidP="00B12BEC">
            <w:pPr>
              <w:spacing w:after="0" w:line="240" w:lineRule="auto"/>
              <w:rPr>
                <w:b/>
                <w:bCs/>
                <w:sz w:val="16"/>
                <w:szCs w:val="16"/>
                <w:lang w:eastAsia="lv-LV"/>
              </w:rPr>
            </w:pPr>
          </w:p>
        </w:tc>
        <w:tc>
          <w:tcPr>
            <w:tcW w:w="1134" w:type="dxa"/>
            <w:vMerge/>
            <w:vAlign w:val="center"/>
            <w:hideMark/>
          </w:tcPr>
          <w:p w:rsidR="00B12BEC" w:rsidRPr="00B12BEC" w:rsidRDefault="00B12BEC" w:rsidP="00B12BEC">
            <w:pPr>
              <w:spacing w:after="0" w:line="240" w:lineRule="auto"/>
              <w:rPr>
                <w:b/>
                <w:bCs/>
                <w:sz w:val="16"/>
                <w:szCs w:val="16"/>
                <w:lang w:eastAsia="lv-LV"/>
              </w:rPr>
            </w:pPr>
          </w:p>
        </w:tc>
        <w:tc>
          <w:tcPr>
            <w:tcW w:w="993" w:type="dxa"/>
            <w:vMerge/>
            <w:vAlign w:val="center"/>
            <w:hideMark/>
          </w:tcPr>
          <w:p w:rsidR="00B12BEC" w:rsidRPr="00B12BEC" w:rsidRDefault="00B12BEC" w:rsidP="00B12BEC">
            <w:pPr>
              <w:spacing w:after="0" w:line="240" w:lineRule="auto"/>
              <w:rPr>
                <w:b/>
                <w:bCs/>
                <w:sz w:val="16"/>
                <w:szCs w:val="16"/>
                <w:lang w:eastAsia="lv-LV"/>
              </w:rPr>
            </w:pPr>
          </w:p>
        </w:tc>
        <w:tc>
          <w:tcPr>
            <w:tcW w:w="992" w:type="dxa"/>
            <w:vMerge/>
            <w:vAlign w:val="center"/>
            <w:hideMark/>
          </w:tcPr>
          <w:p w:rsidR="00B12BEC" w:rsidRPr="00B12BEC" w:rsidRDefault="00B12BEC" w:rsidP="00B12BEC">
            <w:pPr>
              <w:spacing w:after="0" w:line="240" w:lineRule="auto"/>
              <w:rPr>
                <w:b/>
                <w:bCs/>
                <w:sz w:val="16"/>
                <w:szCs w:val="16"/>
                <w:lang w:eastAsia="lv-LV"/>
              </w:rPr>
            </w:pPr>
          </w:p>
        </w:tc>
      </w:tr>
      <w:tr w:rsidR="00B12BEC" w:rsidRPr="00B12BEC" w:rsidTr="009F520D">
        <w:trPr>
          <w:trHeight w:val="279"/>
          <w:jc w:val="center"/>
        </w:trPr>
        <w:tc>
          <w:tcPr>
            <w:tcW w:w="475"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w:t>
            </w:r>
          </w:p>
        </w:tc>
        <w:tc>
          <w:tcPr>
            <w:tcW w:w="830"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w:t>
            </w:r>
          </w:p>
        </w:tc>
        <w:tc>
          <w:tcPr>
            <w:tcW w:w="989"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3.</w:t>
            </w:r>
          </w:p>
        </w:tc>
        <w:tc>
          <w:tcPr>
            <w:tcW w:w="1031"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4.</w:t>
            </w:r>
          </w:p>
        </w:tc>
        <w:tc>
          <w:tcPr>
            <w:tcW w:w="1047"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5.</w:t>
            </w:r>
          </w:p>
        </w:tc>
        <w:tc>
          <w:tcPr>
            <w:tcW w:w="883"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6.</w:t>
            </w:r>
          </w:p>
        </w:tc>
        <w:tc>
          <w:tcPr>
            <w:tcW w:w="997"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7.</w:t>
            </w:r>
          </w:p>
        </w:tc>
        <w:tc>
          <w:tcPr>
            <w:tcW w:w="986"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8.=14.-7.</w:t>
            </w:r>
          </w:p>
        </w:tc>
        <w:tc>
          <w:tcPr>
            <w:tcW w:w="992"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9.</w:t>
            </w:r>
          </w:p>
        </w:tc>
        <w:tc>
          <w:tcPr>
            <w:tcW w:w="999"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10.</w:t>
            </w:r>
          </w:p>
        </w:tc>
        <w:tc>
          <w:tcPr>
            <w:tcW w:w="992"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11.</w:t>
            </w:r>
          </w:p>
        </w:tc>
        <w:tc>
          <w:tcPr>
            <w:tcW w:w="1134"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12.</w:t>
            </w:r>
          </w:p>
        </w:tc>
        <w:tc>
          <w:tcPr>
            <w:tcW w:w="993"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13.</w:t>
            </w:r>
          </w:p>
        </w:tc>
        <w:tc>
          <w:tcPr>
            <w:tcW w:w="992" w:type="dxa"/>
            <w:shd w:val="clear" w:color="000000" w:fill="F2F2F2"/>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14.</w:t>
            </w:r>
          </w:p>
        </w:tc>
      </w:tr>
      <w:tr w:rsidR="00B12BEC" w:rsidRPr="00B12BEC" w:rsidTr="009F520D">
        <w:trPr>
          <w:trHeight w:val="270"/>
          <w:jc w:val="center"/>
        </w:trPr>
        <w:tc>
          <w:tcPr>
            <w:tcW w:w="475"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w:t>
            </w:r>
          </w:p>
        </w:tc>
        <w:tc>
          <w:tcPr>
            <w:tcW w:w="830"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2014</w:t>
            </w:r>
          </w:p>
        </w:tc>
        <w:tc>
          <w:tcPr>
            <w:tcW w:w="98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36 263</w:t>
            </w:r>
          </w:p>
        </w:tc>
        <w:tc>
          <w:tcPr>
            <w:tcW w:w="1031"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30 552</w:t>
            </w:r>
          </w:p>
        </w:tc>
        <w:tc>
          <w:tcPr>
            <w:tcW w:w="1047"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246 742</w:t>
            </w:r>
          </w:p>
        </w:tc>
        <w:tc>
          <w:tcPr>
            <w:tcW w:w="883"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33 600</w:t>
            </w:r>
          </w:p>
        </w:tc>
        <w:tc>
          <w:tcPr>
            <w:tcW w:w="997"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347 157</w:t>
            </w:r>
          </w:p>
        </w:tc>
        <w:tc>
          <w:tcPr>
            <w:tcW w:w="986"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-347 157</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9" w:type="dxa"/>
            <w:shd w:val="clear" w:color="000000" w:fill="FFFFFF"/>
            <w:vAlign w:val="center"/>
            <w:hideMark/>
          </w:tcPr>
          <w:p w:rsidR="00B12BEC" w:rsidRPr="00B12BEC" w:rsidRDefault="00B12BEC" w:rsidP="00B12BEC">
            <w:pPr>
              <w:spacing w:after="0" w:line="240" w:lineRule="auto"/>
              <w:jc w:val="right"/>
              <w:rPr>
                <w:color w:val="FF0000"/>
                <w:sz w:val="16"/>
                <w:szCs w:val="16"/>
                <w:lang w:eastAsia="lv-LV"/>
              </w:rPr>
            </w:pPr>
            <w:r w:rsidRPr="00B12BEC">
              <w:rPr>
                <w:color w:val="FF0000"/>
                <w:sz w:val="16"/>
                <w:szCs w:val="16"/>
                <w:lang w:eastAsia="lv-LV"/>
              </w:rPr>
              <w:t> </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134"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3" w:type="dxa"/>
            <w:shd w:val="clear" w:color="000000" w:fill="FFFFFF"/>
            <w:vAlign w:val="center"/>
            <w:hideMark/>
          </w:tcPr>
          <w:p w:rsidR="00B12BEC" w:rsidRPr="00B12BEC" w:rsidRDefault="00B12BEC" w:rsidP="00B12BEC">
            <w:pPr>
              <w:spacing w:after="0" w:line="240" w:lineRule="auto"/>
              <w:jc w:val="right"/>
              <w:rPr>
                <w:color w:val="FF0000"/>
                <w:sz w:val="16"/>
                <w:szCs w:val="16"/>
                <w:lang w:eastAsia="lv-LV"/>
              </w:rPr>
            </w:pPr>
            <w:r w:rsidRPr="00B12BEC">
              <w:rPr>
                <w:color w:val="FF0000"/>
                <w:sz w:val="16"/>
                <w:szCs w:val="16"/>
                <w:lang w:eastAsia="lv-LV"/>
              </w:rPr>
              <w:t> </w:t>
            </w:r>
          </w:p>
        </w:tc>
        <w:tc>
          <w:tcPr>
            <w:tcW w:w="992"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0</w:t>
            </w:r>
          </w:p>
        </w:tc>
      </w:tr>
      <w:tr w:rsidR="00B12BEC" w:rsidRPr="00B12BEC" w:rsidTr="009F520D">
        <w:trPr>
          <w:trHeight w:val="270"/>
          <w:jc w:val="center"/>
        </w:trPr>
        <w:tc>
          <w:tcPr>
            <w:tcW w:w="475"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w:t>
            </w:r>
          </w:p>
        </w:tc>
        <w:tc>
          <w:tcPr>
            <w:tcW w:w="830"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2015</w:t>
            </w:r>
          </w:p>
        </w:tc>
        <w:tc>
          <w:tcPr>
            <w:tcW w:w="98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217 583</w:t>
            </w:r>
          </w:p>
        </w:tc>
        <w:tc>
          <w:tcPr>
            <w:tcW w:w="1031"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047"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883"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112 915</w:t>
            </w:r>
          </w:p>
        </w:tc>
        <w:tc>
          <w:tcPr>
            <w:tcW w:w="997"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330 498</w:t>
            </w:r>
          </w:p>
        </w:tc>
        <w:tc>
          <w:tcPr>
            <w:tcW w:w="986" w:type="dxa"/>
            <w:shd w:val="clear" w:color="000000" w:fill="FFFFFF"/>
            <w:vAlign w:val="center"/>
            <w:hideMark/>
          </w:tcPr>
          <w:p w:rsidR="00B12BEC" w:rsidRPr="00B12BEC" w:rsidRDefault="00B12BEC" w:rsidP="00B12BEC">
            <w:pPr>
              <w:spacing w:after="0" w:line="240" w:lineRule="auto"/>
              <w:ind w:left="-108" w:right="-108"/>
              <w:jc w:val="center"/>
              <w:rPr>
                <w:sz w:val="16"/>
                <w:szCs w:val="16"/>
                <w:lang w:eastAsia="lv-LV"/>
              </w:rPr>
            </w:pPr>
            <w:r w:rsidRPr="00B12BEC">
              <w:rPr>
                <w:sz w:val="16"/>
                <w:szCs w:val="16"/>
                <w:lang w:eastAsia="lv-LV"/>
              </w:rPr>
              <w:t>2 941 621</w:t>
            </w:r>
          </w:p>
        </w:tc>
        <w:tc>
          <w:tcPr>
            <w:tcW w:w="992"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2 818 880</w:t>
            </w:r>
          </w:p>
        </w:tc>
        <w:tc>
          <w:tcPr>
            <w:tcW w:w="999"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126 923</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30 552</w:t>
            </w:r>
          </w:p>
        </w:tc>
        <w:tc>
          <w:tcPr>
            <w:tcW w:w="1134"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246 742</w:t>
            </w:r>
          </w:p>
        </w:tc>
        <w:tc>
          <w:tcPr>
            <w:tcW w:w="993"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49 022</w:t>
            </w:r>
          </w:p>
        </w:tc>
        <w:tc>
          <w:tcPr>
            <w:tcW w:w="992" w:type="dxa"/>
            <w:shd w:val="clear" w:color="000000" w:fill="FFFFFF"/>
            <w:vAlign w:val="center"/>
            <w:hideMark/>
          </w:tcPr>
          <w:p w:rsidR="00B12BEC" w:rsidRPr="00B12BEC" w:rsidRDefault="00B12BEC" w:rsidP="00B12BEC">
            <w:pPr>
              <w:spacing w:after="0" w:line="240" w:lineRule="auto"/>
              <w:ind w:left="-108" w:right="34"/>
              <w:jc w:val="right"/>
              <w:rPr>
                <w:sz w:val="16"/>
                <w:szCs w:val="16"/>
                <w:lang w:eastAsia="lv-LV"/>
              </w:rPr>
            </w:pPr>
            <w:r w:rsidRPr="00B12BEC">
              <w:rPr>
                <w:sz w:val="16"/>
                <w:szCs w:val="16"/>
                <w:lang w:eastAsia="lv-LV"/>
              </w:rPr>
              <w:t>3 272 119</w:t>
            </w:r>
          </w:p>
        </w:tc>
      </w:tr>
      <w:tr w:rsidR="00B12BEC" w:rsidRPr="00B12BEC" w:rsidTr="009F520D">
        <w:trPr>
          <w:trHeight w:val="270"/>
          <w:jc w:val="center"/>
        </w:trPr>
        <w:tc>
          <w:tcPr>
            <w:tcW w:w="475"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3</w:t>
            </w:r>
          </w:p>
        </w:tc>
        <w:tc>
          <w:tcPr>
            <w:tcW w:w="830"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2016</w:t>
            </w:r>
          </w:p>
        </w:tc>
        <w:tc>
          <w:tcPr>
            <w:tcW w:w="98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217 583</w:t>
            </w:r>
          </w:p>
        </w:tc>
        <w:tc>
          <w:tcPr>
            <w:tcW w:w="1031"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30 552</w:t>
            </w:r>
          </w:p>
        </w:tc>
        <w:tc>
          <w:tcPr>
            <w:tcW w:w="1047"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883"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112 915</w:t>
            </w:r>
          </w:p>
        </w:tc>
        <w:tc>
          <w:tcPr>
            <w:tcW w:w="997"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361 050</w:t>
            </w:r>
          </w:p>
        </w:tc>
        <w:tc>
          <w:tcPr>
            <w:tcW w:w="986"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-30 552</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217 583</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134"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3"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112 915</w:t>
            </w:r>
          </w:p>
        </w:tc>
        <w:tc>
          <w:tcPr>
            <w:tcW w:w="992" w:type="dxa"/>
            <w:shd w:val="clear" w:color="000000" w:fill="FFFFFF"/>
            <w:vAlign w:val="center"/>
            <w:hideMark/>
          </w:tcPr>
          <w:p w:rsidR="00B12BEC" w:rsidRPr="00B12BEC" w:rsidRDefault="00B12BEC" w:rsidP="00675AB7">
            <w:pPr>
              <w:spacing w:after="0" w:line="240" w:lineRule="auto"/>
              <w:jc w:val="right"/>
              <w:rPr>
                <w:sz w:val="16"/>
                <w:szCs w:val="16"/>
                <w:lang w:eastAsia="lv-LV"/>
              </w:rPr>
            </w:pPr>
            <w:r w:rsidRPr="00B12BEC">
              <w:rPr>
                <w:sz w:val="16"/>
                <w:szCs w:val="16"/>
                <w:lang w:eastAsia="lv-LV"/>
              </w:rPr>
              <w:t>330 498</w:t>
            </w:r>
          </w:p>
        </w:tc>
      </w:tr>
      <w:tr w:rsidR="00B12BEC" w:rsidRPr="00B12BEC" w:rsidTr="009F520D">
        <w:trPr>
          <w:trHeight w:val="915"/>
          <w:jc w:val="center"/>
        </w:trPr>
        <w:tc>
          <w:tcPr>
            <w:tcW w:w="475"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4</w:t>
            </w:r>
          </w:p>
        </w:tc>
        <w:tc>
          <w:tcPr>
            <w:tcW w:w="830"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2017 (noma janvāris - jūlijs)</w:t>
            </w:r>
          </w:p>
        </w:tc>
        <w:tc>
          <w:tcPr>
            <w:tcW w:w="98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031"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047"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883"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7"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0</w:t>
            </w:r>
          </w:p>
        </w:tc>
        <w:tc>
          <w:tcPr>
            <w:tcW w:w="986" w:type="dxa"/>
            <w:shd w:val="clear" w:color="000000" w:fill="FFFFFF"/>
            <w:vAlign w:val="center"/>
            <w:hideMark/>
          </w:tcPr>
          <w:p w:rsidR="00B12BEC" w:rsidRPr="00B12BEC" w:rsidRDefault="00B12BEC" w:rsidP="00B12BEC">
            <w:pPr>
              <w:spacing w:after="0" w:line="240" w:lineRule="auto"/>
              <w:jc w:val="center"/>
              <w:rPr>
                <w:sz w:val="16"/>
                <w:szCs w:val="16"/>
                <w:lang w:eastAsia="lv-LV"/>
              </w:rPr>
            </w:pPr>
            <w:r w:rsidRPr="00B12BEC">
              <w:rPr>
                <w:sz w:val="16"/>
                <w:szCs w:val="16"/>
                <w:lang w:eastAsia="lv-LV"/>
              </w:rPr>
              <w:t>190 817</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9"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126 923</w:t>
            </w:r>
          </w:p>
        </w:tc>
        <w:tc>
          <w:tcPr>
            <w:tcW w:w="992"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1134" w:type="dxa"/>
            <w:shd w:val="clear" w:color="000000" w:fill="FFFFFF"/>
            <w:vAlign w:val="center"/>
            <w:hideMark/>
          </w:tcPr>
          <w:p w:rsidR="00B12BEC" w:rsidRPr="00B12BEC" w:rsidRDefault="00B12BEC" w:rsidP="00B12BEC">
            <w:pPr>
              <w:spacing w:after="0" w:line="240" w:lineRule="auto"/>
              <w:jc w:val="right"/>
              <w:rPr>
                <w:color w:val="000000"/>
                <w:sz w:val="16"/>
                <w:szCs w:val="16"/>
                <w:lang w:eastAsia="lv-LV"/>
              </w:rPr>
            </w:pPr>
            <w:r w:rsidRPr="00B12BEC">
              <w:rPr>
                <w:color w:val="000000"/>
                <w:sz w:val="16"/>
                <w:szCs w:val="16"/>
                <w:lang w:eastAsia="lv-LV"/>
              </w:rPr>
              <w:t> </w:t>
            </w:r>
          </w:p>
        </w:tc>
        <w:tc>
          <w:tcPr>
            <w:tcW w:w="993"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63 894</w:t>
            </w:r>
          </w:p>
        </w:tc>
        <w:tc>
          <w:tcPr>
            <w:tcW w:w="992" w:type="dxa"/>
            <w:shd w:val="clear" w:color="000000" w:fill="FFFFFF"/>
            <w:vAlign w:val="center"/>
            <w:hideMark/>
          </w:tcPr>
          <w:p w:rsidR="00B12BEC" w:rsidRPr="00B12BEC" w:rsidRDefault="00B12BEC" w:rsidP="00B12BEC">
            <w:pPr>
              <w:spacing w:after="0" w:line="240" w:lineRule="auto"/>
              <w:jc w:val="right"/>
              <w:rPr>
                <w:sz w:val="16"/>
                <w:szCs w:val="16"/>
                <w:lang w:eastAsia="lv-LV"/>
              </w:rPr>
            </w:pPr>
            <w:r w:rsidRPr="00B12BEC">
              <w:rPr>
                <w:sz w:val="16"/>
                <w:szCs w:val="16"/>
                <w:lang w:eastAsia="lv-LV"/>
              </w:rPr>
              <w:t>190 817</w:t>
            </w:r>
          </w:p>
        </w:tc>
      </w:tr>
      <w:tr w:rsidR="00B12BEC" w:rsidRPr="00B12BEC" w:rsidTr="009F520D">
        <w:trPr>
          <w:trHeight w:val="420"/>
          <w:jc w:val="center"/>
        </w:trPr>
        <w:tc>
          <w:tcPr>
            <w:tcW w:w="1305" w:type="dxa"/>
            <w:gridSpan w:val="2"/>
            <w:shd w:val="clear" w:color="000000" w:fill="F2F2F2"/>
            <w:vAlign w:val="center"/>
            <w:hideMark/>
          </w:tcPr>
          <w:p w:rsidR="00B12BEC" w:rsidRPr="00B12BEC" w:rsidRDefault="00B12BEC" w:rsidP="00B12BEC">
            <w:pPr>
              <w:spacing w:after="0" w:line="240" w:lineRule="auto"/>
              <w:jc w:val="center"/>
              <w:rPr>
                <w:b/>
                <w:bCs/>
                <w:sz w:val="16"/>
                <w:szCs w:val="16"/>
                <w:lang w:eastAsia="lv-LV"/>
              </w:rPr>
            </w:pPr>
            <w:r w:rsidRPr="00B12BEC">
              <w:rPr>
                <w:b/>
                <w:bCs/>
                <w:sz w:val="16"/>
                <w:szCs w:val="16"/>
                <w:lang w:eastAsia="lv-LV"/>
              </w:rPr>
              <w:t>PAVISAM KOPĀ:</w:t>
            </w:r>
          </w:p>
        </w:tc>
        <w:tc>
          <w:tcPr>
            <w:tcW w:w="989"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471 429</w:t>
            </w:r>
          </w:p>
        </w:tc>
        <w:tc>
          <w:tcPr>
            <w:tcW w:w="1031"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61 104</w:t>
            </w:r>
          </w:p>
        </w:tc>
        <w:tc>
          <w:tcPr>
            <w:tcW w:w="1047"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246 742</w:t>
            </w:r>
          </w:p>
        </w:tc>
        <w:tc>
          <w:tcPr>
            <w:tcW w:w="883"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259 430</w:t>
            </w:r>
          </w:p>
        </w:tc>
        <w:tc>
          <w:tcPr>
            <w:tcW w:w="997"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1 038 705</w:t>
            </w:r>
          </w:p>
        </w:tc>
        <w:tc>
          <w:tcPr>
            <w:tcW w:w="986" w:type="dxa"/>
            <w:shd w:val="clear" w:color="000000" w:fill="F2F2F2"/>
            <w:vAlign w:val="center"/>
            <w:hideMark/>
          </w:tcPr>
          <w:p w:rsidR="00B12BEC" w:rsidRPr="00B12BEC" w:rsidRDefault="00B12BEC" w:rsidP="009F520D">
            <w:pPr>
              <w:spacing w:after="0" w:line="240" w:lineRule="auto"/>
              <w:ind w:left="-108" w:right="34"/>
              <w:jc w:val="right"/>
              <w:rPr>
                <w:b/>
                <w:bCs/>
                <w:sz w:val="16"/>
                <w:szCs w:val="16"/>
                <w:lang w:eastAsia="lv-LV"/>
              </w:rPr>
            </w:pPr>
            <w:r w:rsidRPr="00B12BEC">
              <w:rPr>
                <w:b/>
                <w:bCs/>
                <w:sz w:val="16"/>
                <w:szCs w:val="16"/>
                <w:lang w:eastAsia="lv-LV"/>
              </w:rPr>
              <w:t>2 754 730</w:t>
            </w:r>
          </w:p>
        </w:tc>
        <w:tc>
          <w:tcPr>
            <w:tcW w:w="992"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2 818 880</w:t>
            </w:r>
          </w:p>
        </w:tc>
        <w:tc>
          <w:tcPr>
            <w:tcW w:w="999"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471 429</w:t>
            </w:r>
          </w:p>
        </w:tc>
        <w:tc>
          <w:tcPr>
            <w:tcW w:w="992"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30 552</w:t>
            </w:r>
          </w:p>
        </w:tc>
        <w:tc>
          <w:tcPr>
            <w:tcW w:w="1134"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246 742</w:t>
            </w:r>
          </w:p>
        </w:tc>
        <w:tc>
          <w:tcPr>
            <w:tcW w:w="993" w:type="dxa"/>
            <w:shd w:val="clear" w:color="000000" w:fill="F2F2F2"/>
            <w:vAlign w:val="center"/>
            <w:hideMark/>
          </w:tcPr>
          <w:p w:rsidR="00B12BEC" w:rsidRPr="00B12BEC" w:rsidRDefault="00B12BEC" w:rsidP="00B12BEC">
            <w:pPr>
              <w:spacing w:after="0" w:line="240" w:lineRule="auto"/>
              <w:jc w:val="right"/>
              <w:rPr>
                <w:b/>
                <w:bCs/>
                <w:sz w:val="16"/>
                <w:szCs w:val="16"/>
                <w:lang w:eastAsia="lv-LV"/>
              </w:rPr>
            </w:pPr>
            <w:r w:rsidRPr="00B12BEC">
              <w:rPr>
                <w:b/>
                <w:bCs/>
                <w:sz w:val="16"/>
                <w:szCs w:val="16"/>
                <w:lang w:eastAsia="lv-LV"/>
              </w:rPr>
              <w:t>225 831</w:t>
            </w:r>
          </w:p>
        </w:tc>
        <w:tc>
          <w:tcPr>
            <w:tcW w:w="992" w:type="dxa"/>
            <w:shd w:val="clear" w:color="000000" w:fill="F2F2F2"/>
            <w:vAlign w:val="center"/>
            <w:hideMark/>
          </w:tcPr>
          <w:p w:rsidR="00B12BEC" w:rsidRPr="00B12BEC" w:rsidRDefault="00B12BEC" w:rsidP="00B12BEC">
            <w:pPr>
              <w:spacing w:after="0" w:line="240" w:lineRule="auto"/>
              <w:ind w:left="-108" w:right="34"/>
              <w:jc w:val="right"/>
              <w:rPr>
                <w:b/>
                <w:bCs/>
                <w:sz w:val="16"/>
                <w:szCs w:val="16"/>
                <w:lang w:eastAsia="lv-LV"/>
              </w:rPr>
            </w:pPr>
            <w:r w:rsidRPr="00B12BEC">
              <w:rPr>
                <w:b/>
                <w:bCs/>
                <w:sz w:val="16"/>
                <w:szCs w:val="16"/>
                <w:lang w:eastAsia="lv-LV"/>
              </w:rPr>
              <w:t>3 793 434</w:t>
            </w:r>
          </w:p>
        </w:tc>
      </w:tr>
    </w:tbl>
    <w:p w:rsidR="00B04F9E" w:rsidRPr="00497607" w:rsidRDefault="00B04F9E" w:rsidP="00675AB7">
      <w:pPr>
        <w:pStyle w:val="Sarakstarindkopa"/>
        <w:spacing w:after="0" w:line="240" w:lineRule="auto"/>
        <w:ind w:left="851" w:right="-142"/>
        <w:jc w:val="both"/>
        <w:rPr>
          <w:sz w:val="16"/>
          <w:szCs w:val="16"/>
        </w:rPr>
      </w:pPr>
      <w:r w:rsidRPr="00261D88">
        <w:rPr>
          <w:sz w:val="16"/>
          <w:szCs w:val="16"/>
        </w:rPr>
        <w:t>*</w:t>
      </w:r>
      <w:r w:rsidRPr="00497607">
        <w:rPr>
          <w:sz w:val="16"/>
          <w:szCs w:val="16"/>
        </w:rPr>
        <w:t xml:space="preserve">Projekta provizoriskie kapitālieguldījumi ir precizējami </w:t>
      </w:r>
      <w:r w:rsidRPr="00261D88">
        <w:rPr>
          <w:sz w:val="16"/>
          <w:szCs w:val="16"/>
        </w:rPr>
        <w:t xml:space="preserve">pēc tehniskā projekta izstrādes, pirms būvniecības līguma noslēgšanas vai būvniecības darbu laikā </w:t>
      </w:r>
    </w:p>
    <w:p w:rsidR="005C7AD9" w:rsidRDefault="005C7AD9" w:rsidP="00666E7A">
      <w:pPr>
        <w:spacing w:after="0" w:line="240" w:lineRule="auto"/>
        <w:jc w:val="center"/>
        <w:rPr>
          <w:b/>
          <w:sz w:val="24"/>
          <w:szCs w:val="24"/>
        </w:rPr>
      </w:pPr>
    </w:p>
    <w:p w:rsidR="00D00304" w:rsidRDefault="00266A02" w:rsidP="00D00304">
      <w:pPr>
        <w:pStyle w:val="ParastaisWeb"/>
        <w:tabs>
          <w:tab w:val="left" w:pos="11340"/>
          <w:tab w:val="left" w:pos="12191"/>
          <w:tab w:val="left" w:pos="13183"/>
        </w:tabs>
        <w:spacing w:before="0" w:beforeAutospacing="0" w:after="0" w:afterAutospacing="0"/>
        <w:ind w:left="709" w:right="3512"/>
        <w:jc w:val="right"/>
        <w:rPr>
          <w:b/>
        </w:rPr>
      </w:pPr>
      <w:r w:rsidRPr="00AE00FC">
        <w:rPr>
          <w:b/>
        </w:rPr>
        <w:lastRenderedPageBreak/>
        <w:t xml:space="preserve">Provizoriskie kapitālieguldījumi </w:t>
      </w:r>
      <w:r w:rsidR="00D00304">
        <w:rPr>
          <w:b/>
        </w:rPr>
        <w:t>sadalījumā pa gadiem</w:t>
      </w:r>
    </w:p>
    <w:p w:rsidR="002A7FA5" w:rsidRDefault="00D00304" w:rsidP="00154BDB">
      <w:pPr>
        <w:pStyle w:val="ParastaisWeb"/>
        <w:tabs>
          <w:tab w:val="left" w:pos="12191"/>
        </w:tabs>
        <w:spacing w:before="0" w:beforeAutospacing="0" w:after="0" w:afterAutospacing="0"/>
        <w:ind w:left="709" w:right="2125"/>
        <w:jc w:val="right"/>
        <w:rPr>
          <w:sz w:val="20"/>
          <w:szCs w:val="20"/>
        </w:rPr>
      </w:pPr>
      <w:r w:rsidRPr="00266A02">
        <w:rPr>
          <w:sz w:val="20"/>
          <w:szCs w:val="20"/>
        </w:rPr>
        <w:t>3.tabula</w:t>
      </w:r>
    </w:p>
    <w:tbl>
      <w:tblPr>
        <w:tblW w:w="10930"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80"/>
        <w:gridCol w:w="3955"/>
        <w:gridCol w:w="1559"/>
        <w:gridCol w:w="1406"/>
        <w:gridCol w:w="1571"/>
        <w:gridCol w:w="1559"/>
      </w:tblGrid>
      <w:tr w:rsidR="00E710F6" w:rsidRPr="00E710F6" w:rsidTr="00154BDB">
        <w:trPr>
          <w:trHeight w:val="298"/>
          <w:jc w:val="center"/>
        </w:trPr>
        <w:tc>
          <w:tcPr>
            <w:tcW w:w="880" w:type="dxa"/>
            <w:vMerge w:val="restart"/>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Nr. p.k.</w:t>
            </w:r>
          </w:p>
        </w:tc>
        <w:tc>
          <w:tcPr>
            <w:tcW w:w="3955" w:type="dxa"/>
            <w:vMerge w:val="restart"/>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Investīciju projekta izdevumu pozīcijas</w:t>
            </w:r>
          </w:p>
        </w:tc>
        <w:tc>
          <w:tcPr>
            <w:tcW w:w="1559" w:type="dxa"/>
            <w:vMerge w:val="restart"/>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KOPĀ</w:t>
            </w:r>
            <w:r w:rsidRPr="00E710F6">
              <w:rPr>
                <w:b/>
                <w:bCs/>
                <w:sz w:val="16"/>
                <w:szCs w:val="16"/>
                <w:lang w:eastAsia="lv-LV"/>
              </w:rPr>
              <w:br/>
            </w:r>
            <w:proofErr w:type="spellStart"/>
            <w:r w:rsidRPr="00E710F6">
              <w:rPr>
                <w:b/>
                <w:bCs/>
                <w:i/>
                <w:iCs/>
                <w:sz w:val="16"/>
                <w:szCs w:val="16"/>
                <w:lang w:eastAsia="lv-LV"/>
              </w:rPr>
              <w:t>euro</w:t>
            </w:r>
            <w:proofErr w:type="spellEnd"/>
            <w:r w:rsidRPr="00E710F6">
              <w:rPr>
                <w:b/>
                <w:bCs/>
                <w:sz w:val="16"/>
                <w:szCs w:val="16"/>
                <w:lang w:eastAsia="lv-LV"/>
              </w:rPr>
              <w:br/>
              <w:t>(bez PVN)*</w:t>
            </w:r>
          </w:p>
        </w:tc>
        <w:tc>
          <w:tcPr>
            <w:tcW w:w="4536" w:type="dxa"/>
            <w:gridSpan w:val="3"/>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Izmaksu sadalījums pa gadiem</w:t>
            </w:r>
          </w:p>
        </w:tc>
      </w:tr>
      <w:tr w:rsidR="00E710F6" w:rsidRPr="00E710F6" w:rsidTr="00154BDB">
        <w:trPr>
          <w:trHeight w:val="415"/>
          <w:jc w:val="center"/>
        </w:trPr>
        <w:tc>
          <w:tcPr>
            <w:tcW w:w="880" w:type="dxa"/>
            <w:vMerge/>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p>
        </w:tc>
        <w:tc>
          <w:tcPr>
            <w:tcW w:w="3955" w:type="dxa"/>
            <w:vMerge/>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p>
        </w:tc>
        <w:tc>
          <w:tcPr>
            <w:tcW w:w="1559" w:type="dxa"/>
            <w:vMerge/>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p>
        </w:tc>
        <w:tc>
          <w:tcPr>
            <w:tcW w:w="1406" w:type="dxa"/>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2013.</w:t>
            </w:r>
            <w:r w:rsidRPr="00E710F6">
              <w:rPr>
                <w:b/>
                <w:bCs/>
                <w:sz w:val="16"/>
                <w:szCs w:val="16"/>
                <w:lang w:eastAsia="lv-LV"/>
              </w:rPr>
              <w:br/>
            </w:r>
            <w:proofErr w:type="spellStart"/>
            <w:r w:rsidRPr="00E710F6">
              <w:rPr>
                <w:b/>
                <w:bCs/>
                <w:i/>
                <w:iCs/>
                <w:sz w:val="16"/>
                <w:szCs w:val="16"/>
                <w:lang w:eastAsia="lv-LV"/>
              </w:rPr>
              <w:t>euro</w:t>
            </w:r>
            <w:proofErr w:type="spellEnd"/>
          </w:p>
        </w:tc>
        <w:tc>
          <w:tcPr>
            <w:tcW w:w="1571" w:type="dxa"/>
            <w:shd w:val="clear" w:color="auto"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r w:rsidRPr="00E710F6">
              <w:rPr>
                <w:b/>
                <w:bCs/>
                <w:sz w:val="16"/>
                <w:szCs w:val="16"/>
                <w:lang w:eastAsia="lv-LV"/>
              </w:rPr>
              <w:t>2014.</w:t>
            </w:r>
            <w:r w:rsidRPr="00E710F6">
              <w:rPr>
                <w:b/>
                <w:bCs/>
                <w:sz w:val="16"/>
                <w:szCs w:val="16"/>
                <w:lang w:eastAsia="lv-LV"/>
              </w:rPr>
              <w:br/>
            </w:r>
            <w:proofErr w:type="spellStart"/>
            <w:r w:rsidRPr="00E710F6">
              <w:rPr>
                <w:b/>
                <w:bCs/>
                <w:i/>
                <w:iCs/>
                <w:sz w:val="16"/>
                <w:szCs w:val="16"/>
                <w:lang w:eastAsia="lv-LV"/>
              </w:rPr>
              <w:t>euro</w:t>
            </w:r>
            <w:proofErr w:type="spellEnd"/>
          </w:p>
        </w:tc>
        <w:tc>
          <w:tcPr>
            <w:tcW w:w="1559" w:type="dxa"/>
            <w:shd w:val="clear" w:color="auto" w:fill="F2F2F2" w:themeFill="background1" w:themeFillShade="F2"/>
            <w:vAlign w:val="center"/>
            <w:hideMark/>
          </w:tcPr>
          <w:p w:rsidR="00E710F6" w:rsidRPr="00E710F6" w:rsidRDefault="00E710F6" w:rsidP="00E710F6">
            <w:pPr>
              <w:spacing w:after="0" w:line="240" w:lineRule="auto"/>
              <w:jc w:val="center"/>
              <w:rPr>
                <w:b/>
                <w:bCs/>
                <w:i/>
                <w:iCs/>
                <w:sz w:val="16"/>
                <w:szCs w:val="16"/>
                <w:lang w:eastAsia="lv-LV"/>
              </w:rPr>
            </w:pPr>
            <w:r w:rsidRPr="00E710F6">
              <w:rPr>
                <w:b/>
                <w:bCs/>
                <w:i/>
                <w:iCs/>
                <w:sz w:val="16"/>
                <w:szCs w:val="16"/>
                <w:lang w:eastAsia="lv-LV"/>
              </w:rPr>
              <w:t>2015.</w:t>
            </w:r>
            <w:r w:rsidRPr="00E710F6">
              <w:rPr>
                <w:b/>
                <w:bCs/>
                <w:i/>
                <w:iCs/>
                <w:sz w:val="16"/>
                <w:szCs w:val="16"/>
                <w:lang w:eastAsia="lv-LV"/>
              </w:rPr>
              <w:br/>
            </w:r>
            <w:proofErr w:type="spellStart"/>
            <w:r w:rsidRPr="00E710F6">
              <w:rPr>
                <w:b/>
                <w:bCs/>
                <w:i/>
                <w:iCs/>
                <w:sz w:val="16"/>
                <w:szCs w:val="16"/>
                <w:lang w:eastAsia="lv-LV"/>
              </w:rPr>
              <w:t>euro</w:t>
            </w:r>
            <w:proofErr w:type="spellEnd"/>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1</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Tehniskā projekta izstrāde, ekspertīze</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69 721</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7 299</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62 422</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2</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Būvniecība  darbi</w:t>
            </w:r>
            <w:r>
              <w:rPr>
                <w:sz w:val="16"/>
                <w:szCs w:val="16"/>
                <w:lang w:eastAsia="lv-LV"/>
              </w:rPr>
              <w:t>**</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2 633 829</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640 292</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1 993 537</w:t>
            </w:r>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3</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Būvniecības tehniskā uzraudzība</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39 265</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9 545</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29 720</w:t>
            </w:r>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4</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Autoruzraudzība</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5 690</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1 383</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4 307</w:t>
            </w:r>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5</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Citas ar būvniecību saistītās izmaksas</w:t>
            </w:r>
            <w:r>
              <w:rPr>
                <w:sz w:val="16"/>
                <w:szCs w:val="16"/>
                <w:lang w:eastAsia="lv-LV"/>
              </w:rPr>
              <w:t>***</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13 087</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1 621</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11 466</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r>
      <w:tr w:rsidR="00E710F6" w:rsidRPr="00E710F6" w:rsidTr="00154BDB">
        <w:trPr>
          <w:trHeight w:val="255"/>
          <w:jc w:val="center"/>
        </w:trPr>
        <w:tc>
          <w:tcPr>
            <w:tcW w:w="880" w:type="dxa"/>
            <w:shd w:val="clear" w:color="000000"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p>
        </w:tc>
        <w:tc>
          <w:tcPr>
            <w:tcW w:w="3955"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Kapitālieguldījumi kopā (bez PVN)</w:t>
            </w:r>
          </w:p>
        </w:tc>
        <w:tc>
          <w:tcPr>
            <w:tcW w:w="1559"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2 761 592</w:t>
            </w:r>
          </w:p>
        </w:tc>
        <w:tc>
          <w:tcPr>
            <w:tcW w:w="1406"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8 920</w:t>
            </w:r>
          </w:p>
        </w:tc>
        <w:tc>
          <w:tcPr>
            <w:tcW w:w="1571"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725 108</w:t>
            </w:r>
          </w:p>
        </w:tc>
        <w:tc>
          <w:tcPr>
            <w:tcW w:w="1559"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2 027 564</w:t>
            </w:r>
          </w:p>
        </w:tc>
      </w:tr>
      <w:tr w:rsidR="00E710F6" w:rsidRPr="00E710F6" w:rsidTr="00154BDB">
        <w:trPr>
          <w:trHeight w:val="255"/>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6</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Būvniecības laikā tieši iesaistītā personāla izmaksas</w:t>
            </w:r>
            <w:r w:rsidR="00154BDB">
              <w:rPr>
                <w:sz w:val="16"/>
                <w:szCs w:val="16"/>
                <w:lang w:eastAsia="lv-LV"/>
              </w:rPr>
              <w:t>****</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53 142</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2 952</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35 428</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14 762</w:t>
            </w:r>
          </w:p>
        </w:tc>
      </w:tr>
      <w:tr w:rsidR="00E710F6" w:rsidRPr="00E710F6" w:rsidTr="00154BDB">
        <w:trPr>
          <w:trHeight w:val="331"/>
          <w:jc w:val="center"/>
        </w:trPr>
        <w:tc>
          <w:tcPr>
            <w:tcW w:w="880" w:type="dxa"/>
            <w:shd w:val="clear" w:color="000000" w:fill="FFFFFF"/>
            <w:vAlign w:val="center"/>
            <w:hideMark/>
          </w:tcPr>
          <w:p w:rsidR="00E710F6" w:rsidRPr="00E710F6" w:rsidRDefault="00E710F6" w:rsidP="00E710F6">
            <w:pPr>
              <w:spacing w:after="0" w:line="240" w:lineRule="auto"/>
              <w:jc w:val="center"/>
              <w:rPr>
                <w:sz w:val="16"/>
                <w:szCs w:val="16"/>
                <w:lang w:eastAsia="lv-LV"/>
              </w:rPr>
            </w:pPr>
            <w:r w:rsidRPr="00E710F6">
              <w:rPr>
                <w:sz w:val="16"/>
                <w:szCs w:val="16"/>
                <w:lang w:eastAsia="lv-LV"/>
              </w:rPr>
              <w:t>7</w:t>
            </w:r>
          </w:p>
        </w:tc>
        <w:tc>
          <w:tcPr>
            <w:tcW w:w="3955" w:type="dxa"/>
            <w:shd w:val="clear" w:color="000000" w:fill="FFFFFF"/>
            <w:vAlign w:val="center"/>
            <w:hideMark/>
          </w:tcPr>
          <w:p w:rsidR="00E710F6" w:rsidRPr="00E710F6" w:rsidRDefault="00E710F6" w:rsidP="00E710F6">
            <w:pPr>
              <w:spacing w:after="0" w:line="240" w:lineRule="auto"/>
              <w:rPr>
                <w:sz w:val="16"/>
                <w:szCs w:val="16"/>
                <w:lang w:eastAsia="lv-LV"/>
              </w:rPr>
            </w:pPr>
            <w:r w:rsidRPr="00E710F6">
              <w:rPr>
                <w:sz w:val="16"/>
                <w:szCs w:val="16"/>
                <w:lang w:eastAsia="lv-LV"/>
              </w:rPr>
              <w:t>Piesaistītā kapitāla izmaksas jeb finanšu resursu cena</w:t>
            </w:r>
          </w:p>
        </w:tc>
        <w:tc>
          <w:tcPr>
            <w:tcW w:w="1559" w:type="dxa"/>
            <w:shd w:val="clear" w:color="000000" w:fill="FFFFFF"/>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4 146</w:t>
            </w:r>
          </w:p>
        </w:tc>
        <w:tc>
          <w:tcPr>
            <w:tcW w:w="1406"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23</w:t>
            </w:r>
          </w:p>
        </w:tc>
        <w:tc>
          <w:tcPr>
            <w:tcW w:w="1571"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4 123</w:t>
            </w:r>
          </w:p>
        </w:tc>
        <w:tc>
          <w:tcPr>
            <w:tcW w:w="1559" w:type="dxa"/>
            <w:shd w:val="clear" w:color="000000" w:fill="FFFFFF"/>
            <w:vAlign w:val="center"/>
            <w:hideMark/>
          </w:tcPr>
          <w:p w:rsidR="00E710F6" w:rsidRPr="00E710F6" w:rsidRDefault="00E710F6" w:rsidP="00E710F6">
            <w:pPr>
              <w:spacing w:after="0" w:line="240" w:lineRule="auto"/>
              <w:jc w:val="right"/>
              <w:rPr>
                <w:sz w:val="16"/>
                <w:szCs w:val="16"/>
                <w:lang w:eastAsia="lv-LV"/>
              </w:rPr>
            </w:pPr>
            <w:r w:rsidRPr="00E710F6">
              <w:rPr>
                <w:sz w:val="16"/>
                <w:szCs w:val="16"/>
                <w:lang w:eastAsia="lv-LV"/>
              </w:rPr>
              <w:t>0</w:t>
            </w:r>
          </w:p>
        </w:tc>
      </w:tr>
      <w:tr w:rsidR="00E710F6" w:rsidRPr="00E710F6" w:rsidTr="00154BDB">
        <w:trPr>
          <w:trHeight w:val="255"/>
          <w:jc w:val="center"/>
        </w:trPr>
        <w:tc>
          <w:tcPr>
            <w:tcW w:w="880" w:type="dxa"/>
            <w:shd w:val="clear" w:color="000000" w:fill="F2F2F2" w:themeFill="background1" w:themeFillShade="F2"/>
            <w:vAlign w:val="center"/>
            <w:hideMark/>
          </w:tcPr>
          <w:p w:rsidR="00E710F6" w:rsidRPr="00E710F6" w:rsidRDefault="00E710F6" w:rsidP="00E710F6">
            <w:pPr>
              <w:spacing w:after="0" w:line="240" w:lineRule="auto"/>
              <w:jc w:val="center"/>
              <w:rPr>
                <w:b/>
                <w:bCs/>
                <w:sz w:val="16"/>
                <w:szCs w:val="16"/>
                <w:lang w:eastAsia="lv-LV"/>
              </w:rPr>
            </w:pPr>
          </w:p>
        </w:tc>
        <w:tc>
          <w:tcPr>
            <w:tcW w:w="3955"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Pavisam kopā (bez PVN)</w:t>
            </w:r>
          </w:p>
        </w:tc>
        <w:tc>
          <w:tcPr>
            <w:tcW w:w="1559"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2 818 880</w:t>
            </w:r>
          </w:p>
        </w:tc>
        <w:tc>
          <w:tcPr>
            <w:tcW w:w="1406"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11 895</w:t>
            </w:r>
          </w:p>
        </w:tc>
        <w:tc>
          <w:tcPr>
            <w:tcW w:w="1571"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764 659</w:t>
            </w:r>
          </w:p>
        </w:tc>
        <w:tc>
          <w:tcPr>
            <w:tcW w:w="1559" w:type="dxa"/>
            <w:shd w:val="clear" w:color="000000" w:fill="F2F2F2" w:themeFill="background1" w:themeFillShade="F2"/>
            <w:vAlign w:val="center"/>
            <w:hideMark/>
          </w:tcPr>
          <w:p w:rsidR="00E710F6" w:rsidRPr="00E710F6" w:rsidRDefault="00E710F6" w:rsidP="00E710F6">
            <w:pPr>
              <w:spacing w:after="0" w:line="240" w:lineRule="auto"/>
              <w:jc w:val="right"/>
              <w:rPr>
                <w:b/>
                <w:bCs/>
                <w:sz w:val="16"/>
                <w:szCs w:val="16"/>
                <w:lang w:eastAsia="lv-LV"/>
              </w:rPr>
            </w:pPr>
            <w:r w:rsidRPr="00E710F6">
              <w:rPr>
                <w:b/>
                <w:bCs/>
                <w:sz w:val="16"/>
                <w:szCs w:val="16"/>
                <w:lang w:eastAsia="lv-LV"/>
              </w:rPr>
              <w:t>2 042 326</w:t>
            </w:r>
          </w:p>
        </w:tc>
      </w:tr>
    </w:tbl>
    <w:p w:rsidR="00266A02" w:rsidRPr="00893B6D" w:rsidRDefault="00266A02" w:rsidP="00391FD2">
      <w:pPr>
        <w:pStyle w:val="Sarakstarindkopa"/>
        <w:spacing w:after="0" w:line="240" w:lineRule="auto"/>
        <w:ind w:left="284" w:right="110"/>
        <w:jc w:val="both"/>
        <w:rPr>
          <w:sz w:val="13"/>
          <w:szCs w:val="13"/>
        </w:rPr>
      </w:pPr>
      <w:r w:rsidRPr="004B5DA3">
        <w:rPr>
          <w:sz w:val="13"/>
          <w:szCs w:val="13"/>
        </w:rPr>
        <w:t xml:space="preserve">* Projekta provizoriskie kapitālieguldījumi ir precizējami pēc būvniecības tehniskā projekta izstrādes, </w:t>
      </w:r>
      <w:r w:rsidR="00F37374">
        <w:rPr>
          <w:sz w:val="13"/>
          <w:szCs w:val="13"/>
        </w:rPr>
        <w:t>pirms</w:t>
      </w:r>
      <w:r w:rsidRPr="004B5DA3">
        <w:rPr>
          <w:sz w:val="13"/>
          <w:szCs w:val="13"/>
        </w:rPr>
        <w:t xml:space="preserve"> būvniecības līguma noslēgšanas, būvniecības darbu laikā (</w:t>
      </w:r>
      <w:r w:rsidRPr="00893B6D">
        <w:rPr>
          <w:sz w:val="13"/>
          <w:szCs w:val="13"/>
        </w:rPr>
        <w:t xml:space="preserve">kapitālieguldījumi </w:t>
      </w:r>
      <w:r>
        <w:rPr>
          <w:sz w:val="13"/>
          <w:szCs w:val="13"/>
        </w:rPr>
        <w:t xml:space="preserve">būvniecības darbiem </w:t>
      </w:r>
      <w:r w:rsidRPr="004B5DA3">
        <w:rPr>
          <w:sz w:val="13"/>
          <w:szCs w:val="13"/>
        </w:rPr>
        <w:t>saskaņā ar Pievienotās vērtības nodokļa likum</w:t>
      </w:r>
      <w:r>
        <w:rPr>
          <w:sz w:val="13"/>
          <w:szCs w:val="13"/>
        </w:rPr>
        <w:t xml:space="preserve">a 142.pantu tiek norādīti bez </w:t>
      </w:r>
      <w:r w:rsidRPr="00893B6D">
        <w:rPr>
          <w:sz w:val="13"/>
          <w:szCs w:val="13"/>
        </w:rPr>
        <w:t>PVN);</w:t>
      </w:r>
    </w:p>
    <w:p w:rsidR="00266A02" w:rsidRPr="00893B6D" w:rsidRDefault="00266A02" w:rsidP="00391FD2">
      <w:pPr>
        <w:pStyle w:val="Sarakstarindkopa"/>
        <w:spacing w:after="0" w:line="240" w:lineRule="auto"/>
        <w:ind w:left="284" w:right="110"/>
        <w:jc w:val="both"/>
        <w:rPr>
          <w:sz w:val="13"/>
          <w:szCs w:val="13"/>
        </w:rPr>
      </w:pPr>
      <w:r w:rsidRPr="00893B6D">
        <w:rPr>
          <w:sz w:val="13"/>
          <w:szCs w:val="13"/>
        </w:rPr>
        <w:t>*</w:t>
      </w:r>
      <w:r w:rsidR="00325DE2">
        <w:rPr>
          <w:sz w:val="13"/>
          <w:szCs w:val="13"/>
        </w:rPr>
        <w:t>*</w:t>
      </w:r>
      <w:r w:rsidRPr="00893B6D">
        <w:rPr>
          <w:sz w:val="13"/>
          <w:szCs w:val="13"/>
        </w:rPr>
        <w:t xml:space="preserve"> </w:t>
      </w:r>
      <w:r w:rsidRPr="00893B6D">
        <w:rPr>
          <w:sz w:val="13"/>
          <w:szCs w:val="13"/>
          <w:u w:val="single"/>
        </w:rPr>
        <w:t>Administratīvajām ēkām</w:t>
      </w:r>
      <w:r w:rsidRPr="00893B6D">
        <w:rPr>
          <w:sz w:val="13"/>
          <w:szCs w:val="13"/>
        </w:rPr>
        <w:t xml:space="preserve"> (būves kadastra apzīmējums 0100 026 0092 003 un 0100 026 0092 010): </w:t>
      </w:r>
    </w:p>
    <w:p w:rsidR="00266A02" w:rsidRPr="00893B6D" w:rsidRDefault="00266A02" w:rsidP="00391FD2">
      <w:pPr>
        <w:pStyle w:val="Sarakstarindkopa"/>
        <w:spacing w:after="0" w:line="240" w:lineRule="auto"/>
        <w:ind w:left="284" w:right="110"/>
        <w:jc w:val="both"/>
        <w:rPr>
          <w:sz w:val="13"/>
          <w:szCs w:val="13"/>
        </w:rPr>
      </w:pPr>
      <w:r w:rsidRPr="00893B6D">
        <w:rPr>
          <w:sz w:val="13"/>
          <w:szCs w:val="13"/>
        </w:rPr>
        <w:t>telpu kosmētiskais remonts (ar minimālu pārplānošanu), sanitāro mezglu apdare un sanitāro iekārtu montāža, grīdas saguma maiņa (30%), apkures sistēmas sakārtošana un regulēšana, elektrības sistēmas sakārtošana un regulēšana (rozetes un gaismekļi), ugunsdrošības signalizācijas sistēmas modernizācija un izziņošanas sistēmas izbūve, videonovērošanas un apsardzes signalizācijas izbūve ar piekļuves kontroli, siltummezgla un apkures sistēmas revīzija un remonts, lietus ūdens noteku un reņu remonts un daļēja nomaiņa (30%);</w:t>
      </w:r>
    </w:p>
    <w:p w:rsidR="00266A02" w:rsidRPr="00893B6D" w:rsidRDefault="00325DE2" w:rsidP="00391FD2">
      <w:pPr>
        <w:pStyle w:val="Sarakstarindkopa"/>
        <w:spacing w:after="0" w:line="240" w:lineRule="auto"/>
        <w:ind w:left="284" w:right="110"/>
        <w:jc w:val="both"/>
        <w:rPr>
          <w:sz w:val="13"/>
          <w:szCs w:val="13"/>
        </w:rPr>
      </w:pPr>
      <w:r>
        <w:rPr>
          <w:sz w:val="13"/>
          <w:szCs w:val="13"/>
          <w:u w:val="single"/>
        </w:rPr>
        <w:t>**</w:t>
      </w:r>
      <w:r w:rsidR="00266A02" w:rsidRPr="00893B6D">
        <w:rPr>
          <w:sz w:val="13"/>
          <w:szCs w:val="13"/>
          <w:u w:val="single"/>
        </w:rPr>
        <w:t>Ražošanas korpusam</w:t>
      </w:r>
      <w:r w:rsidR="00266A02" w:rsidRPr="00893B6D">
        <w:rPr>
          <w:sz w:val="13"/>
          <w:szCs w:val="13"/>
        </w:rPr>
        <w:t xml:space="preserve"> (būves kadastra apzīmējums 0100 026 2024 005): </w:t>
      </w:r>
    </w:p>
    <w:p w:rsidR="00266A02" w:rsidRDefault="00266A02" w:rsidP="00391FD2">
      <w:pPr>
        <w:pStyle w:val="Sarakstarindkopa"/>
        <w:spacing w:after="0" w:line="240" w:lineRule="auto"/>
        <w:ind w:left="284" w:right="110"/>
        <w:jc w:val="both"/>
        <w:rPr>
          <w:sz w:val="13"/>
          <w:szCs w:val="13"/>
        </w:rPr>
      </w:pPr>
      <w:r w:rsidRPr="00893B6D">
        <w:rPr>
          <w:sz w:val="13"/>
          <w:szCs w:val="13"/>
        </w:rPr>
        <w:t>tehnisko telpu (-1., 1., 2., 3., 4.st.) kosmētiskais remonts (ar minimālu pārplānošanu), sanitāro mezglu apdare un sanitārtehnisko iekārtu montāža, betona grīdu virsmu remonts (10 %), izlīdzināšana un pret putekļu apstrāde (100 %), skatītāju zonas kosmētiskais remonts (ar minimālu pārplānošanu), sanitāro mezglu apdare un sanitārtehnisko iekārtu montāža, grīdu līmeņu izlīdzināšana un linoleja ieklāšana, skatītāju zāļu dēļu grīdu līmeņa pacēluma izveidošana, 5.stāva (antresolu) konstrukciju demontāža, 4.stāva kāpņutelpas pārseguma rekonstrukcija, kravas telfera izbūve 4.stāva dekorāciju pacelšanai (ar katlumājas demontāžu), celtņa sliežu ceļa izbūve dekorāciju un gaismu iekārtu pacelšanai, pārvietošanai un iekārtu nostiprināšanai, telpu akustisko prasību nodrošināšana, telpu izolācijas un apēnošanas risinājumu plānošana un apdare, elektroapgādes sistēmas sakārtošana (elektrības aprīkojums, avārijas un evakuācijas apgaismojums - ar projekta izstrādi), ārējā ūdensvada un ugunsdzēsības ūdensvada izbūve (ar ievadiem un pieslēgumiem un asfalta seguma atjaunošanu), ugunsdzēsības ūdensvada revīzija un komplektācija, ugunsdrošības signalizācijas un balss izziņošanas sistēmu izbūve, evakuācijas zonu izbūve no apmeklētāju un darbinieku telpām līdz ēkas izejai, videonovērošana, apsardzes signalizācija, piekļuves kontroles sistēmu izbūve, apkures sistēmas rekonstrukcija, pieplūdes un nosūces ventilācijas sistēmu izveidošana (ar tehniskā projekta izstrādi), pandusa izbūve invalīdiem, liftu ekspertīze un renovācija, invalīdu pacēlāja izbūve no 3.st  uz 4.st  (ar tehniskā projekta izstrādi), lietus ūdens noteku un reņu remonts un daļēja nomaiņa (15%);</w:t>
      </w:r>
    </w:p>
    <w:p w:rsidR="00D3588A" w:rsidRPr="002D7174" w:rsidRDefault="004264AE" w:rsidP="00391FD2">
      <w:pPr>
        <w:pStyle w:val="Sarakstarindkopa"/>
        <w:spacing w:after="0" w:line="240" w:lineRule="auto"/>
        <w:ind w:left="284" w:right="110"/>
        <w:jc w:val="both"/>
        <w:rPr>
          <w:sz w:val="13"/>
          <w:szCs w:val="13"/>
        </w:rPr>
      </w:pPr>
      <w:r>
        <w:rPr>
          <w:sz w:val="13"/>
          <w:szCs w:val="13"/>
        </w:rPr>
        <w:t>**</w:t>
      </w:r>
      <w:r w:rsidR="00D3588A" w:rsidRPr="001C5753">
        <w:rPr>
          <w:sz w:val="13"/>
          <w:szCs w:val="13"/>
        </w:rPr>
        <w:t xml:space="preserve"> </w:t>
      </w:r>
      <w:r w:rsidR="002D7174">
        <w:rPr>
          <w:sz w:val="13"/>
          <w:szCs w:val="13"/>
        </w:rPr>
        <w:t>ņ</w:t>
      </w:r>
      <w:r w:rsidR="00D3588A" w:rsidRPr="001C5753">
        <w:rPr>
          <w:sz w:val="13"/>
          <w:szCs w:val="13"/>
        </w:rPr>
        <w:t>emot vērā, ka esošās ēkas traucē Jaunā Rīgas teātra kompleksu teritorijas izmantošanu, kas saistīta ar dekorāciju (kravas) nogādāšanu konkrētā vietā (pie pacēlājiekārtām), kravas ievešanu teritorijā, teātra vai apmeklētāju autotransporta novietošanu, tad nepieciešama ēku nojaukšana</w:t>
      </w:r>
      <w:r w:rsidR="002D7174">
        <w:rPr>
          <w:sz w:val="13"/>
          <w:szCs w:val="13"/>
        </w:rPr>
        <w:t xml:space="preserve"> </w:t>
      </w:r>
      <w:r w:rsidR="001C5753">
        <w:rPr>
          <w:sz w:val="13"/>
          <w:szCs w:val="13"/>
        </w:rPr>
        <w:t>(t.sk.</w:t>
      </w:r>
      <w:r w:rsidR="001C5753" w:rsidRPr="002D7174">
        <w:rPr>
          <w:sz w:val="13"/>
          <w:szCs w:val="13"/>
        </w:rPr>
        <w:t xml:space="preserve"> divas </w:t>
      </w:r>
      <w:r w:rsidR="00D3588A" w:rsidRPr="002D7174">
        <w:rPr>
          <w:sz w:val="13"/>
          <w:szCs w:val="13"/>
        </w:rPr>
        <w:t>caurbraucama</w:t>
      </w:r>
      <w:r w:rsidR="001C5753" w:rsidRPr="002D7174">
        <w:rPr>
          <w:sz w:val="13"/>
          <w:szCs w:val="13"/>
        </w:rPr>
        <w:t>s</w:t>
      </w:r>
      <w:r w:rsidR="00D3588A" w:rsidRPr="002D7174">
        <w:rPr>
          <w:sz w:val="13"/>
          <w:szCs w:val="13"/>
        </w:rPr>
        <w:t xml:space="preserve"> nojume</w:t>
      </w:r>
      <w:r w:rsidR="001C5753" w:rsidRPr="002D7174">
        <w:rPr>
          <w:sz w:val="13"/>
          <w:szCs w:val="13"/>
        </w:rPr>
        <w:t>s</w:t>
      </w:r>
      <w:r w:rsidR="00D3588A" w:rsidRPr="002D7174">
        <w:rPr>
          <w:sz w:val="13"/>
          <w:szCs w:val="13"/>
        </w:rPr>
        <w:t>, darbnīca-garāža, sadzīves korpusa vienstāva piebūves daļa</w:t>
      </w:r>
      <w:r w:rsidR="001C5753" w:rsidRPr="002D7174">
        <w:rPr>
          <w:sz w:val="13"/>
          <w:szCs w:val="13"/>
        </w:rPr>
        <w:t xml:space="preserve">, </w:t>
      </w:r>
      <w:r w:rsidR="00D3588A" w:rsidRPr="002D7174">
        <w:rPr>
          <w:sz w:val="13"/>
          <w:szCs w:val="13"/>
        </w:rPr>
        <w:t>noliktava</w:t>
      </w:r>
      <w:r w:rsidR="001C5753" w:rsidRPr="002D7174">
        <w:rPr>
          <w:sz w:val="13"/>
          <w:szCs w:val="13"/>
        </w:rPr>
        <w:t xml:space="preserve">, </w:t>
      </w:r>
      <w:r w:rsidR="00D3588A" w:rsidRPr="002D7174">
        <w:rPr>
          <w:sz w:val="13"/>
          <w:szCs w:val="13"/>
        </w:rPr>
        <w:t>sūkņu stacijas virszemes daļa, noliktava,</w:t>
      </w:r>
      <w:r w:rsidR="001C5753" w:rsidRPr="002D7174">
        <w:rPr>
          <w:sz w:val="13"/>
          <w:szCs w:val="13"/>
        </w:rPr>
        <w:t xml:space="preserve"> </w:t>
      </w:r>
      <w:r w:rsidR="00D3588A" w:rsidRPr="002D7174">
        <w:rPr>
          <w:sz w:val="13"/>
          <w:szCs w:val="13"/>
        </w:rPr>
        <w:t>kompresoru ēka, šķūnis</w:t>
      </w:r>
      <w:r w:rsidR="001C5753" w:rsidRPr="002D7174">
        <w:rPr>
          <w:sz w:val="13"/>
          <w:szCs w:val="13"/>
        </w:rPr>
        <w:t xml:space="preserve">, </w:t>
      </w:r>
      <w:r w:rsidR="00D3588A" w:rsidRPr="002D7174">
        <w:rPr>
          <w:sz w:val="13"/>
          <w:szCs w:val="13"/>
        </w:rPr>
        <w:t>ražošanas ēka – piebūve galvenajai ēkai</w:t>
      </w:r>
      <w:r w:rsidR="002D7174">
        <w:rPr>
          <w:sz w:val="13"/>
          <w:szCs w:val="13"/>
        </w:rPr>
        <w:t>)</w:t>
      </w:r>
      <w:r w:rsidR="001C5753" w:rsidRPr="002D7174">
        <w:rPr>
          <w:sz w:val="13"/>
          <w:szCs w:val="13"/>
        </w:rPr>
        <w:t>;</w:t>
      </w:r>
    </w:p>
    <w:p w:rsidR="00266A02" w:rsidRPr="00893B6D" w:rsidRDefault="00266A02" w:rsidP="00391FD2">
      <w:pPr>
        <w:pStyle w:val="Sarakstarindkopa"/>
        <w:spacing w:after="0" w:line="240" w:lineRule="auto"/>
        <w:ind w:left="284" w:right="110"/>
        <w:jc w:val="both"/>
        <w:rPr>
          <w:sz w:val="13"/>
          <w:szCs w:val="13"/>
        </w:rPr>
      </w:pPr>
      <w:r w:rsidRPr="00893B6D">
        <w:rPr>
          <w:sz w:val="13"/>
          <w:szCs w:val="13"/>
        </w:rPr>
        <w:t>***nodevas, tehniskie noteikumi, sanitārie noteikumi;</w:t>
      </w:r>
    </w:p>
    <w:p w:rsidR="00266A02" w:rsidRPr="00893B6D" w:rsidRDefault="00266A02" w:rsidP="00391FD2">
      <w:pPr>
        <w:pStyle w:val="Sarakstarindkopa"/>
        <w:spacing w:after="0" w:line="240" w:lineRule="auto"/>
        <w:ind w:left="284" w:right="110"/>
        <w:jc w:val="both"/>
        <w:rPr>
          <w:sz w:val="13"/>
          <w:szCs w:val="13"/>
        </w:rPr>
      </w:pPr>
      <w:r w:rsidRPr="00893B6D">
        <w:rPr>
          <w:sz w:val="13"/>
          <w:szCs w:val="13"/>
        </w:rPr>
        <w:t>****darba samaksa un valsts sociālās apdrošināšanas obligātās iemaksas būvniecības projektu vadītājam un būvekonomistam un citas saistītās izmaksas (izdevumi par pakalpojumiem, t.sk. telefona un informācijas tehnoloģiju pakalpojumi, biroja preces, degviela un citi ar iestādes darbības nodrošināšanu saistītie izdevumi) būvniecības darbu nodrošināšanai 20 mēnešus.</w:t>
      </w:r>
    </w:p>
    <w:p w:rsidR="00266A02" w:rsidRDefault="00266A02" w:rsidP="00266A02">
      <w:pPr>
        <w:pStyle w:val="ParastaisWeb"/>
        <w:spacing w:before="0" w:beforeAutospacing="0" w:after="0" w:afterAutospacing="0"/>
        <w:jc w:val="both"/>
        <w:rPr>
          <w:b/>
          <w:sz w:val="16"/>
          <w:szCs w:val="16"/>
        </w:rPr>
      </w:pPr>
    </w:p>
    <w:p w:rsidR="00154BDB" w:rsidRDefault="00154BDB" w:rsidP="00266A02">
      <w:pPr>
        <w:pStyle w:val="ParastaisWeb"/>
        <w:spacing w:before="0" w:beforeAutospacing="0" w:after="0" w:afterAutospacing="0"/>
        <w:jc w:val="both"/>
        <w:rPr>
          <w:b/>
          <w:sz w:val="16"/>
          <w:szCs w:val="16"/>
        </w:rPr>
      </w:pPr>
    </w:p>
    <w:p w:rsidR="008D59BE" w:rsidRPr="008D59BE" w:rsidRDefault="008D59BE" w:rsidP="008D59BE">
      <w:pPr>
        <w:spacing w:after="0" w:line="240" w:lineRule="auto"/>
        <w:jc w:val="center"/>
        <w:rPr>
          <w:b/>
          <w:sz w:val="24"/>
          <w:szCs w:val="24"/>
        </w:rPr>
      </w:pPr>
      <w:r w:rsidRPr="008D59BE">
        <w:rPr>
          <w:b/>
          <w:sz w:val="24"/>
          <w:szCs w:val="24"/>
        </w:rPr>
        <w:t xml:space="preserve">Provizoriskais būvniecības </w:t>
      </w:r>
      <w:r>
        <w:rPr>
          <w:b/>
          <w:sz w:val="24"/>
          <w:szCs w:val="24"/>
        </w:rPr>
        <w:t>darbu izpildes</w:t>
      </w:r>
      <w:r w:rsidRPr="008D59BE">
        <w:rPr>
          <w:b/>
          <w:sz w:val="24"/>
          <w:szCs w:val="24"/>
        </w:rPr>
        <w:t xml:space="preserve"> laika grafiks </w:t>
      </w:r>
    </w:p>
    <w:p w:rsidR="008D59BE" w:rsidRDefault="008D59BE" w:rsidP="005D34ED">
      <w:pPr>
        <w:pStyle w:val="ParastaisWeb"/>
        <w:tabs>
          <w:tab w:val="left" w:pos="13183"/>
        </w:tabs>
        <w:spacing w:before="0" w:beforeAutospacing="0" w:after="0" w:afterAutospacing="0"/>
        <w:ind w:left="709" w:right="1952"/>
        <w:jc w:val="right"/>
        <w:rPr>
          <w:sz w:val="20"/>
          <w:szCs w:val="20"/>
        </w:rPr>
      </w:pPr>
      <w:r w:rsidRPr="008D59BE">
        <w:rPr>
          <w:sz w:val="20"/>
          <w:szCs w:val="20"/>
        </w:rPr>
        <w:t>4.tabula</w:t>
      </w:r>
    </w:p>
    <w:tbl>
      <w:tblPr>
        <w:tblW w:w="110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7"/>
        <w:gridCol w:w="4111"/>
        <w:gridCol w:w="1559"/>
        <w:gridCol w:w="1418"/>
        <w:gridCol w:w="1559"/>
        <w:gridCol w:w="1559"/>
      </w:tblGrid>
      <w:tr w:rsidR="00D3588A" w:rsidRPr="00D3588A" w:rsidTr="005D34ED">
        <w:trPr>
          <w:trHeight w:val="538"/>
          <w:jc w:val="center"/>
        </w:trPr>
        <w:tc>
          <w:tcPr>
            <w:tcW w:w="817"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Nr.</w:t>
            </w:r>
            <w:r w:rsidRPr="00D3588A">
              <w:rPr>
                <w:b/>
                <w:bCs/>
                <w:sz w:val="16"/>
                <w:szCs w:val="16"/>
                <w:lang w:eastAsia="lv-LV"/>
              </w:rPr>
              <w:br/>
              <w:t>p.k.</w:t>
            </w:r>
          </w:p>
        </w:tc>
        <w:tc>
          <w:tcPr>
            <w:tcW w:w="4111"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Darbība</w:t>
            </w:r>
          </w:p>
        </w:tc>
        <w:tc>
          <w:tcPr>
            <w:tcW w:w="1559"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Uzsākts</w:t>
            </w:r>
            <w:r w:rsidRPr="00D3588A">
              <w:rPr>
                <w:b/>
                <w:bCs/>
                <w:sz w:val="16"/>
                <w:szCs w:val="16"/>
                <w:lang w:eastAsia="lv-LV"/>
              </w:rPr>
              <w:br/>
              <w:t>(dd.mm.gggg)</w:t>
            </w:r>
          </w:p>
        </w:tc>
        <w:tc>
          <w:tcPr>
            <w:tcW w:w="1418"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Pabeigts</w:t>
            </w:r>
            <w:r w:rsidRPr="00D3588A">
              <w:rPr>
                <w:b/>
                <w:bCs/>
                <w:sz w:val="16"/>
                <w:szCs w:val="16"/>
                <w:lang w:eastAsia="lv-LV"/>
              </w:rPr>
              <w:br/>
              <w:t>(dd.mm.gggg)</w:t>
            </w:r>
          </w:p>
        </w:tc>
        <w:tc>
          <w:tcPr>
            <w:tcW w:w="1559"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Vidējais</w:t>
            </w:r>
            <w:r w:rsidRPr="00D3588A">
              <w:rPr>
                <w:b/>
                <w:bCs/>
                <w:sz w:val="16"/>
                <w:szCs w:val="16"/>
                <w:lang w:eastAsia="lv-LV"/>
              </w:rPr>
              <w:br/>
              <w:t>mēnešu skaits</w:t>
            </w:r>
          </w:p>
        </w:tc>
        <w:tc>
          <w:tcPr>
            <w:tcW w:w="1559" w:type="dxa"/>
            <w:shd w:val="clear" w:color="000000"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Vidējais</w:t>
            </w:r>
            <w:r w:rsidRPr="00D3588A">
              <w:rPr>
                <w:b/>
                <w:bCs/>
                <w:sz w:val="16"/>
                <w:szCs w:val="16"/>
                <w:lang w:eastAsia="lv-LV"/>
              </w:rPr>
              <w:br/>
              <w:t>dienu</w:t>
            </w:r>
            <w:r w:rsidRPr="00D3588A">
              <w:rPr>
                <w:b/>
                <w:bCs/>
                <w:sz w:val="16"/>
                <w:szCs w:val="16"/>
                <w:lang w:eastAsia="lv-LV"/>
              </w:rPr>
              <w:br/>
              <w:t>skaits</w:t>
            </w:r>
          </w:p>
        </w:tc>
      </w:tr>
      <w:tr w:rsidR="00D3588A" w:rsidRPr="00D3588A" w:rsidTr="005D34ED">
        <w:trPr>
          <w:trHeight w:val="225"/>
          <w:jc w:val="center"/>
        </w:trPr>
        <w:tc>
          <w:tcPr>
            <w:tcW w:w="817" w:type="dxa"/>
            <w:shd w:val="clear" w:color="auto" w:fill="auto"/>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1</w:t>
            </w:r>
          </w:p>
        </w:tc>
        <w:tc>
          <w:tcPr>
            <w:tcW w:w="4111" w:type="dxa"/>
            <w:shd w:val="clear" w:color="auto" w:fill="auto"/>
            <w:vAlign w:val="center"/>
            <w:hideMark/>
          </w:tcPr>
          <w:p w:rsidR="00D3588A" w:rsidRPr="00D3588A" w:rsidRDefault="00D3588A" w:rsidP="00D3588A">
            <w:pPr>
              <w:spacing w:after="0" w:line="240" w:lineRule="auto"/>
              <w:rPr>
                <w:sz w:val="16"/>
                <w:szCs w:val="16"/>
                <w:lang w:eastAsia="lv-LV"/>
              </w:rPr>
            </w:pPr>
            <w:r w:rsidRPr="00D3588A">
              <w:rPr>
                <w:sz w:val="16"/>
                <w:szCs w:val="16"/>
                <w:lang w:eastAsia="lv-LV"/>
              </w:rPr>
              <w:t>Pirmsprojekta sagatavošanas darbi</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01.12.2012</w:t>
            </w:r>
          </w:p>
        </w:tc>
        <w:tc>
          <w:tcPr>
            <w:tcW w:w="1418"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31.01.2013</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2</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60</w:t>
            </w:r>
          </w:p>
        </w:tc>
      </w:tr>
      <w:tr w:rsidR="00D3588A" w:rsidRPr="00D3588A" w:rsidTr="005D34ED">
        <w:trPr>
          <w:trHeight w:val="273"/>
          <w:jc w:val="center"/>
        </w:trPr>
        <w:tc>
          <w:tcPr>
            <w:tcW w:w="817" w:type="dxa"/>
            <w:shd w:val="clear" w:color="auto" w:fill="auto"/>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2</w:t>
            </w:r>
          </w:p>
        </w:tc>
        <w:tc>
          <w:tcPr>
            <w:tcW w:w="4111" w:type="dxa"/>
            <w:shd w:val="clear" w:color="auto" w:fill="auto"/>
            <w:vAlign w:val="center"/>
            <w:hideMark/>
          </w:tcPr>
          <w:p w:rsidR="00D3588A" w:rsidRPr="00D3588A" w:rsidRDefault="00D3588A" w:rsidP="00D3588A">
            <w:pPr>
              <w:spacing w:after="0" w:line="240" w:lineRule="auto"/>
              <w:rPr>
                <w:sz w:val="16"/>
                <w:szCs w:val="16"/>
                <w:lang w:eastAsia="lv-LV"/>
              </w:rPr>
            </w:pPr>
            <w:r w:rsidRPr="00D3588A">
              <w:rPr>
                <w:sz w:val="16"/>
                <w:szCs w:val="16"/>
                <w:lang w:eastAsia="lv-LV"/>
              </w:rPr>
              <w:t>Iepirkuma procedūra tehniskā projekta izstrādei</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01.02.2013</w:t>
            </w:r>
          </w:p>
        </w:tc>
        <w:tc>
          <w:tcPr>
            <w:tcW w:w="1418"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18.06.2013</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5</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137</w:t>
            </w:r>
          </w:p>
        </w:tc>
      </w:tr>
      <w:tr w:rsidR="00D3588A" w:rsidRPr="00D3588A" w:rsidTr="005D34ED">
        <w:trPr>
          <w:trHeight w:val="277"/>
          <w:jc w:val="center"/>
        </w:trPr>
        <w:tc>
          <w:tcPr>
            <w:tcW w:w="817" w:type="dxa"/>
            <w:shd w:val="clear" w:color="auto" w:fill="auto"/>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3</w:t>
            </w:r>
          </w:p>
        </w:tc>
        <w:tc>
          <w:tcPr>
            <w:tcW w:w="4111" w:type="dxa"/>
            <w:shd w:val="clear" w:color="auto" w:fill="auto"/>
            <w:vAlign w:val="center"/>
            <w:hideMark/>
          </w:tcPr>
          <w:p w:rsidR="00D3588A" w:rsidRPr="00D3588A" w:rsidRDefault="00D3588A" w:rsidP="00D3588A">
            <w:pPr>
              <w:spacing w:after="0" w:line="240" w:lineRule="auto"/>
              <w:rPr>
                <w:sz w:val="16"/>
                <w:szCs w:val="16"/>
                <w:lang w:eastAsia="lv-LV"/>
              </w:rPr>
            </w:pPr>
            <w:r w:rsidRPr="00D3588A">
              <w:rPr>
                <w:sz w:val="16"/>
                <w:szCs w:val="16"/>
                <w:lang w:eastAsia="lv-LV"/>
              </w:rPr>
              <w:t>Tehniskā projekta izstrāde un ekspertīze</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19.06.2013</w:t>
            </w:r>
          </w:p>
        </w:tc>
        <w:tc>
          <w:tcPr>
            <w:tcW w:w="1418"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28.02.2014</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8</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249</w:t>
            </w:r>
          </w:p>
        </w:tc>
      </w:tr>
      <w:tr w:rsidR="00D3588A" w:rsidRPr="00D3588A" w:rsidTr="005D34ED">
        <w:trPr>
          <w:trHeight w:val="267"/>
          <w:jc w:val="center"/>
        </w:trPr>
        <w:tc>
          <w:tcPr>
            <w:tcW w:w="817" w:type="dxa"/>
            <w:shd w:val="clear" w:color="auto" w:fill="auto"/>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4</w:t>
            </w:r>
          </w:p>
        </w:tc>
        <w:tc>
          <w:tcPr>
            <w:tcW w:w="4111" w:type="dxa"/>
            <w:shd w:val="clear" w:color="auto" w:fill="auto"/>
            <w:vAlign w:val="center"/>
            <w:hideMark/>
          </w:tcPr>
          <w:p w:rsidR="00D3588A" w:rsidRPr="00D3588A" w:rsidRDefault="00D3588A" w:rsidP="00D3588A">
            <w:pPr>
              <w:spacing w:after="0" w:line="240" w:lineRule="auto"/>
              <w:rPr>
                <w:sz w:val="16"/>
                <w:szCs w:val="16"/>
                <w:lang w:eastAsia="lv-LV"/>
              </w:rPr>
            </w:pPr>
            <w:r w:rsidRPr="00D3588A">
              <w:rPr>
                <w:sz w:val="16"/>
                <w:szCs w:val="16"/>
                <w:lang w:eastAsia="lv-LV"/>
              </w:rPr>
              <w:t>Iepirkuma procedūra būvniecības darbiem</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01.03.2014</w:t>
            </w:r>
          </w:p>
        </w:tc>
        <w:tc>
          <w:tcPr>
            <w:tcW w:w="1418"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31.08.2014</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6</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180</w:t>
            </w:r>
          </w:p>
        </w:tc>
      </w:tr>
      <w:tr w:rsidR="00D3588A" w:rsidRPr="00D3588A" w:rsidTr="005D34ED">
        <w:trPr>
          <w:trHeight w:val="255"/>
          <w:jc w:val="center"/>
        </w:trPr>
        <w:tc>
          <w:tcPr>
            <w:tcW w:w="817" w:type="dxa"/>
            <w:shd w:val="clear" w:color="auto" w:fill="auto"/>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5</w:t>
            </w:r>
          </w:p>
        </w:tc>
        <w:tc>
          <w:tcPr>
            <w:tcW w:w="4111" w:type="dxa"/>
            <w:shd w:val="clear" w:color="auto" w:fill="auto"/>
            <w:vAlign w:val="center"/>
            <w:hideMark/>
          </w:tcPr>
          <w:p w:rsidR="00D3588A" w:rsidRPr="00D3588A" w:rsidRDefault="00D3588A" w:rsidP="00D3588A">
            <w:pPr>
              <w:spacing w:after="0" w:line="240" w:lineRule="auto"/>
              <w:rPr>
                <w:sz w:val="16"/>
                <w:szCs w:val="16"/>
                <w:lang w:eastAsia="lv-LV"/>
              </w:rPr>
            </w:pPr>
            <w:r w:rsidRPr="00D3588A">
              <w:rPr>
                <w:sz w:val="16"/>
                <w:szCs w:val="16"/>
                <w:lang w:eastAsia="lv-LV"/>
              </w:rPr>
              <w:t>Būvniecības darbi</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01.09.2014</w:t>
            </w:r>
          </w:p>
        </w:tc>
        <w:tc>
          <w:tcPr>
            <w:tcW w:w="1418" w:type="dxa"/>
            <w:shd w:val="clear" w:color="000000" w:fill="FFFFFF"/>
            <w:vAlign w:val="center"/>
            <w:hideMark/>
          </w:tcPr>
          <w:p w:rsidR="00D3588A" w:rsidRPr="00D3588A" w:rsidRDefault="00993891" w:rsidP="00993891">
            <w:pPr>
              <w:spacing w:after="0" w:line="240" w:lineRule="auto"/>
              <w:jc w:val="center"/>
              <w:rPr>
                <w:sz w:val="16"/>
                <w:szCs w:val="16"/>
                <w:lang w:eastAsia="lv-LV"/>
              </w:rPr>
            </w:pPr>
            <w:r>
              <w:rPr>
                <w:sz w:val="16"/>
                <w:szCs w:val="16"/>
                <w:lang w:eastAsia="lv-LV"/>
              </w:rPr>
              <w:t>0</w:t>
            </w:r>
            <w:r w:rsidR="00D3588A" w:rsidRPr="00D3588A">
              <w:rPr>
                <w:sz w:val="16"/>
                <w:szCs w:val="16"/>
                <w:lang w:eastAsia="lv-LV"/>
              </w:rPr>
              <w:t>1.0</w:t>
            </w:r>
            <w:r>
              <w:rPr>
                <w:sz w:val="16"/>
                <w:szCs w:val="16"/>
                <w:lang w:eastAsia="lv-LV"/>
              </w:rPr>
              <w:t>6</w:t>
            </w:r>
            <w:r w:rsidR="00D3588A" w:rsidRPr="00D3588A">
              <w:rPr>
                <w:sz w:val="16"/>
                <w:szCs w:val="16"/>
                <w:lang w:eastAsia="lv-LV"/>
              </w:rPr>
              <w:t>.2015</w:t>
            </w:r>
          </w:p>
        </w:tc>
        <w:tc>
          <w:tcPr>
            <w:tcW w:w="1559" w:type="dxa"/>
            <w:shd w:val="clear" w:color="000000" w:fill="FFFFFF"/>
            <w:vAlign w:val="center"/>
            <w:hideMark/>
          </w:tcPr>
          <w:p w:rsidR="00D3588A" w:rsidRPr="00D3588A" w:rsidRDefault="00D3588A" w:rsidP="00D3588A">
            <w:pPr>
              <w:spacing w:after="0" w:line="240" w:lineRule="auto"/>
              <w:jc w:val="center"/>
              <w:rPr>
                <w:sz w:val="16"/>
                <w:szCs w:val="16"/>
                <w:lang w:eastAsia="lv-LV"/>
              </w:rPr>
            </w:pPr>
            <w:r w:rsidRPr="00D3588A">
              <w:rPr>
                <w:sz w:val="16"/>
                <w:szCs w:val="16"/>
                <w:lang w:eastAsia="lv-LV"/>
              </w:rPr>
              <w:t>9</w:t>
            </w:r>
          </w:p>
        </w:tc>
        <w:tc>
          <w:tcPr>
            <w:tcW w:w="1559" w:type="dxa"/>
            <w:shd w:val="clear" w:color="000000" w:fill="FFFFFF"/>
            <w:vAlign w:val="center"/>
            <w:hideMark/>
          </w:tcPr>
          <w:p w:rsidR="00D3588A" w:rsidRPr="00D3588A" w:rsidRDefault="00D3588A" w:rsidP="00993891">
            <w:pPr>
              <w:spacing w:after="0" w:line="240" w:lineRule="auto"/>
              <w:jc w:val="center"/>
              <w:rPr>
                <w:sz w:val="16"/>
                <w:szCs w:val="16"/>
                <w:lang w:eastAsia="lv-LV"/>
              </w:rPr>
            </w:pPr>
            <w:r w:rsidRPr="00D3588A">
              <w:rPr>
                <w:sz w:val="16"/>
                <w:szCs w:val="16"/>
                <w:lang w:eastAsia="lv-LV"/>
              </w:rPr>
              <w:t>27</w:t>
            </w:r>
            <w:r w:rsidR="00993891">
              <w:rPr>
                <w:sz w:val="16"/>
                <w:szCs w:val="16"/>
                <w:lang w:eastAsia="lv-LV"/>
              </w:rPr>
              <w:t>1</w:t>
            </w:r>
          </w:p>
        </w:tc>
      </w:tr>
      <w:tr w:rsidR="00D3588A" w:rsidRPr="00D3588A" w:rsidTr="005D34ED">
        <w:trPr>
          <w:trHeight w:val="255"/>
          <w:jc w:val="center"/>
        </w:trPr>
        <w:tc>
          <w:tcPr>
            <w:tcW w:w="4928" w:type="dxa"/>
            <w:gridSpan w:val="2"/>
            <w:shd w:val="clear" w:color="auto" w:fill="F2F2F2" w:themeFill="background1" w:themeFillShade="F2"/>
            <w:vAlign w:val="center"/>
            <w:hideMark/>
          </w:tcPr>
          <w:p w:rsidR="00D3588A" w:rsidRPr="00D3588A" w:rsidRDefault="00D3588A" w:rsidP="00D3588A">
            <w:pPr>
              <w:spacing w:after="0" w:line="240" w:lineRule="auto"/>
              <w:jc w:val="right"/>
              <w:rPr>
                <w:b/>
                <w:bCs/>
                <w:sz w:val="16"/>
                <w:szCs w:val="16"/>
                <w:lang w:eastAsia="lv-LV"/>
              </w:rPr>
            </w:pPr>
            <w:r w:rsidRPr="00D3588A">
              <w:rPr>
                <w:b/>
                <w:bCs/>
                <w:sz w:val="16"/>
                <w:szCs w:val="16"/>
                <w:lang w:eastAsia="lv-LV"/>
              </w:rPr>
              <w:t>Kopā:</w:t>
            </w:r>
          </w:p>
        </w:tc>
        <w:tc>
          <w:tcPr>
            <w:tcW w:w="1559" w:type="dxa"/>
            <w:shd w:val="clear" w:color="auto"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01.12.2012</w:t>
            </w:r>
          </w:p>
        </w:tc>
        <w:tc>
          <w:tcPr>
            <w:tcW w:w="1418" w:type="dxa"/>
            <w:shd w:val="clear" w:color="auto" w:fill="F2F2F2" w:themeFill="background1" w:themeFillShade="F2"/>
            <w:vAlign w:val="center"/>
            <w:hideMark/>
          </w:tcPr>
          <w:p w:rsidR="00D3588A" w:rsidRPr="00D3588A" w:rsidRDefault="00993891" w:rsidP="00993891">
            <w:pPr>
              <w:spacing w:after="0" w:line="240" w:lineRule="auto"/>
              <w:jc w:val="center"/>
              <w:rPr>
                <w:b/>
                <w:bCs/>
                <w:sz w:val="16"/>
                <w:szCs w:val="16"/>
                <w:lang w:eastAsia="lv-LV"/>
              </w:rPr>
            </w:pPr>
            <w:r>
              <w:rPr>
                <w:b/>
                <w:bCs/>
                <w:sz w:val="16"/>
                <w:szCs w:val="16"/>
                <w:lang w:eastAsia="lv-LV"/>
              </w:rPr>
              <w:t>0</w:t>
            </w:r>
            <w:r w:rsidR="00D3588A" w:rsidRPr="00D3588A">
              <w:rPr>
                <w:b/>
                <w:bCs/>
                <w:sz w:val="16"/>
                <w:szCs w:val="16"/>
                <w:lang w:eastAsia="lv-LV"/>
              </w:rPr>
              <w:t>1.0</w:t>
            </w:r>
            <w:r>
              <w:rPr>
                <w:b/>
                <w:bCs/>
                <w:sz w:val="16"/>
                <w:szCs w:val="16"/>
                <w:lang w:eastAsia="lv-LV"/>
              </w:rPr>
              <w:t>6</w:t>
            </w:r>
            <w:r w:rsidR="00D3588A" w:rsidRPr="00D3588A">
              <w:rPr>
                <w:b/>
                <w:bCs/>
                <w:sz w:val="16"/>
                <w:szCs w:val="16"/>
                <w:lang w:eastAsia="lv-LV"/>
              </w:rPr>
              <w:t>.2015</w:t>
            </w:r>
          </w:p>
        </w:tc>
        <w:tc>
          <w:tcPr>
            <w:tcW w:w="1559" w:type="dxa"/>
            <w:shd w:val="clear" w:color="auto" w:fill="F2F2F2" w:themeFill="background1" w:themeFillShade="F2"/>
            <w:vAlign w:val="center"/>
            <w:hideMark/>
          </w:tcPr>
          <w:p w:rsidR="00D3588A" w:rsidRPr="00D3588A" w:rsidRDefault="00D3588A" w:rsidP="00D3588A">
            <w:pPr>
              <w:spacing w:after="0" w:line="240" w:lineRule="auto"/>
              <w:jc w:val="center"/>
              <w:rPr>
                <w:b/>
                <w:bCs/>
                <w:sz w:val="16"/>
                <w:szCs w:val="16"/>
                <w:lang w:eastAsia="lv-LV"/>
              </w:rPr>
            </w:pPr>
            <w:r w:rsidRPr="00D3588A">
              <w:rPr>
                <w:b/>
                <w:bCs/>
                <w:sz w:val="16"/>
                <w:szCs w:val="16"/>
                <w:lang w:eastAsia="lv-LV"/>
              </w:rPr>
              <w:t>30</w:t>
            </w:r>
          </w:p>
        </w:tc>
        <w:tc>
          <w:tcPr>
            <w:tcW w:w="1559" w:type="dxa"/>
            <w:shd w:val="clear" w:color="auto" w:fill="F2F2F2" w:themeFill="background1" w:themeFillShade="F2"/>
            <w:vAlign w:val="center"/>
            <w:hideMark/>
          </w:tcPr>
          <w:p w:rsidR="00D3588A" w:rsidRPr="00D3588A" w:rsidRDefault="00D3588A" w:rsidP="00993891">
            <w:pPr>
              <w:spacing w:after="0" w:line="240" w:lineRule="auto"/>
              <w:jc w:val="center"/>
              <w:rPr>
                <w:b/>
                <w:bCs/>
                <w:sz w:val="16"/>
                <w:szCs w:val="16"/>
                <w:lang w:eastAsia="lv-LV"/>
              </w:rPr>
            </w:pPr>
            <w:r w:rsidRPr="00D3588A">
              <w:rPr>
                <w:b/>
                <w:bCs/>
                <w:sz w:val="16"/>
                <w:szCs w:val="16"/>
                <w:lang w:eastAsia="lv-LV"/>
              </w:rPr>
              <w:t>90</w:t>
            </w:r>
            <w:r w:rsidR="00993891">
              <w:rPr>
                <w:b/>
                <w:bCs/>
                <w:sz w:val="16"/>
                <w:szCs w:val="16"/>
                <w:lang w:eastAsia="lv-LV"/>
              </w:rPr>
              <w:t>1</w:t>
            </w:r>
          </w:p>
        </w:tc>
      </w:tr>
    </w:tbl>
    <w:p w:rsidR="008D59BE" w:rsidRPr="00893B6D" w:rsidRDefault="008D59BE" w:rsidP="00D3588A">
      <w:pPr>
        <w:pStyle w:val="Sarakstarindkopa"/>
        <w:spacing w:after="0" w:line="240" w:lineRule="auto"/>
        <w:ind w:left="2552" w:right="-31"/>
        <w:rPr>
          <w:sz w:val="13"/>
          <w:szCs w:val="13"/>
        </w:rPr>
      </w:pPr>
      <w:r w:rsidRPr="00893B6D">
        <w:rPr>
          <w:sz w:val="13"/>
          <w:szCs w:val="13"/>
        </w:rPr>
        <w:t>* Projekta būvniecības aktivitāšu laika grafiks ir provizorisks un precizējams pēc būvniecības tehniskā projekta izstrādes, pēc būvniecības līguma noslēgšanas un būvniecības darbu laikā</w:t>
      </w:r>
    </w:p>
    <w:p w:rsidR="002A352E" w:rsidRDefault="002A352E" w:rsidP="005C7AD9">
      <w:pPr>
        <w:spacing w:after="0" w:line="240" w:lineRule="auto"/>
        <w:jc w:val="center"/>
        <w:rPr>
          <w:b/>
          <w:sz w:val="24"/>
          <w:szCs w:val="24"/>
        </w:rPr>
      </w:pPr>
    </w:p>
    <w:p w:rsidR="005C7AD9" w:rsidRPr="005C7AD9" w:rsidRDefault="005C7AD9" w:rsidP="005C7AD9">
      <w:pPr>
        <w:spacing w:after="0" w:line="240" w:lineRule="auto"/>
        <w:jc w:val="center"/>
        <w:rPr>
          <w:b/>
          <w:sz w:val="24"/>
          <w:szCs w:val="24"/>
        </w:rPr>
      </w:pPr>
      <w:r w:rsidRPr="005C7AD9">
        <w:rPr>
          <w:b/>
          <w:sz w:val="24"/>
          <w:szCs w:val="24"/>
        </w:rPr>
        <w:lastRenderedPageBreak/>
        <w:t xml:space="preserve">Provizoriskais nomas aprēķins </w:t>
      </w:r>
    </w:p>
    <w:p w:rsidR="005C7AD9" w:rsidRDefault="00D00304" w:rsidP="003E629C">
      <w:pPr>
        <w:pStyle w:val="ParastaisWeb"/>
        <w:tabs>
          <w:tab w:val="left" w:pos="13183"/>
          <w:tab w:val="left" w:pos="14034"/>
        </w:tabs>
        <w:spacing w:before="0" w:beforeAutospacing="0" w:after="0" w:afterAutospacing="0"/>
        <w:ind w:left="709" w:right="677"/>
        <w:jc w:val="right"/>
        <w:rPr>
          <w:sz w:val="20"/>
          <w:szCs w:val="20"/>
        </w:rPr>
      </w:pPr>
      <w:r>
        <w:rPr>
          <w:sz w:val="20"/>
          <w:szCs w:val="20"/>
        </w:rPr>
        <w:t>5</w:t>
      </w:r>
      <w:r w:rsidR="005C7AD9" w:rsidRPr="00B04F9E">
        <w:rPr>
          <w:sz w:val="20"/>
          <w:szCs w:val="20"/>
        </w:rPr>
        <w:t>.tabula</w:t>
      </w:r>
    </w:p>
    <w:tbl>
      <w:tblPr>
        <w:tblW w:w="136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80"/>
        <w:gridCol w:w="709"/>
        <w:gridCol w:w="3810"/>
        <w:gridCol w:w="992"/>
        <w:gridCol w:w="993"/>
        <w:gridCol w:w="867"/>
        <w:gridCol w:w="5574"/>
      </w:tblGrid>
      <w:tr w:rsidR="005D13D8" w:rsidRPr="00590156" w:rsidTr="00055740">
        <w:trPr>
          <w:trHeight w:val="359"/>
          <w:tblHeader/>
          <w:jc w:val="center"/>
        </w:trPr>
        <w:tc>
          <w:tcPr>
            <w:tcW w:w="680"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r w:rsidRPr="00590156">
              <w:rPr>
                <w:b/>
                <w:bCs/>
                <w:sz w:val="16"/>
                <w:szCs w:val="16"/>
                <w:lang w:eastAsia="lv-LV"/>
              </w:rPr>
              <w:t>Nr.</w:t>
            </w:r>
            <w:r w:rsidRPr="00590156">
              <w:rPr>
                <w:b/>
                <w:bCs/>
                <w:sz w:val="16"/>
                <w:szCs w:val="16"/>
                <w:lang w:eastAsia="lv-LV"/>
              </w:rPr>
              <w:br/>
              <w:t>p.k.</w:t>
            </w:r>
          </w:p>
        </w:tc>
        <w:tc>
          <w:tcPr>
            <w:tcW w:w="709"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p>
          <w:p w:rsidR="005D13D8" w:rsidRPr="00590156" w:rsidRDefault="005D13D8" w:rsidP="002E0589">
            <w:pPr>
              <w:spacing w:after="0" w:line="240" w:lineRule="auto"/>
              <w:jc w:val="center"/>
              <w:rPr>
                <w:b/>
                <w:bCs/>
                <w:sz w:val="16"/>
                <w:szCs w:val="16"/>
                <w:lang w:eastAsia="lv-LV"/>
              </w:rPr>
            </w:pPr>
            <w:r w:rsidRPr="00FA452F">
              <w:rPr>
                <w:b/>
                <w:bCs/>
                <w:sz w:val="16"/>
                <w:szCs w:val="16"/>
              </w:rPr>
              <w:t>Saīsi</w:t>
            </w:r>
            <w:r>
              <w:rPr>
                <w:b/>
                <w:bCs/>
                <w:sz w:val="16"/>
                <w:szCs w:val="16"/>
              </w:rPr>
              <w:t>n</w:t>
            </w:r>
            <w:r w:rsidRPr="00FA452F">
              <w:rPr>
                <w:b/>
                <w:bCs/>
                <w:sz w:val="16"/>
                <w:szCs w:val="16"/>
              </w:rPr>
              <w:t>.</w:t>
            </w:r>
          </w:p>
        </w:tc>
        <w:tc>
          <w:tcPr>
            <w:tcW w:w="3810"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r w:rsidRPr="00590156">
              <w:rPr>
                <w:b/>
                <w:bCs/>
                <w:sz w:val="16"/>
                <w:szCs w:val="16"/>
                <w:lang w:eastAsia="lv-LV"/>
              </w:rPr>
              <w:t>Izmaksu nosaukums</w:t>
            </w:r>
          </w:p>
        </w:tc>
        <w:tc>
          <w:tcPr>
            <w:tcW w:w="992"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r w:rsidRPr="00590156">
              <w:rPr>
                <w:b/>
                <w:bCs/>
                <w:sz w:val="16"/>
                <w:szCs w:val="16"/>
                <w:lang w:eastAsia="lv-LV"/>
              </w:rPr>
              <w:t>Vidēji</w:t>
            </w:r>
            <w:r w:rsidRPr="00590156">
              <w:rPr>
                <w:b/>
                <w:bCs/>
                <w:sz w:val="16"/>
                <w:szCs w:val="16"/>
                <w:lang w:eastAsia="lv-LV"/>
              </w:rPr>
              <w:br/>
              <w:t>gadā</w:t>
            </w:r>
            <w:r w:rsidR="00675AB7">
              <w:rPr>
                <w:b/>
                <w:bCs/>
                <w:sz w:val="16"/>
                <w:szCs w:val="16"/>
                <w:lang w:eastAsia="lv-LV"/>
              </w:rPr>
              <w:t>*</w:t>
            </w:r>
          </w:p>
        </w:tc>
        <w:tc>
          <w:tcPr>
            <w:tcW w:w="993"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r w:rsidRPr="00590156">
              <w:rPr>
                <w:b/>
                <w:bCs/>
                <w:sz w:val="16"/>
                <w:szCs w:val="16"/>
                <w:lang w:eastAsia="lv-LV"/>
              </w:rPr>
              <w:t>Vidēji</w:t>
            </w:r>
            <w:r w:rsidRPr="00590156">
              <w:rPr>
                <w:b/>
                <w:bCs/>
                <w:sz w:val="16"/>
                <w:szCs w:val="16"/>
                <w:lang w:eastAsia="lv-LV"/>
              </w:rPr>
              <w:br/>
              <w:t>mēnesī</w:t>
            </w:r>
          </w:p>
        </w:tc>
        <w:tc>
          <w:tcPr>
            <w:tcW w:w="867" w:type="dxa"/>
            <w:shd w:val="clear" w:color="000000" w:fill="F2F2F2" w:themeFill="background1" w:themeFillShade="F2"/>
            <w:vAlign w:val="center"/>
            <w:hideMark/>
          </w:tcPr>
          <w:p w:rsidR="005D13D8" w:rsidRPr="00590156" w:rsidRDefault="005D13D8" w:rsidP="002E0589">
            <w:pPr>
              <w:spacing w:after="0" w:line="240" w:lineRule="auto"/>
              <w:jc w:val="center"/>
              <w:rPr>
                <w:b/>
                <w:bCs/>
                <w:sz w:val="16"/>
                <w:szCs w:val="16"/>
                <w:lang w:eastAsia="lv-LV"/>
              </w:rPr>
            </w:pPr>
            <w:r w:rsidRPr="00590156">
              <w:rPr>
                <w:b/>
                <w:bCs/>
                <w:sz w:val="16"/>
                <w:szCs w:val="16"/>
                <w:lang w:eastAsia="lv-LV"/>
              </w:rPr>
              <w:t>Mēnesī</w:t>
            </w:r>
            <w:r w:rsidRPr="00590156">
              <w:rPr>
                <w:b/>
                <w:bCs/>
                <w:sz w:val="16"/>
                <w:szCs w:val="16"/>
                <w:lang w:eastAsia="lv-LV"/>
              </w:rPr>
              <w:br/>
              <w:t>uz 1 m</w:t>
            </w:r>
            <w:r w:rsidRPr="00590156">
              <w:rPr>
                <w:b/>
                <w:bCs/>
                <w:sz w:val="16"/>
                <w:szCs w:val="16"/>
                <w:vertAlign w:val="superscript"/>
                <w:lang w:eastAsia="lv-LV"/>
              </w:rPr>
              <w:t>3</w:t>
            </w:r>
          </w:p>
        </w:tc>
        <w:tc>
          <w:tcPr>
            <w:tcW w:w="5574" w:type="dxa"/>
            <w:shd w:val="clear" w:color="000000" w:fill="F2F2F2" w:themeFill="background1" w:themeFillShade="F2"/>
            <w:vAlign w:val="center"/>
          </w:tcPr>
          <w:p w:rsidR="005D13D8" w:rsidRPr="00590156" w:rsidRDefault="003E629C" w:rsidP="003E629C">
            <w:pPr>
              <w:spacing w:after="0" w:line="240" w:lineRule="auto"/>
              <w:jc w:val="center"/>
              <w:rPr>
                <w:b/>
                <w:bCs/>
                <w:sz w:val="16"/>
                <w:szCs w:val="16"/>
                <w:lang w:eastAsia="lv-LV"/>
              </w:rPr>
            </w:pPr>
            <w:r>
              <w:rPr>
                <w:b/>
                <w:bCs/>
                <w:sz w:val="16"/>
                <w:szCs w:val="16"/>
                <w:lang w:eastAsia="lv-LV"/>
              </w:rPr>
              <w:t>Piezīmes</w:t>
            </w:r>
          </w:p>
        </w:tc>
      </w:tr>
      <w:tr w:rsidR="00124046" w:rsidRPr="00590156" w:rsidTr="00055740">
        <w:trPr>
          <w:trHeight w:val="277"/>
          <w:jc w:val="center"/>
        </w:trPr>
        <w:tc>
          <w:tcPr>
            <w:tcW w:w="680" w:type="dxa"/>
            <w:shd w:val="clear" w:color="000000" w:fill="FFFFFF"/>
            <w:vAlign w:val="center"/>
            <w:hideMark/>
          </w:tcPr>
          <w:p w:rsidR="00124046" w:rsidRPr="00590156" w:rsidRDefault="00124046" w:rsidP="002E0589">
            <w:pPr>
              <w:spacing w:after="0" w:line="240" w:lineRule="auto"/>
              <w:jc w:val="center"/>
              <w:rPr>
                <w:b/>
                <w:bCs/>
                <w:sz w:val="16"/>
                <w:szCs w:val="16"/>
                <w:lang w:eastAsia="lv-LV"/>
              </w:rPr>
            </w:pPr>
            <w:r w:rsidRPr="00590156">
              <w:rPr>
                <w:b/>
                <w:bCs/>
                <w:sz w:val="16"/>
                <w:szCs w:val="16"/>
                <w:lang w:eastAsia="lv-LV"/>
              </w:rPr>
              <w:t>1.</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Ktizm</w:t>
            </w:r>
          </w:p>
        </w:tc>
        <w:tc>
          <w:tcPr>
            <w:tcW w:w="3810" w:type="dxa"/>
            <w:shd w:val="clear" w:color="000000" w:fill="FFFFFF"/>
            <w:vAlign w:val="center"/>
            <w:hideMark/>
          </w:tcPr>
          <w:p w:rsidR="00124046" w:rsidRPr="00590156" w:rsidRDefault="00124046" w:rsidP="002E0589">
            <w:pPr>
              <w:spacing w:after="0" w:line="240" w:lineRule="auto"/>
              <w:rPr>
                <w:b/>
                <w:bCs/>
                <w:sz w:val="16"/>
                <w:szCs w:val="16"/>
                <w:lang w:eastAsia="lv-LV"/>
              </w:rPr>
            </w:pPr>
            <w:r w:rsidRPr="00590156">
              <w:rPr>
                <w:b/>
                <w:bCs/>
                <w:sz w:val="16"/>
                <w:szCs w:val="16"/>
                <w:lang w:eastAsia="lv-LV"/>
              </w:rPr>
              <w:t>Tiešās izmaksas:</w:t>
            </w:r>
          </w:p>
        </w:tc>
        <w:tc>
          <w:tcPr>
            <w:tcW w:w="992" w:type="dxa"/>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143 293,56</w:t>
            </w:r>
          </w:p>
        </w:tc>
        <w:tc>
          <w:tcPr>
            <w:tcW w:w="993" w:type="dxa"/>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11 941,13</w:t>
            </w:r>
          </w:p>
        </w:tc>
        <w:tc>
          <w:tcPr>
            <w:tcW w:w="867" w:type="dxa"/>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1,503</w:t>
            </w:r>
          </w:p>
        </w:tc>
        <w:tc>
          <w:tcPr>
            <w:tcW w:w="5574" w:type="dxa"/>
            <w:shd w:val="clear" w:color="000000" w:fill="FFFFFF"/>
            <w:vAlign w:val="center"/>
          </w:tcPr>
          <w:p w:rsidR="00124046" w:rsidRPr="00494617" w:rsidRDefault="00124046" w:rsidP="00355387">
            <w:pPr>
              <w:spacing w:after="0" w:line="240" w:lineRule="auto"/>
              <w:rPr>
                <w:b/>
                <w:bCs/>
                <w:sz w:val="16"/>
                <w:szCs w:val="16"/>
              </w:rPr>
            </w:pPr>
            <w:r>
              <w:rPr>
                <w:b/>
                <w:bCs/>
                <w:sz w:val="16"/>
                <w:szCs w:val="16"/>
              </w:rPr>
              <w:t>Kopsumma (1.1.-1.5.apakšpunkts)</w:t>
            </w:r>
          </w:p>
        </w:tc>
      </w:tr>
      <w:tr w:rsidR="00124046" w:rsidRPr="00590156" w:rsidTr="00055740">
        <w:trPr>
          <w:trHeight w:val="675"/>
          <w:jc w:val="center"/>
        </w:trPr>
        <w:tc>
          <w:tcPr>
            <w:tcW w:w="680" w:type="dxa"/>
            <w:shd w:val="clear" w:color="000000" w:fill="FFFFFF"/>
            <w:vAlign w:val="center"/>
            <w:hideMark/>
          </w:tcPr>
          <w:p w:rsidR="00124046" w:rsidRPr="00590156" w:rsidRDefault="00124046" w:rsidP="002E0589">
            <w:pPr>
              <w:spacing w:after="0" w:line="240" w:lineRule="auto"/>
              <w:jc w:val="center"/>
              <w:rPr>
                <w:sz w:val="16"/>
                <w:szCs w:val="16"/>
                <w:lang w:eastAsia="lv-LV"/>
              </w:rPr>
            </w:pPr>
            <w:r w:rsidRPr="00590156">
              <w:rPr>
                <w:sz w:val="16"/>
                <w:szCs w:val="16"/>
                <w:lang w:eastAsia="lv-LV"/>
              </w:rPr>
              <w:t>1.1</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A</w:t>
            </w:r>
          </w:p>
        </w:tc>
        <w:tc>
          <w:tcPr>
            <w:tcW w:w="3810" w:type="dxa"/>
            <w:shd w:val="clear" w:color="000000" w:fill="FFFFFF"/>
            <w:vAlign w:val="center"/>
            <w:hideMark/>
          </w:tcPr>
          <w:p w:rsidR="00124046" w:rsidRPr="00590156" w:rsidRDefault="00124046" w:rsidP="002E0589">
            <w:pPr>
              <w:spacing w:after="0" w:line="240" w:lineRule="auto"/>
              <w:rPr>
                <w:sz w:val="16"/>
                <w:szCs w:val="16"/>
                <w:lang w:eastAsia="lv-LV"/>
              </w:rPr>
            </w:pPr>
            <w:r w:rsidRPr="00590156">
              <w:rPr>
                <w:sz w:val="16"/>
                <w:szCs w:val="16"/>
                <w:lang w:eastAsia="lv-LV"/>
              </w:rPr>
              <w:t>Apsaimniekošana (inženierkomunikāciju apkope, iekšējā uzkopšana un ārējā sanitārā uzkopšana, kā arī plānotās materiālu un ātri nolietojamā inventāra izmaksas)</w:t>
            </w:r>
          </w:p>
        </w:tc>
        <w:tc>
          <w:tcPr>
            <w:tcW w:w="992"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88 217,28</w:t>
            </w:r>
          </w:p>
        </w:tc>
        <w:tc>
          <w:tcPr>
            <w:tcW w:w="993"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7 351,44</w:t>
            </w:r>
          </w:p>
        </w:tc>
        <w:tc>
          <w:tcPr>
            <w:tcW w:w="867"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0,925</w:t>
            </w:r>
          </w:p>
        </w:tc>
        <w:tc>
          <w:tcPr>
            <w:tcW w:w="5574" w:type="dxa"/>
            <w:shd w:val="clear" w:color="000000" w:fill="FFFFFF"/>
            <w:vAlign w:val="center"/>
          </w:tcPr>
          <w:p w:rsidR="00124046" w:rsidRPr="00D15EBC" w:rsidRDefault="00124046" w:rsidP="00B613BF">
            <w:pPr>
              <w:spacing w:after="0" w:line="240" w:lineRule="auto"/>
              <w:rPr>
                <w:sz w:val="16"/>
                <w:szCs w:val="16"/>
              </w:rPr>
            </w:pPr>
            <w:r w:rsidRPr="00D15EBC">
              <w:rPr>
                <w:sz w:val="16"/>
                <w:szCs w:val="16"/>
              </w:rPr>
              <w:t>Aprēķins: saskaņā ar Ministru kabineta 2010.gada 8.jūnija noteikumu Nr.515 „Noteikumi par valsts un pašvaldību mantas iznomāšanas kārtību, nomas maksas noteikšanas metodiku un nomas līguma tipveida nosacījumiem”  (turpmāk – MK not. Nr.515) 57.punktu</w:t>
            </w:r>
          </w:p>
        </w:tc>
      </w:tr>
      <w:tr w:rsidR="00124046" w:rsidRPr="00590156" w:rsidTr="00055740">
        <w:trPr>
          <w:trHeight w:val="124"/>
          <w:jc w:val="center"/>
        </w:trPr>
        <w:tc>
          <w:tcPr>
            <w:tcW w:w="680" w:type="dxa"/>
            <w:shd w:val="clear" w:color="000000" w:fill="FFFFFF"/>
            <w:vAlign w:val="center"/>
            <w:hideMark/>
          </w:tcPr>
          <w:p w:rsidR="00124046" w:rsidRPr="00590156" w:rsidRDefault="00124046" w:rsidP="002E0589">
            <w:pPr>
              <w:spacing w:after="0" w:line="240" w:lineRule="auto"/>
              <w:jc w:val="center"/>
              <w:rPr>
                <w:sz w:val="16"/>
                <w:szCs w:val="16"/>
                <w:lang w:eastAsia="lv-LV"/>
              </w:rPr>
            </w:pPr>
            <w:r w:rsidRPr="00590156">
              <w:rPr>
                <w:sz w:val="16"/>
                <w:szCs w:val="16"/>
                <w:lang w:eastAsia="lv-LV"/>
              </w:rPr>
              <w:t>1.2</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Baps</w:t>
            </w:r>
          </w:p>
        </w:tc>
        <w:tc>
          <w:tcPr>
            <w:tcW w:w="3810" w:type="dxa"/>
            <w:shd w:val="clear" w:color="000000" w:fill="FFFFFF"/>
            <w:vAlign w:val="center"/>
            <w:hideMark/>
          </w:tcPr>
          <w:p w:rsidR="00124046" w:rsidRPr="00590156" w:rsidRDefault="00124046" w:rsidP="002E0589">
            <w:pPr>
              <w:spacing w:after="0" w:line="240" w:lineRule="auto"/>
              <w:rPr>
                <w:sz w:val="16"/>
                <w:szCs w:val="16"/>
                <w:lang w:eastAsia="lv-LV"/>
              </w:rPr>
            </w:pPr>
            <w:r w:rsidRPr="00590156">
              <w:rPr>
                <w:sz w:val="16"/>
                <w:szCs w:val="16"/>
                <w:lang w:eastAsia="lv-LV"/>
              </w:rPr>
              <w:t>Apsaimniekošanā tieši iesaistītā personāla atlīdzība (pārvaldnieks, sētnieki, apkopēji, u.c.)</w:t>
            </w:r>
          </w:p>
        </w:tc>
        <w:tc>
          <w:tcPr>
            <w:tcW w:w="992"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8 106,48</w:t>
            </w:r>
          </w:p>
        </w:tc>
        <w:tc>
          <w:tcPr>
            <w:tcW w:w="993"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675,54</w:t>
            </w:r>
          </w:p>
        </w:tc>
        <w:tc>
          <w:tcPr>
            <w:tcW w:w="867"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0,085</w:t>
            </w:r>
          </w:p>
        </w:tc>
        <w:tc>
          <w:tcPr>
            <w:tcW w:w="5574" w:type="dxa"/>
            <w:shd w:val="clear" w:color="000000" w:fill="FFFFFF"/>
            <w:vAlign w:val="center"/>
          </w:tcPr>
          <w:p w:rsidR="00124046" w:rsidRPr="00D15EBC" w:rsidRDefault="00124046" w:rsidP="00494617">
            <w:pPr>
              <w:spacing w:after="0" w:line="240" w:lineRule="auto"/>
              <w:rPr>
                <w:sz w:val="16"/>
                <w:szCs w:val="16"/>
              </w:rPr>
            </w:pPr>
            <w:r w:rsidRPr="00D15EBC">
              <w:rPr>
                <w:sz w:val="16"/>
                <w:szCs w:val="16"/>
              </w:rPr>
              <w:t xml:space="preserve">Aprēķins: saskaņā ar MK not. Nr.515 57.punktu un VNĪ 08.01.2013. valdes lēmumu Nr.18 „Par izmaksu pozīcijām un uzkrājumiem nomas maksu aprēķinos” (turpmāk VNĪ valdes lēm. Nr.18) </w:t>
            </w:r>
          </w:p>
        </w:tc>
      </w:tr>
      <w:tr w:rsidR="00124046" w:rsidRPr="00590156" w:rsidTr="00055740">
        <w:trPr>
          <w:trHeight w:val="304"/>
          <w:jc w:val="center"/>
        </w:trPr>
        <w:tc>
          <w:tcPr>
            <w:tcW w:w="680" w:type="dxa"/>
            <w:shd w:val="clear" w:color="000000" w:fill="FFFFFF"/>
            <w:vAlign w:val="center"/>
            <w:hideMark/>
          </w:tcPr>
          <w:p w:rsidR="00124046" w:rsidRPr="00590156" w:rsidRDefault="00124046" w:rsidP="002E0589">
            <w:pPr>
              <w:spacing w:after="0" w:line="240" w:lineRule="auto"/>
              <w:jc w:val="center"/>
              <w:rPr>
                <w:sz w:val="16"/>
                <w:szCs w:val="16"/>
                <w:lang w:eastAsia="lv-LV"/>
              </w:rPr>
            </w:pPr>
            <w:r w:rsidRPr="00590156">
              <w:rPr>
                <w:sz w:val="16"/>
                <w:szCs w:val="16"/>
                <w:lang w:eastAsia="lv-LV"/>
              </w:rPr>
              <w:t>1.</w:t>
            </w:r>
            <w:r>
              <w:rPr>
                <w:sz w:val="16"/>
                <w:szCs w:val="16"/>
                <w:lang w:eastAsia="lv-LV"/>
              </w:rPr>
              <w:t>3</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Apdr</w:t>
            </w:r>
          </w:p>
        </w:tc>
        <w:tc>
          <w:tcPr>
            <w:tcW w:w="3810" w:type="dxa"/>
            <w:shd w:val="clear" w:color="000000" w:fill="FFFFFF"/>
            <w:vAlign w:val="center"/>
            <w:hideMark/>
          </w:tcPr>
          <w:p w:rsidR="00124046" w:rsidRPr="00590156" w:rsidRDefault="00124046" w:rsidP="002E0589">
            <w:pPr>
              <w:spacing w:after="0" w:line="240" w:lineRule="auto"/>
              <w:rPr>
                <w:sz w:val="16"/>
                <w:szCs w:val="16"/>
                <w:lang w:eastAsia="lv-LV"/>
              </w:rPr>
            </w:pPr>
            <w:r w:rsidRPr="00590156">
              <w:rPr>
                <w:sz w:val="16"/>
                <w:szCs w:val="16"/>
                <w:lang w:eastAsia="lv-LV"/>
              </w:rPr>
              <w:t>Apdrošināšana</w:t>
            </w:r>
          </w:p>
        </w:tc>
        <w:tc>
          <w:tcPr>
            <w:tcW w:w="992"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429,12</w:t>
            </w:r>
          </w:p>
        </w:tc>
        <w:tc>
          <w:tcPr>
            <w:tcW w:w="993"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35,76</w:t>
            </w:r>
          </w:p>
        </w:tc>
        <w:tc>
          <w:tcPr>
            <w:tcW w:w="867"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0,0045</w:t>
            </w:r>
          </w:p>
        </w:tc>
        <w:tc>
          <w:tcPr>
            <w:tcW w:w="5574" w:type="dxa"/>
            <w:shd w:val="clear" w:color="000000" w:fill="FFFFFF"/>
            <w:vAlign w:val="center"/>
          </w:tcPr>
          <w:p w:rsidR="00124046" w:rsidRPr="00D15EBC" w:rsidRDefault="00124046" w:rsidP="004A066A">
            <w:pPr>
              <w:spacing w:after="0" w:line="240" w:lineRule="auto"/>
              <w:rPr>
                <w:sz w:val="16"/>
                <w:szCs w:val="16"/>
              </w:rPr>
            </w:pPr>
            <w:r w:rsidRPr="00D15EBC">
              <w:rPr>
                <w:sz w:val="16"/>
                <w:szCs w:val="16"/>
              </w:rPr>
              <w:t xml:space="preserve">Aprēķins: 0,016 % no ēku apdrošināšanas atjaunošanas vērtības </w:t>
            </w:r>
          </w:p>
        </w:tc>
      </w:tr>
      <w:tr w:rsidR="00124046" w:rsidRPr="00590156" w:rsidTr="00055740">
        <w:trPr>
          <w:trHeight w:val="281"/>
          <w:jc w:val="center"/>
        </w:trPr>
        <w:tc>
          <w:tcPr>
            <w:tcW w:w="680" w:type="dxa"/>
            <w:shd w:val="clear" w:color="000000" w:fill="FFFFFF"/>
            <w:vAlign w:val="center"/>
            <w:hideMark/>
          </w:tcPr>
          <w:p w:rsidR="00124046" w:rsidRPr="00590156" w:rsidRDefault="00124046" w:rsidP="002E0589">
            <w:pPr>
              <w:spacing w:after="0" w:line="240" w:lineRule="auto"/>
              <w:jc w:val="center"/>
              <w:rPr>
                <w:sz w:val="16"/>
                <w:szCs w:val="16"/>
                <w:lang w:eastAsia="lv-LV"/>
              </w:rPr>
            </w:pPr>
            <w:r w:rsidRPr="00590156">
              <w:rPr>
                <w:sz w:val="16"/>
                <w:szCs w:val="16"/>
                <w:lang w:eastAsia="lv-LV"/>
              </w:rPr>
              <w:t>1.</w:t>
            </w:r>
            <w:r>
              <w:rPr>
                <w:sz w:val="16"/>
                <w:szCs w:val="16"/>
                <w:lang w:eastAsia="lv-LV"/>
              </w:rPr>
              <w:t>4</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Nod</w:t>
            </w:r>
          </w:p>
        </w:tc>
        <w:tc>
          <w:tcPr>
            <w:tcW w:w="3810" w:type="dxa"/>
            <w:shd w:val="clear" w:color="000000" w:fill="FFFFFF"/>
            <w:vAlign w:val="center"/>
            <w:hideMark/>
          </w:tcPr>
          <w:p w:rsidR="00124046" w:rsidRPr="00590156" w:rsidRDefault="00124046" w:rsidP="002E0589">
            <w:pPr>
              <w:spacing w:after="0" w:line="240" w:lineRule="auto"/>
              <w:rPr>
                <w:sz w:val="16"/>
                <w:szCs w:val="16"/>
                <w:lang w:eastAsia="lv-LV"/>
              </w:rPr>
            </w:pPr>
            <w:r w:rsidRPr="00590156">
              <w:rPr>
                <w:sz w:val="16"/>
                <w:szCs w:val="16"/>
                <w:lang w:eastAsia="lv-LV"/>
              </w:rPr>
              <w:t>Nekustamā īpašuma nodoklis par zemi</w:t>
            </w:r>
          </w:p>
        </w:tc>
        <w:tc>
          <w:tcPr>
            <w:tcW w:w="992"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5 150,04</w:t>
            </w:r>
          </w:p>
        </w:tc>
        <w:tc>
          <w:tcPr>
            <w:tcW w:w="993"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429,17</w:t>
            </w:r>
          </w:p>
        </w:tc>
        <w:tc>
          <w:tcPr>
            <w:tcW w:w="867"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0,054</w:t>
            </w:r>
          </w:p>
        </w:tc>
        <w:tc>
          <w:tcPr>
            <w:tcW w:w="5574" w:type="dxa"/>
            <w:shd w:val="clear" w:color="000000" w:fill="FFFFFF"/>
            <w:vAlign w:val="center"/>
          </w:tcPr>
          <w:p w:rsidR="00124046" w:rsidRPr="00D15EBC" w:rsidRDefault="00124046" w:rsidP="00B613BF">
            <w:pPr>
              <w:spacing w:after="0" w:line="240" w:lineRule="auto"/>
              <w:rPr>
                <w:sz w:val="16"/>
                <w:szCs w:val="16"/>
              </w:rPr>
            </w:pPr>
            <w:r w:rsidRPr="00D15EBC">
              <w:rPr>
                <w:sz w:val="16"/>
                <w:szCs w:val="16"/>
              </w:rPr>
              <w:t xml:space="preserve">Aprēķins:  nekustamā īpašuma nodoklis par zemi gadā </w:t>
            </w:r>
          </w:p>
        </w:tc>
      </w:tr>
      <w:tr w:rsidR="00124046" w:rsidRPr="00590156" w:rsidTr="00055740">
        <w:trPr>
          <w:trHeight w:val="317"/>
          <w:jc w:val="center"/>
        </w:trPr>
        <w:tc>
          <w:tcPr>
            <w:tcW w:w="680" w:type="dxa"/>
            <w:shd w:val="clear" w:color="000000" w:fill="FFFFFF"/>
            <w:vAlign w:val="center"/>
            <w:hideMark/>
          </w:tcPr>
          <w:p w:rsidR="00124046" w:rsidRPr="00590156" w:rsidRDefault="00124046" w:rsidP="002E0589">
            <w:pPr>
              <w:spacing w:after="0" w:line="240" w:lineRule="auto"/>
              <w:jc w:val="center"/>
              <w:rPr>
                <w:sz w:val="16"/>
                <w:szCs w:val="16"/>
                <w:lang w:eastAsia="lv-LV"/>
              </w:rPr>
            </w:pPr>
            <w:r w:rsidRPr="00590156">
              <w:rPr>
                <w:sz w:val="16"/>
                <w:szCs w:val="16"/>
                <w:lang w:eastAsia="lv-LV"/>
              </w:rPr>
              <w:t>1.</w:t>
            </w:r>
            <w:r>
              <w:rPr>
                <w:sz w:val="16"/>
                <w:szCs w:val="16"/>
                <w:lang w:eastAsia="lv-LV"/>
              </w:rPr>
              <w:t>5</w:t>
            </w:r>
          </w:p>
        </w:tc>
        <w:tc>
          <w:tcPr>
            <w:tcW w:w="709" w:type="dxa"/>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N</w:t>
            </w:r>
            <w:r w:rsidRPr="00590156">
              <w:rPr>
                <w:b/>
                <w:bCs/>
                <w:color w:val="800000"/>
                <w:sz w:val="16"/>
                <w:szCs w:val="16"/>
                <w:vertAlign w:val="subscript"/>
                <w:lang w:eastAsia="lv-LV"/>
              </w:rPr>
              <w:t>1</w:t>
            </w:r>
          </w:p>
        </w:tc>
        <w:tc>
          <w:tcPr>
            <w:tcW w:w="3810" w:type="dxa"/>
            <w:shd w:val="clear" w:color="000000" w:fill="FFFFFF"/>
            <w:vAlign w:val="center"/>
            <w:hideMark/>
          </w:tcPr>
          <w:p w:rsidR="00124046" w:rsidRPr="00590156" w:rsidRDefault="00124046" w:rsidP="002E0589">
            <w:pPr>
              <w:spacing w:after="0" w:line="240" w:lineRule="auto"/>
              <w:rPr>
                <w:sz w:val="16"/>
                <w:szCs w:val="16"/>
                <w:lang w:eastAsia="lv-LV"/>
              </w:rPr>
            </w:pPr>
            <w:r w:rsidRPr="00590156">
              <w:rPr>
                <w:sz w:val="16"/>
                <w:szCs w:val="16"/>
                <w:lang w:eastAsia="lv-LV"/>
              </w:rPr>
              <w:t>Izdevumi plānotajiem kārtējiem vai kapitālajiem remontiem</w:t>
            </w:r>
          </w:p>
        </w:tc>
        <w:tc>
          <w:tcPr>
            <w:tcW w:w="992"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41 390,64</w:t>
            </w:r>
          </w:p>
        </w:tc>
        <w:tc>
          <w:tcPr>
            <w:tcW w:w="993"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3 449,22</w:t>
            </w:r>
          </w:p>
        </w:tc>
        <w:tc>
          <w:tcPr>
            <w:tcW w:w="867" w:type="dxa"/>
            <w:shd w:val="clear" w:color="000000" w:fill="FFFFFF"/>
            <w:vAlign w:val="center"/>
            <w:hideMark/>
          </w:tcPr>
          <w:p w:rsidR="00124046" w:rsidRPr="00124046" w:rsidRDefault="00124046" w:rsidP="00124046">
            <w:pPr>
              <w:spacing w:after="0" w:line="240" w:lineRule="auto"/>
              <w:jc w:val="center"/>
              <w:rPr>
                <w:sz w:val="16"/>
                <w:szCs w:val="16"/>
                <w:lang w:eastAsia="lv-LV"/>
              </w:rPr>
            </w:pPr>
            <w:r w:rsidRPr="00124046">
              <w:rPr>
                <w:sz w:val="16"/>
                <w:szCs w:val="16"/>
                <w:lang w:eastAsia="lv-LV"/>
              </w:rPr>
              <w:t>0,434</w:t>
            </w:r>
          </w:p>
        </w:tc>
        <w:tc>
          <w:tcPr>
            <w:tcW w:w="5574" w:type="dxa"/>
            <w:shd w:val="clear" w:color="000000" w:fill="FFFFFF"/>
            <w:vAlign w:val="center"/>
          </w:tcPr>
          <w:p w:rsidR="00124046" w:rsidRPr="00D15EBC" w:rsidRDefault="00124046" w:rsidP="00494617">
            <w:pPr>
              <w:spacing w:after="0" w:line="240" w:lineRule="auto"/>
              <w:rPr>
                <w:sz w:val="16"/>
                <w:szCs w:val="16"/>
              </w:rPr>
            </w:pPr>
            <w:r w:rsidRPr="00D15EBC">
              <w:rPr>
                <w:sz w:val="16"/>
                <w:szCs w:val="16"/>
              </w:rPr>
              <w:t xml:space="preserve">Aprēķins: piemērota likme 1,5 % no kapitālieguldījumu (bez PVN) apjoma </w:t>
            </w:r>
          </w:p>
        </w:tc>
      </w:tr>
      <w:tr w:rsidR="00124046" w:rsidRPr="00590156" w:rsidTr="00055740">
        <w:trPr>
          <w:trHeight w:val="347"/>
          <w:jc w:val="center"/>
        </w:trPr>
        <w:tc>
          <w:tcPr>
            <w:tcW w:w="680" w:type="dxa"/>
            <w:tcBorders>
              <w:bottom w:val="dotted" w:sz="4" w:space="0" w:color="auto"/>
            </w:tcBorders>
            <w:shd w:val="clear" w:color="000000" w:fill="FFFFFF"/>
            <w:vAlign w:val="center"/>
            <w:hideMark/>
          </w:tcPr>
          <w:p w:rsidR="00124046" w:rsidRPr="00590156" w:rsidRDefault="00124046" w:rsidP="002E0589">
            <w:pPr>
              <w:spacing w:after="0" w:line="240" w:lineRule="auto"/>
              <w:jc w:val="center"/>
              <w:rPr>
                <w:b/>
                <w:bCs/>
                <w:sz w:val="16"/>
                <w:szCs w:val="16"/>
                <w:lang w:eastAsia="lv-LV"/>
              </w:rPr>
            </w:pPr>
            <w:r w:rsidRPr="00590156">
              <w:rPr>
                <w:b/>
                <w:bCs/>
                <w:sz w:val="16"/>
                <w:szCs w:val="16"/>
                <w:lang w:eastAsia="lv-LV"/>
              </w:rPr>
              <w:t>2.</w:t>
            </w:r>
          </w:p>
        </w:tc>
        <w:tc>
          <w:tcPr>
            <w:tcW w:w="709" w:type="dxa"/>
            <w:tcBorders>
              <w:bottom w:val="dotted" w:sz="4" w:space="0" w:color="auto"/>
            </w:tcBorders>
            <w:shd w:val="clear" w:color="000000" w:fill="FFFFFF"/>
            <w:vAlign w:val="center"/>
            <w:hideMark/>
          </w:tcPr>
          <w:p w:rsidR="00124046" w:rsidRPr="00590156" w:rsidRDefault="00124046" w:rsidP="002E0589">
            <w:pPr>
              <w:spacing w:after="0" w:line="240" w:lineRule="auto"/>
              <w:jc w:val="center"/>
              <w:rPr>
                <w:b/>
                <w:bCs/>
                <w:color w:val="800000"/>
                <w:sz w:val="16"/>
                <w:szCs w:val="16"/>
                <w:lang w:eastAsia="lv-LV"/>
              </w:rPr>
            </w:pPr>
            <w:r w:rsidRPr="00590156">
              <w:rPr>
                <w:b/>
                <w:bCs/>
                <w:color w:val="800000"/>
                <w:sz w:val="16"/>
                <w:szCs w:val="16"/>
                <w:lang w:eastAsia="lv-LV"/>
              </w:rPr>
              <w:t>Nizm</w:t>
            </w:r>
          </w:p>
        </w:tc>
        <w:tc>
          <w:tcPr>
            <w:tcW w:w="3810" w:type="dxa"/>
            <w:tcBorders>
              <w:bottom w:val="dotted" w:sz="4" w:space="0" w:color="auto"/>
            </w:tcBorders>
            <w:shd w:val="clear" w:color="000000" w:fill="FFFFFF"/>
            <w:vAlign w:val="center"/>
            <w:hideMark/>
          </w:tcPr>
          <w:p w:rsidR="00124046" w:rsidRPr="00590156" w:rsidRDefault="00124046" w:rsidP="002E0589">
            <w:pPr>
              <w:spacing w:after="0" w:line="240" w:lineRule="auto"/>
              <w:rPr>
                <w:b/>
                <w:bCs/>
                <w:sz w:val="16"/>
                <w:szCs w:val="16"/>
                <w:lang w:eastAsia="lv-LV"/>
              </w:rPr>
            </w:pPr>
            <w:r w:rsidRPr="00590156">
              <w:rPr>
                <w:b/>
                <w:bCs/>
                <w:sz w:val="16"/>
                <w:szCs w:val="16"/>
                <w:lang w:eastAsia="lv-LV"/>
              </w:rPr>
              <w:t>Netiešās administratīvās izmaksas</w:t>
            </w:r>
          </w:p>
        </w:tc>
        <w:tc>
          <w:tcPr>
            <w:tcW w:w="992" w:type="dxa"/>
            <w:tcBorders>
              <w:bottom w:val="dotted" w:sz="4" w:space="0" w:color="auto"/>
            </w:tcBorders>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36 526,68</w:t>
            </w:r>
          </w:p>
        </w:tc>
        <w:tc>
          <w:tcPr>
            <w:tcW w:w="993" w:type="dxa"/>
            <w:tcBorders>
              <w:bottom w:val="dotted" w:sz="4" w:space="0" w:color="auto"/>
            </w:tcBorders>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3 043,89</w:t>
            </w:r>
          </w:p>
        </w:tc>
        <w:tc>
          <w:tcPr>
            <w:tcW w:w="867" w:type="dxa"/>
            <w:tcBorders>
              <w:bottom w:val="dotted" w:sz="4" w:space="0" w:color="auto"/>
            </w:tcBorders>
            <w:shd w:val="clear" w:color="000000" w:fill="FFFFFF"/>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0,383</w:t>
            </w:r>
          </w:p>
        </w:tc>
        <w:tc>
          <w:tcPr>
            <w:tcW w:w="5574" w:type="dxa"/>
            <w:tcBorders>
              <w:bottom w:val="dotted" w:sz="4" w:space="0" w:color="auto"/>
            </w:tcBorders>
            <w:shd w:val="clear" w:color="000000" w:fill="FFFFFF"/>
            <w:vAlign w:val="center"/>
          </w:tcPr>
          <w:p w:rsidR="00124046" w:rsidRPr="00D15EBC" w:rsidRDefault="00124046" w:rsidP="00B613BF">
            <w:pPr>
              <w:spacing w:after="0" w:line="240" w:lineRule="auto"/>
              <w:rPr>
                <w:sz w:val="16"/>
                <w:szCs w:val="16"/>
              </w:rPr>
            </w:pPr>
            <w:r w:rsidRPr="00D15EBC">
              <w:rPr>
                <w:sz w:val="16"/>
                <w:szCs w:val="16"/>
              </w:rPr>
              <w:t xml:space="preserve">Aprēķins: izmaksas saskaņā ar MK not. Nr.515 59.punktu VNĪ valdes lēm. Nr.18 </w:t>
            </w:r>
          </w:p>
        </w:tc>
      </w:tr>
      <w:tr w:rsidR="00124046" w:rsidRPr="00590156" w:rsidTr="00055740">
        <w:trPr>
          <w:trHeight w:val="315"/>
          <w:jc w:val="center"/>
        </w:trPr>
        <w:tc>
          <w:tcPr>
            <w:tcW w:w="5199" w:type="dxa"/>
            <w:gridSpan w:val="3"/>
            <w:shd w:val="clear" w:color="000000" w:fill="F2F2F2" w:themeFill="background1" w:themeFillShade="F2"/>
            <w:vAlign w:val="center"/>
            <w:hideMark/>
          </w:tcPr>
          <w:p w:rsidR="00124046" w:rsidRPr="00590156" w:rsidRDefault="00124046" w:rsidP="002E0589">
            <w:pPr>
              <w:spacing w:after="0" w:line="240" w:lineRule="auto"/>
              <w:jc w:val="right"/>
              <w:rPr>
                <w:b/>
                <w:bCs/>
                <w:sz w:val="16"/>
                <w:szCs w:val="16"/>
                <w:lang w:eastAsia="lv-LV"/>
              </w:rPr>
            </w:pPr>
            <w:r w:rsidRPr="00590156">
              <w:rPr>
                <w:b/>
                <w:bCs/>
                <w:sz w:val="16"/>
                <w:szCs w:val="16"/>
                <w:lang w:eastAsia="lv-LV"/>
              </w:rPr>
              <w:t>PAVISAM KOPĀ (bez PVN):</w:t>
            </w:r>
          </w:p>
        </w:tc>
        <w:tc>
          <w:tcPr>
            <w:tcW w:w="992"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179 820,24</w:t>
            </w:r>
          </w:p>
        </w:tc>
        <w:tc>
          <w:tcPr>
            <w:tcW w:w="993"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14 985,02</w:t>
            </w:r>
          </w:p>
        </w:tc>
        <w:tc>
          <w:tcPr>
            <w:tcW w:w="867"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1,886</w:t>
            </w:r>
          </w:p>
        </w:tc>
        <w:tc>
          <w:tcPr>
            <w:tcW w:w="5574" w:type="dxa"/>
            <w:shd w:val="clear" w:color="000000" w:fill="F2F2F2" w:themeFill="background1" w:themeFillShade="F2"/>
            <w:vAlign w:val="center"/>
          </w:tcPr>
          <w:p w:rsidR="00124046" w:rsidRPr="007C4B96" w:rsidRDefault="00124046" w:rsidP="007C4B96">
            <w:pPr>
              <w:spacing w:after="0" w:line="240" w:lineRule="auto"/>
              <w:rPr>
                <w:b/>
                <w:bCs/>
                <w:sz w:val="16"/>
                <w:szCs w:val="16"/>
              </w:rPr>
            </w:pPr>
            <w:r w:rsidRPr="007C4B96">
              <w:rPr>
                <w:b/>
                <w:bCs/>
                <w:sz w:val="16"/>
                <w:szCs w:val="16"/>
              </w:rPr>
              <w:t>Kopsumma (1. + 2.punkts)</w:t>
            </w:r>
          </w:p>
        </w:tc>
      </w:tr>
      <w:tr w:rsidR="00124046" w:rsidRPr="00590156" w:rsidTr="00055740">
        <w:trPr>
          <w:trHeight w:val="315"/>
          <w:jc w:val="center"/>
        </w:trPr>
        <w:tc>
          <w:tcPr>
            <w:tcW w:w="5199" w:type="dxa"/>
            <w:gridSpan w:val="3"/>
            <w:shd w:val="clear" w:color="000000" w:fill="F2F2F2" w:themeFill="background1" w:themeFillShade="F2"/>
            <w:vAlign w:val="center"/>
            <w:hideMark/>
          </w:tcPr>
          <w:p w:rsidR="00124046" w:rsidRPr="00590156" w:rsidRDefault="00124046" w:rsidP="002E0589">
            <w:pPr>
              <w:spacing w:after="0" w:line="240" w:lineRule="auto"/>
              <w:jc w:val="right"/>
              <w:rPr>
                <w:b/>
                <w:bCs/>
                <w:sz w:val="16"/>
                <w:szCs w:val="16"/>
                <w:lang w:eastAsia="lv-LV"/>
              </w:rPr>
            </w:pPr>
            <w:r w:rsidRPr="00590156">
              <w:rPr>
                <w:b/>
                <w:bCs/>
                <w:sz w:val="16"/>
                <w:szCs w:val="16"/>
                <w:lang w:eastAsia="lv-LV"/>
              </w:rPr>
              <w:t>PVN (21%):</w:t>
            </w:r>
          </w:p>
        </w:tc>
        <w:tc>
          <w:tcPr>
            <w:tcW w:w="992"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37 762,25</w:t>
            </w:r>
          </w:p>
        </w:tc>
        <w:tc>
          <w:tcPr>
            <w:tcW w:w="993"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3 146,85</w:t>
            </w:r>
          </w:p>
        </w:tc>
        <w:tc>
          <w:tcPr>
            <w:tcW w:w="867"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0,400</w:t>
            </w:r>
          </w:p>
        </w:tc>
        <w:tc>
          <w:tcPr>
            <w:tcW w:w="5574" w:type="dxa"/>
            <w:shd w:val="clear" w:color="000000" w:fill="F2F2F2" w:themeFill="background1" w:themeFillShade="F2"/>
            <w:vAlign w:val="center"/>
          </w:tcPr>
          <w:p w:rsidR="00124046" w:rsidRPr="007C4B96" w:rsidRDefault="00124046" w:rsidP="007C4B96">
            <w:pPr>
              <w:spacing w:after="0" w:line="240" w:lineRule="auto"/>
              <w:rPr>
                <w:b/>
                <w:bCs/>
                <w:sz w:val="16"/>
                <w:szCs w:val="16"/>
              </w:rPr>
            </w:pPr>
            <w:r w:rsidRPr="007C4B96">
              <w:rPr>
                <w:b/>
                <w:bCs/>
                <w:sz w:val="16"/>
                <w:szCs w:val="16"/>
              </w:rPr>
              <w:t>Pievienotās vērtības nodoklis 21 %</w:t>
            </w:r>
          </w:p>
        </w:tc>
      </w:tr>
      <w:tr w:rsidR="00124046" w:rsidRPr="00590156" w:rsidTr="00055740">
        <w:trPr>
          <w:trHeight w:val="315"/>
          <w:jc w:val="center"/>
        </w:trPr>
        <w:tc>
          <w:tcPr>
            <w:tcW w:w="5199" w:type="dxa"/>
            <w:gridSpan w:val="3"/>
            <w:shd w:val="clear" w:color="000000" w:fill="F2F2F2" w:themeFill="background1" w:themeFillShade="F2"/>
            <w:vAlign w:val="center"/>
            <w:hideMark/>
          </w:tcPr>
          <w:p w:rsidR="00124046" w:rsidRPr="00590156" w:rsidRDefault="00124046" w:rsidP="002E0589">
            <w:pPr>
              <w:spacing w:after="0" w:line="240" w:lineRule="auto"/>
              <w:jc w:val="right"/>
              <w:rPr>
                <w:b/>
                <w:bCs/>
                <w:sz w:val="16"/>
                <w:szCs w:val="16"/>
                <w:lang w:eastAsia="lv-LV"/>
              </w:rPr>
            </w:pPr>
            <w:r w:rsidRPr="00590156">
              <w:rPr>
                <w:b/>
                <w:bCs/>
                <w:sz w:val="16"/>
                <w:szCs w:val="16"/>
                <w:lang w:eastAsia="lv-LV"/>
              </w:rPr>
              <w:t>PAVISAM KOPĀ (ar PVN):</w:t>
            </w:r>
          </w:p>
        </w:tc>
        <w:tc>
          <w:tcPr>
            <w:tcW w:w="992"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217 582,49</w:t>
            </w:r>
          </w:p>
        </w:tc>
        <w:tc>
          <w:tcPr>
            <w:tcW w:w="993"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18 131,87</w:t>
            </w:r>
          </w:p>
        </w:tc>
        <w:tc>
          <w:tcPr>
            <w:tcW w:w="867" w:type="dxa"/>
            <w:shd w:val="clear" w:color="000000" w:fill="F2F2F2" w:themeFill="background1" w:themeFillShade="F2"/>
            <w:vAlign w:val="center"/>
            <w:hideMark/>
          </w:tcPr>
          <w:p w:rsidR="00124046" w:rsidRDefault="00124046" w:rsidP="00124046">
            <w:pPr>
              <w:spacing w:after="0" w:line="240" w:lineRule="auto"/>
              <w:jc w:val="center"/>
              <w:rPr>
                <w:b/>
                <w:bCs/>
                <w:sz w:val="16"/>
                <w:szCs w:val="16"/>
                <w:lang w:eastAsia="lv-LV"/>
              </w:rPr>
            </w:pPr>
            <w:r>
              <w:rPr>
                <w:b/>
                <w:bCs/>
                <w:sz w:val="16"/>
                <w:szCs w:val="16"/>
                <w:lang w:eastAsia="lv-LV"/>
              </w:rPr>
              <w:t>2,286</w:t>
            </w:r>
          </w:p>
        </w:tc>
        <w:tc>
          <w:tcPr>
            <w:tcW w:w="5574" w:type="dxa"/>
            <w:shd w:val="clear" w:color="000000" w:fill="F2F2F2" w:themeFill="background1" w:themeFillShade="F2"/>
            <w:vAlign w:val="center"/>
          </w:tcPr>
          <w:p w:rsidR="00124046" w:rsidRPr="007C4B96" w:rsidRDefault="00124046" w:rsidP="007C4B96">
            <w:pPr>
              <w:spacing w:after="0" w:line="240" w:lineRule="auto"/>
              <w:rPr>
                <w:b/>
                <w:bCs/>
                <w:sz w:val="16"/>
                <w:szCs w:val="16"/>
              </w:rPr>
            </w:pPr>
            <w:r w:rsidRPr="007C4B96">
              <w:rPr>
                <w:b/>
                <w:bCs/>
                <w:sz w:val="16"/>
                <w:szCs w:val="16"/>
              </w:rPr>
              <w:t>Gala rezultāts</w:t>
            </w:r>
          </w:p>
        </w:tc>
      </w:tr>
    </w:tbl>
    <w:p w:rsidR="00675AB7" w:rsidRPr="00F618A1" w:rsidRDefault="00675AB7" w:rsidP="00F618A1">
      <w:pPr>
        <w:pStyle w:val="Sarakstarindkopa"/>
        <w:spacing w:after="0" w:line="240" w:lineRule="auto"/>
        <w:ind w:left="426" w:right="424"/>
        <w:jc w:val="both"/>
        <w:rPr>
          <w:sz w:val="13"/>
          <w:szCs w:val="13"/>
        </w:rPr>
      </w:pPr>
      <w:r w:rsidRPr="00F618A1">
        <w:rPr>
          <w:sz w:val="13"/>
          <w:szCs w:val="13"/>
        </w:rPr>
        <w:t xml:space="preserve">*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 </w:t>
      </w:r>
    </w:p>
    <w:p w:rsidR="00FD44AC" w:rsidRDefault="00FD44AC" w:rsidP="00675AB7">
      <w:pPr>
        <w:spacing w:after="0" w:line="240" w:lineRule="auto"/>
        <w:ind w:left="709"/>
        <w:rPr>
          <w:b/>
          <w:sz w:val="24"/>
          <w:szCs w:val="24"/>
        </w:rPr>
      </w:pPr>
    </w:p>
    <w:p w:rsidR="00832D9F" w:rsidRPr="006755AD" w:rsidRDefault="00832D9F" w:rsidP="00832D9F">
      <w:pPr>
        <w:spacing w:after="0" w:line="240" w:lineRule="auto"/>
        <w:jc w:val="center"/>
        <w:rPr>
          <w:b/>
          <w:sz w:val="24"/>
          <w:szCs w:val="24"/>
        </w:rPr>
      </w:pPr>
      <w:r w:rsidRPr="006755AD">
        <w:rPr>
          <w:b/>
          <w:sz w:val="24"/>
          <w:szCs w:val="24"/>
        </w:rPr>
        <w:t xml:space="preserve">Informācija par </w:t>
      </w:r>
      <w:r>
        <w:rPr>
          <w:b/>
          <w:sz w:val="24"/>
          <w:szCs w:val="24"/>
        </w:rPr>
        <w:t xml:space="preserve">Jaunā Rīgas teātra </w:t>
      </w:r>
      <w:r w:rsidRPr="006755AD">
        <w:rPr>
          <w:b/>
          <w:sz w:val="24"/>
          <w:szCs w:val="24"/>
        </w:rPr>
        <w:t>pārcelšanās un aprīkojuma iegādes izdevumiem</w:t>
      </w:r>
    </w:p>
    <w:p w:rsidR="00832D9F" w:rsidRDefault="00832D9F" w:rsidP="004A615F">
      <w:pPr>
        <w:pStyle w:val="ParastaisWeb"/>
        <w:tabs>
          <w:tab w:val="left" w:pos="13183"/>
          <w:tab w:val="left" w:pos="14034"/>
          <w:tab w:val="left" w:pos="14175"/>
        </w:tabs>
        <w:spacing w:before="0" w:beforeAutospacing="0" w:after="0" w:afterAutospacing="0"/>
        <w:ind w:left="709" w:right="424"/>
        <w:jc w:val="right"/>
        <w:rPr>
          <w:sz w:val="20"/>
          <w:szCs w:val="20"/>
        </w:rPr>
      </w:pPr>
      <w:r>
        <w:rPr>
          <w:sz w:val="20"/>
          <w:szCs w:val="20"/>
        </w:rPr>
        <w:t>6</w:t>
      </w:r>
      <w:r w:rsidRPr="00B04F9E">
        <w:rPr>
          <w:sz w:val="20"/>
          <w:szCs w:val="20"/>
        </w:rPr>
        <w:t>.tabula</w:t>
      </w:r>
    </w:p>
    <w:tbl>
      <w:tblPr>
        <w:tblW w:w="145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81"/>
        <w:gridCol w:w="6972"/>
        <w:gridCol w:w="858"/>
        <w:gridCol w:w="1002"/>
        <w:gridCol w:w="978"/>
        <w:gridCol w:w="888"/>
        <w:gridCol w:w="1002"/>
        <w:gridCol w:w="1001"/>
        <w:gridCol w:w="1145"/>
      </w:tblGrid>
      <w:tr w:rsidR="00832D9F" w:rsidRPr="004E6FE5" w:rsidTr="00996C8D">
        <w:trPr>
          <w:trHeight w:val="409"/>
          <w:tblHeader/>
          <w:jc w:val="center"/>
        </w:trPr>
        <w:tc>
          <w:tcPr>
            <w:tcW w:w="681" w:type="dxa"/>
            <w:vMerge w:val="restart"/>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Nr. p.k.</w:t>
            </w:r>
          </w:p>
        </w:tc>
        <w:tc>
          <w:tcPr>
            <w:tcW w:w="6972" w:type="dxa"/>
            <w:vMerge w:val="restart"/>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Izmaksu nosaukums</w:t>
            </w:r>
          </w:p>
        </w:tc>
        <w:tc>
          <w:tcPr>
            <w:tcW w:w="858" w:type="dxa"/>
            <w:vMerge w:val="restart"/>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Vienību skaits</w:t>
            </w:r>
          </w:p>
        </w:tc>
        <w:tc>
          <w:tcPr>
            <w:tcW w:w="1002" w:type="dxa"/>
            <w:vMerge w:val="restart"/>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 xml:space="preserve">Izmaksas par vienu vienību, </w:t>
            </w:r>
            <w:r w:rsidRPr="004E6FE5">
              <w:rPr>
                <w:b/>
                <w:bCs/>
                <w:i/>
                <w:iCs/>
                <w:color w:val="000000"/>
                <w:sz w:val="16"/>
                <w:szCs w:val="16"/>
                <w:lang w:eastAsia="lv-LV"/>
              </w:rPr>
              <w:t>euro</w:t>
            </w:r>
          </w:p>
        </w:tc>
        <w:tc>
          <w:tcPr>
            <w:tcW w:w="978" w:type="dxa"/>
            <w:vMerge w:val="restart"/>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 xml:space="preserve">Kopā, </w:t>
            </w:r>
            <w:r w:rsidRPr="004E6FE5">
              <w:rPr>
                <w:b/>
                <w:bCs/>
                <w:color w:val="000000"/>
                <w:sz w:val="16"/>
                <w:szCs w:val="16"/>
                <w:lang w:eastAsia="lv-LV"/>
              </w:rPr>
              <w:br/>
            </w:r>
            <w:r w:rsidRPr="004E6FE5">
              <w:rPr>
                <w:b/>
                <w:bCs/>
                <w:i/>
                <w:iCs/>
                <w:color w:val="000000"/>
                <w:sz w:val="16"/>
                <w:szCs w:val="16"/>
                <w:lang w:eastAsia="lv-LV"/>
              </w:rPr>
              <w:t>euro</w:t>
            </w:r>
          </w:p>
        </w:tc>
        <w:tc>
          <w:tcPr>
            <w:tcW w:w="4036" w:type="dxa"/>
            <w:gridSpan w:val="4"/>
            <w:shd w:val="clear" w:color="000000" w:fill="F2F2F2"/>
            <w:noWrap/>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t.sk. izmaksas pa gadiem</w:t>
            </w:r>
          </w:p>
        </w:tc>
      </w:tr>
      <w:tr w:rsidR="00832D9F" w:rsidRPr="004E6FE5" w:rsidTr="00996C8D">
        <w:trPr>
          <w:trHeight w:val="263"/>
          <w:tblHeader/>
          <w:jc w:val="center"/>
        </w:trPr>
        <w:tc>
          <w:tcPr>
            <w:tcW w:w="681" w:type="dxa"/>
            <w:vMerge/>
            <w:vAlign w:val="center"/>
            <w:hideMark/>
          </w:tcPr>
          <w:p w:rsidR="00832D9F" w:rsidRPr="004E6FE5" w:rsidRDefault="00832D9F" w:rsidP="00832D9F">
            <w:pPr>
              <w:spacing w:after="0" w:line="240" w:lineRule="auto"/>
              <w:rPr>
                <w:b/>
                <w:bCs/>
                <w:color w:val="000000"/>
                <w:sz w:val="16"/>
                <w:szCs w:val="16"/>
                <w:lang w:eastAsia="lv-LV"/>
              </w:rPr>
            </w:pPr>
          </w:p>
        </w:tc>
        <w:tc>
          <w:tcPr>
            <w:tcW w:w="6972" w:type="dxa"/>
            <w:vMerge/>
            <w:vAlign w:val="center"/>
            <w:hideMark/>
          </w:tcPr>
          <w:p w:rsidR="00832D9F" w:rsidRPr="004E6FE5" w:rsidRDefault="00832D9F" w:rsidP="00832D9F">
            <w:pPr>
              <w:spacing w:after="0" w:line="240" w:lineRule="auto"/>
              <w:rPr>
                <w:b/>
                <w:bCs/>
                <w:color w:val="000000"/>
                <w:sz w:val="16"/>
                <w:szCs w:val="16"/>
                <w:lang w:eastAsia="lv-LV"/>
              </w:rPr>
            </w:pPr>
          </w:p>
        </w:tc>
        <w:tc>
          <w:tcPr>
            <w:tcW w:w="858" w:type="dxa"/>
            <w:vMerge/>
            <w:vAlign w:val="center"/>
            <w:hideMark/>
          </w:tcPr>
          <w:p w:rsidR="00832D9F" w:rsidRPr="004E6FE5" w:rsidRDefault="00832D9F" w:rsidP="00832D9F">
            <w:pPr>
              <w:spacing w:after="0" w:line="240" w:lineRule="auto"/>
              <w:rPr>
                <w:b/>
                <w:bCs/>
                <w:color w:val="000000"/>
                <w:sz w:val="16"/>
                <w:szCs w:val="16"/>
                <w:lang w:eastAsia="lv-LV"/>
              </w:rPr>
            </w:pPr>
          </w:p>
        </w:tc>
        <w:tc>
          <w:tcPr>
            <w:tcW w:w="1002" w:type="dxa"/>
            <w:vMerge/>
            <w:vAlign w:val="center"/>
            <w:hideMark/>
          </w:tcPr>
          <w:p w:rsidR="00832D9F" w:rsidRPr="004E6FE5" w:rsidRDefault="00832D9F" w:rsidP="00832D9F">
            <w:pPr>
              <w:spacing w:after="0" w:line="240" w:lineRule="auto"/>
              <w:rPr>
                <w:b/>
                <w:bCs/>
                <w:color w:val="000000"/>
                <w:sz w:val="16"/>
                <w:szCs w:val="16"/>
                <w:lang w:eastAsia="lv-LV"/>
              </w:rPr>
            </w:pPr>
          </w:p>
        </w:tc>
        <w:tc>
          <w:tcPr>
            <w:tcW w:w="978" w:type="dxa"/>
            <w:vMerge/>
            <w:vAlign w:val="center"/>
            <w:hideMark/>
          </w:tcPr>
          <w:p w:rsidR="00832D9F" w:rsidRPr="004E6FE5" w:rsidRDefault="00832D9F" w:rsidP="00832D9F">
            <w:pPr>
              <w:spacing w:after="0" w:line="240" w:lineRule="auto"/>
              <w:rPr>
                <w:b/>
                <w:bCs/>
                <w:color w:val="000000"/>
                <w:sz w:val="16"/>
                <w:szCs w:val="16"/>
                <w:lang w:eastAsia="lv-LV"/>
              </w:rPr>
            </w:pPr>
          </w:p>
        </w:tc>
        <w:tc>
          <w:tcPr>
            <w:tcW w:w="888" w:type="dxa"/>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2014.</w:t>
            </w:r>
          </w:p>
        </w:tc>
        <w:tc>
          <w:tcPr>
            <w:tcW w:w="1002" w:type="dxa"/>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2015.</w:t>
            </w:r>
          </w:p>
        </w:tc>
        <w:tc>
          <w:tcPr>
            <w:tcW w:w="1001" w:type="dxa"/>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2016.</w:t>
            </w:r>
          </w:p>
        </w:tc>
        <w:tc>
          <w:tcPr>
            <w:tcW w:w="1145" w:type="dxa"/>
            <w:shd w:val="clear" w:color="000000" w:fill="F2F2F2"/>
            <w:vAlign w:val="center"/>
            <w:hideMark/>
          </w:tcPr>
          <w:p w:rsidR="00832D9F" w:rsidRPr="004E6FE5" w:rsidRDefault="00832D9F" w:rsidP="00832D9F">
            <w:pPr>
              <w:spacing w:after="0" w:line="240" w:lineRule="auto"/>
              <w:jc w:val="center"/>
              <w:rPr>
                <w:b/>
                <w:bCs/>
                <w:color w:val="000000"/>
                <w:sz w:val="16"/>
                <w:szCs w:val="16"/>
                <w:lang w:eastAsia="lv-LV"/>
              </w:rPr>
            </w:pPr>
            <w:r w:rsidRPr="004E6FE5">
              <w:rPr>
                <w:b/>
                <w:bCs/>
                <w:color w:val="000000"/>
                <w:sz w:val="16"/>
                <w:szCs w:val="16"/>
                <w:lang w:eastAsia="lv-LV"/>
              </w:rPr>
              <w:t>2017.</w:t>
            </w:r>
          </w:p>
        </w:tc>
      </w:tr>
      <w:tr w:rsidR="00751F8B" w:rsidRPr="00832D9F" w:rsidTr="00996C8D">
        <w:trPr>
          <w:trHeight w:val="212"/>
          <w:jc w:val="center"/>
        </w:trPr>
        <w:tc>
          <w:tcPr>
            <w:tcW w:w="681" w:type="dxa"/>
            <w:shd w:val="clear" w:color="000000" w:fill="F2F2F2"/>
            <w:noWrap/>
            <w:vAlign w:val="center"/>
            <w:hideMark/>
          </w:tcPr>
          <w:p w:rsidR="00751F8B" w:rsidRPr="004E6FE5" w:rsidRDefault="00751F8B" w:rsidP="00832D9F">
            <w:pPr>
              <w:spacing w:after="0" w:line="240" w:lineRule="auto"/>
              <w:jc w:val="center"/>
              <w:rPr>
                <w:b/>
                <w:color w:val="000000"/>
                <w:sz w:val="16"/>
                <w:szCs w:val="16"/>
                <w:lang w:eastAsia="lv-LV"/>
              </w:rPr>
            </w:pPr>
            <w:r w:rsidRPr="004E6FE5">
              <w:rPr>
                <w:b/>
                <w:color w:val="000000"/>
                <w:sz w:val="16"/>
                <w:szCs w:val="16"/>
                <w:lang w:eastAsia="lv-LV"/>
              </w:rPr>
              <w:t>1</w:t>
            </w:r>
          </w:p>
        </w:tc>
        <w:tc>
          <w:tcPr>
            <w:tcW w:w="6972" w:type="dxa"/>
            <w:shd w:val="clear" w:color="000000" w:fill="F2F2F2"/>
            <w:noWrap/>
            <w:vAlign w:val="center"/>
            <w:hideMark/>
          </w:tcPr>
          <w:p w:rsidR="00751F8B" w:rsidRPr="004E6FE5" w:rsidRDefault="00751F8B" w:rsidP="001E6498">
            <w:pPr>
              <w:spacing w:after="0" w:line="240" w:lineRule="auto"/>
              <w:rPr>
                <w:b/>
                <w:color w:val="000000"/>
                <w:sz w:val="16"/>
                <w:szCs w:val="16"/>
                <w:lang w:eastAsia="lv-LV"/>
              </w:rPr>
            </w:pPr>
            <w:r w:rsidRPr="004E6FE5">
              <w:rPr>
                <w:b/>
                <w:color w:val="000000"/>
                <w:sz w:val="16"/>
                <w:szCs w:val="16"/>
                <w:lang w:eastAsia="lv-LV"/>
              </w:rPr>
              <w:t>Pārcelšanās izdevumi, tajā skaitā:</w:t>
            </w:r>
          </w:p>
        </w:tc>
        <w:tc>
          <w:tcPr>
            <w:tcW w:w="858" w:type="dxa"/>
            <w:shd w:val="clear" w:color="000000" w:fill="F2F2F2"/>
            <w:noWrap/>
            <w:vAlign w:val="center"/>
            <w:hideMark/>
          </w:tcPr>
          <w:p w:rsidR="00751F8B" w:rsidRPr="004E6FE5" w:rsidRDefault="00751F8B" w:rsidP="00832D9F">
            <w:pPr>
              <w:spacing w:after="0" w:line="240" w:lineRule="auto"/>
              <w:jc w:val="center"/>
              <w:rPr>
                <w:b/>
                <w:color w:val="000000"/>
                <w:sz w:val="16"/>
                <w:szCs w:val="16"/>
                <w:lang w:eastAsia="lv-LV"/>
              </w:rPr>
            </w:pPr>
            <w:r w:rsidRPr="004E6FE5">
              <w:rPr>
                <w:b/>
                <w:color w:val="000000"/>
                <w:sz w:val="16"/>
                <w:szCs w:val="16"/>
                <w:lang w:eastAsia="lv-LV"/>
              </w:rPr>
              <w:t> </w:t>
            </w:r>
          </w:p>
        </w:tc>
        <w:tc>
          <w:tcPr>
            <w:tcW w:w="1002" w:type="dxa"/>
            <w:shd w:val="clear" w:color="000000" w:fill="F2F2F2"/>
            <w:noWrap/>
            <w:vAlign w:val="center"/>
            <w:hideMark/>
          </w:tcPr>
          <w:p w:rsidR="00751F8B" w:rsidRPr="004E6FE5" w:rsidRDefault="00751F8B" w:rsidP="00832D9F">
            <w:pPr>
              <w:spacing w:after="0" w:line="240" w:lineRule="auto"/>
              <w:jc w:val="center"/>
              <w:rPr>
                <w:b/>
                <w:color w:val="000000"/>
                <w:sz w:val="16"/>
                <w:szCs w:val="16"/>
                <w:lang w:eastAsia="lv-LV"/>
              </w:rPr>
            </w:pPr>
            <w:r w:rsidRPr="004E6FE5">
              <w:rPr>
                <w:b/>
                <w:color w:val="000000"/>
                <w:sz w:val="16"/>
                <w:szCs w:val="16"/>
                <w:lang w:eastAsia="lv-LV"/>
              </w:rPr>
              <w:t> </w:t>
            </w:r>
          </w:p>
        </w:tc>
        <w:tc>
          <w:tcPr>
            <w:tcW w:w="978" w:type="dxa"/>
            <w:shd w:val="clear" w:color="000000" w:fill="F2F2F2"/>
            <w:noWrap/>
            <w:vAlign w:val="center"/>
            <w:hideMark/>
          </w:tcPr>
          <w:p w:rsidR="00751F8B" w:rsidRPr="004E6FE5" w:rsidRDefault="00751F8B" w:rsidP="00832D9F">
            <w:pPr>
              <w:spacing w:after="0" w:line="240" w:lineRule="auto"/>
              <w:jc w:val="right"/>
              <w:rPr>
                <w:b/>
                <w:color w:val="000000"/>
                <w:sz w:val="16"/>
                <w:szCs w:val="16"/>
                <w:lang w:eastAsia="lv-LV"/>
              </w:rPr>
            </w:pPr>
            <w:r w:rsidRPr="004E6FE5">
              <w:rPr>
                <w:b/>
                <w:color w:val="000000"/>
                <w:sz w:val="16"/>
                <w:szCs w:val="16"/>
                <w:lang w:eastAsia="lv-LV"/>
              </w:rPr>
              <w:t>61 104</w:t>
            </w:r>
          </w:p>
        </w:tc>
        <w:tc>
          <w:tcPr>
            <w:tcW w:w="888" w:type="dxa"/>
            <w:shd w:val="clear" w:color="000000" w:fill="F2F2F2"/>
            <w:noWrap/>
            <w:vAlign w:val="center"/>
            <w:hideMark/>
          </w:tcPr>
          <w:p w:rsidR="00751F8B" w:rsidRPr="004E6FE5" w:rsidRDefault="00751F8B" w:rsidP="00832D9F">
            <w:pPr>
              <w:spacing w:after="0" w:line="240" w:lineRule="auto"/>
              <w:jc w:val="right"/>
              <w:rPr>
                <w:b/>
                <w:color w:val="000000"/>
                <w:sz w:val="16"/>
                <w:szCs w:val="16"/>
                <w:lang w:eastAsia="lv-LV"/>
              </w:rPr>
            </w:pPr>
          </w:p>
        </w:tc>
        <w:tc>
          <w:tcPr>
            <w:tcW w:w="1002" w:type="dxa"/>
            <w:shd w:val="clear" w:color="000000" w:fill="F2F2F2"/>
            <w:noWrap/>
            <w:vAlign w:val="center"/>
            <w:hideMark/>
          </w:tcPr>
          <w:p w:rsidR="00751F8B" w:rsidRPr="004E6FE5" w:rsidRDefault="00751F8B" w:rsidP="00751F8B">
            <w:pPr>
              <w:spacing w:after="0" w:line="240" w:lineRule="auto"/>
              <w:jc w:val="right"/>
              <w:rPr>
                <w:b/>
                <w:color w:val="000000"/>
                <w:sz w:val="16"/>
                <w:szCs w:val="16"/>
                <w:lang w:eastAsia="lv-LV"/>
              </w:rPr>
            </w:pPr>
            <w:r w:rsidRPr="004E6FE5">
              <w:rPr>
                <w:b/>
                <w:color w:val="000000"/>
                <w:sz w:val="16"/>
                <w:szCs w:val="16"/>
                <w:lang w:eastAsia="lv-LV"/>
              </w:rPr>
              <w:t>30 552</w:t>
            </w:r>
          </w:p>
        </w:tc>
        <w:tc>
          <w:tcPr>
            <w:tcW w:w="1001" w:type="dxa"/>
            <w:shd w:val="clear" w:color="000000" w:fill="F2F2F2"/>
            <w:noWrap/>
            <w:vAlign w:val="center"/>
            <w:hideMark/>
          </w:tcPr>
          <w:p w:rsidR="00751F8B" w:rsidRPr="004E6FE5" w:rsidRDefault="00751F8B" w:rsidP="00832D9F">
            <w:pPr>
              <w:spacing w:after="0" w:line="240" w:lineRule="auto"/>
              <w:jc w:val="right"/>
              <w:rPr>
                <w:b/>
                <w:color w:val="000000"/>
                <w:sz w:val="16"/>
                <w:szCs w:val="16"/>
                <w:lang w:eastAsia="lv-LV"/>
              </w:rPr>
            </w:pPr>
          </w:p>
        </w:tc>
        <w:tc>
          <w:tcPr>
            <w:tcW w:w="1145" w:type="dxa"/>
            <w:shd w:val="clear" w:color="000000" w:fill="F2F2F2"/>
            <w:noWrap/>
            <w:vAlign w:val="center"/>
            <w:hideMark/>
          </w:tcPr>
          <w:p w:rsidR="00751F8B" w:rsidRPr="004E6FE5" w:rsidRDefault="00751F8B" w:rsidP="00904EE5">
            <w:pPr>
              <w:spacing w:after="0" w:line="240" w:lineRule="auto"/>
              <w:jc w:val="right"/>
              <w:rPr>
                <w:b/>
                <w:color w:val="000000"/>
                <w:sz w:val="16"/>
                <w:szCs w:val="16"/>
                <w:lang w:eastAsia="lv-LV"/>
              </w:rPr>
            </w:pPr>
            <w:r w:rsidRPr="004E6FE5">
              <w:rPr>
                <w:b/>
                <w:color w:val="000000"/>
                <w:sz w:val="16"/>
                <w:szCs w:val="16"/>
                <w:lang w:eastAsia="lv-LV"/>
              </w:rPr>
              <w:t>30</w:t>
            </w:r>
            <w:r>
              <w:rPr>
                <w:b/>
                <w:color w:val="000000"/>
                <w:sz w:val="16"/>
                <w:szCs w:val="16"/>
                <w:lang w:eastAsia="lv-LV"/>
              </w:rPr>
              <w:t> </w:t>
            </w:r>
            <w:r w:rsidRPr="004E6FE5">
              <w:rPr>
                <w:b/>
                <w:color w:val="000000"/>
                <w:sz w:val="16"/>
                <w:szCs w:val="16"/>
                <w:lang w:eastAsia="lv-LV"/>
              </w:rPr>
              <w:t>552</w:t>
            </w:r>
            <w:r>
              <w:rPr>
                <w:b/>
                <w:color w:val="000000"/>
                <w:sz w:val="16"/>
                <w:szCs w:val="16"/>
                <w:lang w:eastAsia="lv-LV"/>
              </w:rPr>
              <w:t>*</w:t>
            </w:r>
          </w:p>
        </w:tc>
      </w:tr>
      <w:tr w:rsidR="00751F8B" w:rsidRPr="004E6FE5" w:rsidTr="00996C8D">
        <w:trPr>
          <w:trHeight w:val="287"/>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1.1.</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Teātra iekārtu un inventāra demontāža un montāža:</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978" w:type="dxa"/>
            <w:shd w:val="clear" w:color="auto" w:fill="auto"/>
            <w:noWrap/>
            <w:vAlign w:val="center"/>
            <w:hideMark/>
          </w:tcPr>
          <w:p w:rsidR="00751F8B" w:rsidRPr="004E6FE5" w:rsidRDefault="00751F8B" w:rsidP="00A530C1">
            <w:pPr>
              <w:spacing w:after="0" w:line="240" w:lineRule="auto"/>
              <w:jc w:val="right"/>
              <w:rPr>
                <w:color w:val="000000"/>
                <w:sz w:val="16"/>
                <w:szCs w:val="16"/>
                <w:lang w:eastAsia="lv-LV"/>
              </w:rPr>
            </w:pPr>
            <w:r w:rsidRPr="004E6FE5">
              <w:rPr>
                <w:color w:val="000000"/>
                <w:sz w:val="16"/>
                <w:szCs w:val="16"/>
                <w:lang w:eastAsia="lv-LV"/>
              </w:rPr>
              <w:t>32 41</w:t>
            </w:r>
            <w:r w:rsidR="00A530C1">
              <w:rPr>
                <w:color w:val="000000"/>
                <w:sz w:val="16"/>
                <w:szCs w:val="16"/>
                <w:lang w:eastAsia="lv-LV"/>
              </w:rPr>
              <w:t>8</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16 209</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noWrap/>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16 20</w:t>
            </w:r>
            <w:r w:rsidR="0076041F">
              <w:rPr>
                <w:color w:val="000000"/>
                <w:sz w:val="16"/>
                <w:szCs w:val="16"/>
                <w:lang w:eastAsia="lv-LV"/>
              </w:rPr>
              <w:t>9</w:t>
            </w:r>
          </w:p>
        </w:tc>
      </w:tr>
      <w:tr w:rsidR="00751F8B" w:rsidRPr="004E6FE5" w:rsidTr="00996C8D">
        <w:trPr>
          <w:trHeight w:val="98"/>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Teātra mākslinieku aprīkojuma sagatavošana atbilstoši jaunam iekārtojumam citās telpās. Citu mēbeļu sagrupēšana administratīvajam aparātam un to sagatavošana transportēšanai. Darba vietu sakārtošana teātra procesam (5 darba dienas (40h) x 10 cilvēki x Ls 7 stundā</w:t>
            </w:r>
            <w:r>
              <w:rPr>
                <w:color w:val="000000"/>
                <w:sz w:val="16"/>
                <w:szCs w:val="16"/>
                <w:lang w:eastAsia="lv-LV"/>
              </w:rPr>
              <w:t xml:space="preserve"> (9,96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400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9,96</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3 984</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1 992</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904EE5">
            <w:pPr>
              <w:spacing w:after="0" w:line="240" w:lineRule="auto"/>
              <w:jc w:val="right"/>
              <w:rPr>
                <w:color w:val="000000"/>
                <w:sz w:val="16"/>
                <w:szCs w:val="16"/>
                <w:lang w:eastAsia="lv-LV"/>
              </w:rPr>
            </w:pPr>
            <w:r w:rsidRPr="004E6FE5">
              <w:rPr>
                <w:color w:val="000000"/>
                <w:sz w:val="16"/>
                <w:szCs w:val="16"/>
                <w:lang w:eastAsia="lv-LV"/>
              </w:rPr>
              <w:t>1 992</w:t>
            </w:r>
          </w:p>
        </w:tc>
      </w:tr>
      <w:tr w:rsidR="00751F8B" w:rsidRPr="004E6FE5" w:rsidTr="00996C8D">
        <w:trPr>
          <w:trHeight w:val="553"/>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6972" w:type="dxa"/>
            <w:shd w:val="clear" w:color="auto" w:fill="auto"/>
            <w:vAlign w:val="center"/>
            <w:hideMark/>
          </w:tcPr>
          <w:p w:rsidR="00751F8B" w:rsidRPr="004E6FE5" w:rsidRDefault="00751F8B" w:rsidP="00527F9D">
            <w:pPr>
              <w:spacing w:after="0" w:line="240" w:lineRule="auto"/>
              <w:rPr>
                <w:color w:val="000000"/>
                <w:sz w:val="16"/>
                <w:szCs w:val="16"/>
                <w:lang w:eastAsia="lv-LV"/>
              </w:rPr>
            </w:pPr>
            <w:r w:rsidRPr="004E6FE5">
              <w:rPr>
                <w:color w:val="000000"/>
                <w:sz w:val="16"/>
                <w:szCs w:val="16"/>
                <w:lang w:eastAsia="lv-LV"/>
              </w:rPr>
              <w:t xml:space="preserve">Teātra papildus aprīkojuma sagatavošana un ja nepieciešams -izjaukšana/iepakošana  atbilstoši jaunam iekārtojumam citās telpās, t.sk. klavieres. To sagatavošana transportēšanai.  Cita aprīkojuma novietošana un sakārtošana atbilstoši norādījumiem (8 darba dienas (64h) x 10 cilvēki x Ls 7 </w:t>
            </w:r>
            <w:r>
              <w:rPr>
                <w:color w:val="000000"/>
                <w:sz w:val="16"/>
                <w:szCs w:val="16"/>
                <w:lang w:eastAsia="lv-LV"/>
              </w:rPr>
              <w:t xml:space="preserve">(9,96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stundā)</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640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9,96</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6 374</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3 187</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904EE5">
            <w:pPr>
              <w:spacing w:after="0" w:line="240" w:lineRule="auto"/>
              <w:jc w:val="right"/>
              <w:rPr>
                <w:color w:val="000000"/>
                <w:sz w:val="16"/>
                <w:szCs w:val="16"/>
                <w:lang w:eastAsia="lv-LV"/>
              </w:rPr>
            </w:pPr>
            <w:r w:rsidRPr="004E6FE5">
              <w:rPr>
                <w:color w:val="000000"/>
                <w:sz w:val="16"/>
                <w:szCs w:val="16"/>
                <w:lang w:eastAsia="lv-LV"/>
              </w:rPr>
              <w:t>3 187</w:t>
            </w:r>
          </w:p>
        </w:tc>
      </w:tr>
      <w:tr w:rsidR="00751F8B" w:rsidRPr="004E6FE5" w:rsidTr="00996C8D">
        <w:trPr>
          <w:trHeight w:val="501"/>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6972" w:type="dxa"/>
            <w:shd w:val="clear" w:color="auto" w:fill="auto"/>
            <w:vAlign w:val="center"/>
            <w:hideMark/>
          </w:tcPr>
          <w:p w:rsidR="00751F8B" w:rsidRPr="004E6FE5" w:rsidRDefault="00751F8B" w:rsidP="00527F9D">
            <w:pPr>
              <w:spacing w:after="0" w:line="240" w:lineRule="auto"/>
              <w:rPr>
                <w:color w:val="000000"/>
                <w:sz w:val="16"/>
                <w:szCs w:val="16"/>
                <w:lang w:eastAsia="lv-LV"/>
              </w:rPr>
            </w:pPr>
            <w:r w:rsidRPr="004E6FE5">
              <w:rPr>
                <w:color w:val="000000"/>
                <w:sz w:val="16"/>
                <w:szCs w:val="16"/>
                <w:lang w:eastAsia="lv-LV"/>
              </w:rPr>
              <w:t xml:space="preserve">Noliktavas telpu materiālo vērtību, t.sk. seifu pārvelšana. Iepakojuma savākšana, papilddarbi, palīgmehānismi (3 darba dienas (24h) x 8 cilvēki x Ls 7 </w:t>
            </w:r>
            <w:r>
              <w:rPr>
                <w:color w:val="000000"/>
                <w:sz w:val="16"/>
                <w:szCs w:val="16"/>
                <w:lang w:eastAsia="lv-LV"/>
              </w:rPr>
              <w:t xml:space="preserve">(9,96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stundā)</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192</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9,96</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1 912</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956</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904EE5">
            <w:pPr>
              <w:spacing w:after="0" w:line="240" w:lineRule="auto"/>
              <w:jc w:val="right"/>
              <w:rPr>
                <w:color w:val="000000"/>
                <w:sz w:val="16"/>
                <w:szCs w:val="16"/>
                <w:lang w:eastAsia="lv-LV"/>
              </w:rPr>
            </w:pPr>
            <w:r w:rsidRPr="004E6FE5">
              <w:rPr>
                <w:color w:val="000000"/>
                <w:sz w:val="16"/>
                <w:szCs w:val="16"/>
                <w:lang w:eastAsia="lv-LV"/>
              </w:rPr>
              <w:t>956</w:t>
            </w:r>
          </w:p>
        </w:tc>
      </w:tr>
      <w:tr w:rsidR="00751F8B" w:rsidRPr="004E6FE5" w:rsidTr="00996C8D">
        <w:trPr>
          <w:trHeight w:val="253"/>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 xml:space="preserve">Galdniecības iekārtu demontāža un montāža  (11 darba dienas (88h) x 10 cilvēki x Ls 7 </w:t>
            </w:r>
            <w:r>
              <w:rPr>
                <w:color w:val="000000"/>
                <w:sz w:val="16"/>
                <w:szCs w:val="16"/>
                <w:lang w:eastAsia="lv-LV"/>
              </w:rPr>
              <w:t xml:space="preserve">(9,96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)stundā)</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880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9,96</w:t>
            </w:r>
          </w:p>
        </w:tc>
        <w:tc>
          <w:tcPr>
            <w:tcW w:w="978" w:type="dxa"/>
            <w:shd w:val="clear" w:color="auto" w:fill="auto"/>
            <w:noWrap/>
            <w:vAlign w:val="center"/>
            <w:hideMark/>
          </w:tcPr>
          <w:p w:rsidR="00751F8B" w:rsidRPr="004E6FE5" w:rsidRDefault="00751F8B" w:rsidP="00C346DC">
            <w:pPr>
              <w:spacing w:after="0" w:line="240" w:lineRule="auto"/>
              <w:jc w:val="right"/>
              <w:rPr>
                <w:color w:val="000000"/>
                <w:sz w:val="16"/>
                <w:szCs w:val="16"/>
                <w:lang w:eastAsia="lv-LV"/>
              </w:rPr>
            </w:pPr>
            <w:r w:rsidRPr="004E6FE5">
              <w:rPr>
                <w:color w:val="000000"/>
                <w:sz w:val="16"/>
                <w:szCs w:val="16"/>
                <w:lang w:eastAsia="lv-LV"/>
              </w:rPr>
              <w:t>8 76</w:t>
            </w:r>
            <w:r w:rsidR="00C346DC">
              <w:rPr>
                <w:color w:val="000000"/>
                <w:sz w:val="16"/>
                <w:szCs w:val="16"/>
                <w:lang w:eastAsia="lv-LV"/>
              </w:rPr>
              <w:t>4</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4 382</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904EE5">
            <w:pPr>
              <w:spacing w:after="0" w:line="240" w:lineRule="auto"/>
              <w:jc w:val="right"/>
              <w:rPr>
                <w:color w:val="000000"/>
                <w:sz w:val="16"/>
                <w:szCs w:val="16"/>
                <w:lang w:eastAsia="lv-LV"/>
              </w:rPr>
            </w:pPr>
            <w:r w:rsidRPr="004E6FE5">
              <w:rPr>
                <w:color w:val="000000"/>
                <w:sz w:val="16"/>
                <w:szCs w:val="16"/>
                <w:lang w:eastAsia="lv-LV"/>
              </w:rPr>
              <w:t>4 382</w:t>
            </w:r>
          </w:p>
        </w:tc>
      </w:tr>
      <w:tr w:rsidR="00751F8B" w:rsidRPr="004E6FE5" w:rsidTr="00996C8D">
        <w:trPr>
          <w:trHeight w:val="430"/>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 </w:t>
            </w:r>
          </w:p>
        </w:tc>
        <w:tc>
          <w:tcPr>
            <w:tcW w:w="6972" w:type="dxa"/>
            <w:shd w:val="clear" w:color="auto" w:fill="auto"/>
            <w:vAlign w:val="center"/>
            <w:hideMark/>
          </w:tcPr>
          <w:p w:rsidR="00751F8B" w:rsidRPr="004E6FE5" w:rsidRDefault="00751F8B" w:rsidP="00527F9D">
            <w:pPr>
              <w:spacing w:after="0" w:line="240" w:lineRule="auto"/>
              <w:rPr>
                <w:color w:val="000000"/>
                <w:sz w:val="16"/>
                <w:szCs w:val="16"/>
                <w:lang w:eastAsia="lv-LV"/>
              </w:rPr>
            </w:pPr>
            <w:r w:rsidRPr="004E6FE5">
              <w:rPr>
                <w:color w:val="000000"/>
                <w:sz w:val="16"/>
                <w:szCs w:val="16"/>
                <w:lang w:eastAsia="lv-LV"/>
              </w:rPr>
              <w:t>Gaismas aparatūras, skatuves tehnikas demontāža un montāža (16 darba dienas (128h) x 10 cilvēki x Ls 6.25</w:t>
            </w:r>
            <w:r>
              <w:rPr>
                <w:color w:val="000000"/>
                <w:sz w:val="16"/>
                <w:szCs w:val="16"/>
                <w:lang w:eastAsia="lv-LV"/>
              </w:rPr>
              <w:t xml:space="preserve">(8,89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 stundā)</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1 280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8,89</w:t>
            </w:r>
          </w:p>
        </w:tc>
        <w:tc>
          <w:tcPr>
            <w:tcW w:w="978" w:type="dxa"/>
            <w:shd w:val="clear" w:color="auto" w:fill="auto"/>
            <w:noWrap/>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11 38</w:t>
            </w:r>
            <w:r w:rsidR="0076041F">
              <w:rPr>
                <w:color w:val="000000"/>
                <w:sz w:val="16"/>
                <w:szCs w:val="16"/>
                <w:lang w:eastAsia="lv-LV"/>
              </w:rPr>
              <w:t>4</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5 69</w:t>
            </w:r>
            <w:r>
              <w:rPr>
                <w:color w:val="000000"/>
                <w:sz w:val="16"/>
                <w:szCs w:val="16"/>
                <w:lang w:eastAsia="lv-LV"/>
              </w:rPr>
              <w:t>2</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5 69</w:t>
            </w:r>
            <w:r w:rsidR="0076041F">
              <w:rPr>
                <w:color w:val="000000"/>
                <w:sz w:val="16"/>
                <w:szCs w:val="16"/>
                <w:lang w:eastAsia="lv-LV"/>
              </w:rPr>
              <w:t>2</w:t>
            </w:r>
          </w:p>
        </w:tc>
      </w:tr>
      <w:tr w:rsidR="00751F8B" w:rsidRPr="004E6FE5" w:rsidTr="00996C8D">
        <w:trPr>
          <w:trHeight w:val="427"/>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lastRenderedPageBreak/>
              <w:t>1.2.</w:t>
            </w:r>
          </w:p>
        </w:tc>
        <w:tc>
          <w:tcPr>
            <w:tcW w:w="6972" w:type="dxa"/>
            <w:shd w:val="clear" w:color="auto" w:fill="auto"/>
            <w:vAlign w:val="center"/>
            <w:hideMark/>
          </w:tcPr>
          <w:p w:rsidR="00751F8B" w:rsidRPr="004E6FE5" w:rsidRDefault="00751F8B" w:rsidP="00527F9D">
            <w:pPr>
              <w:spacing w:after="0" w:line="240" w:lineRule="auto"/>
              <w:rPr>
                <w:color w:val="000000"/>
                <w:sz w:val="16"/>
                <w:szCs w:val="16"/>
                <w:lang w:eastAsia="lv-LV"/>
              </w:rPr>
            </w:pPr>
            <w:r w:rsidRPr="004E6FE5">
              <w:rPr>
                <w:color w:val="000000"/>
                <w:sz w:val="16"/>
                <w:szCs w:val="16"/>
                <w:lang w:eastAsia="lv-LV"/>
              </w:rPr>
              <w:t>Krāvēju pakalpojumi iekārtu un inventāra pārvešanai (56 darba dienas (448h) x 15 cilvēki x Ls 3</w:t>
            </w:r>
            <w:r>
              <w:rPr>
                <w:color w:val="000000"/>
                <w:sz w:val="16"/>
                <w:szCs w:val="16"/>
                <w:lang w:eastAsia="lv-LV"/>
              </w:rPr>
              <w:t xml:space="preserve">(4,27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 stundā) un transports</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6 720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4,27</w:t>
            </w:r>
          </w:p>
        </w:tc>
        <w:tc>
          <w:tcPr>
            <w:tcW w:w="978" w:type="dxa"/>
            <w:shd w:val="clear" w:color="auto" w:fill="auto"/>
            <w:noWrap/>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28 68</w:t>
            </w:r>
            <w:r w:rsidR="0076041F">
              <w:rPr>
                <w:color w:val="000000"/>
                <w:sz w:val="16"/>
                <w:szCs w:val="16"/>
                <w:lang w:eastAsia="lv-LV"/>
              </w:rPr>
              <w:t>6</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14 34</w:t>
            </w:r>
            <w:r w:rsidR="0076041F">
              <w:rPr>
                <w:color w:val="000000"/>
                <w:sz w:val="16"/>
                <w:szCs w:val="16"/>
                <w:lang w:eastAsia="lv-LV"/>
              </w:rPr>
              <w:t>3</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145" w:type="dxa"/>
            <w:shd w:val="clear" w:color="auto" w:fill="auto"/>
            <w:vAlign w:val="center"/>
            <w:hideMark/>
          </w:tcPr>
          <w:p w:rsidR="00751F8B" w:rsidRPr="004E6FE5" w:rsidRDefault="00751F8B" w:rsidP="0076041F">
            <w:pPr>
              <w:spacing w:after="0" w:line="240" w:lineRule="auto"/>
              <w:jc w:val="right"/>
              <w:rPr>
                <w:color w:val="000000"/>
                <w:sz w:val="16"/>
                <w:szCs w:val="16"/>
                <w:lang w:eastAsia="lv-LV"/>
              </w:rPr>
            </w:pPr>
            <w:r w:rsidRPr="004E6FE5">
              <w:rPr>
                <w:color w:val="000000"/>
                <w:sz w:val="16"/>
                <w:szCs w:val="16"/>
                <w:lang w:eastAsia="lv-LV"/>
              </w:rPr>
              <w:t>14</w:t>
            </w:r>
            <w:r w:rsidR="0076041F">
              <w:rPr>
                <w:color w:val="000000"/>
                <w:sz w:val="16"/>
                <w:szCs w:val="16"/>
                <w:lang w:eastAsia="lv-LV"/>
              </w:rPr>
              <w:t> </w:t>
            </w:r>
            <w:r w:rsidRPr="004E6FE5">
              <w:rPr>
                <w:color w:val="000000"/>
                <w:sz w:val="16"/>
                <w:szCs w:val="16"/>
                <w:lang w:eastAsia="lv-LV"/>
              </w:rPr>
              <w:t>34</w:t>
            </w:r>
            <w:r w:rsidR="0076041F">
              <w:rPr>
                <w:color w:val="000000"/>
                <w:sz w:val="16"/>
                <w:szCs w:val="16"/>
                <w:lang w:eastAsia="lv-LV"/>
              </w:rPr>
              <w:t>3</w:t>
            </w:r>
          </w:p>
        </w:tc>
      </w:tr>
      <w:tr w:rsidR="00751F8B" w:rsidRPr="004E6FE5" w:rsidTr="00996C8D">
        <w:trPr>
          <w:trHeight w:val="241"/>
          <w:jc w:val="center"/>
        </w:trPr>
        <w:tc>
          <w:tcPr>
            <w:tcW w:w="681"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2</w:t>
            </w:r>
          </w:p>
        </w:tc>
        <w:tc>
          <w:tcPr>
            <w:tcW w:w="6972" w:type="dxa"/>
            <w:shd w:val="clear" w:color="000000" w:fill="F2F2F2"/>
            <w:vAlign w:val="center"/>
            <w:hideMark/>
          </w:tcPr>
          <w:p w:rsidR="00751F8B" w:rsidRPr="004E6FE5" w:rsidRDefault="00751F8B" w:rsidP="00832D9F">
            <w:pPr>
              <w:spacing w:after="0" w:line="240" w:lineRule="auto"/>
              <w:rPr>
                <w:b/>
                <w:bCs/>
                <w:color w:val="000000"/>
                <w:sz w:val="16"/>
                <w:szCs w:val="16"/>
                <w:lang w:eastAsia="lv-LV"/>
              </w:rPr>
            </w:pPr>
            <w:r w:rsidRPr="004E6FE5">
              <w:rPr>
                <w:b/>
                <w:bCs/>
                <w:color w:val="000000"/>
                <w:sz w:val="16"/>
                <w:szCs w:val="16"/>
                <w:lang w:eastAsia="lv-LV"/>
              </w:rPr>
              <w:t>Aprīkojuma iegāde un ar to saistītie izdevumi, tajā skaitā:</w:t>
            </w:r>
          </w:p>
        </w:tc>
        <w:tc>
          <w:tcPr>
            <w:tcW w:w="858"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 </w:t>
            </w:r>
          </w:p>
        </w:tc>
        <w:tc>
          <w:tcPr>
            <w:tcW w:w="1002"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 </w:t>
            </w:r>
          </w:p>
        </w:tc>
        <w:tc>
          <w:tcPr>
            <w:tcW w:w="978" w:type="dxa"/>
            <w:shd w:val="clear" w:color="000000" w:fill="F2F2F2"/>
            <w:noWrap/>
            <w:vAlign w:val="center"/>
            <w:hideMark/>
          </w:tcPr>
          <w:p w:rsidR="00751F8B" w:rsidRPr="004E6FE5" w:rsidRDefault="00751F8B" w:rsidP="00EF0EA4">
            <w:pPr>
              <w:spacing w:after="0" w:line="240" w:lineRule="auto"/>
              <w:jc w:val="right"/>
              <w:rPr>
                <w:b/>
                <w:bCs/>
                <w:color w:val="000000"/>
                <w:sz w:val="16"/>
                <w:szCs w:val="16"/>
                <w:lang w:eastAsia="lv-LV"/>
              </w:rPr>
            </w:pPr>
            <w:r w:rsidRPr="004E6FE5">
              <w:rPr>
                <w:b/>
                <w:bCs/>
                <w:color w:val="000000"/>
                <w:sz w:val="16"/>
                <w:szCs w:val="16"/>
                <w:lang w:eastAsia="lv-LV"/>
              </w:rPr>
              <w:t>246 74</w:t>
            </w:r>
            <w:r>
              <w:rPr>
                <w:b/>
                <w:bCs/>
                <w:color w:val="000000"/>
                <w:sz w:val="16"/>
                <w:szCs w:val="16"/>
                <w:lang w:eastAsia="lv-LV"/>
              </w:rPr>
              <w:t>2</w:t>
            </w:r>
          </w:p>
        </w:tc>
        <w:tc>
          <w:tcPr>
            <w:tcW w:w="888" w:type="dxa"/>
            <w:shd w:val="clear" w:color="000000" w:fill="F2F2F2"/>
            <w:noWrap/>
            <w:vAlign w:val="center"/>
            <w:hideMark/>
          </w:tcPr>
          <w:p w:rsidR="00751F8B" w:rsidRPr="004E6FE5" w:rsidRDefault="00751F8B" w:rsidP="00EF0EA4">
            <w:pPr>
              <w:spacing w:after="0" w:line="240" w:lineRule="auto"/>
              <w:jc w:val="right"/>
              <w:rPr>
                <w:b/>
                <w:bCs/>
                <w:color w:val="000000"/>
                <w:sz w:val="16"/>
                <w:szCs w:val="16"/>
                <w:lang w:eastAsia="lv-LV"/>
              </w:rPr>
            </w:pPr>
          </w:p>
        </w:tc>
        <w:tc>
          <w:tcPr>
            <w:tcW w:w="1002" w:type="dxa"/>
            <w:shd w:val="clear" w:color="000000" w:fill="F2F2F2"/>
            <w:noWrap/>
            <w:vAlign w:val="center"/>
            <w:hideMark/>
          </w:tcPr>
          <w:p w:rsidR="00751F8B" w:rsidRPr="004E6FE5" w:rsidRDefault="00751F8B" w:rsidP="00751F8B">
            <w:pPr>
              <w:spacing w:after="0" w:line="240" w:lineRule="auto"/>
              <w:jc w:val="right"/>
              <w:rPr>
                <w:b/>
                <w:bCs/>
                <w:color w:val="000000"/>
                <w:sz w:val="16"/>
                <w:szCs w:val="16"/>
                <w:lang w:eastAsia="lv-LV"/>
              </w:rPr>
            </w:pPr>
            <w:r w:rsidRPr="004E6FE5">
              <w:rPr>
                <w:b/>
                <w:bCs/>
                <w:color w:val="000000"/>
                <w:sz w:val="16"/>
                <w:szCs w:val="16"/>
                <w:lang w:eastAsia="lv-LV"/>
              </w:rPr>
              <w:t>246 74</w:t>
            </w:r>
            <w:r>
              <w:rPr>
                <w:b/>
                <w:bCs/>
                <w:color w:val="000000"/>
                <w:sz w:val="16"/>
                <w:szCs w:val="16"/>
                <w:lang w:eastAsia="lv-LV"/>
              </w:rPr>
              <w:t>2</w:t>
            </w:r>
          </w:p>
        </w:tc>
        <w:tc>
          <w:tcPr>
            <w:tcW w:w="1001" w:type="dxa"/>
            <w:shd w:val="clear" w:color="000000" w:fill="F2F2F2"/>
            <w:noWrap/>
            <w:vAlign w:val="center"/>
            <w:hideMark/>
          </w:tcPr>
          <w:p w:rsidR="00751F8B" w:rsidRPr="004E6FE5" w:rsidRDefault="00751F8B" w:rsidP="00832D9F">
            <w:pPr>
              <w:spacing w:after="0" w:line="240" w:lineRule="auto"/>
              <w:jc w:val="right"/>
              <w:rPr>
                <w:b/>
                <w:bCs/>
                <w:color w:val="000000"/>
                <w:sz w:val="16"/>
                <w:szCs w:val="16"/>
                <w:lang w:eastAsia="lv-LV"/>
              </w:rPr>
            </w:pPr>
            <w:r w:rsidRPr="004E6FE5">
              <w:rPr>
                <w:b/>
                <w:bCs/>
                <w:color w:val="000000"/>
                <w:sz w:val="16"/>
                <w:szCs w:val="16"/>
                <w:lang w:eastAsia="lv-LV"/>
              </w:rPr>
              <w:t> </w:t>
            </w:r>
          </w:p>
        </w:tc>
        <w:tc>
          <w:tcPr>
            <w:tcW w:w="1145" w:type="dxa"/>
            <w:shd w:val="clear" w:color="000000" w:fill="F2F2F2"/>
            <w:noWrap/>
            <w:vAlign w:val="center"/>
            <w:hideMark/>
          </w:tcPr>
          <w:p w:rsidR="00751F8B" w:rsidRPr="004E6FE5" w:rsidRDefault="00751F8B" w:rsidP="00832D9F">
            <w:pPr>
              <w:spacing w:after="0" w:line="240" w:lineRule="auto"/>
              <w:jc w:val="right"/>
              <w:rPr>
                <w:b/>
                <w:bCs/>
                <w:color w:val="000000"/>
                <w:sz w:val="16"/>
                <w:szCs w:val="16"/>
                <w:lang w:eastAsia="lv-LV"/>
              </w:rPr>
            </w:pPr>
            <w:r w:rsidRPr="004E6FE5">
              <w:rPr>
                <w:b/>
                <w:bCs/>
                <w:color w:val="000000"/>
                <w:sz w:val="16"/>
                <w:szCs w:val="16"/>
                <w:lang w:eastAsia="lv-LV"/>
              </w:rPr>
              <w:t> </w:t>
            </w:r>
          </w:p>
        </w:tc>
      </w:tr>
      <w:tr w:rsidR="00751F8B" w:rsidRPr="004E6FE5" w:rsidTr="00996C8D">
        <w:trPr>
          <w:trHeight w:val="796"/>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2.1</w:t>
            </w:r>
          </w:p>
        </w:tc>
        <w:tc>
          <w:tcPr>
            <w:tcW w:w="6972" w:type="dxa"/>
            <w:shd w:val="clear" w:color="auto" w:fill="auto"/>
            <w:vAlign w:val="center"/>
            <w:hideMark/>
          </w:tcPr>
          <w:p w:rsidR="00751F8B" w:rsidRPr="004E6FE5" w:rsidRDefault="00751F8B" w:rsidP="00527F9D">
            <w:pPr>
              <w:spacing w:after="0" w:line="240" w:lineRule="auto"/>
              <w:rPr>
                <w:color w:val="000000"/>
                <w:sz w:val="16"/>
                <w:szCs w:val="16"/>
                <w:lang w:eastAsia="lv-LV"/>
              </w:rPr>
            </w:pPr>
            <w:r w:rsidRPr="004E6FE5">
              <w:rPr>
                <w:color w:val="000000"/>
                <w:sz w:val="16"/>
                <w:szCs w:val="16"/>
                <w:lang w:eastAsia="lv-LV"/>
              </w:rPr>
              <w:t xml:space="preserve">Tribīņu un sēdvietu iekārtošanai divās zālēs. Plānotais skatītāju daudzums ir vidēji 220 skatītāji vienā zālē, divās zālēs - 440. Vienas skatītāju vietas izveides un iekārtošanas izmaksas sastāda Ls 350 </w:t>
            </w:r>
            <w:r>
              <w:rPr>
                <w:color w:val="000000"/>
                <w:sz w:val="16"/>
                <w:szCs w:val="16"/>
                <w:lang w:eastAsia="lv-LV"/>
              </w:rPr>
              <w:t xml:space="preserve">(498,01 </w:t>
            </w:r>
            <w:r w:rsidRPr="001E6498">
              <w:rPr>
                <w:i/>
                <w:color w:val="000000"/>
                <w:sz w:val="16"/>
                <w:szCs w:val="16"/>
                <w:lang w:eastAsia="lv-LV"/>
              </w:rPr>
              <w:t>euro</w:t>
            </w:r>
            <w:r>
              <w:rPr>
                <w:color w:val="000000"/>
                <w:sz w:val="16"/>
                <w:szCs w:val="16"/>
                <w:lang w:eastAsia="lv-LV"/>
              </w:rPr>
              <w:t>)</w:t>
            </w:r>
            <w:r w:rsidRPr="004E6FE5">
              <w:rPr>
                <w:color w:val="000000"/>
                <w:sz w:val="16"/>
                <w:szCs w:val="16"/>
                <w:lang w:eastAsia="lv-LV"/>
              </w:rPr>
              <w:t>) (pēc analoģijas ar BT1 izstāžu zāles, Ventspils un Valmieras sporta haļļu transformējamo tribīņu (ar sēdvietām) izmaksām)</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440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498,01</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219 122</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219 122</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233"/>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2.2</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Skatuves priekškars, impregnēta vilna  (375 g/m</w:t>
            </w:r>
            <w:r w:rsidRPr="004E6FE5">
              <w:rPr>
                <w:color w:val="000000"/>
                <w:sz w:val="16"/>
                <w:szCs w:val="16"/>
                <w:vertAlign w:val="superscript"/>
                <w:lang w:eastAsia="lv-LV"/>
              </w:rPr>
              <w:t>2</w:t>
            </w:r>
            <w:r w:rsidRPr="004E6FE5">
              <w:rPr>
                <w:color w:val="000000"/>
                <w:sz w:val="16"/>
                <w:szCs w:val="16"/>
                <w:lang w:eastAsia="lv-LV"/>
              </w:rPr>
              <w:t>), 226m</w:t>
            </w:r>
            <w:r w:rsidRPr="004E6FE5">
              <w:rPr>
                <w:color w:val="000000"/>
                <w:sz w:val="16"/>
                <w:szCs w:val="16"/>
                <w:vertAlign w:val="superscript"/>
                <w:lang w:eastAsia="lv-LV"/>
              </w:rPr>
              <w:t>2</w:t>
            </w:r>
            <w:r w:rsidRPr="004E6FE5">
              <w:rPr>
                <w:color w:val="000000"/>
                <w:sz w:val="16"/>
                <w:szCs w:val="16"/>
                <w:lang w:eastAsia="lv-LV"/>
              </w:rPr>
              <w:t>, krokojuma koeficients - 1,5</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339</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17,79</w:t>
            </w:r>
          </w:p>
        </w:tc>
        <w:tc>
          <w:tcPr>
            <w:tcW w:w="978" w:type="dxa"/>
            <w:shd w:val="clear" w:color="auto" w:fill="auto"/>
            <w:noWrap/>
            <w:vAlign w:val="center"/>
            <w:hideMark/>
          </w:tcPr>
          <w:p w:rsidR="00751F8B" w:rsidRPr="004E6FE5" w:rsidRDefault="00751F8B" w:rsidP="001B316A">
            <w:pPr>
              <w:spacing w:after="0" w:line="240" w:lineRule="auto"/>
              <w:jc w:val="right"/>
              <w:rPr>
                <w:color w:val="000000"/>
                <w:sz w:val="16"/>
                <w:szCs w:val="16"/>
                <w:lang w:eastAsia="lv-LV"/>
              </w:rPr>
            </w:pPr>
            <w:r w:rsidRPr="004E6FE5">
              <w:rPr>
                <w:color w:val="000000"/>
                <w:sz w:val="16"/>
                <w:szCs w:val="16"/>
                <w:lang w:eastAsia="lv-LV"/>
              </w:rPr>
              <w:t>6 0</w:t>
            </w:r>
            <w:r>
              <w:rPr>
                <w:color w:val="000000"/>
                <w:sz w:val="16"/>
                <w:szCs w:val="16"/>
                <w:lang w:eastAsia="lv-LV"/>
              </w:rPr>
              <w:t>30</w:t>
            </w:r>
          </w:p>
        </w:tc>
        <w:tc>
          <w:tcPr>
            <w:tcW w:w="888" w:type="dxa"/>
            <w:shd w:val="clear" w:color="auto" w:fill="auto"/>
            <w:noWrap/>
            <w:vAlign w:val="center"/>
            <w:hideMark/>
          </w:tcPr>
          <w:p w:rsidR="00751F8B" w:rsidRPr="004E6FE5" w:rsidRDefault="00751F8B" w:rsidP="001B316A">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6 0</w:t>
            </w:r>
            <w:r>
              <w:rPr>
                <w:color w:val="000000"/>
                <w:sz w:val="16"/>
                <w:szCs w:val="16"/>
                <w:lang w:eastAsia="lv-LV"/>
              </w:rPr>
              <w:t>30</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222"/>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2.3</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Skatuves priekškara odere, impregnēta kokvilna (150 g/m</w:t>
            </w:r>
            <w:r w:rsidRPr="004E6FE5">
              <w:rPr>
                <w:color w:val="000000"/>
                <w:sz w:val="16"/>
                <w:szCs w:val="16"/>
                <w:vertAlign w:val="superscript"/>
                <w:lang w:eastAsia="lv-LV"/>
              </w:rPr>
              <w:t>2</w:t>
            </w:r>
            <w:r w:rsidRPr="004E6FE5">
              <w:rPr>
                <w:color w:val="000000"/>
                <w:sz w:val="16"/>
                <w:szCs w:val="16"/>
                <w:lang w:eastAsia="lv-LV"/>
              </w:rPr>
              <w:t>), 196m</w:t>
            </w:r>
            <w:r w:rsidRPr="004E6FE5">
              <w:rPr>
                <w:color w:val="000000"/>
                <w:sz w:val="16"/>
                <w:szCs w:val="16"/>
                <w:vertAlign w:val="superscript"/>
                <w:lang w:eastAsia="lv-LV"/>
              </w:rPr>
              <w:t>2</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196</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4,41</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865</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865</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391FD2">
        <w:trPr>
          <w:trHeight w:val="261"/>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2.4</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Divu divpusīgu priekškaru izgatavošana</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890,38</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1 781</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1 781</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273"/>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2.5</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Priekškaru uzstādīšana un regulēšana izrāžu vietās</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711,44</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1 423</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1 423</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236"/>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2.6</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Logu aizkaru materiāls (dekoratīvais audums, palīgmateriāli) aprēķins uz m</w:t>
            </w:r>
            <w:r w:rsidRPr="004E6FE5">
              <w:rPr>
                <w:color w:val="000000"/>
                <w:sz w:val="16"/>
                <w:szCs w:val="16"/>
                <w:vertAlign w:val="superscript"/>
                <w:lang w:eastAsia="lv-LV"/>
              </w:rPr>
              <w:t>2</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500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12,09</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6 047</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6 047</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197"/>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2.7</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Logu aizkaru šūšana</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500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2,85</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1 423</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1 423</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287"/>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2.8</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Aizkaru stangas 120m (piegāde, montāža)</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120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10,24</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1 229</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1 229</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177"/>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2.9</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Skatītāju garderobes (mobilu virsdrēbju pakaramo bloku) izgatavošana (400 numurētas skatītāju vietas)</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400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11,38</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4 553</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4 553</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454"/>
          <w:jc w:val="center"/>
        </w:trPr>
        <w:tc>
          <w:tcPr>
            <w:tcW w:w="681"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2.10</w:t>
            </w:r>
          </w:p>
        </w:tc>
        <w:tc>
          <w:tcPr>
            <w:tcW w:w="6972" w:type="dxa"/>
            <w:shd w:val="clear" w:color="auto" w:fill="auto"/>
            <w:vAlign w:val="center"/>
            <w:hideMark/>
          </w:tcPr>
          <w:p w:rsidR="00751F8B" w:rsidRPr="004E6FE5" w:rsidRDefault="00751F8B" w:rsidP="00832D9F">
            <w:pPr>
              <w:spacing w:after="0" w:line="240" w:lineRule="auto"/>
              <w:rPr>
                <w:color w:val="000000"/>
                <w:sz w:val="16"/>
                <w:szCs w:val="16"/>
                <w:lang w:eastAsia="lv-LV"/>
              </w:rPr>
            </w:pPr>
            <w:r w:rsidRPr="004E6FE5">
              <w:rPr>
                <w:color w:val="000000"/>
                <w:sz w:val="16"/>
                <w:szCs w:val="16"/>
                <w:lang w:eastAsia="lv-LV"/>
              </w:rPr>
              <w:t>Reklāmas papildizdevumi, lai informētu skatītājus par teātra atrašanos citās telpās, tajā skaitā – vides reklāma, vienības</w:t>
            </w:r>
          </w:p>
        </w:tc>
        <w:tc>
          <w:tcPr>
            <w:tcW w:w="858"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10</w:t>
            </w:r>
          </w:p>
        </w:tc>
        <w:tc>
          <w:tcPr>
            <w:tcW w:w="1002" w:type="dxa"/>
            <w:shd w:val="clear" w:color="auto" w:fill="auto"/>
            <w:noWrap/>
            <w:vAlign w:val="center"/>
            <w:hideMark/>
          </w:tcPr>
          <w:p w:rsidR="00751F8B" w:rsidRPr="004E6FE5" w:rsidRDefault="00751F8B" w:rsidP="00832D9F">
            <w:pPr>
              <w:spacing w:after="0" w:line="240" w:lineRule="auto"/>
              <w:jc w:val="center"/>
              <w:rPr>
                <w:color w:val="000000"/>
                <w:sz w:val="16"/>
                <w:szCs w:val="16"/>
                <w:lang w:eastAsia="lv-LV"/>
              </w:rPr>
            </w:pPr>
            <w:r w:rsidRPr="004E6FE5">
              <w:rPr>
                <w:color w:val="000000"/>
                <w:sz w:val="16"/>
                <w:szCs w:val="16"/>
                <w:lang w:eastAsia="lv-LV"/>
              </w:rPr>
              <w:t>426,86</w:t>
            </w:r>
          </w:p>
        </w:tc>
        <w:tc>
          <w:tcPr>
            <w:tcW w:w="97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4 269</w:t>
            </w:r>
          </w:p>
        </w:tc>
        <w:tc>
          <w:tcPr>
            <w:tcW w:w="888"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p>
        </w:tc>
        <w:tc>
          <w:tcPr>
            <w:tcW w:w="1002" w:type="dxa"/>
            <w:shd w:val="clear" w:color="auto" w:fill="auto"/>
            <w:noWrap/>
            <w:vAlign w:val="center"/>
            <w:hideMark/>
          </w:tcPr>
          <w:p w:rsidR="00751F8B" w:rsidRPr="004E6FE5" w:rsidRDefault="00751F8B" w:rsidP="00751F8B">
            <w:pPr>
              <w:spacing w:after="0" w:line="240" w:lineRule="auto"/>
              <w:jc w:val="right"/>
              <w:rPr>
                <w:color w:val="000000"/>
                <w:sz w:val="16"/>
                <w:szCs w:val="16"/>
                <w:lang w:eastAsia="lv-LV"/>
              </w:rPr>
            </w:pPr>
            <w:r w:rsidRPr="004E6FE5">
              <w:rPr>
                <w:color w:val="000000"/>
                <w:sz w:val="16"/>
                <w:szCs w:val="16"/>
                <w:lang w:eastAsia="lv-LV"/>
              </w:rPr>
              <w:t>4 269</w:t>
            </w:r>
          </w:p>
        </w:tc>
        <w:tc>
          <w:tcPr>
            <w:tcW w:w="1001" w:type="dxa"/>
            <w:shd w:val="clear" w:color="auto" w:fill="auto"/>
            <w:noWrap/>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c>
          <w:tcPr>
            <w:tcW w:w="1145" w:type="dxa"/>
            <w:shd w:val="clear" w:color="auto" w:fill="auto"/>
            <w:vAlign w:val="center"/>
            <w:hideMark/>
          </w:tcPr>
          <w:p w:rsidR="00751F8B" w:rsidRPr="004E6FE5" w:rsidRDefault="00751F8B" w:rsidP="00832D9F">
            <w:pPr>
              <w:spacing w:after="0" w:line="240" w:lineRule="auto"/>
              <w:jc w:val="right"/>
              <w:rPr>
                <w:color w:val="000000"/>
                <w:sz w:val="16"/>
                <w:szCs w:val="16"/>
                <w:lang w:eastAsia="lv-LV"/>
              </w:rPr>
            </w:pPr>
            <w:r w:rsidRPr="004E6FE5">
              <w:rPr>
                <w:color w:val="000000"/>
                <w:sz w:val="16"/>
                <w:szCs w:val="16"/>
                <w:lang w:eastAsia="lv-LV"/>
              </w:rPr>
              <w:t> </w:t>
            </w:r>
          </w:p>
        </w:tc>
      </w:tr>
      <w:tr w:rsidR="00751F8B" w:rsidRPr="004E6FE5" w:rsidTr="00996C8D">
        <w:trPr>
          <w:trHeight w:val="390"/>
          <w:jc w:val="center"/>
        </w:trPr>
        <w:tc>
          <w:tcPr>
            <w:tcW w:w="681"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3</w:t>
            </w:r>
          </w:p>
        </w:tc>
        <w:tc>
          <w:tcPr>
            <w:tcW w:w="6972" w:type="dxa"/>
            <w:shd w:val="clear" w:color="000000" w:fill="F2F2F2"/>
            <w:vAlign w:val="center"/>
            <w:hideMark/>
          </w:tcPr>
          <w:p w:rsidR="00751F8B" w:rsidRPr="004E6FE5" w:rsidRDefault="00751F8B" w:rsidP="00D20C72">
            <w:pPr>
              <w:spacing w:after="0" w:line="240" w:lineRule="auto"/>
              <w:rPr>
                <w:b/>
                <w:bCs/>
                <w:sz w:val="16"/>
                <w:szCs w:val="16"/>
                <w:lang w:eastAsia="lv-LV"/>
              </w:rPr>
            </w:pPr>
            <w:r w:rsidRPr="004E6FE5">
              <w:rPr>
                <w:b/>
                <w:bCs/>
                <w:sz w:val="16"/>
                <w:szCs w:val="16"/>
                <w:lang w:eastAsia="lv-LV"/>
              </w:rPr>
              <w:t>Apkures izdevumu segšanai apkures sezonas laikā (89 diena 2015.gadā, 205 dienas 2016.gadā un 11</w:t>
            </w:r>
            <w:r w:rsidR="00D20C72">
              <w:rPr>
                <w:b/>
                <w:bCs/>
                <w:sz w:val="16"/>
                <w:szCs w:val="16"/>
                <w:lang w:eastAsia="lv-LV"/>
              </w:rPr>
              <w:t>6</w:t>
            </w:r>
            <w:r w:rsidRPr="004E6FE5">
              <w:rPr>
                <w:b/>
                <w:bCs/>
                <w:sz w:val="16"/>
                <w:szCs w:val="16"/>
                <w:lang w:eastAsia="lv-LV"/>
              </w:rPr>
              <w:t xml:space="preserve"> dienas 2017.gadā), tajā skaitā:</w:t>
            </w:r>
          </w:p>
        </w:tc>
        <w:tc>
          <w:tcPr>
            <w:tcW w:w="858"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 </w:t>
            </w:r>
          </w:p>
        </w:tc>
        <w:tc>
          <w:tcPr>
            <w:tcW w:w="1002" w:type="dxa"/>
            <w:shd w:val="clear" w:color="000000" w:fill="F2F2F2"/>
            <w:noWrap/>
            <w:vAlign w:val="center"/>
            <w:hideMark/>
          </w:tcPr>
          <w:p w:rsidR="00751F8B" w:rsidRPr="004E6FE5" w:rsidRDefault="00751F8B" w:rsidP="00832D9F">
            <w:pPr>
              <w:spacing w:after="0" w:line="240" w:lineRule="auto"/>
              <w:jc w:val="center"/>
              <w:rPr>
                <w:b/>
                <w:bCs/>
                <w:color w:val="000000"/>
                <w:sz w:val="16"/>
                <w:szCs w:val="16"/>
                <w:lang w:eastAsia="lv-LV"/>
              </w:rPr>
            </w:pPr>
            <w:r w:rsidRPr="004E6FE5">
              <w:rPr>
                <w:b/>
                <w:bCs/>
                <w:color w:val="000000"/>
                <w:sz w:val="16"/>
                <w:szCs w:val="16"/>
                <w:lang w:eastAsia="lv-LV"/>
              </w:rPr>
              <w:t> </w:t>
            </w:r>
          </w:p>
        </w:tc>
        <w:tc>
          <w:tcPr>
            <w:tcW w:w="978" w:type="dxa"/>
            <w:shd w:val="clear" w:color="000000" w:fill="F2F2F2"/>
            <w:noWrap/>
            <w:vAlign w:val="center"/>
            <w:hideMark/>
          </w:tcPr>
          <w:p w:rsidR="00751F8B" w:rsidRPr="004E6FE5" w:rsidRDefault="00751F8B" w:rsidP="002F4C98">
            <w:pPr>
              <w:spacing w:after="0" w:line="240" w:lineRule="auto"/>
              <w:jc w:val="right"/>
              <w:rPr>
                <w:b/>
                <w:bCs/>
                <w:color w:val="000000"/>
                <w:sz w:val="16"/>
                <w:szCs w:val="16"/>
                <w:lang w:eastAsia="lv-LV"/>
              </w:rPr>
            </w:pPr>
            <w:r w:rsidRPr="004E6FE5">
              <w:rPr>
                <w:b/>
                <w:bCs/>
                <w:color w:val="000000"/>
                <w:sz w:val="16"/>
                <w:szCs w:val="16"/>
                <w:lang w:eastAsia="lv-LV"/>
              </w:rPr>
              <w:t>225 83</w:t>
            </w:r>
            <w:r>
              <w:rPr>
                <w:b/>
                <w:bCs/>
                <w:color w:val="000000"/>
                <w:sz w:val="16"/>
                <w:szCs w:val="16"/>
                <w:lang w:eastAsia="lv-LV"/>
              </w:rPr>
              <w:t>1</w:t>
            </w:r>
          </w:p>
        </w:tc>
        <w:tc>
          <w:tcPr>
            <w:tcW w:w="888" w:type="dxa"/>
            <w:shd w:val="clear" w:color="000000" w:fill="F2F2F2"/>
            <w:noWrap/>
            <w:vAlign w:val="center"/>
            <w:hideMark/>
          </w:tcPr>
          <w:p w:rsidR="00751F8B" w:rsidRPr="004E6FE5" w:rsidRDefault="00751F8B" w:rsidP="00832D9F">
            <w:pPr>
              <w:spacing w:after="0" w:line="240" w:lineRule="auto"/>
              <w:jc w:val="right"/>
              <w:rPr>
                <w:b/>
                <w:bCs/>
                <w:color w:val="000000"/>
                <w:sz w:val="16"/>
                <w:szCs w:val="16"/>
                <w:lang w:eastAsia="lv-LV"/>
              </w:rPr>
            </w:pPr>
            <w:r w:rsidRPr="004E6FE5">
              <w:rPr>
                <w:b/>
                <w:bCs/>
                <w:color w:val="000000"/>
                <w:sz w:val="16"/>
                <w:szCs w:val="16"/>
                <w:lang w:eastAsia="lv-LV"/>
              </w:rPr>
              <w:t>0</w:t>
            </w:r>
          </w:p>
        </w:tc>
        <w:tc>
          <w:tcPr>
            <w:tcW w:w="1002" w:type="dxa"/>
            <w:shd w:val="clear" w:color="000000" w:fill="F2F2F2"/>
            <w:noWrap/>
            <w:vAlign w:val="center"/>
            <w:hideMark/>
          </w:tcPr>
          <w:p w:rsidR="00751F8B" w:rsidRPr="004E6FE5" w:rsidRDefault="00751F8B" w:rsidP="00832D9F">
            <w:pPr>
              <w:spacing w:after="0" w:line="240" w:lineRule="auto"/>
              <w:jc w:val="right"/>
              <w:rPr>
                <w:b/>
                <w:bCs/>
                <w:color w:val="000000"/>
                <w:sz w:val="16"/>
                <w:szCs w:val="16"/>
                <w:lang w:eastAsia="lv-LV"/>
              </w:rPr>
            </w:pPr>
            <w:r w:rsidRPr="004E6FE5">
              <w:rPr>
                <w:b/>
                <w:bCs/>
                <w:color w:val="000000"/>
                <w:sz w:val="16"/>
                <w:szCs w:val="16"/>
                <w:lang w:eastAsia="lv-LV"/>
              </w:rPr>
              <w:t>49 022</w:t>
            </w:r>
          </w:p>
        </w:tc>
        <w:tc>
          <w:tcPr>
            <w:tcW w:w="1001" w:type="dxa"/>
            <w:shd w:val="clear" w:color="000000" w:fill="F2F2F2"/>
            <w:noWrap/>
            <w:vAlign w:val="center"/>
            <w:hideMark/>
          </w:tcPr>
          <w:p w:rsidR="00751F8B" w:rsidRPr="004E6FE5" w:rsidRDefault="00751F8B" w:rsidP="00832D9F">
            <w:pPr>
              <w:spacing w:after="0" w:line="240" w:lineRule="auto"/>
              <w:jc w:val="right"/>
              <w:rPr>
                <w:b/>
                <w:bCs/>
                <w:color w:val="000000"/>
                <w:sz w:val="16"/>
                <w:szCs w:val="16"/>
                <w:lang w:eastAsia="lv-LV"/>
              </w:rPr>
            </w:pPr>
            <w:r w:rsidRPr="004E6FE5">
              <w:rPr>
                <w:b/>
                <w:bCs/>
                <w:color w:val="000000"/>
                <w:sz w:val="16"/>
                <w:szCs w:val="16"/>
                <w:lang w:eastAsia="lv-LV"/>
              </w:rPr>
              <w:t>112 915</w:t>
            </w:r>
          </w:p>
        </w:tc>
        <w:tc>
          <w:tcPr>
            <w:tcW w:w="1145" w:type="dxa"/>
            <w:shd w:val="clear" w:color="000000" w:fill="F2F2F2"/>
            <w:noWrap/>
            <w:vAlign w:val="center"/>
            <w:hideMark/>
          </w:tcPr>
          <w:p w:rsidR="00751F8B" w:rsidRPr="004E6FE5" w:rsidRDefault="00751F8B" w:rsidP="003E629C">
            <w:pPr>
              <w:spacing w:after="0" w:line="240" w:lineRule="auto"/>
              <w:jc w:val="right"/>
              <w:rPr>
                <w:b/>
                <w:bCs/>
                <w:color w:val="000000"/>
                <w:sz w:val="16"/>
                <w:szCs w:val="16"/>
                <w:lang w:eastAsia="lv-LV"/>
              </w:rPr>
            </w:pPr>
            <w:r w:rsidRPr="004E6FE5">
              <w:rPr>
                <w:b/>
                <w:bCs/>
                <w:color w:val="000000"/>
                <w:sz w:val="16"/>
                <w:szCs w:val="16"/>
                <w:lang w:eastAsia="lv-LV"/>
              </w:rPr>
              <w:t>63 89</w:t>
            </w:r>
            <w:r>
              <w:rPr>
                <w:b/>
                <w:bCs/>
                <w:color w:val="000000"/>
                <w:sz w:val="16"/>
                <w:szCs w:val="16"/>
                <w:lang w:eastAsia="lv-LV"/>
              </w:rPr>
              <w:t>4</w:t>
            </w:r>
          </w:p>
        </w:tc>
      </w:tr>
      <w:tr w:rsidR="00751F8B" w:rsidRPr="00623765" w:rsidTr="00D7146F">
        <w:trPr>
          <w:trHeight w:val="1042"/>
          <w:jc w:val="center"/>
        </w:trPr>
        <w:tc>
          <w:tcPr>
            <w:tcW w:w="681" w:type="dxa"/>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3.1</w:t>
            </w:r>
          </w:p>
        </w:tc>
        <w:tc>
          <w:tcPr>
            <w:tcW w:w="6972" w:type="dxa"/>
            <w:shd w:val="clear" w:color="auto" w:fill="auto"/>
            <w:vAlign w:val="center"/>
            <w:hideMark/>
          </w:tcPr>
          <w:p w:rsidR="00751F8B" w:rsidRPr="00623765" w:rsidRDefault="00751F8B" w:rsidP="00DE5D09">
            <w:pPr>
              <w:spacing w:after="0" w:line="240" w:lineRule="auto"/>
              <w:rPr>
                <w:color w:val="000000"/>
                <w:sz w:val="16"/>
                <w:szCs w:val="16"/>
                <w:lang w:eastAsia="lv-LV"/>
              </w:rPr>
            </w:pPr>
            <w:r w:rsidRPr="00623765">
              <w:rPr>
                <w:color w:val="000000"/>
                <w:sz w:val="16"/>
                <w:szCs w:val="16"/>
                <w:lang w:eastAsia="lv-LV"/>
              </w:rPr>
              <w:t xml:space="preserve">Ražošanas korpusā (1193 MW apkures sezonas siltuma patēriņš x 1.08 koeficients x Ls 45,42) tarifs** + Ls 12289 PVN 21% = sezonā apkure Ls 70810 = 100 754 </w:t>
            </w:r>
            <w:proofErr w:type="spellStart"/>
            <w:r w:rsidRPr="00623765">
              <w:rPr>
                <w:i/>
                <w:color w:val="000000"/>
                <w:sz w:val="16"/>
                <w:szCs w:val="16"/>
                <w:lang w:eastAsia="lv-LV"/>
              </w:rPr>
              <w:t>euro</w:t>
            </w:r>
            <w:proofErr w:type="spellEnd"/>
            <w:r w:rsidR="009D0B73" w:rsidRPr="00623765">
              <w:rPr>
                <w:i/>
                <w:color w:val="000000"/>
                <w:sz w:val="16"/>
                <w:szCs w:val="16"/>
                <w:lang w:eastAsia="lv-LV"/>
              </w:rPr>
              <w:t>.</w:t>
            </w:r>
          </w:p>
          <w:p w:rsidR="00EB55C8" w:rsidRPr="00623765" w:rsidRDefault="00EB55C8" w:rsidP="005F2A01">
            <w:pPr>
              <w:spacing w:after="0" w:line="240" w:lineRule="auto"/>
              <w:rPr>
                <w:sz w:val="16"/>
                <w:szCs w:val="16"/>
                <w:lang w:eastAsia="lv-LV"/>
              </w:rPr>
            </w:pPr>
            <w:r w:rsidRPr="00623765">
              <w:rPr>
                <w:sz w:val="16"/>
                <w:szCs w:val="16"/>
                <w:lang w:eastAsia="lv-LV"/>
              </w:rPr>
              <w:t xml:space="preserve">Apkures sezona </w:t>
            </w:r>
            <w:r w:rsidR="00D7146F" w:rsidRPr="00623765">
              <w:rPr>
                <w:sz w:val="16"/>
                <w:szCs w:val="16"/>
                <w:lang w:eastAsia="lv-LV"/>
              </w:rPr>
              <w:t xml:space="preserve">tiek plānota </w:t>
            </w:r>
            <w:r w:rsidRPr="00623765">
              <w:rPr>
                <w:sz w:val="16"/>
                <w:szCs w:val="16"/>
                <w:lang w:eastAsia="lv-LV"/>
              </w:rPr>
              <w:t xml:space="preserve"> no 4.okt</w:t>
            </w:r>
            <w:r w:rsidR="005F2A01" w:rsidRPr="00623765">
              <w:rPr>
                <w:sz w:val="16"/>
                <w:szCs w:val="16"/>
                <w:lang w:eastAsia="lv-LV"/>
              </w:rPr>
              <w:t>o</w:t>
            </w:r>
            <w:r w:rsidRPr="00623765">
              <w:rPr>
                <w:sz w:val="16"/>
                <w:szCs w:val="16"/>
                <w:lang w:eastAsia="lv-LV"/>
              </w:rPr>
              <w:t>bra līdz 26.aprīlim (116 dienas pavasarī + 89 dienas rudenī =205 dienas).</w:t>
            </w:r>
            <w:r w:rsidR="00D7146F" w:rsidRPr="00623765">
              <w:rPr>
                <w:sz w:val="16"/>
                <w:szCs w:val="16"/>
                <w:lang w:eastAsia="lv-LV"/>
              </w:rPr>
              <w:t xml:space="preserve"> Izdevumi 2015.gadam tiek plānoti:100754/205dienas x89 dienas=43742 </w:t>
            </w:r>
            <w:proofErr w:type="spellStart"/>
            <w:r w:rsidR="00D7146F" w:rsidRPr="00623765">
              <w:rPr>
                <w:i/>
                <w:sz w:val="16"/>
                <w:szCs w:val="16"/>
                <w:lang w:eastAsia="lv-LV"/>
              </w:rPr>
              <w:t>euro</w:t>
            </w:r>
            <w:proofErr w:type="spellEnd"/>
            <w:r w:rsidR="00D7146F" w:rsidRPr="00623765">
              <w:rPr>
                <w:sz w:val="16"/>
                <w:szCs w:val="16"/>
                <w:lang w:eastAsia="lv-LV"/>
              </w:rPr>
              <w:t xml:space="preserve">,  izdevumi 2017.gadam tiek plānoti:100754/205dienas x116 dienas=57012 </w:t>
            </w:r>
            <w:proofErr w:type="spellStart"/>
            <w:r w:rsidR="00D7146F" w:rsidRPr="00623765">
              <w:rPr>
                <w:i/>
                <w:sz w:val="16"/>
                <w:szCs w:val="16"/>
                <w:lang w:eastAsia="lv-LV"/>
              </w:rPr>
              <w:t>euro</w:t>
            </w:r>
            <w:proofErr w:type="spellEnd"/>
            <w:r w:rsidR="00D7146F" w:rsidRPr="00623765">
              <w:rPr>
                <w:sz w:val="16"/>
                <w:szCs w:val="16"/>
                <w:lang w:eastAsia="lv-LV"/>
              </w:rPr>
              <w:t>.</w:t>
            </w:r>
          </w:p>
        </w:tc>
        <w:tc>
          <w:tcPr>
            <w:tcW w:w="858" w:type="dxa"/>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x</w:t>
            </w:r>
          </w:p>
        </w:tc>
        <w:tc>
          <w:tcPr>
            <w:tcW w:w="1002" w:type="dxa"/>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x</w:t>
            </w:r>
          </w:p>
        </w:tc>
        <w:tc>
          <w:tcPr>
            <w:tcW w:w="978" w:type="dxa"/>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201 508</w:t>
            </w:r>
          </w:p>
        </w:tc>
        <w:tc>
          <w:tcPr>
            <w:tcW w:w="888" w:type="dxa"/>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 </w:t>
            </w:r>
          </w:p>
        </w:tc>
        <w:tc>
          <w:tcPr>
            <w:tcW w:w="1002" w:type="dxa"/>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43 742</w:t>
            </w:r>
          </w:p>
        </w:tc>
        <w:tc>
          <w:tcPr>
            <w:tcW w:w="1001" w:type="dxa"/>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100 754</w:t>
            </w:r>
          </w:p>
        </w:tc>
        <w:tc>
          <w:tcPr>
            <w:tcW w:w="1145" w:type="dxa"/>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57 012</w:t>
            </w:r>
          </w:p>
        </w:tc>
      </w:tr>
      <w:tr w:rsidR="00751F8B" w:rsidRPr="004E6FE5" w:rsidTr="00996C8D">
        <w:trPr>
          <w:trHeight w:val="458"/>
          <w:jc w:val="center"/>
        </w:trPr>
        <w:tc>
          <w:tcPr>
            <w:tcW w:w="681" w:type="dxa"/>
            <w:tcBorders>
              <w:bottom w:val="dotted" w:sz="4" w:space="0" w:color="auto"/>
            </w:tcBorders>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3.2</w:t>
            </w:r>
          </w:p>
        </w:tc>
        <w:tc>
          <w:tcPr>
            <w:tcW w:w="6972" w:type="dxa"/>
            <w:tcBorders>
              <w:bottom w:val="dotted" w:sz="4" w:space="0" w:color="auto"/>
            </w:tcBorders>
            <w:shd w:val="clear" w:color="auto" w:fill="auto"/>
            <w:vAlign w:val="center"/>
            <w:hideMark/>
          </w:tcPr>
          <w:p w:rsidR="00751F8B" w:rsidRPr="00623765" w:rsidRDefault="00751F8B" w:rsidP="00351D34">
            <w:pPr>
              <w:spacing w:after="0" w:line="240" w:lineRule="auto"/>
              <w:rPr>
                <w:i/>
                <w:color w:val="000000"/>
                <w:sz w:val="16"/>
                <w:szCs w:val="16"/>
                <w:lang w:eastAsia="lv-LV"/>
              </w:rPr>
            </w:pPr>
            <w:r w:rsidRPr="00623765">
              <w:rPr>
                <w:color w:val="000000"/>
                <w:sz w:val="16"/>
                <w:szCs w:val="16"/>
                <w:lang w:eastAsia="lv-LV"/>
              </w:rPr>
              <w:t xml:space="preserve">Administratīvajās ēkās (144 MW apkures sezonas siltuma patēriņš x 1.08 koeficients x Ls 45,42 tarifs**+ Ls 1483 PVN 21%= sezonā apkure Ls 8547 = 12161 </w:t>
            </w:r>
            <w:proofErr w:type="spellStart"/>
            <w:r w:rsidRPr="00623765">
              <w:rPr>
                <w:i/>
                <w:color w:val="000000"/>
                <w:sz w:val="16"/>
                <w:szCs w:val="16"/>
                <w:lang w:eastAsia="lv-LV"/>
              </w:rPr>
              <w:t>euro</w:t>
            </w:r>
            <w:proofErr w:type="spellEnd"/>
          </w:p>
          <w:p w:rsidR="00DE5D09" w:rsidRPr="00623765" w:rsidRDefault="00DE5D09" w:rsidP="00DE5D09">
            <w:pPr>
              <w:spacing w:after="0" w:line="240" w:lineRule="auto"/>
              <w:rPr>
                <w:sz w:val="16"/>
                <w:szCs w:val="16"/>
                <w:lang w:eastAsia="lv-LV"/>
              </w:rPr>
            </w:pPr>
            <w:r w:rsidRPr="00623765">
              <w:rPr>
                <w:sz w:val="16"/>
                <w:szCs w:val="16"/>
                <w:lang w:eastAsia="lv-LV"/>
              </w:rPr>
              <w:t>Apkures sezona tiek plānota  no 4.</w:t>
            </w:r>
            <w:r w:rsidR="005F2A01" w:rsidRPr="00623765">
              <w:rPr>
                <w:sz w:val="16"/>
                <w:szCs w:val="16"/>
                <w:lang w:eastAsia="lv-LV"/>
              </w:rPr>
              <w:t xml:space="preserve"> oktobra</w:t>
            </w:r>
            <w:r w:rsidRPr="00623765">
              <w:rPr>
                <w:sz w:val="16"/>
                <w:szCs w:val="16"/>
                <w:lang w:eastAsia="lv-LV"/>
              </w:rPr>
              <w:t xml:space="preserve"> līdz 26.aprīlim (116 dienas pavasarī + 89 dienas rudenī =205 dienas). Izdevumi 2015.gadam tiek plānoti:12161/205dienas x89 dienas=5280 </w:t>
            </w:r>
            <w:proofErr w:type="spellStart"/>
            <w:r w:rsidRPr="00623765">
              <w:rPr>
                <w:i/>
                <w:sz w:val="16"/>
                <w:szCs w:val="16"/>
                <w:lang w:eastAsia="lv-LV"/>
              </w:rPr>
              <w:t>euro</w:t>
            </w:r>
            <w:proofErr w:type="spellEnd"/>
            <w:r w:rsidRPr="00623765">
              <w:rPr>
                <w:sz w:val="16"/>
                <w:szCs w:val="16"/>
                <w:lang w:eastAsia="lv-LV"/>
              </w:rPr>
              <w:t xml:space="preserve">,  izdevumi 2017.gadam tiek plānoti:12161/205dienas x116 dienas=6882 </w:t>
            </w:r>
            <w:proofErr w:type="spellStart"/>
            <w:r w:rsidRPr="00623765">
              <w:rPr>
                <w:i/>
                <w:sz w:val="16"/>
                <w:szCs w:val="16"/>
                <w:lang w:eastAsia="lv-LV"/>
              </w:rPr>
              <w:t>euro</w:t>
            </w:r>
            <w:proofErr w:type="spellEnd"/>
            <w:r w:rsidRPr="00623765">
              <w:rPr>
                <w:sz w:val="16"/>
                <w:szCs w:val="16"/>
                <w:lang w:eastAsia="lv-LV"/>
              </w:rPr>
              <w:t>.</w:t>
            </w:r>
          </w:p>
        </w:tc>
        <w:tc>
          <w:tcPr>
            <w:tcW w:w="858" w:type="dxa"/>
            <w:tcBorders>
              <w:bottom w:val="dotted" w:sz="4" w:space="0" w:color="auto"/>
            </w:tcBorders>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x</w:t>
            </w:r>
          </w:p>
        </w:tc>
        <w:tc>
          <w:tcPr>
            <w:tcW w:w="1002" w:type="dxa"/>
            <w:tcBorders>
              <w:bottom w:val="dotted" w:sz="4" w:space="0" w:color="auto"/>
            </w:tcBorders>
            <w:shd w:val="clear" w:color="auto" w:fill="auto"/>
            <w:noWrap/>
            <w:vAlign w:val="center"/>
            <w:hideMark/>
          </w:tcPr>
          <w:p w:rsidR="00751F8B" w:rsidRPr="00623765" w:rsidRDefault="00751F8B" w:rsidP="00832D9F">
            <w:pPr>
              <w:spacing w:after="0" w:line="240" w:lineRule="auto"/>
              <w:jc w:val="center"/>
              <w:rPr>
                <w:color w:val="000000"/>
                <w:sz w:val="16"/>
                <w:szCs w:val="16"/>
                <w:lang w:eastAsia="lv-LV"/>
              </w:rPr>
            </w:pPr>
            <w:r w:rsidRPr="00623765">
              <w:rPr>
                <w:color w:val="000000"/>
                <w:sz w:val="16"/>
                <w:szCs w:val="16"/>
                <w:lang w:eastAsia="lv-LV"/>
              </w:rPr>
              <w:t>x</w:t>
            </w:r>
          </w:p>
        </w:tc>
        <w:tc>
          <w:tcPr>
            <w:tcW w:w="978" w:type="dxa"/>
            <w:tcBorders>
              <w:bottom w:val="dotted" w:sz="4" w:space="0" w:color="auto"/>
            </w:tcBorders>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24 323</w:t>
            </w:r>
          </w:p>
        </w:tc>
        <w:tc>
          <w:tcPr>
            <w:tcW w:w="888" w:type="dxa"/>
            <w:tcBorders>
              <w:bottom w:val="dotted" w:sz="4" w:space="0" w:color="auto"/>
            </w:tcBorders>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 </w:t>
            </w:r>
          </w:p>
        </w:tc>
        <w:tc>
          <w:tcPr>
            <w:tcW w:w="1002" w:type="dxa"/>
            <w:tcBorders>
              <w:bottom w:val="dotted" w:sz="4" w:space="0" w:color="auto"/>
            </w:tcBorders>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5 280</w:t>
            </w:r>
          </w:p>
        </w:tc>
        <w:tc>
          <w:tcPr>
            <w:tcW w:w="1001" w:type="dxa"/>
            <w:tcBorders>
              <w:bottom w:val="dotted" w:sz="4" w:space="0" w:color="auto"/>
            </w:tcBorders>
            <w:shd w:val="clear" w:color="auto" w:fill="auto"/>
            <w:noWrap/>
            <w:vAlign w:val="center"/>
            <w:hideMark/>
          </w:tcPr>
          <w:p w:rsidR="00751F8B" w:rsidRPr="00623765" w:rsidRDefault="00751F8B" w:rsidP="009D0B73">
            <w:pPr>
              <w:spacing w:after="0" w:line="240" w:lineRule="auto"/>
              <w:jc w:val="right"/>
              <w:rPr>
                <w:color w:val="000000"/>
                <w:sz w:val="16"/>
                <w:szCs w:val="16"/>
                <w:lang w:eastAsia="lv-LV"/>
              </w:rPr>
            </w:pPr>
            <w:r w:rsidRPr="00623765">
              <w:rPr>
                <w:color w:val="000000"/>
                <w:sz w:val="16"/>
                <w:szCs w:val="16"/>
                <w:lang w:eastAsia="lv-LV"/>
              </w:rPr>
              <w:t>12 161</w:t>
            </w:r>
          </w:p>
        </w:tc>
        <w:tc>
          <w:tcPr>
            <w:tcW w:w="1145" w:type="dxa"/>
            <w:tcBorders>
              <w:bottom w:val="dotted" w:sz="4" w:space="0" w:color="auto"/>
            </w:tcBorders>
            <w:shd w:val="clear" w:color="auto" w:fill="auto"/>
            <w:noWrap/>
            <w:vAlign w:val="center"/>
            <w:hideMark/>
          </w:tcPr>
          <w:p w:rsidR="00751F8B" w:rsidRPr="004E6FE5" w:rsidRDefault="00751F8B" w:rsidP="009D0B73">
            <w:pPr>
              <w:spacing w:after="0" w:line="240" w:lineRule="auto"/>
              <w:jc w:val="right"/>
              <w:rPr>
                <w:color w:val="000000"/>
                <w:sz w:val="16"/>
                <w:szCs w:val="16"/>
                <w:lang w:eastAsia="lv-LV"/>
              </w:rPr>
            </w:pPr>
            <w:r w:rsidRPr="00623765">
              <w:rPr>
                <w:color w:val="000000"/>
                <w:sz w:val="16"/>
                <w:szCs w:val="16"/>
                <w:lang w:eastAsia="lv-LV"/>
              </w:rPr>
              <w:t>6 882</w:t>
            </w:r>
          </w:p>
        </w:tc>
      </w:tr>
    </w:tbl>
    <w:p w:rsidR="00996C8D" w:rsidRDefault="00996C8D" w:rsidP="00996C8D">
      <w:pPr>
        <w:spacing w:after="0" w:line="240" w:lineRule="auto"/>
        <w:ind w:left="-172" w:right="-1480" w:firstLine="598"/>
        <w:rPr>
          <w:i/>
          <w:iCs/>
          <w:color w:val="000000"/>
          <w:sz w:val="16"/>
          <w:szCs w:val="16"/>
          <w:lang w:eastAsia="lv-LV"/>
        </w:rPr>
      </w:pPr>
      <w:r>
        <w:rPr>
          <w:i/>
          <w:iCs/>
          <w:color w:val="000000"/>
          <w:sz w:val="16"/>
          <w:szCs w:val="16"/>
          <w:lang w:eastAsia="lv-LV"/>
        </w:rPr>
        <w:t>*izdevumi norādīti Ministru kabineta rīkojuma projektā „</w:t>
      </w:r>
      <w:r w:rsidRPr="00EF6E9F">
        <w:rPr>
          <w:i/>
          <w:iCs/>
          <w:color w:val="000000"/>
          <w:sz w:val="16"/>
          <w:szCs w:val="16"/>
          <w:lang w:eastAsia="lv-LV"/>
        </w:rPr>
        <w:t xml:space="preserve">Par finansējuma precizēšanu Jaunā Rīgas teātra ēku Lāčplēša ielā 25, Rīgā, rekonstrukcijas, nomas maksas, pārcelšanās un aprīkojuma iegādes </w:t>
      </w:r>
      <w:r>
        <w:rPr>
          <w:i/>
          <w:iCs/>
          <w:color w:val="000000"/>
          <w:sz w:val="16"/>
          <w:szCs w:val="16"/>
          <w:lang w:eastAsia="lv-LV"/>
        </w:rPr>
        <w:t>i</w:t>
      </w:r>
      <w:r w:rsidRPr="00EF6E9F">
        <w:rPr>
          <w:i/>
          <w:iCs/>
          <w:color w:val="000000"/>
          <w:sz w:val="16"/>
          <w:szCs w:val="16"/>
          <w:lang w:eastAsia="lv-LV"/>
        </w:rPr>
        <w:t>zdevumu segšanai</w:t>
      </w:r>
      <w:r>
        <w:rPr>
          <w:i/>
          <w:iCs/>
          <w:color w:val="000000"/>
          <w:sz w:val="16"/>
          <w:szCs w:val="16"/>
          <w:lang w:eastAsia="lv-LV"/>
        </w:rPr>
        <w:t>”</w:t>
      </w:r>
    </w:p>
    <w:p w:rsidR="00EF6E9F" w:rsidRPr="00996C8D" w:rsidRDefault="00996C8D" w:rsidP="00996C8D">
      <w:pPr>
        <w:pStyle w:val="ParastaisWeb"/>
        <w:tabs>
          <w:tab w:val="left" w:pos="13183"/>
          <w:tab w:val="left" w:pos="13467"/>
        </w:tabs>
        <w:spacing w:before="0" w:beforeAutospacing="0" w:after="0" w:afterAutospacing="0"/>
        <w:ind w:left="709" w:right="1385" w:hanging="283"/>
        <w:rPr>
          <w:i/>
          <w:iCs/>
          <w:color w:val="000000"/>
          <w:sz w:val="16"/>
          <w:szCs w:val="16"/>
        </w:rPr>
      </w:pPr>
      <w:r>
        <w:rPr>
          <w:i/>
          <w:iCs/>
          <w:color w:val="000000"/>
          <w:sz w:val="16"/>
          <w:szCs w:val="16"/>
        </w:rPr>
        <w:t>**a</w:t>
      </w:r>
      <w:r w:rsidRPr="004C02C0">
        <w:rPr>
          <w:i/>
          <w:iCs/>
          <w:color w:val="000000"/>
          <w:sz w:val="16"/>
          <w:szCs w:val="16"/>
        </w:rPr>
        <w:t>pkures izmaksas sezonā tiek noteiktas, izmantojot AS „Rīgas siltums” 2012. gada oktobra - decembra mēnešos noteikto tarifu 45.42 Ls/MW</w:t>
      </w:r>
    </w:p>
    <w:p w:rsidR="00996C8D" w:rsidRDefault="00996C8D" w:rsidP="005D34ED">
      <w:pPr>
        <w:pStyle w:val="Vienkrsteksts"/>
        <w:tabs>
          <w:tab w:val="left" w:pos="7200"/>
          <w:tab w:val="right" w:pos="9072"/>
        </w:tabs>
        <w:ind w:left="567"/>
        <w:jc w:val="both"/>
        <w:rPr>
          <w:rFonts w:ascii="Times New Roman" w:hAnsi="Times New Roman"/>
          <w:sz w:val="24"/>
          <w:szCs w:val="24"/>
        </w:rPr>
      </w:pPr>
    </w:p>
    <w:p w:rsidR="00BD3078" w:rsidRPr="000B0E34" w:rsidRDefault="00BD3078" w:rsidP="00BD3078">
      <w:pPr>
        <w:pStyle w:val="naisf"/>
        <w:spacing w:before="0" w:after="0"/>
        <w:rPr>
          <w:bCs/>
        </w:rPr>
      </w:pPr>
      <w:r w:rsidRPr="000B0E34">
        <w:rPr>
          <w:bCs/>
        </w:rPr>
        <w:t>Kultūras ministre</w:t>
      </w:r>
      <w:r w:rsidRPr="000B0E34">
        <w:rPr>
          <w:bCs/>
        </w:rPr>
        <w:tab/>
      </w:r>
      <w:r w:rsidRPr="000B0E34">
        <w:rPr>
          <w:bCs/>
        </w:rPr>
        <w:tab/>
      </w:r>
      <w:r w:rsidRPr="000B0E34">
        <w:rPr>
          <w:bCs/>
        </w:rPr>
        <w:tab/>
      </w:r>
      <w:r w:rsidRPr="000B0E34">
        <w:rPr>
          <w:bCs/>
        </w:rPr>
        <w:tab/>
      </w:r>
      <w:r w:rsidRPr="000B0E34">
        <w:rPr>
          <w:bCs/>
        </w:rPr>
        <w:tab/>
      </w:r>
      <w:r w:rsidRPr="000B0E34">
        <w:rPr>
          <w:bCs/>
        </w:rPr>
        <w:tab/>
      </w:r>
      <w:r w:rsidRPr="000B0E34">
        <w:rPr>
          <w:bCs/>
        </w:rPr>
        <w:tab/>
      </w:r>
      <w:r w:rsidRPr="000B0E34">
        <w:rPr>
          <w:bCs/>
        </w:rPr>
        <w:tab/>
      </w:r>
      <w:r>
        <w:rPr>
          <w:bCs/>
        </w:rPr>
        <w:tab/>
      </w:r>
      <w:r w:rsidRPr="000B0E34">
        <w:rPr>
          <w:bCs/>
        </w:rPr>
        <w:tab/>
      </w:r>
      <w:proofErr w:type="spellStart"/>
      <w:r w:rsidRPr="000B0E34">
        <w:rPr>
          <w:bCs/>
        </w:rPr>
        <w:t>D.Melbārde</w:t>
      </w:r>
      <w:proofErr w:type="spellEnd"/>
    </w:p>
    <w:p w:rsidR="00BD3078" w:rsidRPr="000B0E34" w:rsidRDefault="00BD3078" w:rsidP="00BD3078">
      <w:pPr>
        <w:pStyle w:val="naisf"/>
        <w:spacing w:before="0" w:after="120"/>
        <w:ind w:firstLine="0"/>
      </w:pPr>
    </w:p>
    <w:p w:rsidR="00BD3078" w:rsidRPr="000B0E34" w:rsidRDefault="00BD3078" w:rsidP="00BD3078">
      <w:pPr>
        <w:pStyle w:val="naisf"/>
        <w:spacing w:before="0" w:after="120"/>
      </w:pPr>
      <w:r w:rsidRPr="000B0E34">
        <w:t>Vīza: Valsts sekretārs</w:t>
      </w:r>
      <w:r w:rsidRPr="000B0E34">
        <w:tab/>
      </w:r>
      <w:r w:rsidRPr="000B0E34">
        <w:tab/>
      </w:r>
      <w:r w:rsidRPr="000B0E34">
        <w:tab/>
      </w:r>
      <w:r w:rsidRPr="000B0E34">
        <w:tab/>
      </w:r>
      <w:r w:rsidRPr="000B0E34">
        <w:tab/>
      </w:r>
      <w:r w:rsidRPr="000B0E34">
        <w:tab/>
      </w:r>
      <w:r w:rsidRPr="000B0E34">
        <w:tab/>
      </w:r>
      <w:r w:rsidRPr="000B0E34">
        <w:tab/>
      </w:r>
      <w:r>
        <w:tab/>
      </w:r>
      <w:r w:rsidRPr="000B0E34">
        <w:t>G.Puķītis</w:t>
      </w:r>
    </w:p>
    <w:bookmarkStart w:id="4" w:name="OLE_LINK12"/>
    <w:bookmarkStart w:id="5" w:name="OLE_LINK13"/>
    <w:bookmarkStart w:id="6" w:name="OLE_LINK14"/>
    <w:bookmarkStart w:id="7" w:name="OLE_LINK15"/>
    <w:p w:rsidR="00BD3078" w:rsidRPr="000B0E34" w:rsidRDefault="0024535A" w:rsidP="00BD3078">
      <w:pPr>
        <w:pStyle w:val="Galvene"/>
        <w:tabs>
          <w:tab w:val="clear" w:pos="4153"/>
          <w:tab w:val="clear" w:pos="8306"/>
        </w:tabs>
        <w:ind w:left="720"/>
        <w:rPr>
          <w:sz w:val="20"/>
          <w:szCs w:val="20"/>
        </w:rPr>
      </w:pPr>
      <w:r w:rsidRPr="000B0E34">
        <w:rPr>
          <w:sz w:val="20"/>
          <w:szCs w:val="20"/>
        </w:rPr>
        <w:fldChar w:fldCharType="begin"/>
      </w:r>
      <w:r w:rsidR="00BD3078" w:rsidRPr="000B0E34">
        <w:rPr>
          <w:sz w:val="20"/>
          <w:szCs w:val="20"/>
        </w:rPr>
        <w:instrText xml:space="preserve"> DATE  \@ "yyyy.MM.dd. H:mm"  \* MERGEFORMAT </w:instrText>
      </w:r>
      <w:r w:rsidRPr="000B0E34">
        <w:rPr>
          <w:sz w:val="20"/>
          <w:szCs w:val="20"/>
        </w:rPr>
        <w:fldChar w:fldCharType="separate"/>
      </w:r>
      <w:r w:rsidR="00C16E88">
        <w:rPr>
          <w:noProof/>
          <w:sz w:val="20"/>
          <w:szCs w:val="20"/>
        </w:rPr>
        <w:t>2014.02.07. 10:05</w:t>
      </w:r>
      <w:r w:rsidRPr="000B0E34">
        <w:rPr>
          <w:sz w:val="20"/>
          <w:szCs w:val="20"/>
        </w:rPr>
        <w:fldChar w:fldCharType="end"/>
      </w:r>
    </w:p>
    <w:p w:rsidR="00BD3078" w:rsidRPr="000B0E34" w:rsidRDefault="0024535A" w:rsidP="00BD3078">
      <w:pPr>
        <w:pStyle w:val="Galvene"/>
        <w:tabs>
          <w:tab w:val="clear" w:pos="4153"/>
          <w:tab w:val="clear" w:pos="8306"/>
        </w:tabs>
        <w:ind w:left="720"/>
        <w:rPr>
          <w:sz w:val="20"/>
          <w:szCs w:val="20"/>
        </w:rPr>
      </w:pPr>
      <w:fldSimple w:instr=" DOCPROPERTY  Words  \* MERGEFORMAT ">
        <w:r w:rsidR="00C16E88" w:rsidRPr="00C16E88">
          <w:rPr>
            <w:sz w:val="20"/>
            <w:szCs w:val="20"/>
          </w:rPr>
          <w:t>2032</w:t>
        </w:r>
      </w:fldSimple>
    </w:p>
    <w:p w:rsidR="00D41FFB" w:rsidRDefault="00841FD0" w:rsidP="00D41FFB">
      <w:pPr>
        <w:pStyle w:val="Vienkrsteksts"/>
        <w:ind w:left="720"/>
        <w:jc w:val="both"/>
        <w:rPr>
          <w:rFonts w:ascii="Times New Roman" w:hAnsi="Times New Roman"/>
          <w:sz w:val="20"/>
        </w:rPr>
      </w:pPr>
      <w:r w:rsidRPr="006666D7">
        <w:rPr>
          <w:rFonts w:ascii="Times New Roman" w:hAnsi="Times New Roman"/>
          <w:sz w:val="20"/>
        </w:rPr>
        <w:t>A.Gulbe,</w:t>
      </w:r>
      <w:bookmarkStart w:id="8" w:name="OLE_LINK1"/>
      <w:bookmarkStart w:id="9" w:name="OLE_LINK2"/>
      <w:bookmarkStart w:id="10" w:name="OLE_LINK5"/>
      <w:bookmarkStart w:id="11" w:name="OLE_LINK6"/>
      <w:bookmarkStart w:id="12" w:name="OLE_LINK9"/>
      <w:r w:rsidR="00BD3078">
        <w:rPr>
          <w:rFonts w:ascii="Times New Roman" w:hAnsi="Times New Roman"/>
          <w:sz w:val="20"/>
        </w:rPr>
        <w:t xml:space="preserve"> </w:t>
      </w:r>
      <w:r w:rsidRPr="006666D7">
        <w:rPr>
          <w:rFonts w:ascii="Times New Roman" w:hAnsi="Times New Roman"/>
          <w:sz w:val="20"/>
        </w:rPr>
        <w:t>67024698</w:t>
      </w:r>
      <w:bookmarkEnd w:id="8"/>
      <w:bookmarkEnd w:id="9"/>
    </w:p>
    <w:bookmarkStart w:id="13" w:name="OLE_LINK3"/>
    <w:bookmarkStart w:id="14" w:name="OLE_LINK4"/>
    <w:p w:rsidR="00BD3078" w:rsidRPr="006666D7" w:rsidRDefault="0024535A" w:rsidP="00D41FFB">
      <w:pPr>
        <w:pStyle w:val="Vienkrsteksts"/>
        <w:ind w:left="720"/>
        <w:jc w:val="both"/>
        <w:rPr>
          <w:rFonts w:ascii="Times New Roman" w:hAnsi="Times New Roman"/>
          <w:sz w:val="20"/>
        </w:rPr>
      </w:pPr>
      <w:r>
        <w:rPr>
          <w:rFonts w:ascii="Times New Roman" w:hAnsi="Times New Roman"/>
          <w:sz w:val="20"/>
        </w:rPr>
        <w:fldChar w:fldCharType="begin"/>
      </w:r>
      <w:r w:rsidR="00BD3078">
        <w:rPr>
          <w:rFonts w:ascii="Times New Roman" w:hAnsi="Times New Roman"/>
          <w:sz w:val="20"/>
        </w:rPr>
        <w:instrText xml:space="preserve"> HYPERLINK "mailto:Aiga.Gulbe@vni.lv" </w:instrText>
      </w:r>
      <w:r>
        <w:rPr>
          <w:rFonts w:ascii="Times New Roman" w:hAnsi="Times New Roman"/>
          <w:sz w:val="20"/>
        </w:rPr>
        <w:fldChar w:fldCharType="separate"/>
      </w:r>
      <w:r w:rsidR="00BD3078" w:rsidRPr="00596DEE">
        <w:rPr>
          <w:rStyle w:val="Hipersaite"/>
          <w:rFonts w:ascii="Times New Roman" w:hAnsi="Times New Roman"/>
          <w:sz w:val="20"/>
        </w:rPr>
        <w:t>Aiga.Gulbe@vni.lv</w:t>
      </w:r>
      <w:bookmarkEnd w:id="13"/>
      <w:bookmarkEnd w:id="14"/>
      <w:r>
        <w:rPr>
          <w:rFonts w:ascii="Times New Roman" w:hAnsi="Times New Roman"/>
          <w:sz w:val="20"/>
        </w:rPr>
        <w:fldChar w:fldCharType="end"/>
      </w:r>
      <w:bookmarkEnd w:id="4"/>
      <w:bookmarkEnd w:id="5"/>
      <w:bookmarkEnd w:id="6"/>
      <w:bookmarkEnd w:id="7"/>
      <w:bookmarkEnd w:id="10"/>
      <w:bookmarkEnd w:id="11"/>
      <w:bookmarkEnd w:id="12"/>
    </w:p>
    <w:sectPr w:rsidR="00BD3078" w:rsidRPr="006666D7" w:rsidSect="00F618A1">
      <w:headerReference w:type="default" r:id="rId7"/>
      <w:footerReference w:type="default" r:id="rId8"/>
      <w:footerReference w:type="first" r:id="rId9"/>
      <w:pgSz w:w="16838" w:h="11906" w:orient="landscape"/>
      <w:pgMar w:top="993" w:right="1529" w:bottom="851" w:left="993" w:header="938" w:footer="9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0D" w:rsidRDefault="009F520D" w:rsidP="00737CA9">
      <w:pPr>
        <w:spacing w:after="0" w:line="240" w:lineRule="auto"/>
      </w:pPr>
      <w:r>
        <w:separator/>
      </w:r>
    </w:p>
  </w:endnote>
  <w:endnote w:type="continuationSeparator" w:id="0">
    <w:p w:rsidR="009F520D" w:rsidRDefault="009F520D" w:rsidP="007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0D" w:rsidRPr="003E5473" w:rsidRDefault="0024535A" w:rsidP="003C5740">
    <w:pPr>
      <w:pStyle w:val="Pamatteksts"/>
      <w:jc w:val="both"/>
      <w:rPr>
        <w:b w:val="0"/>
        <w:bCs w:val="0"/>
        <w:color w:val="000000" w:themeColor="text1"/>
        <w:sz w:val="18"/>
        <w:szCs w:val="18"/>
      </w:rPr>
    </w:pPr>
    <w:r w:rsidRPr="003E5473">
      <w:rPr>
        <w:b w:val="0"/>
        <w:sz w:val="18"/>
        <w:szCs w:val="18"/>
      </w:rPr>
      <w:fldChar w:fldCharType="begin"/>
    </w:r>
    <w:r w:rsidR="009F520D" w:rsidRPr="003E5473">
      <w:rPr>
        <w:b w:val="0"/>
        <w:sz w:val="18"/>
        <w:szCs w:val="18"/>
      </w:rPr>
      <w:instrText xml:space="preserve"> FILENAME </w:instrText>
    </w:r>
    <w:r w:rsidRPr="003E5473">
      <w:rPr>
        <w:b w:val="0"/>
        <w:sz w:val="18"/>
        <w:szCs w:val="18"/>
      </w:rPr>
      <w:fldChar w:fldCharType="separate"/>
    </w:r>
    <w:r w:rsidR="00C16E88">
      <w:rPr>
        <w:b w:val="0"/>
        <w:noProof/>
        <w:sz w:val="18"/>
        <w:szCs w:val="18"/>
      </w:rPr>
      <w:t>KMAnotp1_070214_JRT_Miera 58A</w:t>
    </w:r>
    <w:r w:rsidRPr="003E5473">
      <w:rPr>
        <w:b w:val="0"/>
        <w:sz w:val="18"/>
        <w:szCs w:val="18"/>
      </w:rPr>
      <w:fldChar w:fldCharType="end"/>
    </w:r>
    <w:r w:rsidR="009F520D" w:rsidRPr="003E5473">
      <w:rPr>
        <w:b w:val="0"/>
        <w:sz w:val="18"/>
        <w:szCs w:val="18"/>
      </w:rPr>
      <w:t xml:space="preserve">; </w:t>
    </w:r>
    <w:bookmarkStart w:id="15" w:name="OLE_LINK20"/>
    <w:bookmarkStart w:id="16" w:name="OLE_LINK21"/>
    <w:r w:rsidR="009F520D" w:rsidRPr="003E5473">
      <w:rPr>
        <w:b w:val="0"/>
        <w:bCs w:val="0"/>
        <w:color w:val="000000" w:themeColor="text1"/>
        <w:sz w:val="18"/>
        <w:szCs w:val="18"/>
      </w:rPr>
      <w:t xml:space="preserve">Pielikums </w:t>
    </w:r>
    <w:r w:rsidR="00BD3078" w:rsidRPr="003E5473">
      <w:rPr>
        <w:b w:val="0"/>
        <w:bCs w:val="0"/>
        <w:color w:val="000000" w:themeColor="text1"/>
        <w:sz w:val="18"/>
        <w:szCs w:val="18"/>
      </w:rPr>
      <w:t xml:space="preserve">Nr.1 </w:t>
    </w:r>
    <w:r w:rsidR="009F520D" w:rsidRPr="003E5473">
      <w:rPr>
        <w:b w:val="0"/>
        <w:bCs w:val="0"/>
        <w:color w:val="000000" w:themeColor="text1"/>
        <w:sz w:val="18"/>
        <w:szCs w:val="18"/>
      </w:rPr>
      <w:t xml:space="preserve">Ministru kabineta rīkojuma projekta „Par finansējuma precizēšanu ēku Miera ielā 58A, Rīgā, būvniecības, nomas maksas, pārcelšanās un aprīkojuma iegādes izdevumu segšanai” sākotnējās ietekmes novērtējuma ziņojumam (anotācijai) </w:t>
    </w:r>
    <w:bookmarkEnd w:id="15"/>
    <w:bookmarkEnd w:id="16"/>
  </w:p>
  <w:p w:rsidR="009F520D" w:rsidRPr="00417636" w:rsidRDefault="009F520D" w:rsidP="00417636">
    <w:pPr>
      <w:pStyle w:val="Kjen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0D" w:rsidRPr="003E5473" w:rsidRDefault="0024535A" w:rsidP="00B95748">
    <w:pPr>
      <w:pStyle w:val="Pamatteksts"/>
      <w:jc w:val="both"/>
      <w:rPr>
        <w:b w:val="0"/>
        <w:bCs w:val="0"/>
        <w:color w:val="000000" w:themeColor="text1"/>
        <w:sz w:val="18"/>
        <w:szCs w:val="18"/>
      </w:rPr>
    </w:pPr>
    <w:r w:rsidRPr="003E5473">
      <w:rPr>
        <w:b w:val="0"/>
        <w:sz w:val="18"/>
        <w:szCs w:val="18"/>
      </w:rPr>
      <w:fldChar w:fldCharType="begin"/>
    </w:r>
    <w:r w:rsidR="009F520D" w:rsidRPr="003E5473">
      <w:rPr>
        <w:b w:val="0"/>
        <w:sz w:val="18"/>
        <w:szCs w:val="18"/>
      </w:rPr>
      <w:instrText xml:space="preserve"> FILENAME </w:instrText>
    </w:r>
    <w:r w:rsidRPr="003E5473">
      <w:rPr>
        <w:b w:val="0"/>
        <w:sz w:val="18"/>
        <w:szCs w:val="18"/>
      </w:rPr>
      <w:fldChar w:fldCharType="separate"/>
    </w:r>
    <w:r w:rsidR="00C16E88">
      <w:rPr>
        <w:b w:val="0"/>
        <w:noProof/>
        <w:sz w:val="18"/>
        <w:szCs w:val="18"/>
      </w:rPr>
      <w:t>KMAnotp1_070214_JRT_Miera 58A</w:t>
    </w:r>
    <w:r w:rsidRPr="003E5473">
      <w:rPr>
        <w:b w:val="0"/>
        <w:sz w:val="18"/>
        <w:szCs w:val="18"/>
      </w:rPr>
      <w:fldChar w:fldCharType="end"/>
    </w:r>
    <w:r w:rsidR="009F520D" w:rsidRPr="003E5473">
      <w:rPr>
        <w:b w:val="0"/>
        <w:sz w:val="18"/>
        <w:szCs w:val="18"/>
      </w:rPr>
      <w:t xml:space="preserve">; </w:t>
    </w:r>
    <w:r w:rsidR="009F520D" w:rsidRPr="003E5473">
      <w:rPr>
        <w:b w:val="0"/>
        <w:bCs w:val="0"/>
        <w:color w:val="000000" w:themeColor="text1"/>
        <w:sz w:val="18"/>
        <w:szCs w:val="18"/>
      </w:rPr>
      <w:t>Pielikums</w:t>
    </w:r>
    <w:r w:rsidR="00BD3078" w:rsidRPr="003E5473">
      <w:rPr>
        <w:b w:val="0"/>
        <w:bCs w:val="0"/>
        <w:color w:val="000000" w:themeColor="text1"/>
        <w:sz w:val="18"/>
        <w:szCs w:val="18"/>
      </w:rPr>
      <w:t xml:space="preserve"> Nr.1</w:t>
    </w:r>
    <w:r w:rsidR="009F520D" w:rsidRPr="003E5473">
      <w:rPr>
        <w:b w:val="0"/>
        <w:bCs w:val="0"/>
        <w:color w:val="000000" w:themeColor="text1"/>
        <w:sz w:val="18"/>
        <w:szCs w:val="18"/>
      </w:rPr>
      <w:t xml:space="preserve"> Ministru kabineta rīkojuma projekta „Par finansējuma precizēšanu ēku Miera ielā 58A, Rīgā, būvniecības, nomas maksas, pārcelšanās un aprīkojuma iegādes izdevumu segšanai” sākotnējās ietekmes novērtējuma ziņojumam (anotācijai) </w:t>
    </w:r>
  </w:p>
  <w:p w:rsidR="009F520D" w:rsidRPr="00DD382D" w:rsidRDefault="009F520D" w:rsidP="00F81361">
    <w:pPr>
      <w:pStyle w:val="Pamatteksts"/>
      <w:jc w:val="left"/>
      <w:rPr>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0D" w:rsidRDefault="009F520D" w:rsidP="00737CA9">
      <w:pPr>
        <w:spacing w:after="0" w:line="240" w:lineRule="auto"/>
      </w:pPr>
      <w:r>
        <w:separator/>
      </w:r>
    </w:p>
  </w:footnote>
  <w:footnote w:type="continuationSeparator" w:id="0">
    <w:p w:rsidR="009F520D" w:rsidRDefault="009F520D" w:rsidP="0073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0D" w:rsidRPr="00642D47" w:rsidRDefault="0024535A" w:rsidP="00642D47">
    <w:pPr>
      <w:pStyle w:val="Galvene"/>
      <w:jc w:val="center"/>
      <w:rPr>
        <w:sz w:val="20"/>
        <w:szCs w:val="20"/>
      </w:rPr>
    </w:pPr>
    <w:r w:rsidRPr="00642D47">
      <w:rPr>
        <w:sz w:val="20"/>
        <w:szCs w:val="20"/>
      </w:rPr>
      <w:fldChar w:fldCharType="begin"/>
    </w:r>
    <w:r w:rsidR="009F520D" w:rsidRPr="00642D47">
      <w:rPr>
        <w:sz w:val="20"/>
        <w:szCs w:val="20"/>
      </w:rPr>
      <w:instrText xml:space="preserve"> PAGE   \* MERGEFORMAT </w:instrText>
    </w:r>
    <w:r w:rsidRPr="00642D47">
      <w:rPr>
        <w:sz w:val="20"/>
        <w:szCs w:val="20"/>
      </w:rPr>
      <w:fldChar w:fldCharType="separate"/>
    </w:r>
    <w:r w:rsidR="00C16E88">
      <w:rPr>
        <w:noProof/>
        <w:sz w:val="20"/>
        <w:szCs w:val="20"/>
      </w:rPr>
      <w:t>4</w:t>
    </w:r>
    <w:r w:rsidRPr="00642D47">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30F664E"/>
    <w:multiLevelType w:val="hybridMultilevel"/>
    <w:tmpl w:val="017AE998"/>
    <w:lvl w:ilvl="0" w:tplc="D0CA563E">
      <w:start w:val="100"/>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37CA9"/>
    <w:rsid w:val="0000030F"/>
    <w:rsid w:val="00003E5B"/>
    <w:rsid w:val="0001335D"/>
    <w:rsid w:val="00021DA4"/>
    <w:rsid w:val="00024700"/>
    <w:rsid w:val="000269A1"/>
    <w:rsid w:val="00026E53"/>
    <w:rsid w:val="00031790"/>
    <w:rsid w:val="00035A5A"/>
    <w:rsid w:val="00035F1B"/>
    <w:rsid w:val="00041386"/>
    <w:rsid w:val="00055740"/>
    <w:rsid w:val="00061588"/>
    <w:rsid w:val="00061F64"/>
    <w:rsid w:val="00063F84"/>
    <w:rsid w:val="00064578"/>
    <w:rsid w:val="00071172"/>
    <w:rsid w:val="000720DF"/>
    <w:rsid w:val="00072FDE"/>
    <w:rsid w:val="000809D0"/>
    <w:rsid w:val="0009070D"/>
    <w:rsid w:val="00091C2A"/>
    <w:rsid w:val="0009506B"/>
    <w:rsid w:val="000950C4"/>
    <w:rsid w:val="000A3244"/>
    <w:rsid w:val="000A60E4"/>
    <w:rsid w:val="000C70AC"/>
    <w:rsid w:val="000D01A0"/>
    <w:rsid w:val="000D05C5"/>
    <w:rsid w:val="000E4AE5"/>
    <w:rsid w:val="000E5A17"/>
    <w:rsid w:val="000E6C53"/>
    <w:rsid w:val="000E6EBA"/>
    <w:rsid w:val="00102D2C"/>
    <w:rsid w:val="00104C4C"/>
    <w:rsid w:val="00105892"/>
    <w:rsid w:val="00105DC4"/>
    <w:rsid w:val="0011259C"/>
    <w:rsid w:val="00116041"/>
    <w:rsid w:val="001201A6"/>
    <w:rsid w:val="001228FB"/>
    <w:rsid w:val="00124046"/>
    <w:rsid w:val="0012505D"/>
    <w:rsid w:val="00132F62"/>
    <w:rsid w:val="00133E23"/>
    <w:rsid w:val="001358DB"/>
    <w:rsid w:val="00137B8E"/>
    <w:rsid w:val="0014182D"/>
    <w:rsid w:val="00142302"/>
    <w:rsid w:val="00146663"/>
    <w:rsid w:val="00147571"/>
    <w:rsid w:val="0015029B"/>
    <w:rsid w:val="00150743"/>
    <w:rsid w:val="00154BDB"/>
    <w:rsid w:val="001607CC"/>
    <w:rsid w:val="001853FC"/>
    <w:rsid w:val="00192DE6"/>
    <w:rsid w:val="001A2E17"/>
    <w:rsid w:val="001A5274"/>
    <w:rsid w:val="001A7455"/>
    <w:rsid w:val="001B316A"/>
    <w:rsid w:val="001B46D9"/>
    <w:rsid w:val="001B4B87"/>
    <w:rsid w:val="001B69B0"/>
    <w:rsid w:val="001B6F37"/>
    <w:rsid w:val="001B7F47"/>
    <w:rsid w:val="001C226D"/>
    <w:rsid w:val="001C5753"/>
    <w:rsid w:val="001D4022"/>
    <w:rsid w:val="001E5567"/>
    <w:rsid w:val="001E6498"/>
    <w:rsid w:val="001F37C5"/>
    <w:rsid w:val="002049B3"/>
    <w:rsid w:val="00204B5F"/>
    <w:rsid w:val="0020700D"/>
    <w:rsid w:val="00234E68"/>
    <w:rsid w:val="00235277"/>
    <w:rsid w:val="0024535A"/>
    <w:rsid w:val="002461F9"/>
    <w:rsid w:val="0024771C"/>
    <w:rsid w:val="00252171"/>
    <w:rsid w:val="00256828"/>
    <w:rsid w:val="0026020F"/>
    <w:rsid w:val="00261D88"/>
    <w:rsid w:val="00266A02"/>
    <w:rsid w:val="0027451F"/>
    <w:rsid w:val="00291C59"/>
    <w:rsid w:val="00295BA3"/>
    <w:rsid w:val="00296BF8"/>
    <w:rsid w:val="002A178B"/>
    <w:rsid w:val="002A352E"/>
    <w:rsid w:val="002A50D5"/>
    <w:rsid w:val="002A5759"/>
    <w:rsid w:val="002A7FA5"/>
    <w:rsid w:val="002B149D"/>
    <w:rsid w:val="002B4339"/>
    <w:rsid w:val="002C4BCA"/>
    <w:rsid w:val="002C7416"/>
    <w:rsid w:val="002C76B1"/>
    <w:rsid w:val="002D205F"/>
    <w:rsid w:val="002D2285"/>
    <w:rsid w:val="002D3382"/>
    <w:rsid w:val="002D3E71"/>
    <w:rsid w:val="002D407C"/>
    <w:rsid w:val="002D7174"/>
    <w:rsid w:val="002E0589"/>
    <w:rsid w:val="002E5047"/>
    <w:rsid w:val="002F3EC9"/>
    <w:rsid w:val="002F4C98"/>
    <w:rsid w:val="002F55B7"/>
    <w:rsid w:val="0030445A"/>
    <w:rsid w:val="0031303B"/>
    <w:rsid w:val="00316ABB"/>
    <w:rsid w:val="00317BBF"/>
    <w:rsid w:val="00325DE2"/>
    <w:rsid w:val="0032663B"/>
    <w:rsid w:val="0033210E"/>
    <w:rsid w:val="00344CB8"/>
    <w:rsid w:val="00346101"/>
    <w:rsid w:val="00346B8B"/>
    <w:rsid w:val="00350C68"/>
    <w:rsid w:val="00351D34"/>
    <w:rsid w:val="00352F7A"/>
    <w:rsid w:val="00353AF2"/>
    <w:rsid w:val="00355387"/>
    <w:rsid w:val="00364F21"/>
    <w:rsid w:val="003650B1"/>
    <w:rsid w:val="003677EE"/>
    <w:rsid w:val="00373D0B"/>
    <w:rsid w:val="003805DA"/>
    <w:rsid w:val="00391FD2"/>
    <w:rsid w:val="003B06A9"/>
    <w:rsid w:val="003C5740"/>
    <w:rsid w:val="003D397B"/>
    <w:rsid w:val="003D6BED"/>
    <w:rsid w:val="003E497D"/>
    <w:rsid w:val="003E5473"/>
    <w:rsid w:val="003E629C"/>
    <w:rsid w:val="003E6AF9"/>
    <w:rsid w:val="003F7BC9"/>
    <w:rsid w:val="004051AF"/>
    <w:rsid w:val="0041433F"/>
    <w:rsid w:val="00417636"/>
    <w:rsid w:val="004264AE"/>
    <w:rsid w:val="00437B47"/>
    <w:rsid w:val="004607D7"/>
    <w:rsid w:val="0046338A"/>
    <w:rsid w:val="00464C45"/>
    <w:rsid w:val="00475FB8"/>
    <w:rsid w:val="004813B4"/>
    <w:rsid w:val="004861E0"/>
    <w:rsid w:val="004864A8"/>
    <w:rsid w:val="004875ED"/>
    <w:rsid w:val="00493361"/>
    <w:rsid w:val="00494617"/>
    <w:rsid w:val="00496164"/>
    <w:rsid w:val="00497607"/>
    <w:rsid w:val="004A066A"/>
    <w:rsid w:val="004A615F"/>
    <w:rsid w:val="004B0EDC"/>
    <w:rsid w:val="004B4FAD"/>
    <w:rsid w:val="004C02C0"/>
    <w:rsid w:val="004E12C1"/>
    <w:rsid w:val="004F49FC"/>
    <w:rsid w:val="0050516D"/>
    <w:rsid w:val="00515B68"/>
    <w:rsid w:val="00521319"/>
    <w:rsid w:val="00527F9D"/>
    <w:rsid w:val="005344C1"/>
    <w:rsid w:val="00534653"/>
    <w:rsid w:val="00542E17"/>
    <w:rsid w:val="0055028A"/>
    <w:rsid w:val="0055703D"/>
    <w:rsid w:val="00560879"/>
    <w:rsid w:val="00565B74"/>
    <w:rsid w:val="0057162A"/>
    <w:rsid w:val="00574943"/>
    <w:rsid w:val="00576AAA"/>
    <w:rsid w:val="00590156"/>
    <w:rsid w:val="005A1170"/>
    <w:rsid w:val="005A3DA5"/>
    <w:rsid w:val="005A693A"/>
    <w:rsid w:val="005C2FA9"/>
    <w:rsid w:val="005C7450"/>
    <w:rsid w:val="005C77BD"/>
    <w:rsid w:val="005C7AD9"/>
    <w:rsid w:val="005D13D8"/>
    <w:rsid w:val="005D2EBF"/>
    <w:rsid w:val="005D34ED"/>
    <w:rsid w:val="005D3EBE"/>
    <w:rsid w:val="005D42A4"/>
    <w:rsid w:val="005D5AB5"/>
    <w:rsid w:val="005E042C"/>
    <w:rsid w:val="005E42D1"/>
    <w:rsid w:val="005E610B"/>
    <w:rsid w:val="005F2A01"/>
    <w:rsid w:val="005F3DBD"/>
    <w:rsid w:val="005F6B4E"/>
    <w:rsid w:val="00600BC5"/>
    <w:rsid w:val="00601191"/>
    <w:rsid w:val="006012DE"/>
    <w:rsid w:val="0061049A"/>
    <w:rsid w:val="00623765"/>
    <w:rsid w:val="00635C97"/>
    <w:rsid w:val="006414AB"/>
    <w:rsid w:val="00642367"/>
    <w:rsid w:val="00642D47"/>
    <w:rsid w:val="006449E2"/>
    <w:rsid w:val="00645369"/>
    <w:rsid w:val="006537E2"/>
    <w:rsid w:val="006540D6"/>
    <w:rsid w:val="00657BB8"/>
    <w:rsid w:val="00661068"/>
    <w:rsid w:val="0066112F"/>
    <w:rsid w:val="0066137B"/>
    <w:rsid w:val="006666D7"/>
    <w:rsid w:val="00666E7A"/>
    <w:rsid w:val="00667930"/>
    <w:rsid w:val="006707C4"/>
    <w:rsid w:val="00675AB7"/>
    <w:rsid w:val="0068332F"/>
    <w:rsid w:val="00684AD0"/>
    <w:rsid w:val="006910F9"/>
    <w:rsid w:val="006A08E1"/>
    <w:rsid w:val="006A3032"/>
    <w:rsid w:val="006B0E6F"/>
    <w:rsid w:val="006B6B01"/>
    <w:rsid w:val="006C0BC7"/>
    <w:rsid w:val="006D56A7"/>
    <w:rsid w:val="006D6EC0"/>
    <w:rsid w:val="006E20E5"/>
    <w:rsid w:val="006E49DA"/>
    <w:rsid w:val="00700379"/>
    <w:rsid w:val="00702700"/>
    <w:rsid w:val="007064E0"/>
    <w:rsid w:val="007203B9"/>
    <w:rsid w:val="007214BB"/>
    <w:rsid w:val="00722BCA"/>
    <w:rsid w:val="007259C7"/>
    <w:rsid w:val="00727196"/>
    <w:rsid w:val="0073035C"/>
    <w:rsid w:val="00732C45"/>
    <w:rsid w:val="00733F14"/>
    <w:rsid w:val="00737CA9"/>
    <w:rsid w:val="00742736"/>
    <w:rsid w:val="00744A62"/>
    <w:rsid w:val="00745421"/>
    <w:rsid w:val="00745FE5"/>
    <w:rsid w:val="00751F8B"/>
    <w:rsid w:val="007525BF"/>
    <w:rsid w:val="007530D3"/>
    <w:rsid w:val="00753A9B"/>
    <w:rsid w:val="007566D9"/>
    <w:rsid w:val="0076041F"/>
    <w:rsid w:val="0076107B"/>
    <w:rsid w:val="007614D7"/>
    <w:rsid w:val="0078179F"/>
    <w:rsid w:val="00786D67"/>
    <w:rsid w:val="00791994"/>
    <w:rsid w:val="0079691B"/>
    <w:rsid w:val="0079775E"/>
    <w:rsid w:val="007A05E2"/>
    <w:rsid w:val="007A78DD"/>
    <w:rsid w:val="007B4668"/>
    <w:rsid w:val="007C4B96"/>
    <w:rsid w:val="007D5D9D"/>
    <w:rsid w:val="007D70B8"/>
    <w:rsid w:val="007D77E5"/>
    <w:rsid w:val="007E2476"/>
    <w:rsid w:val="007F4AA5"/>
    <w:rsid w:val="00803577"/>
    <w:rsid w:val="008170C9"/>
    <w:rsid w:val="008264CC"/>
    <w:rsid w:val="00830241"/>
    <w:rsid w:val="0083189B"/>
    <w:rsid w:val="00832D9F"/>
    <w:rsid w:val="0083343F"/>
    <w:rsid w:val="00841FD0"/>
    <w:rsid w:val="00845848"/>
    <w:rsid w:val="00853ABC"/>
    <w:rsid w:val="00855072"/>
    <w:rsid w:val="008665B6"/>
    <w:rsid w:val="00874D2C"/>
    <w:rsid w:val="00877CDA"/>
    <w:rsid w:val="00883D4B"/>
    <w:rsid w:val="008874EC"/>
    <w:rsid w:val="008955D1"/>
    <w:rsid w:val="008A4578"/>
    <w:rsid w:val="008B7F6E"/>
    <w:rsid w:val="008C08FF"/>
    <w:rsid w:val="008C5D45"/>
    <w:rsid w:val="008D59BE"/>
    <w:rsid w:val="008D7EF0"/>
    <w:rsid w:val="008E2BBB"/>
    <w:rsid w:val="008F13F3"/>
    <w:rsid w:val="008F3D4F"/>
    <w:rsid w:val="008F7A6B"/>
    <w:rsid w:val="00901A7C"/>
    <w:rsid w:val="00904EE5"/>
    <w:rsid w:val="00912891"/>
    <w:rsid w:val="00913A51"/>
    <w:rsid w:val="00916AD1"/>
    <w:rsid w:val="00922107"/>
    <w:rsid w:val="009251C2"/>
    <w:rsid w:val="00925463"/>
    <w:rsid w:val="0093288B"/>
    <w:rsid w:val="009441B7"/>
    <w:rsid w:val="009503C1"/>
    <w:rsid w:val="009601CE"/>
    <w:rsid w:val="009745FA"/>
    <w:rsid w:val="0097553D"/>
    <w:rsid w:val="009841E1"/>
    <w:rsid w:val="00992EB0"/>
    <w:rsid w:val="00993891"/>
    <w:rsid w:val="00993BBC"/>
    <w:rsid w:val="00996C8D"/>
    <w:rsid w:val="00997671"/>
    <w:rsid w:val="009A0ECB"/>
    <w:rsid w:val="009A18BE"/>
    <w:rsid w:val="009A6F58"/>
    <w:rsid w:val="009B1415"/>
    <w:rsid w:val="009B7986"/>
    <w:rsid w:val="009C16A4"/>
    <w:rsid w:val="009D0B73"/>
    <w:rsid w:val="009D47B3"/>
    <w:rsid w:val="009D526D"/>
    <w:rsid w:val="009D5BA7"/>
    <w:rsid w:val="009D78DC"/>
    <w:rsid w:val="009E51BE"/>
    <w:rsid w:val="009F520D"/>
    <w:rsid w:val="009F7122"/>
    <w:rsid w:val="009F7C77"/>
    <w:rsid w:val="00A045A2"/>
    <w:rsid w:val="00A122BB"/>
    <w:rsid w:val="00A36C59"/>
    <w:rsid w:val="00A36F3F"/>
    <w:rsid w:val="00A41D19"/>
    <w:rsid w:val="00A45160"/>
    <w:rsid w:val="00A451FC"/>
    <w:rsid w:val="00A530C1"/>
    <w:rsid w:val="00A571E2"/>
    <w:rsid w:val="00A65C8E"/>
    <w:rsid w:val="00A67C9D"/>
    <w:rsid w:val="00A70C10"/>
    <w:rsid w:val="00A7227C"/>
    <w:rsid w:val="00A7369A"/>
    <w:rsid w:val="00A73B1C"/>
    <w:rsid w:val="00A77247"/>
    <w:rsid w:val="00A8404E"/>
    <w:rsid w:val="00A857B0"/>
    <w:rsid w:val="00A9279A"/>
    <w:rsid w:val="00AA3406"/>
    <w:rsid w:val="00AA3F1F"/>
    <w:rsid w:val="00AA5558"/>
    <w:rsid w:val="00AA671B"/>
    <w:rsid w:val="00AA76C9"/>
    <w:rsid w:val="00AA7F94"/>
    <w:rsid w:val="00AB6F4B"/>
    <w:rsid w:val="00AD7352"/>
    <w:rsid w:val="00AE00FC"/>
    <w:rsid w:val="00AE1DFF"/>
    <w:rsid w:val="00AE3424"/>
    <w:rsid w:val="00AE4A75"/>
    <w:rsid w:val="00AF1E47"/>
    <w:rsid w:val="00B04F9E"/>
    <w:rsid w:val="00B05E18"/>
    <w:rsid w:val="00B12BEC"/>
    <w:rsid w:val="00B1639D"/>
    <w:rsid w:val="00B168E0"/>
    <w:rsid w:val="00B17F52"/>
    <w:rsid w:val="00B2448D"/>
    <w:rsid w:val="00B24826"/>
    <w:rsid w:val="00B32F04"/>
    <w:rsid w:val="00B35AF1"/>
    <w:rsid w:val="00B541EA"/>
    <w:rsid w:val="00B565DB"/>
    <w:rsid w:val="00B57F21"/>
    <w:rsid w:val="00B613BF"/>
    <w:rsid w:val="00B67CFE"/>
    <w:rsid w:val="00B704E9"/>
    <w:rsid w:val="00B72FF1"/>
    <w:rsid w:val="00B74DD4"/>
    <w:rsid w:val="00B81B6E"/>
    <w:rsid w:val="00B8296D"/>
    <w:rsid w:val="00B83C39"/>
    <w:rsid w:val="00B943E6"/>
    <w:rsid w:val="00B95748"/>
    <w:rsid w:val="00B9589F"/>
    <w:rsid w:val="00B967B4"/>
    <w:rsid w:val="00B976CD"/>
    <w:rsid w:val="00B97F0B"/>
    <w:rsid w:val="00BA0857"/>
    <w:rsid w:val="00BA14FF"/>
    <w:rsid w:val="00BA60A2"/>
    <w:rsid w:val="00BB1697"/>
    <w:rsid w:val="00BB6BCB"/>
    <w:rsid w:val="00BD3078"/>
    <w:rsid w:val="00BD7ABB"/>
    <w:rsid w:val="00BE3691"/>
    <w:rsid w:val="00BE5750"/>
    <w:rsid w:val="00BF3269"/>
    <w:rsid w:val="00C05440"/>
    <w:rsid w:val="00C14595"/>
    <w:rsid w:val="00C16E88"/>
    <w:rsid w:val="00C1716D"/>
    <w:rsid w:val="00C24379"/>
    <w:rsid w:val="00C346DC"/>
    <w:rsid w:val="00C40524"/>
    <w:rsid w:val="00C46492"/>
    <w:rsid w:val="00C57852"/>
    <w:rsid w:val="00C72FD2"/>
    <w:rsid w:val="00C76C2F"/>
    <w:rsid w:val="00C85DB2"/>
    <w:rsid w:val="00CA735E"/>
    <w:rsid w:val="00CB4938"/>
    <w:rsid w:val="00CC1C63"/>
    <w:rsid w:val="00CC2DF6"/>
    <w:rsid w:val="00CC4683"/>
    <w:rsid w:val="00CF00BF"/>
    <w:rsid w:val="00CF6175"/>
    <w:rsid w:val="00CF7BBB"/>
    <w:rsid w:val="00D00304"/>
    <w:rsid w:val="00D07AF5"/>
    <w:rsid w:val="00D14E95"/>
    <w:rsid w:val="00D20C72"/>
    <w:rsid w:val="00D254C8"/>
    <w:rsid w:val="00D26467"/>
    <w:rsid w:val="00D3588A"/>
    <w:rsid w:val="00D3654C"/>
    <w:rsid w:val="00D40407"/>
    <w:rsid w:val="00D41FFB"/>
    <w:rsid w:val="00D51AF8"/>
    <w:rsid w:val="00D54A91"/>
    <w:rsid w:val="00D56298"/>
    <w:rsid w:val="00D568A4"/>
    <w:rsid w:val="00D624D7"/>
    <w:rsid w:val="00D6425D"/>
    <w:rsid w:val="00D7146F"/>
    <w:rsid w:val="00D72227"/>
    <w:rsid w:val="00D73B7F"/>
    <w:rsid w:val="00D80C5E"/>
    <w:rsid w:val="00D9258C"/>
    <w:rsid w:val="00D94BF0"/>
    <w:rsid w:val="00DA01FC"/>
    <w:rsid w:val="00DA3588"/>
    <w:rsid w:val="00DA7F3B"/>
    <w:rsid w:val="00DB0B25"/>
    <w:rsid w:val="00DB2775"/>
    <w:rsid w:val="00DC1353"/>
    <w:rsid w:val="00DC1F76"/>
    <w:rsid w:val="00DC3657"/>
    <w:rsid w:val="00DD382D"/>
    <w:rsid w:val="00DE50A1"/>
    <w:rsid w:val="00DE5D09"/>
    <w:rsid w:val="00DF128A"/>
    <w:rsid w:val="00DF3A76"/>
    <w:rsid w:val="00E033C9"/>
    <w:rsid w:val="00E036C6"/>
    <w:rsid w:val="00E25081"/>
    <w:rsid w:val="00E262B4"/>
    <w:rsid w:val="00E43B8E"/>
    <w:rsid w:val="00E56CC0"/>
    <w:rsid w:val="00E654F2"/>
    <w:rsid w:val="00E710F6"/>
    <w:rsid w:val="00E72609"/>
    <w:rsid w:val="00E753DF"/>
    <w:rsid w:val="00E761C9"/>
    <w:rsid w:val="00E77D58"/>
    <w:rsid w:val="00EA7068"/>
    <w:rsid w:val="00EA75F1"/>
    <w:rsid w:val="00EB2605"/>
    <w:rsid w:val="00EB55C8"/>
    <w:rsid w:val="00EB591D"/>
    <w:rsid w:val="00EB7BFE"/>
    <w:rsid w:val="00EC40F1"/>
    <w:rsid w:val="00EC5535"/>
    <w:rsid w:val="00EE30ED"/>
    <w:rsid w:val="00EE4695"/>
    <w:rsid w:val="00EF0EA4"/>
    <w:rsid w:val="00EF6E9F"/>
    <w:rsid w:val="00F04026"/>
    <w:rsid w:val="00F0676D"/>
    <w:rsid w:val="00F14F11"/>
    <w:rsid w:val="00F16958"/>
    <w:rsid w:val="00F210C0"/>
    <w:rsid w:val="00F217B7"/>
    <w:rsid w:val="00F32E68"/>
    <w:rsid w:val="00F351E8"/>
    <w:rsid w:val="00F35E3A"/>
    <w:rsid w:val="00F36333"/>
    <w:rsid w:val="00F37374"/>
    <w:rsid w:val="00F47FBC"/>
    <w:rsid w:val="00F5471A"/>
    <w:rsid w:val="00F618A1"/>
    <w:rsid w:val="00F728E3"/>
    <w:rsid w:val="00F77CB9"/>
    <w:rsid w:val="00F81361"/>
    <w:rsid w:val="00F84C7A"/>
    <w:rsid w:val="00F91189"/>
    <w:rsid w:val="00F955CE"/>
    <w:rsid w:val="00F97B3F"/>
    <w:rsid w:val="00FA2182"/>
    <w:rsid w:val="00FA26F0"/>
    <w:rsid w:val="00FB0518"/>
    <w:rsid w:val="00FB14E0"/>
    <w:rsid w:val="00FB209F"/>
    <w:rsid w:val="00FB29E5"/>
    <w:rsid w:val="00FB45D8"/>
    <w:rsid w:val="00FB718F"/>
    <w:rsid w:val="00FC0F64"/>
    <w:rsid w:val="00FC38C8"/>
    <w:rsid w:val="00FC5AB1"/>
    <w:rsid w:val="00FD44AC"/>
    <w:rsid w:val="00FD50BD"/>
    <w:rsid w:val="00FE045F"/>
    <w:rsid w:val="00FE0B1A"/>
    <w:rsid w:val="00FE37C3"/>
    <w:rsid w:val="00FE4D42"/>
    <w:rsid w:val="00FE52A6"/>
    <w:rsid w:val="00FE5B9A"/>
    <w:rsid w:val="00FF2073"/>
    <w:rsid w:val="00FF3D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pPr>
      <w:spacing w:after="200" w:line="276" w:lineRule="auto"/>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737C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locked/>
    <w:rsid w:val="00737CA9"/>
    <w:rPr>
      <w:rFonts w:cs="Times New Roman"/>
      <w:sz w:val="28"/>
    </w:rPr>
  </w:style>
  <w:style w:type="paragraph" w:styleId="Kjene">
    <w:name w:val="footer"/>
    <w:basedOn w:val="Parastais"/>
    <w:link w:val="KjeneRakstz"/>
    <w:uiPriority w:val="99"/>
    <w:rsid w:val="00737CA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37CA9"/>
    <w:rPr>
      <w:rFonts w:cs="Times New Roman"/>
      <w:sz w:val="28"/>
    </w:rPr>
  </w:style>
  <w:style w:type="paragraph" w:customStyle="1" w:styleId="CharChar1RakstzRakstzRakstz">
    <w:name w:val="Char Char1 Rakstz. Rakstz. Rakstz."/>
    <w:basedOn w:val="Parastais"/>
    <w:uiPriority w:val="99"/>
    <w:rsid w:val="0026020F"/>
    <w:pPr>
      <w:spacing w:after="160" w:line="240" w:lineRule="exact"/>
    </w:pPr>
    <w:rPr>
      <w:rFonts w:ascii="Tahoma" w:hAnsi="Tahoma"/>
      <w:sz w:val="20"/>
      <w:szCs w:val="20"/>
      <w:lang w:val="en-US"/>
    </w:rPr>
  </w:style>
  <w:style w:type="character" w:styleId="Hipersaite">
    <w:name w:val="Hyperlink"/>
    <w:basedOn w:val="Noklusjumarindkopasfonts"/>
    <w:uiPriority w:val="99"/>
    <w:rsid w:val="001853FC"/>
    <w:rPr>
      <w:rFonts w:cs="Times New Roman"/>
      <w:color w:val="0000FF"/>
      <w:u w:val="single"/>
    </w:rPr>
  </w:style>
  <w:style w:type="paragraph" w:styleId="ParastaisWeb">
    <w:name w:val="Normal (Web)"/>
    <w:basedOn w:val="Parastais"/>
    <w:uiPriority w:val="99"/>
    <w:rsid w:val="0012505D"/>
    <w:pPr>
      <w:spacing w:before="100" w:beforeAutospacing="1" w:after="100" w:afterAutospacing="1" w:line="240" w:lineRule="auto"/>
    </w:pPr>
    <w:rPr>
      <w:sz w:val="24"/>
      <w:szCs w:val="24"/>
      <w:lang w:eastAsia="lv-LV"/>
    </w:rPr>
  </w:style>
  <w:style w:type="paragraph" w:styleId="Sarakstarindkopa">
    <w:name w:val="List Paragraph"/>
    <w:basedOn w:val="Parastais"/>
    <w:uiPriority w:val="34"/>
    <w:qFormat/>
    <w:rsid w:val="0012505D"/>
    <w:pPr>
      <w:ind w:left="720"/>
      <w:contextualSpacing/>
    </w:pPr>
  </w:style>
  <w:style w:type="paragraph" w:styleId="Pamatteksts">
    <w:name w:val="Body Text"/>
    <w:basedOn w:val="Parastais"/>
    <w:link w:val="PamattekstsRakstz"/>
    <w:rsid w:val="003677EE"/>
    <w:pPr>
      <w:spacing w:after="0" w:line="240" w:lineRule="auto"/>
      <w:jc w:val="center"/>
    </w:pPr>
    <w:rPr>
      <w:b/>
      <w:bCs/>
      <w:sz w:val="24"/>
      <w:szCs w:val="24"/>
    </w:rPr>
  </w:style>
  <w:style w:type="character" w:customStyle="1" w:styleId="PamattekstsRakstz">
    <w:name w:val="Pamatteksts Rakstz."/>
    <w:basedOn w:val="Noklusjumarindkopasfonts"/>
    <w:link w:val="Pamatteksts"/>
    <w:rsid w:val="003677EE"/>
    <w:rPr>
      <w:b/>
      <w:bCs/>
      <w:sz w:val="24"/>
      <w:szCs w:val="24"/>
      <w:lang w:eastAsia="en-US"/>
    </w:rPr>
  </w:style>
  <w:style w:type="paragraph" w:customStyle="1" w:styleId="naisvisr">
    <w:name w:val="naisvisr"/>
    <w:basedOn w:val="Parastais"/>
    <w:rsid w:val="003677EE"/>
    <w:pPr>
      <w:spacing w:before="150" w:after="150" w:line="240" w:lineRule="auto"/>
      <w:jc w:val="center"/>
    </w:pPr>
    <w:rPr>
      <w:b/>
      <w:bCs/>
      <w:szCs w:val="28"/>
      <w:lang w:eastAsia="lv-LV"/>
    </w:rPr>
  </w:style>
  <w:style w:type="paragraph" w:styleId="Vienkrsteksts">
    <w:name w:val="Plain Text"/>
    <w:basedOn w:val="Parastais"/>
    <w:link w:val="VienkrstekstsRakstz"/>
    <w:uiPriority w:val="99"/>
    <w:rsid w:val="003677EE"/>
    <w:pPr>
      <w:snapToGrid w:val="0"/>
      <w:spacing w:after="0" w:line="240" w:lineRule="auto"/>
    </w:pPr>
    <w:rPr>
      <w:rFonts w:ascii="Courier New" w:hAnsi="Courier New"/>
      <w:szCs w:val="20"/>
    </w:rPr>
  </w:style>
  <w:style w:type="character" w:customStyle="1" w:styleId="VienkrstekstsRakstz">
    <w:name w:val="Vienkāršs teksts Rakstz."/>
    <w:basedOn w:val="Noklusjumarindkopasfonts"/>
    <w:link w:val="Vienkrsteksts"/>
    <w:uiPriority w:val="99"/>
    <w:rsid w:val="003677EE"/>
    <w:rPr>
      <w:rFonts w:ascii="Courier New" w:hAnsi="Courier New"/>
      <w:sz w:val="28"/>
      <w:szCs w:val="20"/>
      <w:lang w:eastAsia="en-US"/>
    </w:rPr>
  </w:style>
  <w:style w:type="paragraph" w:styleId="Balonteksts">
    <w:name w:val="Balloon Text"/>
    <w:basedOn w:val="Parastais"/>
    <w:link w:val="BalontekstsRakstz"/>
    <w:uiPriority w:val="99"/>
    <w:semiHidden/>
    <w:unhideWhenUsed/>
    <w:rsid w:val="000269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69A1"/>
    <w:rPr>
      <w:rFonts w:ascii="Tahoma" w:hAnsi="Tahoma" w:cs="Tahoma"/>
      <w:sz w:val="16"/>
      <w:szCs w:val="16"/>
      <w:lang w:eastAsia="en-US"/>
    </w:rPr>
  </w:style>
  <w:style w:type="paragraph" w:customStyle="1" w:styleId="naisf">
    <w:name w:val="naisf"/>
    <w:basedOn w:val="Parastais"/>
    <w:rsid w:val="00BD3078"/>
    <w:pPr>
      <w:spacing w:before="88" w:after="88" w:line="240" w:lineRule="auto"/>
      <w:ind w:firstLine="439"/>
      <w:jc w:val="both"/>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8683184">
      <w:bodyDiv w:val="1"/>
      <w:marLeft w:val="0"/>
      <w:marRight w:val="0"/>
      <w:marTop w:val="0"/>
      <w:marBottom w:val="0"/>
      <w:divBdr>
        <w:top w:val="none" w:sz="0" w:space="0" w:color="auto"/>
        <w:left w:val="none" w:sz="0" w:space="0" w:color="auto"/>
        <w:bottom w:val="none" w:sz="0" w:space="0" w:color="auto"/>
        <w:right w:val="none" w:sz="0" w:space="0" w:color="auto"/>
      </w:divBdr>
    </w:div>
    <w:div w:id="55906803">
      <w:bodyDiv w:val="1"/>
      <w:marLeft w:val="0"/>
      <w:marRight w:val="0"/>
      <w:marTop w:val="0"/>
      <w:marBottom w:val="0"/>
      <w:divBdr>
        <w:top w:val="none" w:sz="0" w:space="0" w:color="auto"/>
        <w:left w:val="none" w:sz="0" w:space="0" w:color="auto"/>
        <w:bottom w:val="none" w:sz="0" w:space="0" w:color="auto"/>
        <w:right w:val="none" w:sz="0" w:space="0" w:color="auto"/>
      </w:divBdr>
    </w:div>
    <w:div w:id="74282126">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38881637">
      <w:bodyDiv w:val="1"/>
      <w:marLeft w:val="0"/>
      <w:marRight w:val="0"/>
      <w:marTop w:val="0"/>
      <w:marBottom w:val="0"/>
      <w:divBdr>
        <w:top w:val="none" w:sz="0" w:space="0" w:color="auto"/>
        <w:left w:val="none" w:sz="0" w:space="0" w:color="auto"/>
        <w:bottom w:val="none" w:sz="0" w:space="0" w:color="auto"/>
        <w:right w:val="none" w:sz="0" w:space="0" w:color="auto"/>
      </w:divBdr>
    </w:div>
    <w:div w:id="161556715">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57376643">
      <w:bodyDiv w:val="1"/>
      <w:marLeft w:val="0"/>
      <w:marRight w:val="0"/>
      <w:marTop w:val="0"/>
      <w:marBottom w:val="0"/>
      <w:divBdr>
        <w:top w:val="none" w:sz="0" w:space="0" w:color="auto"/>
        <w:left w:val="none" w:sz="0" w:space="0" w:color="auto"/>
        <w:bottom w:val="none" w:sz="0" w:space="0" w:color="auto"/>
        <w:right w:val="none" w:sz="0" w:space="0" w:color="auto"/>
      </w:divBdr>
    </w:div>
    <w:div w:id="463931208">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618101234">
      <w:bodyDiv w:val="1"/>
      <w:marLeft w:val="0"/>
      <w:marRight w:val="0"/>
      <w:marTop w:val="0"/>
      <w:marBottom w:val="0"/>
      <w:divBdr>
        <w:top w:val="none" w:sz="0" w:space="0" w:color="auto"/>
        <w:left w:val="none" w:sz="0" w:space="0" w:color="auto"/>
        <w:bottom w:val="none" w:sz="0" w:space="0" w:color="auto"/>
        <w:right w:val="none" w:sz="0" w:space="0" w:color="auto"/>
      </w:divBdr>
    </w:div>
    <w:div w:id="651911508">
      <w:bodyDiv w:val="1"/>
      <w:marLeft w:val="0"/>
      <w:marRight w:val="0"/>
      <w:marTop w:val="0"/>
      <w:marBottom w:val="0"/>
      <w:divBdr>
        <w:top w:val="none" w:sz="0" w:space="0" w:color="auto"/>
        <w:left w:val="none" w:sz="0" w:space="0" w:color="auto"/>
        <w:bottom w:val="none" w:sz="0" w:space="0" w:color="auto"/>
        <w:right w:val="none" w:sz="0" w:space="0" w:color="auto"/>
      </w:divBdr>
    </w:div>
    <w:div w:id="685667507">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35737509">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792866006">
      <w:bodyDiv w:val="1"/>
      <w:marLeft w:val="0"/>
      <w:marRight w:val="0"/>
      <w:marTop w:val="0"/>
      <w:marBottom w:val="0"/>
      <w:divBdr>
        <w:top w:val="none" w:sz="0" w:space="0" w:color="auto"/>
        <w:left w:val="none" w:sz="0" w:space="0" w:color="auto"/>
        <w:bottom w:val="none" w:sz="0" w:space="0" w:color="auto"/>
        <w:right w:val="none" w:sz="0" w:space="0" w:color="auto"/>
      </w:divBdr>
    </w:div>
    <w:div w:id="813568423">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96512310">
      <w:bodyDiv w:val="1"/>
      <w:marLeft w:val="0"/>
      <w:marRight w:val="0"/>
      <w:marTop w:val="0"/>
      <w:marBottom w:val="0"/>
      <w:divBdr>
        <w:top w:val="none" w:sz="0" w:space="0" w:color="auto"/>
        <w:left w:val="none" w:sz="0" w:space="0" w:color="auto"/>
        <w:bottom w:val="none" w:sz="0" w:space="0" w:color="auto"/>
        <w:right w:val="none" w:sz="0" w:space="0" w:color="auto"/>
      </w:divBdr>
    </w:div>
    <w:div w:id="1119762514">
      <w:bodyDiv w:val="1"/>
      <w:marLeft w:val="0"/>
      <w:marRight w:val="0"/>
      <w:marTop w:val="0"/>
      <w:marBottom w:val="0"/>
      <w:divBdr>
        <w:top w:val="none" w:sz="0" w:space="0" w:color="auto"/>
        <w:left w:val="none" w:sz="0" w:space="0" w:color="auto"/>
        <w:bottom w:val="none" w:sz="0" w:space="0" w:color="auto"/>
        <w:right w:val="none" w:sz="0" w:space="0" w:color="auto"/>
      </w:divBdr>
    </w:div>
    <w:div w:id="1132869614">
      <w:bodyDiv w:val="1"/>
      <w:marLeft w:val="0"/>
      <w:marRight w:val="0"/>
      <w:marTop w:val="0"/>
      <w:marBottom w:val="0"/>
      <w:divBdr>
        <w:top w:val="none" w:sz="0" w:space="0" w:color="auto"/>
        <w:left w:val="none" w:sz="0" w:space="0" w:color="auto"/>
        <w:bottom w:val="none" w:sz="0" w:space="0" w:color="auto"/>
        <w:right w:val="none" w:sz="0" w:space="0" w:color="auto"/>
      </w:divBdr>
    </w:div>
    <w:div w:id="115206769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6156274">
      <w:bodyDiv w:val="1"/>
      <w:marLeft w:val="0"/>
      <w:marRight w:val="0"/>
      <w:marTop w:val="0"/>
      <w:marBottom w:val="0"/>
      <w:divBdr>
        <w:top w:val="none" w:sz="0" w:space="0" w:color="auto"/>
        <w:left w:val="none" w:sz="0" w:space="0" w:color="auto"/>
        <w:bottom w:val="none" w:sz="0" w:space="0" w:color="auto"/>
        <w:right w:val="none" w:sz="0" w:space="0" w:color="auto"/>
      </w:divBdr>
    </w:div>
    <w:div w:id="1333071651">
      <w:bodyDiv w:val="1"/>
      <w:marLeft w:val="0"/>
      <w:marRight w:val="0"/>
      <w:marTop w:val="0"/>
      <w:marBottom w:val="0"/>
      <w:divBdr>
        <w:top w:val="none" w:sz="0" w:space="0" w:color="auto"/>
        <w:left w:val="none" w:sz="0" w:space="0" w:color="auto"/>
        <w:bottom w:val="none" w:sz="0" w:space="0" w:color="auto"/>
        <w:right w:val="none" w:sz="0" w:space="0" w:color="auto"/>
      </w:divBdr>
    </w:div>
    <w:div w:id="1348824872">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713724149">
      <w:bodyDiv w:val="1"/>
      <w:marLeft w:val="0"/>
      <w:marRight w:val="0"/>
      <w:marTop w:val="0"/>
      <w:marBottom w:val="0"/>
      <w:divBdr>
        <w:top w:val="none" w:sz="0" w:space="0" w:color="auto"/>
        <w:left w:val="none" w:sz="0" w:space="0" w:color="auto"/>
        <w:bottom w:val="none" w:sz="0" w:space="0" w:color="auto"/>
        <w:right w:val="none" w:sz="0" w:space="0" w:color="auto"/>
      </w:divBdr>
    </w:div>
    <w:div w:id="1757282424">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086684512">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2032</Words>
  <Characters>12752</Characters>
  <Application>Microsoft Office Word</Application>
  <DocSecurity>0</DocSecurity>
  <Lines>750</Lines>
  <Paragraphs>547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 Ministru kabineta rīkojuma projekta „Par finansējuma precizēšanu ēku Miera ielā 58A, Rīgā, būvniecības, nomas maksas, pārcelšanās un aprīkojuma iegādes izdevumu segšanai” sākotnējās ietekmes novērtējuma ziņojumam (anotācijai) precizēšanu ēk</vt:lpstr>
      <vt:lpstr>Pielikums Ministru kabineta rīkojuma projekta „Grozījums Ministru kabineta 2012.gada 28.augusta rīkojumā Nr.412„Par finansējuma piešķiršanu Jaunā Rīgas teātra ēkas Lāčplēša ielā 25, Rīgā, būvniecības projekta izdevumu segšanai” sākotnējās ietekmes novērtē</vt:lpstr>
    </vt:vector>
  </TitlesOfParts>
  <Manager>S.Bajāre</Manager>
  <Company>Finanšu ministrija (VNĪ)</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 Ministru kabineta rīkojuma projekta „Par finansējuma precizēšanu ēku Miera ielā 58A, Rīgā, būvniecības, nomas maksas, pārcelšanās un aprīkojuma iegādes izdevumu segšanai” sākotnējās ietekmes novērtējuma ziņojumam (anotācijai) precizēšanu ēku Miera ielā 58A, Rīgā, būvniecības, nomas maksas, pārcelšanās un aprīkojuma iegādes Pielikums Nr.1 Ministru kabineta rīkojuma projekta „Par finansējuma precizēšanu ēku Miera ielā 58A, Rīgā, būvniecības, nomas maksas, pārcelšanās un aprīkojuma iegādes izdevumu segšanai” sākotnējās ietekmes novērtējuma ziņojumam (anotācijai)</dc:title>
  <dc:subject>Pielikums Nr.1</dc:subject>
  <dc:creator>Aiga Gulbe</dc:creator>
  <dc:description>A.Gulbe, 
67024698, aiga.gulbe@vni.lv</dc:description>
  <cp:lastModifiedBy>lailap</cp:lastModifiedBy>
  <cp:revision>7</cp:revision>
  <cp:lastPrinted>2014-02-05T10:20:00Z</cp:lastPrinted>
  <dcterms:created xsi:type="dcterms:W3CDTF">2014-01-20T09:03:00Z</dcterms:created>
  <dcterms:modified xsi:type="dcterms:W3CDTF">2014-02-07T08:06:00Z</dcterms:modified>
</cp:coreProperties>
</file>