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6" w:rsidRDefault="00F11AE6" w:rsidP="00F11AE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F11AE6" w:rsidRDefault="00F11AE6" w:rsidP="00F11AE6">
      <w:pPr>
        <w:jc w:val="right"/>
        <w:rPr>
          <w:i/>
          <w:sz w:val="28"/>
          <w:szCs w:val="28"/>
        </w:rPr>
      </w:pPr>
    </w:p>
    <w:p w:rsidR="00F11AE6" w:rsidRPr="00885B6D" w:rsidRDefault="00F11AE6" w:rsidP="00F11AE6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:rsidR="00F11AE6" w:rsidRPr="00885B6D" w:rsidRDefault="00F11AE6" w:rsidP="00F11AE6">
      <w:pPr>
        <w:rPr>
          <w:sz w:val="28"/>
          <w:szCs w:val="28"/>
        </w:rPr>
      </w:pPr>
    </w:p>
    <w:p w:rsidR="00F11AE6" w:rsidRPr="000F19C6" w:rsidRDefault="00F11AE6" w:rsidP="00F11AE6">
      <w:pPr>
        <w:tabs>
          <w:tab w:val="right" w:pos="9000"/>
        </w:tabs>
        <w:rPr>
          <w:sz w:val="28"/>
          <w:szCs w:val="28"/>
        </w:rPr>
      </w:pPr>
      <w:r w:rsidRPr="000F19C6">
        <w:rPr>
          <w:sz w:val="28"/>
          <w:szCs w:val="28"/>
        </w:rPr>
        <w:t>20</w:t>
      </w:r>
      <w:r w:rsidR="005155C3">
        <w:rPr>
          <w:sz w:val="28"/>
          <w:szCs w:val="28"/>
        </w:rPr>
        <w:t>1</w:t>
      </w:r>
      <w:r w:rsidR="00346B4D">
        <w:rPr>
          <w:sz w:val="28"/>
          <w:szCs w:val="28"/>
        </w:rPr>
        <w:t>3</w:t>
      </w:r>
      <w:r w:rsidRPr="000F19C6">
        <w:rPr>
          <w:sz w:val="28"/>
          <w:szCs w:val="28"/>
        </w:rPr>
        <w:t>. gada __.</w:t>
      </w:r>
      <w:r w:rsidR="005155C3" w:rsidRPr="00D0363F">
        <w:t>_______</w:t>
      </w:r>
      <w:r w:rsidRPr="000F19C6">
        <w:rPr>
          <w:sz w:val="28"/>
          <w:szCs w:val="28"/>
        </w:rPr>
        <w:tab/>
        <w:t>Noteikumi Nr. __</w:t>
      </w:r>
    </w:p>
    <w:p w:rsidR="00F11AE6" w:rsidRPr="00885B6D" w:rsidRDefault="00F11AE6" w:rsidP="00F11AE6">
      <w:pPr>
        <w:tabs>
          <w:tab w:val="right" w:pos="9000"/>
        </w:tabs>
        <w:rPr>
          <w:sz w:val="28"/>
          <w:szCs w:val="28"/>
        </w:rPr>
      </w:pPr>
      <w:r w:rsidRPr="000F19C6">
        <w:rPr>
          <w:sz w:val="28"/>
          <w:szCs w:val="28"/>
        </w:rPr>
        <w:t>Rīgā</w:t>
      </w:r>
      <w:r w:rsidRPr="000F19C6">
        <w:rPr>
          <w:sz w:val="28"/>
          <w:szCs w:val="28"/>
        </w:rPr>
        <w:tab/>
        <w:t>(prot. Nr. __ __. §)</w:t>
      </w:r>
    </w:p>
    <w:p w:rsidR="00F11AE6" w:rsidRDefault="00F11AE6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</w:p>
    <w:p w:rsidR="00543559" w:rsidRDefault="00543559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</w:p>
    <w:p w:rsidR="000141B9" w:rsidRPr="005155C3" w:rsidRDefault="005155C3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5155C3">
        <w:rPr>
          <w:b/>
          <w:sz w:val="28"/>
          <w:szCs w:val="28"/>
          <w:lang w:val="lv-LV"/>
        </w:rPr>
        <w:t>Grozījum</w:t>
      </w:r>
      <w:r w:rsidR="00FF59CE">
        <w:rPr>
          <w:b/>
          <w:sz w:val="28"/>
          <w:szCs w:val="28"/>
          <w:lang w:val="lv-LV"/>
        </w:rPr>
        <w:t>s</w:t>
      </w:r>
      <w:bookmarkStart w:id="2" w:name="_GoBack"/>
      <w:bookmarkEnd w:id="2"/>
      <w:r w:rsidRPr="005155C3">
        <w:rPr>
          <w:b/>
          <w:sz w:val="28"/>
          <w:szCs w:val="28"/>
          <w:lang w:val="lv-LV"/>
        </w:rPr>
        <w:t xml:space="preserve"> Ministru kabineta 2007.gada 21.augusta noteikumos Nr.565 </w:t>
      </w:r>
      <w:r w:rsidR="00F51044" w:rsidRPr="00F51044">
        <w:rPr>
          <w:b/>
          <w:sz w:val="28"/>
          <w:szCs w:val="28"/>
          <w:lang w:val="lv-LV"/>
        </w:rPr>
        <w:t>"</w:t>
      </w:r>
      <w:r w:rsidRPr="005155C3">
        <w:rPr>
          <w:b/>
          <w:sz w:val="28"/>
          <w:szCs w:val="28"/>
          <w:lang w:val="lv-LV"/>
        </w:rPr>
        <w:t>Kārtība, kādā aprēķina, izmaksā un sadala atlīdzību par publisko patapinājumu</w:t>
      </w:r>
      <w:r w:rsidR="00F51044" w:rsidRPr="00F51044">
        <w:rPr>
          <w:b/>
          <w:sz w:val="28"/>
          <w:szCs w:val="28"/>
          <w:lang w:val="lv-LV"/>
        </w:rPr>
        <w:t>"</w:t>
      </w:r>
    </w:p>
    <w:bookmarkEnd w:id="0"/>
    <w:bookmarkEnd w:id="1"/>
    <w:p w:rsidR="00E53718" w:rsidRPr="000B277E" w:rsidRDefault="00E53718" w:rsidP="008B5182">
      <w:pPr>
        <w:jc w:val="center"/>
        <w:rPr>
          <w:b/>
          <w:sz w:val="28"/>
          <w:szCs w:val="28"/>
        </w:rPr>
      </w:pPr>
    </w:p>
    <w:p w:rsidR="0061790C" w:rsidRDefault="00DD04FE" w:rsidP="0061790C">
      <w:pPr>
        <w:jc w:val="right"/>
        <w:rPr>
          <w:sz w:val="28"/>
          <w:szCs w:val="28"/>
        </w:rPr>
      </w:pPr>
      <w:r w:rsidRPr="00DD04FE">
        <w:rPr>
          <w:sz w:val="28"/>
          <w:szCs w:val="28"/>
        </w:rPr>
        <w:t xml:space="preserve">Izdoti saskaņā ar </w:t>
      </w:r>
    </w:p>
    <w:p w:rsidR="005155C3" w:rsidRPr="005155C3" w:rsidRDefault="005155C3" w:rsidP="005155C3">
      <w:pPr>
        <w:jc w:val="right"/>
        <w:rPr>
          <w:sz w:val="28"/>
          <w:szCs w:val="28"/>
        </w:rPr>
      </w:pPr>
      <w:r w:rsidRPr="005155C3">
        <w:rPr>
          <w:sz w:val="28"/>
          <w:szCs w:val="28"/>
        </w:rPr>
        <w:t>Autortiesību likuma</w:t>
      </w:r>
    </w:p>
    <w:p w:rsidR="00DD04FE" w:rsidRPr="00DD04FE" w:rsidRDefault="005155C3" w:rsidP="005155C3">
      <w:pPr>
        <w:jc w:val="right"/>
        <w:rPr>
          <w:sz w:val="28"/>
          <w:szCs w:val="28"/>
        </w:rPr>
      </w:pPr>
      <w:r w:rsidRPr="005155C3">
        <w:rPr>
          <w:sz w:val="28"/>
          <w:szCs w:val="28"/>
        </w:rPr>
        <w:t>19.</w:t>
      </w:r>
      <w:r w:rsidRPr="00880EF1">
        <w:rPr>
          <w:sz w:val="28"/>
          <w:szCs w:val="28"/>
          <w:vertAlign w:val="superscript"/>
        </w:rPr>
        <w:t>1</w:t>
      </w:r>
      <w:r w:rsidRPr="005155C3">
        <w:rPr>
          <w:sz w:val="28"/>
          <w:szCs w:val="28"/>
        </w:rPr>
        <w:t xml:space="preserve"> panta otro daļu</w:t>
      </w:r>
    </w:p>
    <w:p w:rsidR="00E53718" w:rsidRPr="000B277E" w:rsidRDefault="00E53718" w:rsidP="0061790C">
      <w:pPr>
        <w:rPr>
          <w:b/>
          <w:sz w:val="28"/>
          <w:szCs w:val="28"/>
        </w:rPr>
      </w:pPr>
    </w:p>
    <w:p w:rsidR="00E53718" w:rsidRPr="00B63127" w:rsidRDefault="00880EF1" w:rsidP="00F63061">
      <w:pPr>
        <w:ind w:firstLine="720"/>
        <w:jc w:val="both"/>
        <w:rPr>
          <w:sz w:val="28"/>
          <w:szCs w:val="28"/>
        </w:rPr>
      </w:pPr>
      <w:r w:rsidRPr="00880EF1">
        <w:rPr>
          <w:sz w:val="28"/>
          <w:szCs w:val="28"/>
        </w:rPr>
        <w:t xml:space="preserve">Izdarīt Ministru kabineta 2007.gada 21.augusta noteikumos Nr.565 </w:t>
      </w:r>
      <w:r w:rsidR="00F51044" w:rsidRPr="00F51044">
        <w:rPr>
          <w:sz w:val="28"/>
          <w:szCs w:val="28"/>
        </w:rPr>
        <w:t>"</w:t>
      </w:r>
      <w:r w:rsidRPr="00880EF1">
        <w:rPr>
          <w:sz w:val="28"/>
          <w:szCs w:val="28"/>
        </w:rPr>
        <w:t>Kārtība, kādā aprēķina, izmaksā un sadala atlīdzību par publisko patapinājumu</w:t>
      </w:r>
      <w:r w:rsidR="00F51044" w:rsidRPr="00F51044">
        <w:rPr>
          <w:sz w:val="28"/>
          <w:szCs w:val="28"/>
        </w:rPr>
        <w:t>"</w:t>
      </w:r>
      <w:r w:rsidRPr="00880EF1">
        <w:rPr>
          <w:sz w:val="28"/>
          <w:szCs w:val="28"/>
        </w:rPr>
        <w:t xml:space="preserve"> (Latvijas Vēstnesis, 2007, 138.nr.</w:t>
      </w:r>
      <w:r>
        <w:rPr>
          <w:sz w:val="28"/>
          <w:szCs w:val="28"/>
        </w:rPr>
        <w:t>; 2009, 85.nr.;</w:t>
      </w:r>
      <w:r w:rsidR="00D55FF7">
        <w:rPr>
          <w:sz w:val="28"/>
          <w:szCs w:val="28"/>
        </w:rPr>
        <w:t xml:space="preserve"> 2011, 15.nr.</w:t>
      </w:r>
      <w:r w:rsidRPr="00880EF1">
        <w:rPr>
          <w:sz w:val="28"/>
          <w:szCs w:val="28"/>
        </w:rPr>
        <w:t xml:space="preserve">) </w:t>
      </w:r>
      <w:r w:rsidR="004633D7">
        <w:rPr>
          <w:sz w:val="28"/>
          <w:szCs w:val="28"/>
        </w:rPr>
        <w:t>grozījumu, aizstājot</w:t>
      </w:r>
      <w:r w:rsidR="004633D7" w:rsidRPr="004633D7">
        <w:rPr>
          <w:sz w:val="28"/>
          <w:szCs w:val="28"/>
        </w:rPr>
        <w:t xml:space="preserve"> noteikumu 3.</w:t>
      </w:r>
      <w:r w:rsidR="004633D7">
        <w:rPr>
          <w:sz w:val="28"/>
          <w:szCs w:val="28"/>
        </w:rPr>
        <w:t xml:space="preserve">punkta </w:t>
      </w:r>
      <w:r w:rsidR="004633D7" w:rsidRPr="003A6896">
        <w:rPr>
          <w:sz w:val="28"/>
          <w:szCs w:val="28"/>
        </w:rPr>
        <w:t>ievaddaļā</w:t>
      </w:r>
      <w:r w:rsidR="004633D7" w:rsidRPr="004633D7">
        <w:rPr>
          <w:sz w:val="28"/>
          <w:szCs w:val="28"/>
        </w:rPr>
        <w:t xml:space="preserve"> </w:t>
      </w:r>
      <w:r w:rsidR="004633D7" w:rsidRPr="003A6896">
        <w:rPr>
          <w:sz w:val="28"/>
          <w:szCs w:val="28"/>
        </w:rPr>
        <w:t xml:space="preserve">skaitli </w:t>
      </w:r>
      <w:r w:rsidR="00F51044" w:rsidRPr="00F51044">
        <w:rPr>
          <w:sz w:val="28"/>
          <w:szCs w:val="28"/>
        </w:rPr>
        <w:t>"</w:t>
      </w:r>
      <w:r w:rsidR="004633D7" w:rsidRPr="003A6896">
        <w:rPr>
          <w:sz w:val="28"/>
          <w:szCs w:val="28"/>
        </w:rPr>
        <w:t>5</w:t>
      </w:r>
      <w:r w:rsidR="00F51044" w:rsidRPr="00F51044">
        <w:rPr>
          <w:sz w:val="28"/>
          <w:szCs w:val="28"/>
        </w:rPr>
        <w:t>"</w:t>
      </w:r>
      <w:r w:rsidR="004633D7" w:rsidRPr="003A6896">
        <w:rPr>
          <w:sz w:val="28"/>
          <w:szCs w:val="28"/>
        </w:rPr>
        <w:t xml:space="preserve"> ar skaitli </w:t>
      </w:r>
      <w:r w:rsidR="00F51044" w:rsidRPr="00F51044">
        <w:rPr>
          <w:sz w:val="28"/>
          <w:szCs w:val="28"/>
        </w:rPr>
        <w:t>"</w:t>
      </w:r>
      <w:r w:rsidR="004633D7" w:rsidRPr="003A6896">
        <w:rPr>
          <w:sz w:val="28"/>
          <w:szCs w:val="28"/>
        </w:rPr>
        <w:t>10</w:t>
      </w:r>
      <w:r w:rsidR="00F51044" w:rsidRPr="00F51044">
        <w:rPr>
          <w:sz w:val="28"/>
          <w:szCs w:val="28"/>
        </w:rPr>
        <w:t>"</w:t>
      </w:r>
      <w:r w:rsidR="004633D7">
        <w:rPr>
          <w:sz w:val="28"/>
          <w:szCs w:val="28"/>
        </w:rPr>
        <w:t>.</w:t>
      </w:r>
    </w:p>
    <w:p w:rsidR="00CC077B" w:rsidRDefault="00CC077B" w:rsidP="00CC077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8D72F6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  <w:r w:rsidRPr="008D72F6">
        <w:rPr>
          <w:sz w:val="28"/>
          <w:szCs w:val="28"/>
        </w:rPr>
        <w:t>Minis</w:t>
      </w:r>
      <w:r>
        <w:rPr>
          <w:sz w:val="28"/>
          <w:szCs w:val="28"/>
        </w:rPr>
        <w:t>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 Dombrovskis</w:t>
      </w: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F677E2" w:rsidRDefault="00D55FF7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proofErr w:type="spellStart"/>
      <w:r w:rsidR="00073C4C">
        <w:rPr>
          <w:sz w:val="28"/>
          <w:szCs w:val="28"/>
        </w:rPr>
        <w:t>D.Melbārde</w:t>
      </w:r>
      <w:proofErr w:type="spellEnd"/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F677E2" w:rsidRDefault="00C36B67" w:rsidP="00C36B6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="00D55FF7" w:rsidRPr="00165965">
        <w:rPr>
          <w:sz w:val="28"/>
          <w:szCs w:val="28"/>
        </w:rPr>
        <w:t>:</w:t>
      </w:r>
      <w:r>
        <w:rPr>
          <w:sz w:val="28"/>
          <w:szCs w:val="28"/>
        </w:rPr>
        <w:t xml:space="preserve"> v</w:t>
      </w:r>
      <w:r w:rsidR="00D55FF7">
        <w:rPr>
          <w:sz w:val="28"/>
          <w:szCs w:val="28"/>
        </w:rPr>
        <w:t>alsts sekretārs</w:t>
      </w:r>
      <w:r w:rsidR="00D55F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>G. </w:t>
      </w:r>
      <w:r w:rsidR="00D55FF7">
        <w:rPr>
          <w:sz w:val="28"/>
          <w:szCs w:val="28"/>
        </w:rPr>
        <w:t>Puķītis</w:t>
      </w:r>
    </w:p>
    <w:p w:rsidR="007F6FEB" w:rsidRDefault="007F6FEB" w:rsidP="00EF79BE">
      <w:pPr>
        <w:rPr>
          <w:sz w:val="22"/>
          <w:szCs w:val="22"/>
          <w:highlight w:val="cyan"/>
        </w:rPr>
      </w:pPr>
    </w:p>
    <w:p w:rsidR="00542308" w:rsidRDefault="00542308" w:rsidP="00EF79BE">
      <w:pPr>
        <w:rPr>
          <w:sz w:val="22"/>
          <w:szCs w:val="22"/>
          <w:highlight w:val="cyan"/>
        </w:rPr>
      </w:pPr>
    </w:p>
    <w:p w:rsidR="001C4978" w:rsidRPr="00080188" w:rsidRDefault="00BE5727" w:rsidP="001C4978">
      <w:pPr>
        <w:rPr>
          <w:sz w:val="20"/>
          <w:szCs w:val="20"/>
        </w:rPr>
      </w:pPr>
      <w:r w:rsidRPr="00080188">
        <w:rPr>
          <w:sz w:val="20"/>
          <w:szCs w:val="20"/>
        </w:rPr>
        <w:fldChar w:fldCharType="begin"/>
      </w:r>
      <w:r w:rsidR="00080188" w:rsidRPr="00080188">
        <w:rPr>
          <w:sz w:val="20"/>
          <w:szCs w:val="20"/>
        </w:rPr>
        <w:instrText xml:space="preserve"> DATE  \@ "yyyy.MM.dd. H:mm"  \* MERGEFORMAT </w:instrText>
      </w:r>
      <w:r w:rsidRPr="00080188">
        <w:rPr>
          <w:sz w:val="20"/>
          <w:szCs w:val="20"/>
        </w:rPr>
        <w:fldChar w:fldCharType="separate"/>
      </w:r>
      <w:r w:rsidR="0042131F">
        <w:rPr>
          <w:noProof/>
          <w:sz w:val="20"/>
          <w:szCs w:val="20"/>
        </w:rPr>
        <w:t>2013.12.04. 9:45</w:t>
      </w:r>
      <w:r w:rsidRPr="00080188">
        <w:rPr>
          <w:sz w:val="20"/>
          <w:szCs w:val="20"/>
        </w:rPr>
        <w:fldChar w:fldCharType="end"/>
      </w:r>
    </w:p>
    <w:p w:rsidR="001C4978" w:rsidRPr="000D61F6" w:rsidRDefault="004633D7" w:rsidP="001C4978">
      <w:pPr>
        <w:rPr>
          <w:sz w:val="20"/>
          <w:szCs w:val="20"/>
        </w:rPr>
      </w:pPr>
      <w:r>
        <w:rPr>
          <w:sz w:val="20"/>
          <w:szCs w:val="20"/>
        </w:rPr>
        <w:t>97</w:t>
      </w:r>
    </w:p>
    <w:p w:rsidR="001C4978" w:rsidRPr="00F937F1" w:rsidRDefault="00D55FF7" w:rsidP="001C4978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4917A3" w:rsidRPr="00F937F1">
        <w:rPr>
          <w:sz w:val="20"/>
          <w:szCs w:val="20"/>
        </w:rPr>
        <w:t>. </w:t>
      </w:r>
      <w:r>
        <w:rPr>
          <w:sz w:val="20"/>
          <w:szCs w:val="20"/>
        </w:rPr>
        <w:t>Gulbis</w:t>
      </w:r>
    </w:p>
    <w:p w:rsidR="001F34A5" w:rsidRPr="00F937F1" w:rsidRDefault="00D55FF7" w:rsidP="001C4978">
      <w:pPr>
        <w:rPr>
          <w:sz w:val="20"/>
          <w:szCs w:val="20"/>
        </w:rPr>
      </w:pPr>
      <w:bookmarkStart w:id="3" w:name="OLE_LINK3"/>
      <w:bookmarkStart w:id="4" w:name="OLE_LINK4"/>
      <w:r w:rsidRPr="008A1C75">
        <w:rPr>
          <w:sz w:val="20"/>
        </w:rPr>
        <w:t>67330</w:t>
      </w:r>
      <w:r>
        <w:rPr>
          <w:sz w:val="20"/>
        </w:rPr>
        <w:t>211</w:t>
      </w:r>
      <w:bookmarkEnd w:id="3"/>
      <w:bookmarkEnd w:id="4"/>
      <w:r w:rsidR="005A0F41" w:rsidRPr="00F937F1">
        <w:rPr>
          <w:sz w:val="20"/>
          <w:szCs w:val="20"/>
        </w:rPr>
        <w:t xml:space="preserve">, </w:t>
      </w:r>
      <w:bookmarkStart w:id="5" w:name="OLE_LINK5"/>
      <w:bookmarkStart w:id="6" w:name="OLE_LINK6"/>
      <w:r w:rsidRPr="00D55FF7">
        <w:rPr>
          <w:sz w:val="20"/>
          <w:szCs w:val="20"/>
        </w:rPr>
        <w:t>rihards.gulbis@km.gov.lv</w:t>
      </w:r>
      <w:bookmarkEnd w:id="5"/>
      <w:bookmarkEnd w:id="6"/>
    </w:p>
    <w:p w:rsidR="00626FEC" w:rsidRPr="00810084" w:rsidRDefault="002725B1" w:rsidP="000C5337">
      <w:pPr>
        <w:pStyle w:val="StyleRight"/>
        <w:tabs>
          <w:tab w:val="left" w:pos="2552"/>
        </w:tabs>
        <w:spacing w:after="0"/>
        <w:ind w:firstLine="0"/>
        <w:jc w:val="both"/>
        <w:rPr>
          <w:i/>
          <w:color w:val="A6A6A6"/>
          <w:sz w:val="24"/>
          <w:szCs w:val="24"/>
        </w:rPr>
      </w:pPr>
      <w:r w:rsidRPr="00810084">
        <w:rPr>
          <w:i/>
          <w:color w:val="A6A6A6"/>
          <w:sz w:val="24"/>
          <w:szCs w:val="24"/>
        </w:rPr>
        <w:tab/>
      </w:r>
    </w:p>
    <w:sectPr w:rsidR="00626FEC" w:rsidRPr="00810084" w:rsidSect="00334C2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B9" w:rsidRDefault="004550B9">
      <w:r>
        <w:separator/>
      </w:r>
    </w:p>
  </w:endnote>
  <w:endnote w:type="continuationSeparator" w:id="0">
    <w:p w:rsidR="004550B9" w:rsidRDefault="0045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B9" w:rsidRPr="00266FD6" w:rsidRDefault="004550B9" w:rsidP="00266FD6">
    <w:pPr>
      <w:pStyle w:val="Kjene"/>
    </w:pPr>
    <w:proofErr w:type="spellStart"/>
    <w:r w:rsidRPr="00CC726A">
      <w:rPr>
        <w:sz w:val="20"/>
      </w:rPr>
      <w:t>TMlik_datums_atslegvards</w:t>
    </w:r>
    <w:proofErr w:type="spellEnd"/>
    <w:r w:rsidRPr="00CC726A">
      <w:rPr>
        <w:sz w:val="20"/>
      </w:rPr>
      <w:t>; Grozījum</w:t>
    </w:r>
    <w:r>
      <w:rPr>
        <w:sz w:val="20"/>
      </w:rPr>
      <w:t>s</w:t>
    </w:r>
    <w:r w:rsidRPr="00CC726A">
      <w:rPr>
        <w:sz w:val="20"/>
      </w:rPr>
      <w:t xml:space="preserve"> </w:t>
    </w:r>
    <w:r w:rsidRPr="00993758">
      <w:rPr>
        <w:sz w:val="20"/>
        <w:highlight w:val="cyan"/>
      </w:rPr>
      <w:t>__________</w:t>
    </w:r>
    <w:r>
      <w:rPr>
        <w:sz w:val="20"/>
      </w:rPr>
      <w:t xml:space="preserve"> likumā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B9" w:rsidRPr="00F63061" w:rsidRDefault="004550B9" w:rsidP="00F63061">
    <w:pPr>
      <w:pStyle w:val="Sarakstarindkopa"/>
      <w:ind w:left="0"/>
      <w:jc w:val="both"/>
      <w:rPr>
        <w:sz w:val="20"/>
        <w:szCs w:val="20"/>
        <w:lang w:val="lv-LV"/>
      </w:rPr>
    </w:pPr>
    <w:bookmarkStart w:id="7" w:name="OLE_LINK7"/>
    <w:bookmarkStart w:id="8" w:name="OLE_LINK8"/>
    <w:r w:rsidRPr="00D55FF7">
      <w:rPr>
        <w:sz w:val="20"/>
        <w:szCs w:val="20"/>
      </w:rPr>
      <w:t>KMNot_</w:t>
    </w:r>
    <w:r w:rsidR="00F51044">
      <w:rPr>
        <w:sz w:val="20"/>
        <w:szCs w:val="20"/>
      </w:rPr>
      <w:t>0412</w:t>
    </w:r>
    <w:r>
      <w:rPr>
        <w:sz w:val="20"/>
        <w:szCs w:val="20"/>
      </w:rPr>
      <w:t>13</w:t>
    </w:r>
    <w:r w:rsidRPr="00D55FF7">
      <w:rPr>
        <w:sz w:val="20"/>
        <w:szCs w:val="20"/>
      </w:rPr>
      <w:t>_Groz565</w:t>
    </w:r>
    <w:bookmarkEnd w:id="7"/>
    <w:bookmarkEnd w:id="8"/>
    <w:r w:rsidRPr="000E22D1">
      <w:rPr>
        <w:sz w:val="20"/>
        <w:szCs w:val="20"/>
      </w:rPr>
      <w:t xml:space="preserve">; </w:t>
    </w:r>
    <w:r w:rsidRPr="00F742D5">
      <w:rPr>
        <w:sz w:val="20"/>
        <w:szCs w:val="20"/>
        <w:lang w:val="lv-LV"/>
      </w:rPr>
      <w:t>Grozījum</w:t>
    </w:r>
    <w:r>
      <w:rPr>
        <w:sz w:val="20"/>
        <w:szCs w:val="20"/>
        <w:lang w:val="lv-LV"/>
      </w:rPr>
      <w:t>s</w:t>
    </w:r>
    <w:r w:rsidRPr="00F742D5">
      <w:rPr>
        <w:sz w:val="20"/>
        <w:szCs w:val="20"/>
        <w:lang w:val="lv-LV"/>
      </w:rPr>
      <w:t xml:space="preserve"> Ministru kabineta 2007.gada 21.augusta noteikumos Nr.565 </w:t>
    </w:r>
    <w:r w:rsidR="0042131F" w:rsidRPr="0042131F">
      <w:rPr>
        <w:sz w:val="20"/>
        <w:szCs w:val="20"/>
        <w:lang w:val="lv-LV"/>
      </w:rPr>
      <w:t>"</w:t>
    </w:r>
    <w:r w:rsidRPr="00F742D5">
      <w:rPr>
        <w:sz w:val="20"/>
        <w:szCs w:val="20"/>
        <w:lang w:val="lv-LV"/>
      </w:rPr>
      <w:t>Kārtība, kādā aprēķina, izmaksā un sadala atlīdzību par publisko patapinājumu</w:t>
    </w:r>
    <w:r w:rsidR="0042131F" w:rsidRPr="0042131F">
      <w:rPr>
        <w:sz w:val="20"/>
        <w:szCs w:val="20"/>
        <w:lang w:val="lv-LV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B9" w:rsidRDefault="004550B9">
      <w:r>
        <w:separator/>
      </w:r>
    </w:p>
  </w:footnote>
  <w:footnote w:type="continuationSeparator" w:id="0">
    <w:p w:rsidR="004550B9" w:rsidRDefault="0045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B9" w:rsidRDefault="00BE5727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50B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50B9" w:rsidRDefault="004550B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B9" w:rsidRDefault="00BE5727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50B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550B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550B9" w:rsidRDefault="004550B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18"/>
    <w:rsid w:val="000141B9"/>
    <w:rsid w:val="00033184"/>
    <w:rsid w:val="000478DB"/>
    <w:rsid w:val="00054904"/>
    <w:rsid w:val="00073C4C"/>
    <w:rsid w:val="00076AC0"/>
    <w:rsid w:val="00080188"/>
    <w:rsid w:val="000B277E"/>
    <w:rsid w:val="000C5337"/>
    <w:rsid w:val="000D2A4B"/>
    <w:rsid w:val="000D3439"/>
    <w:rsid w:val="000D5398"/>
    <w:rsid w:val="000D61F6"/>
    <w:rsid w:val="000E22D1"/>
    <w:rsid w:val="00115751"/>
    <w:rsid w:val="00136D34"/>
    <w:rsid w:val="001403DC"/>
    <w:rsid w:val="00183811"/>
    <w:rsid w:val="001C4978"/>
    <w:rsid w:val="001F34A5"/>
    <w:rsid w:val="001F4A91"/>
    <w:rsid w:val="001F5D9A"/>
    <w:rsid w:val="001F7C50"/>
    <w:rsid w:val="00215423"/>
    <w:rsid w:val="00222D1A"/>
    <w:rsid w:val="002238E3"/>
    <w:rsid w:val="002450C0"/>
    <w:rsid w:val="00266FD6"/>
    <w:rsid w:val="002725B1"/>
    <w:rsid w:val="002817DD"/>
    <w:rsid w:val="002A256B"/>
    <w:rsid w:val="002A2959"/>
    <w:rsid w:val="002B51E3"/>
    <w:rsid w:val="002B7F24"/>
    <w:rsid w:val="002E1878"/>
    <w:rsid w:val="002E1F3E"/>
    <w:rsid w:val="00316937"/>
    <w:rsid w:val="00334C28"/>
    <w:rsid w:val="00346B4D"/>
    <w:rsid w:val="00347560"/>
    <w:rsid w:val="00352056"/>
    <w:rsid w:val="00360082"/>
    <w:rsid w:val="003A6896"/>
    <w:rsid w:val="003B1FEE"/>
    <w:rsid w:val="003B7637"/>
    <w:rsid w:val="003D0553"/>
    <w:rsid w:val="003D725E"/>
    <w:rsid w:val="003E3349"/>
    <w:rsid w:val="003F50B5"/>
    <w:rsid w:val="004022A0"/>
    <w:rsid w:val="0042007F"/>
    <w:rsid w:val="0042131F"/>
    <w:rsid w:val="0043049F"/>
    <w:rsid w:val="00433364"/>
    <w:rsid w:val="00452541"/>
    <w:rsid w:val="00452DC4"/>
    <w:rsid w:val="004550B9"/>
    <w:rsid w:val="00462BA2"/>
    <w:rsid w:val="004633D7"/>
    <w:rsid w:val="004641F5"/>
    <w:rsid w:val="00477EDF"/>
    <w:rsid w:val="00485F85"/>
    <w:rsid w:val="004917A3"/>
    <w:rsid w:val="00493065"/>
    <w:rsid w:val="004A6AB5"/>
    <w:rsid w:val="004A70BB"/>
    <w:rsid w:val="004F26AF"/>
    <w:rsid w:val="00507EED"/>
    <w:rsid w:val="005155C3"/>
    <w:rsid w:val="005168FF"/>
    <w:rsid w:val="00524253"/>
    <w:rsid w:val="00534AD6"/>
    <w:rsid w:val="00537B8F"/>
    <w:rsid w:val="00542308"/>
    <w:rsid w:val="00543559"/>
    <w:rsid w:val="0055234B"/>
    <w:rsid w:val="0056434D"/>
    <w:rsid w:val="005922E2"/>
    <w:rsid w:val="0059597A"/>
    <w:rsid w:val="005970B1"/>
    <w:rsid w:val="005A0F41"/>
    <w:rsid w:val="005A2204"/>
    <w:rsid w:val="005B0DE3"/>
    <w:rsid w:val="005C051D"/>
    <w:rsid w:val="005F6C4A"/>
    <w:rsid w:val="006014F6"/>
    <w:rsid w:val="0061790C"/>
    <w:rsid w:val="00626FEC"/>
    <w:rsid w:val="0063425B"/>
    <w:rsid w:val="00634D65"/>
    <w:rsid w:val="00640993"/>
    <w:rsid w:val="00644161"/>
    <w:rsid w:val="00647DBA"/>
    <w:rsid w:val="00651DAE"/>
    <w:rsid w:val="00677054"/>
    <w:rsid w:val="00687950"/>
    <w:rsid w:val="00697DEF"/>
    <w:rsid w:val="006D1771"/>
    <w:rsid w:val="006D5091"/>
    <w:rsid w:val="006E01BD"/>
    <w:rsid w:val="006E6B7A"/>
    <w:rsid w:val="00723A97"/>
    <w:rsid w:val="00733815"/>
    <w:rsid w:val="00761BF2"/>
    <w:rsid w:val="00774008"/>
    <w:rsid w:val="00781D6A"/>
    <w:rsid w:val="007B1C21"/>
    <w:rsid w:val="007C568C"/>
    <w:rsid w:val="007D2C66"/>
    <w:rsid w:val="007E1AF8"/>
    <w:rsid w:val="007F0416"/>
    <w:rsid w:val="007F211D"/>
    <w:rsid w:val="007F3227"/>
    <w:rsid w:val="007F6FEB"/>
    <w:rsid w:val="00810084"/>
    <w:rsid w:val="008411B1"/>
    <w:rsid w:val="00844C8C"/>
    <w:rsid w:val="0085163C"/>
    <w:rsid w:val="00870BA6"/>
    <w:rsid w:val="00880EF1"/>
    <w:rsid w:val="00882370"/>
    <w:rsid w:val="008839F9"/>
    <w:rsid w:val="00886BC0"/>
    <w:rsid w:val="0088763E"/>
    <w:rsid w:val="008A1C95"/>
    <w:rsid w:val="008B042E"/>
    <w:rsid w:val="008B5182"/>
    <w:rsid w:val="008E44BF"/>
    <w:rsid w:val="008E6A45"/>
    <w:rsid w:val="009021EC"/>
    <w:rsid w:val="00904B8D"/>
    <w:rsid w:val="0092679A"/>
    <w:rsid w:val="009421F7"/>
    <w:rsid w:val="009770F2"/>
    <w:rsid w:val="0098468D"/>
    <w:rsid w:val="00986C87"/>
    <w:rsid w:val="00990F92"/>
    <w:rsid w:val="00993758"/>
    <w:rsid w:val="009A6B92"/>
    <w:rsid w:val="009D73B7"/>
    <w:rsid w:val="009E0B5B"/>
    <w:rsid w:val="009E163B"/>
    <w:rsid w:val="009E6A72"/>
    <w:rsid w:val="009F2C43"/>
    <w:rsid w:val="00A15A41"/>
    <w:rsid w:val="00A164CC"/>
    <w:rsid w:val="00A21DBD"/>
    <w:rsid w:val="00A36EC1"/>
    <w:rsid w:val="00A41993"/>
    <w:rsid w:val="00A427DE"/>
    <w:rsid w:val="00A47710"/>
    <w:rsid w:val="00A70791"/>
    <w:rsid w:val="00A71D3C"/>
    <w:rsid w:val="00A7277F"/>
    <w:rsid w:val="00A826E6"/>
    <w:rsid w:val="00A86D6C"/>
    <w:rsid w:val="00A879B9"/>
    <w:rsid w:val="00AA5BA0"/>
    <w:rsid w:val="00AB3C5A"/>
    <w:rsid w:val="00AD7713"/>
    <w:rsid w:val="00AE1096"/>
    <w:rsid w:val="00AF1564"/>
    <w:rsid w:val="00B039AE"/>
    <w:rsid w:val="00B63127"/>
    <w:rsid w:val="00B66C9F"/>
    <w:rsid w:val="00B7009A"/>
    <w:rsid w:val="00BB113A"/>
    <w:rsid w:val="00BB1946"/>
    <w:rsid w:val="00BC097E"/>
    <w:rsid w:val="00BE5727"/>
    <w:rsid w:val="00BF0EA1"/>
    <w:rsid w:val="00C07223"/>
    <w:rsid w:val="00C16730"/>
    <w:rsid w:val="00C217CE"/>
    <w:rsid w:val="00C271D4"/>
    <w:rsid w:val="00C36B67"/>
    <w:rsid w:val="00C526A1"/>
    <w:rsid w:val="00C569D8"/>
    <w:rsid w:val="00C730B6"/>
    <w:rsid w:val="00C757D7"/>
    <w:rsid w:val="00C76AA2"/>
    <w:rsid w:val="00CC077B"/>
    <w:rsid w:val="00CC1FDA"/>
    <w:rsid w:val="00CC726A"/>
    <w:rsid w:val="00D12981"/>
    <w:rsid w:val="00D47E70"/>
    <w:rsid w:val="00D506AF"/>
    <w:rsid w:val="00D533AE"/>
    <w:rsid w:val="00D556B5"/>
    <w:rsid w:val="00D55FF7"/>
    <w:rsid w:val="00D70794"/>
    <w:rsid w:val="00D75411"/>
    <w:rsid w:val="00DA0028"/>
    <w:rsid w:val="00DA20EE"/>
    <w:rsid w:val="00DA2FD9"/>
    <w:rsid w:val="00DC7A27"/>
    <w:rsid w:val="00DD04FE"/>
    <w:rsid w:val="00DF471E"/>
    <w:rsid w:val="00E152D3"/>
    <w:rsid w:val="00E20AE3"/>
    <w:rsid w:val="00E21A2E"/>
    <w:rsid w:val="00E237D9"/>
    <w:rsid w:val="00E25ECE"/>
    <w:rsid w:val="00E26C27"/>
    <w:rsid w:val="00E32A9B"/>
    <w:rsid w:val="00E529E6"/>
    <w:rsid w:val="00E53718"/>
    <w:rsid w:val="00E63245"/>
    <w:rsid w:val="00E87A91"/>
    <w:rsid w:val="00ED5CAA"/>
    <w:rsid w:val="00ED7D41"/>
    <w:rsid w:val="00EE75C5"/>
    <w:rsid w:val="00EF79BE"/>
    <w:rsid w:val="00F110D3"/>
    <w:rsid w:val="00F11AE6"/>
    <w:rsid w:val="00F230CF"/>
    <w:rsid w:val="00F25284"/>
    <w:rsid w:val="00F51044"/>
    <w:rsid w:val="00F553EB"/>
    <w:rsid w:val="00F62325"/>
    <w:rsid w:val="00F63061"/>
    <w:rsid w:val="00F65D76"/>
    <w:rsid w:val="00F677E2"/>
    <w:rsid w:val="00F742D5"/>
    <w:rsid w:val="00F8674B"/>
    <w:rsid w:val="00F87DD0"/>
    <w:rsid w:val="00F937F1"/>
    <w:rsid w:val="00F96C33"/>
    <w:rsid w:val="00F96F05"/>
    <w:rsid w:val="00FA0C0A"/>
    <w:rsid w:val="00FB1614"/>
    <w:rsid w:val="00FB2F37"/>
    <w:rsid w:val="00FB7380"/>
    <w:rsid w:val="00FB7C7C"/>
    <w:rsid w:val="00FE0D7F"/>
    <w:rsid w:val="00FE0F31"/>
    <w:rsid w:val="00FF4CE8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styleId="ParastaisWeb">
    <w:name w:val="Normal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D7713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7713"/>
  </w:style>
  <w:style w:type="paragraph" w:styleId="Komentratma">
    <w:name w:val="annotation subject"/>
    <w:basedOn w:val="Komentrateksts"/>
    <w:next w:val="Komentrateksts"/>
    <w:link w:val="KomentratmaRakstz"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D7713"/>
    <w:rPr>
      <w:b/>
      <w:bCs/>
    </w:rPr>
  </w:style>
  <w:style w:type="paragraph" w:styleId="Sarakstarindkopa">
    <w:name w:val="List Paragraph"/>
    <w:basedOn w:val="Parastais"/>
    <w:uiPriority w:val="34"/>
    <w:qFormat/>
    <w:rsid w:val="000141B9"/>
    <w:pPr>
      <w:ind w:left="720"/>
      <w:contextualSpacing/>
    </w:pPr>
    <w:rPr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DD04FE"/>
    <w:rPr>
      <w:strike w:val="0"/>
      <w:dstrike w:val="0"/>
      <w:color w:val="40407C"/>
      <w:u w:val="none"/>
      <w:effect w:val="none"/>
    </w:rPr>
  </w:style>
  <w:style w:type="paragraph" w:styleId="Tekstabloks">
    <w:name w:val="Block Text"/>
    <w:basedOn w:val="Parastais"/>
    <w:rsid w:val="00D55FF7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752</Characters>
  <Application>Microsoft Office Word</Application>
  <DocSecurity>0</DocSecurity>
  <Lines>6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Grozījums Ministru kabineta 2007.gada 21.augusta noteikumos Nr.565 „Kārtība, kādā aprēķina, izmaksā un sadala atlīdzību par publisko patapinājumu”</vt:lpstr>
      <vt:lpstr>Grozījumi Ministru kabineta 2007.gada 21.augusta noteikumos Nr.565 „Kārtība, kādā aprēķina, izmaksā un sadala atlīdzību par publisko patapinājumu”</vt:lpstr>
      <vt:lpstr>Likumprojekts</vt:lpstr>
    </vt:vector>
  </TitlesOfParts>
  <Company>TM</Company>
  <LinksUpToDate>false</LinksUpToDate>
  <CharactersWithSpaces>848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http://www.likumi.lv/doc.php?id=5490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2007.gada 21.augusta noteikumos Nr.565 „Kārtība, kādā aprēķina, izmaksā un sadala atlīdzību par publisko patapinājumu”</dc:title>
  <dc:subject>KMNot_041213_Groz565</dc:subject>
  <dc:creator>Kultūras ministrija</dc:creator>
  <dc:description>R.Gulbis, 67330211, 
rihards.gulbis@km.gov.lv</dc:description>
  <cp:lastModifiedBy>Rihards Gulbis</cp:lastModifiedBy>
  <cp:revision>6</cp:revision>
  <cp:lastPrinted>2013-11-21T13:07:00Z</cp:lastPrinted>
  <dcterms:created xsi:type="dcterms:W3CDTF">2013-11-25T15:57:00Z</dcterms:created>
  <dcterms:modified xsi:type="dcterms:W3CDTF">2013-12-04T07:46:00Z</dcterms:modified>
</cp:coreProperties>
</file>