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8162" w14:textId="77777777" w:rsidR="009565E6" w:rsidRPr="00F5458C" w:rsidRDefault="009565E6" w:rsidP="009565E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3D355CE" w14:textId="77777777" w:rsidR="009565E6" w:rsidRPr="00F5458C" w:rsidRDefault="009565E6" w:rsidP="009565E6">
      <w:pPr>
        <w:tabs>
          <w:tab w:val="left" w:pos="6663"/>
        </w:tabs>
        <w:rPr>
          <w:sz w:val="28"/>
          <w:szCs w:val="28"/>
        </w:rPr>
      </w:pPr>
    </w:p>
    <w:p w14:paraId="6D8FAB6E" w14:textId="77777777" w:rsidR="009565E6" w:rsidRPr="00F5458C" w:rsidRDefault="009565E6" w:rsidP="009565E6">
      <w:pPr>
        <w:tabs>
          <w:tab w:val="left" w:pos="6663"/>
        </w:tabs>
        <w:rPr>
          <w:sz w:val="28"/>
          <w:szCs w:val="28"/>
        </w:rPr>
      </w:pPr>
    </w:p>
    <w:p w14:paraId="3BB094DF" w14:textId="77777777" w:rsidR="009565E6" w:rsidRPr="00F5458C" w:rsidRDefault="009565E6" w:rsidP="009565E6">
      <w:pPr>
        <w:tabs>
          <w:tab w:val="left" w:pos="6663"/>
        </w:tabs>
        <w:rPr>
          <w:sz w:val="28"/>
          <w:szCs w:val="28"/>
        </w:rPr>
      </w:pPr>
    </w:p>
    <w:p w14:paraId="004BF6DF" w14:textId="77777777" w:rsidR="009565E6" w:rsidRPr="00F5458C" w:rsidRDefault="009565E6" w:rsidP="009565E6">
      <w:pPr>
        <w:tabs>
          <w:tab w:val="left" w:pos="6663"/>
        </w:tabs>
        <w:rPr>
          <w:sz w:val="28"/>
          <w:szCs w:val="28"/>
        </w:rPr>
      </w:pPr>
    </w:p>
    <w:p w14:paraId="7D4A83E7" w14:textId="41581ADA" w:rsidR="009565E6" w:rsidRPr="00B42413" w:rsidRDefault="009565E6" w:rsidP="009565E6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2706C7">
        <w:rPr>
          <w:sz w:val="28"/>
          <w:szCs w:val="28"/>
          <w:lang w:val="en-US"/>
        </w:rPr>
        <w:t>24.septembrī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2706C7">
        <w:rPr>
          <w:sz w:val="28"/>
          <w:szCs w:val="28"/>
        </w:rPr>
        <w:t xml:space="preserve"> 943</w:t>
      </w:r>
    </w:p>
    <w:p w14:paraId="2EB32C48" w14:textId="561AB7F6" w:rsidR="009565E6" w:rsidRPr="00F5458C" w:rsidRDefault="009565E6" w:rsidP="009565E6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706C7">
        <w:rPr>
          <w:sz w:val="28"/>
          <w:szCs w:val="28"/>
        </w:rPr>
        <w:t>50 51</w:t>
      </w:r>
      <w:r w:rsidRPr="00F5458C">
        <w:rPr>
          <w:sz w:val="28"/>
          <w:szCs w:val="28"/>
        </w:rPr>
        <w:t>.§)</w:t>
      </w:r>
    </w:p>
    <w:p w14:paraId="040BEE82" w14:textId="77777777" w:rsidR="003B5581" w:rsidRPr="00CE12EC" w:rsidRDefault="003B5581" w:rsidP="009565E6">
      <w:pPr>
        <w:rPr>
          <w:sz w:val="28"/>
          <w:szCs w:val="28"/>
        </w:rPr>
      </w:pPr>
    </w:p>
    <w:p w14:paraId="040BEE83" w14:textId="68AA7E4D" w:rsidR="00D1371B" w:rsidRPr="00CE12EC" w:rsidRDefault="00D1371B" w:rsidP="009565E6">
      <w:pPr>
        <w:jc w:val="center"/>
        <w:rPr>
          <w:sz w:val="28"/>
          <w:szCs w:val="28"/>
        </w:rPr>
      </w:pPr>
      <w:bookmarkStart w:id="1" w:name="OLE_LINK1"/>
      <w:bookmarkStart w:id="2" w:name="OLE_LINK2"/>
      <w:r w:rsidRPr="00CE12EC">
        <w:rPr>
          <w:b/>
          <w:bCs/>
          <w:sz w:val="28"/>
          <w:szCs w:val="28"/>
        </w:rPr>
        <w:t xml:space="preserve">Grozījumi Ministru kabineta 2012.gada 9.oktobra noteikumos Nr.697 </w:t>
      </w:r>
      <w:r w:rsidR="009565E6">
        <w:rPr>
          <w:b/>
          <w:bCs/>
          <w:sz w:val="28"/>
          <w:szCs w:val="28"/>
        </w:rPr>
        <w:t>"</w:t>
      </w:r>
      <w:r w:rsidRPr="00CE12EC">
        <w:rPr>
          <w:b/>
          <w:bCs/>
          <w:sz w:val="28"/>
          <w:szCs w:val="28"/>
        </w:rPr>
        <w:t xml:space="preserve">Eiropas Ekonomikas zonas finanšu instrumenta 2009.–2014.gada perioda programmas </w:t>
      </w:r>
      <w:r w:rsidR="009565E6">
        <w:rPr>
          <w:b/>
          <w:bCs/>
          <w:sz w:val="28"/>
          <w:szCs w:val="28"/>
        </w:rPr>
        <w:t>"</w:t>
      </w:r>
      <w:r w:rsidRPr="00CE12EC">
        <w:rPr>
          <w:b/>
          <w:bCs/>
          <w:sz w:val="28"/>
          <w:szCs w:val="28"/>
        </w:rPr>
        <w:t>NVO fonds</w:t>
      </w:r>
      <w:r w:rsidR="009565E6">
        <w:rPr>
          <w:b/>
          <w:bCs/>
          <w:sz w:val="28"/>
          <w:szCs w:val="28"/>
        </w:rPr>
        <w:t>"</w:t>
      </w:r>
      <w:r w:rsidRPr="00CE12EC">
        <w:rPr>
          <w:b/>
          <w:bCs/>
          <w:sz w:val="28"/>
          <w:szCs w:val="28"/>
        </w:rPr>
        <w:t xml:space="preserve"> apakšprogrammas </w:t>
      </w:r>
      <w:r w:rsidR="009565E6">
        <w:rPr>
          <w:b/>
          <w:bCs/>
          <w:sz w:val="28"/>
          <w:szCs w:val="28"/>
        </w:rPr>
        <w:t>"</w:t>
      </w:r>
      <w:r w:rsidRPr="00CE12EC">
        <w:rPr>
          <w:b/>
          <w:bCs/>
          <w:sz w:val="28"/>
          <w:szCs w:val="28"/>
        </w:rPr>
        <w:t>Nevalstisko organizāciju projektu programma</w:t>
      </w:r>
      <w:r w:rsidR="009565E6">
        <w:rPr>
          <w:b/>
          <w:bCs/>
          <w:sz w:val="28"/>
          <w:szCs w:val="28"/>
        </w:rPr>
        <w:t>"</w:t>
      </w:r>
      <w:r w:rsidRPr="00CE12EC">
        <w:rPr>
          <w:b/>
          <w:bCs/>
          <w:sz w:val="28"/>
          <w:szCs w:val="28"/>
        </w:rPr>
        <w:t xml:space="preserve"> atklāta konkursa nolikums</w:t>
      </w:r>
      <w:r w:rsidR="009565E6">
        <w:rPr>
          <w:b/>
          <w:bCs/>
          <w:sz w:val="28"/>
          <w:szCs w:val="28"/>
        </w:rPr>
        <w:t>"</w:t>
      </w:r>
    </w:p>
    <w:bookmarkEnd w:id="1"/>
    <w:bookmarkEnd w:id="2"/>
    <w:p w14:paraId="040BEE84" w14:textId="77777777" w:rsidR="00D1371B" w:rsidRPr="00CE12EC" w:rsidRDefault="00D1371B" w:rsidP="009565E6">
      <w:pPr>
        <w:pStyle w:val="naislab"/>
        <w:spacing w:before="0" w:after="0"/>
        <w:rPr>
          <w:sz w:val="28"/>
          <w:szCs w:val="28"/>
        </w:rPr>
      </w:pPr>
    </w:p>
    <w:p w14:paraId="040BEE85" w14:textId="77777777" w:rsidR="00D1371B" w:rsidRPr="00CE12EC" w:rsidRDefault="00D1371B" w:rsidP="009565E6">
      <w:pPr>
        <w:jc w:val="right"/>
        <w:rPr>
          <w:sz w:val="28"/>
          <w:szCs w:val="28"/>
        </w:rPr>
      </w:pPr>
      <w:r w:rsidRPr="00CE12EC">
        <w:rPr>
          <w:sz w:val="28"/>
          <w:szCs w:val="28"/>
        </w:rPr>
        <w:t xml:space="preserve">Izdoti saskaņā ar </w:t>
      </w:r>
    </w:p>
    <w:p w14:paraId="040BEE86" w14:textId="77777777" w:rsidR="00D1371B" w:rsidRPr="00CE12EC" w:rsidRDefault="00D1371B" w:rsidP="009565E6">
      <w:pPr>
        <w:jc w:val="right"/>
        <w:rPr>
          <w:sz w:val="28"/>
          <w:szCs w:val="28"/>
        </w:rPr>
      </w:pPr>
      <w:r w:rsidRPr="00CE12EC">
        <w:rPr>
          <w:sz w:val="28"/>
          <w:szCs w:val="28"/>
        </w:rPr>
        <w:t>Eiropas Ekonomikas zonas finanšu instrumenta un</w:t>
      </w:r>
    </w:p>
    <w:p w14:paraId="040BEE87" w14:textId="18272790" w:rsidR="00D1371B" w:rsidRPr="00CE12EC" w:rsidRDefault="00D1371B" w:rsidP="009565E6">
      <w:pPr>
        <w:jc w:val="right"/>
        <w:rPr>
          <w:sz w:val="28"/>
          <w:szCs w:val="28"/>
        </w:rPr>
      </w:pPr>
      <w:r w:rsidRPr="00CE12EC">
        <w:rPr>
          <w:sz w:val="28"/>
          <w:szCs w:val="28"/>
        </w:rPr>
        <w:t>Norvēģijas finanšu instrumenta 2009.</w:t>
      </w:r>
      <w:r w:rsidR="008611B4">
        <w:rPr>
          <w:sz w:val="28"/>
          <w:szCs w:val="28"/>
        </w:rPr>
        <w:t>–</w:t>
      </w:r>
      <w:r w:rsidRPr="00CE12EC">
        <w:rPr>
          <w:sz w:val="28"/>
          <w:szCs w:val="28"/>
        </w:rPr>
        <w:t xml:space="preserve">2014.gada </w:t>
      </w:r>
    </w:p>
    <w:p w14:paraId="040BEE88" w14:textId="77777777" w:rsidR="00D1371B" w:rsidRPr="00CE12EC" w:rsidRDefault="00D1371B" w:rsidP="009565E6">
      <w:pPr>
        <w:jc w:val="right"/>
        <w:rPr>
          <w:sz w:val="28"/>
          <w:szCs w:val="28"/>
        </w:rPr>
      </w:pPr>
      <w:r w:rsidRPr="00CE12EC">
        <w:rPr>
          <w:sz w:val="28"/>
          <w:szCs w:val="28"/>
        </w:rPr>
        <w:t>perioda vadības likuma</w:t>
      </w:r>
    </w:p>
    <w:p w14:paraId="040BEE89" w14:textId="77777777" w:rsidR="00D1371B" w:rsidRPr="00CE12EC" w:rsidRDefault="00D1371B" w:rsidP="009565E6">
      <w:pPr>
        <w:jc w:val="right"/>
        <w:rPr>
          <w:sz w:val="28"/>
          <w:szCs w:val="28"/>
        </w:rPr>
      </w:pPr>
      <w:r w:rsidRPr="00CE12EC">
        <w:rPr>
          <w:sz w:val="28"/>
          <w:szCs w:val="28"/>
        </w:rPr>
        <w:t>15.panta 5. un 6.punktu</w:t>
      </w:r>
    </w:p>
    <w:p w14:paraId="040BEE8A" w14:textId="77777777" w:rsidR="003B5581" w:rsidRPr="00CE12EC" w:rsidRDefault="003B5581" w:rsidP="009565E6">
      <w:pPr>
        <w:pStyle w:val="naislab"/>
        <w:spacing w:before="0" w:after="0"/>
        <w:rPr>
          <w:sz w:val="28"/>
          <w:szCs w:val="28"/>
        </w:rPr>
      </w:pPr>
    </w:p>
    <w:p w14:paraId="040BEE8B" w14:textId="71B8CFA6" w:rsidR="00C246B9" w:rsidRPr="00CE12EC" w:rsidRDefault="003B5581" w:rsidP="009565E6">
      <w:pPr>
        <w:ind w:firstLine="708"/>
        <w:jc w:val="both"/>
        <w:rPr>
          <w:sz w:val="28"/>
          <w:szCs w:val="28"/>
        </w:rPr>
      </w:pPr>
      <w:r w:rsidRPr="00CE12EC">
        <w:rPr>
          <w:sz w:val="28"/>
          <w:szCs w:val="28"/>
        </w:rPr>
        <w:t xml:space="preserve">1. Izdarīt </w:t>
      </w:r>
      <w:r w:rsidR="00D1371B" w:rsidRPr="00CE12EC">
        <w:rPr>
          <w:bCs/>
          <w:sz w:val="28"/>
          <w:szCs w:val="28"/>
        </w:rPr>
        <w:t xml:space="preserve">Ministru kabineta 2012.gada 9.oktobra noteikumos Nr.697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Eiropas Ekonomikas zonas finanšu instrumenta 2009.–2014.gada perioda programmas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>NVO fonds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 apakšprogrammas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>Nevalstisko organizāciju projektu programma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 atklāta konkursa nolikums</w:t>
      </w:r>
      <w:r w:rsidR="009565E6">
        <w:rPr>
          <w:bCs/>
          <w:sz w:val="28"/>
          <w:szCs w:val="28"/>
        </w:rPr>
        <w:t>"</w:t>
      </w:r>
      <w:r w:rsidRPr="00CE12EC">
        <w:rPr>
          <w:sz w:val="28"/>
          <w:szCs w:val="28"/>
        </w:rPr>
        <w:t xml:space="preserve"> (Latvijas Vēstnesis, 20</w:t>
      </w:r>
      <w:r w:rsidR="00F877AB">
        <w:rPr>
          <w:sz w:val="28"/>
          <w:szCs w:val="28"/>
        </w:rPr>
        <w:t>12</w:t>
      </w:r>
      <w:r w:rsidRPr="00CE12EC">
        <w:rPr>
          <w:sz w:val="28"/>
          <w:szCs w:val="28"/>
        </w:rPr>
        <w:t xml:space="preserve">, </w:t>
      </w:r>
      <w:r w:rsidR="00F877AB">
        <w:rPr>
          <w:sz w:val="28"/>
          <w:szCs w:val="28"/>
        </w:rPr>
        <w:t>168</w:t>
      </w:r>
      <w:r w:rsidRPr="00CE12EC">
        <w:rPr>
          <w:sz w:val="28"/>
          <w:szCs w:val="28"/>
        </w:rPr>
        <w:t>.nr.) šādu</w:t>
      </w:r>
      <w:r w:rsidR="00D1371B" w:rsidRPr="00CE12EC">
        <w:rPr>
          <w:sz w:val="28"/>
          <w:szCs w:val="28"/>
        </w:rPr>
        <w:t>s</w:t>
      </w:r>
      <w:r w:rsidRPr="00CE12EC">
        <w:rPr>
          <w:sz w:val="28"/>
          <w:szCs w:val="28"/>
        </w:rPr>
        <w:t xml:space="preserve"> grozījumu</w:t>
      </w:r>
      <w:r w:rsidR="00D1371B" w:rsidRPr="00CE12EC">
        <w:rPr>
          <w:sz w:val="28"/>
          <w:szCs w:val="28"/>
        </w:rPr>
        <w:t>s</w:t>
      </w:r>
      <w:r w:rsidRPr="00CE12EC">
        <w:rPr>
          <w:sz w:val="28"/>
          <w:szCs w:val="28"/>
        </w:rPr>
        <w:t>:</w:t>
      </w:r>
    </w:p>
    <w:p w14:paraId="040BEE8D" w14:textId="131E00CE" w:rsidR="00D1371B" w:rsidRDefault="00D1371B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CE12EC">
        <w:rPr>
          <w:bCs/>
          <w:sz w:val="28"/>
          <w:szCs w:val="28"/>
        </w:rPr>
        <w:t xml:space="preserve">1.1. </w:t>
      </w:r>
      <w:r w:rsidR="009565E6">
        <w:rPr>
          <w:bCs/>
          <w:sz w:val="28"/>
          <w:szCs w:val="28"/>
        </w:rPr>
        <w:t>i</w:t>
      </w:r>
      <w:r w:rsidR="005E3CBD" w:rsidRPr="00CE12EC">
        <w:rPr>
          <w:bCs/>
          <w:sz w:val="28"/>
          <w:szCs w:val="28"/>
        </w:rPr>
        <w:t>zteikt 12</w:t>
      </w:r>
      <w:r w:rsidRPr="00CE12EC">
        <w:rPr>
          <w:bCs/>
          <w:sz w:val="28"/>
          <w:szCs w:val="28"/>
        </w:rPr>
        <w:t>.</w:t>
      </w:r>
      <w:r w:rsidR="006C7148">
        <w:rPr>
          <w:bCs/>
          <w:sz w:val="28"/>
          <w:szCs w:val="28"/>
        </w:rPr>
        <w:t xml:space="preserve"> un 13.</w:t>
      </w:r>
      <w:r w:rsidRPr="00CE12EC">
        <w:rPr>
          <w:bCs/>
          <w:sz w:val="28"/>
          <w:szCs w:val="28"/>
        </w:rPr>
        <w:t>punkt</w:t>
      </w:r>
      <w:r w:rsidR="005E3CBD" w:rsidRPr="00CE12EC">
        <w:rPr>
          <w:bCs/>
          <w:sz w:val="28"/>
          <w:szCs w:val="28"/>
        </w:rPr>
        <w:t>u šādā redakcijā:</w:t>
      </w:r>
    </w:p>
    <w:p w14:paraId="02357EBC" w14:textId="77777777" w:rsidR="009565E6" w:rsidRPr="00CE12EC" w:rsidRDefault="009565E6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</w:p>
    <w:p w14:paraId="040BEE8E" w14:textId="08A751E8" w:rsidR="005E3CBD" w:rsidRPr="00CE12EC" w:rsidRDefault="009565E6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5E3CBD" w:rsidRPr="00CE12EC">
        <w:rPr>
          <w:color w:val="auto"/>
          <w:sz w:val="28"/>
          <w:szCs w:val="28"/>
        </w:rPr>
        <w:t xml:space="preserve">12. Kopējais programmas līdzfinansējums apakšprogrammai ir </w:t>
      </w:r>
      <w:r w:rsidR="00AA55E4">
        <w:rPr>
          <w:color w:val="auto"/>
          <w:sz w:val="28"/>
          <w:szCs w:val="28"/>
        </w:rPr>
        <w:br/>
      </w:r>
      <w:r w:rsidR="005E3CBD" w:rsidRPr="00CE12EC">
        <w:rPr>
          <w:color w:val="auto"/>
          <w:sz w:val="28"/>
          <w:szCs w:val="28"/>
        </w:rPr>
        <w:t xml:space="preserve">5 783 036 </w:t>
      </w:r>
      <w:proofErr w:type="spellStart"/>
      <w:r w:rsidR="005E3CBD" w:rsidRPr="00C77D69">
        <w:rPr>
          <w:i/>
          <w:color w:val="auto"/>
          <w:sz w:val="28"/>
          <w:szCs w:val="28"/>
        </w:rPr>
        <w:t>euro</w:t>
      </w:r>
      <w:proofErr w:type="spellEnd"/>
      <w:r w:rsidR="005E3CBD" w:rsidRPr="00CE12EC">
        <w:rPr>
          <w:color w:val="auto"/>
          <w:sz w:val="28"/>
          <w:szCs w:val="28"/>
        </w:rPr>
        <w:t>, tai skaitā:</w:t>
      </w:r>
    </w:p>
    <w:p w14:paraId="040BEE8F" w14:textId="308AC844" w:rsidR="005E3CBD" w:rsidRPr="00CE12EC" w:rsidRDefault="005E3CBD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12.1. projektu īstenošanai šo noteikumu </w:t>
      </w:r>
      <w:hyperlink r:id="rId8" w:anchor="p4" w:history="1">
        <w:r w:rsidRPr="00CE12EC">
          <w:rPr>
            <w:color w:val="auto"/>
            <w:sz w:val="28"/>
            <w:szCs w:val="28"/>
          </w:rPr>
          <w:t>4.1.apakšpunktā</w:t>
        </w:r>
      </w:hyperlink>
      <w:r w:rsidRPr="00CE12EC">
        <w:rPr>
          <w:color w:val="auto"/>
          <w:sz w:val="28"/>
          <w:szCs w:val="28"/>
        </w:rPr>
        <w:t xml:space="preserve"> minētajā atbalsta jomā pieejam</w:t>
      </w:r>
      <w:r w:rsidR="00DD4676">
        <w:rPr>
          <w:color w:val="auto"/>
          <w:sz w:val="28"/>
          <w:szCs w:val="28"/>
        </w:rPr>
        <w:t>i</w:t>
      </w:r>
      <w:r w:rsidRPr="00CE12EC">
        <w:rPr>
          <w:color w:val="auto"/>
          <w:sz w:val="28"/>
          <w:szCs w:val="28"/>
        </w:rPr>
        <w:t xml:space="preserve"> 4 701 485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 xml:space="preserve"> (no kuriem 1 091 053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 xml:space="preserve"> piešķir projektiem, kuru tiešā mērķa grupa ir sociālās atstumtības riskam pakļautie bērni un jaunieši), tai skaitā:</w:t>
      </w:r>
    </w:p>
    <w:p w14:paraId="040BEE90" w14:textId="7399C7D5" w:rsidR="005E3CBD" w:rsidRPr="00CE12EC" w:rsidRDefault="00C77D69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12.1.1. mikroprojektiem pieejami 15 </w:t>
      </w:r>
      <w:r w:rsidR="005E3CBD" w:rsidRPr="00CE12EC">
        <w:rPr>
          <w:color w:val="auto"/>
          <w:sz w:val="28"/>
          <w:szCs w:val="28"/>
        </w:rPr>
        <w:t xml:space="preserve">% no šo noteikumu </w:t>
      </w:r>
      <w:hyperlink r:id="rId9" w:anchor="p12" w:history="1">
        <w:r w:rsidR="005E3CBD" w:rsidRPr="00CE12EC">
          <w:rPr>
            <w:color w:val="auto"/>
            <w:sz w:val="28"/>
            <w:szCs w:val="28"/>
          </w:rPr>
          <w:t>12.1.apakšpunkt</w:t>
        </w:r>
        <w:r w:rsidR="002A391B">
          <w:rPr>
            <w:color w:val="auto"/>
            <w:sz w:val="28"/>
            <w:szCs w:val="28"/>
          </w:rPr>
          <w:t>a</w:t>
        </w:r>
      </w:hyperlink>
      <w:r w:rsidR="002A391B">
        <w:rPr>
          <w:color w:val="auto"/>
          <w:sz w:val="28"/>
          <w:szCs w:val="28"/>
        </w:rPr>
        <w:t xml:space="preserve"> ievaddaļā</w:t>
      </w:r>
      <w:r w:rsidR="005E3CBD" w:rsidRPr="00CE12EC">
        <w:rPr>
          <w:color w:val="auto"/>
          <w:sz w:val="28"/>
          <w:szCs w:val="28"/>
        </w:rPr>
        <w:t xml:space="preserve"> minētā programmas līdzfinansējuma jeb </w:t>
      </w:r>
      <w:r w:rsidR="002A391B">
        <w:rPr>
          <w:color w:val="auto"/>
          <w:sz w:val="28"/>
          <w:szCs w:val="28"/>
        </w:rPr>
        <w:br/>
      </w:r>
      <w:r w:rsidR="005E3CBD" w:rsidRPr="00CE12EC">
        <w:rPr>
          <w:color w:val="auto"/>
          <w:sz w:val="28"/>
          <w:szCs w:val="28"/>
        </w:rPr>
        <w:t xml:space="preserve">705 223 </w:t>
      </w:r>
      <w:proofErr w:type="spellStart"/>
      <w:r w:rsidR="005E3CBD" w:rsidRPr="00CE12EC">
        <w:rPr>
          <w:i/>
          <w:color w:val="auto"/>
          <w:sz w:val="28"/>
          <w:szCs w:val="28"/>
        </w:rPr>
        <w:t>euro</w:t>
      </w:r>
      <w:proofErr w:type="spellEnd"/>
      <w:r w:rsidR="005E3CBD"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="005E3CBD" w:rsidRPr="00CE12EC">
        <w:rPr>
          <w:color w:val="auto"/>
          <w:sz w:val="28"/>
          <w:szCs w:val="28"/>
        </w:rPr>
        <w:t xml:space="preserve"> sadala trijos atklātos konkursos, piešķirot attiecīgi 50 %, </w:t>
      </w:r>
      <w:r w:rsidR="002A391B">
        <w:rPr>
          <w:color w:val="auto"/>
          <w:sz w:val="28"/>
          <w:szCs w:val="28"/>
        </w:rPr>
        <w:br/>
      </w:r>
      <w:r w:rsidR="005E3CBD" w:rsidRPr="00CE12EC">
        <w:rPr>
          <w:color w:val="auto"/>
          <w:sz w:val="28"/>
          <w:szCs w:val="28"/>
        </w:rPr>
        <w:t>30 % un 20 % no šajā apakšpunktā norādītā programmas līdzfinansējuma atbilstoši šo noteikumu 77.1. un 77.2.apakšpunktam;</w:t>
      </w:r>
    </w:p>
    <w:p w14:paraId="040BEE91" w14:textId="07C01F3B" w:rsidR="005E3CBD" w:rsidRPr="00CE12EC" w:rsidRDefault="005E3CBD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12.1.2. </w:t>
      </w:r>
      <w:proofErr w:type="spellStart"/>
      <w:r w:rsidRPr="00CE12EC">
        <w:rPr>
          <w:color w:val="auto"/>
          <w:sz w:val="28"/>
          <w:szCs w:val="28"/>
        </w:rPr>
        <w:t>mecoprojektiem</w:t>
      </w:r>
      <w:proofErr w:type="spellEnd"/>
      <w:r w:rsidRPr="00CE12EC">
        <w:rPr>
          <w:color w:val="auto"/>
          <w:sz w:val="28"/>
          <w:szCs w:val="28"/>
        </w:rPr>
        <w:t xml:space="preserve"> pieejami 30 % no šo noteikumu </w:t>
      </w:r>
      <w:hyperlink r:id="rId10" w:anchor="p12" w:history="1">
        <w:r w:rsidR="002B6D81" w:rsidRPr="00CE12EC">
          <w:rPr>
            <w:color w:val="auto"/>
            <w:sz w:val="28"/>
            <w:szCs w:val="28"/>
          </w:rPr>
          <w:t>12.1.apakšpunkt</w:t>
        </w:r>
        <w:r w:rsidR="002B6D81">
          <w:rPr>
            <w:color w:val="auto"/>
            <w:sz w:val="28"/>
            <w:szCs w:val="28"/>
          </w:rPr>
          <w:t>a</w:t>
        </w:r>
      </w:hyperlink>
      <w:r w:rsidR="002B6D81">
        <w:rPr>
          <w:color w:val="auto"/>
          <w:sz w:val="28"/>
          <w:szCs w:val="28"/>
        </w:rPr>
        <w:t xml:space="preserve"> ievaddaļā</w:t>
      </w:r>
      <w:r w:rsidR="002B6D81" w:rsidRPr="00CE12EC">
        <w:rPr>
          <w:color w:val="auto"/>
          <w:sz w:val="28"/>
          <w:szCs w:val="28"/>
        </w:rPr>
        <w:t xml:space="preserve"> </w:t>
      </w:r>
      <w:r w:rsidRPr="00CE12EC">
        <w:rPr>
          <w:color w:val="auto"/>
          <w:sz w:val="28"/>
          <w:szCs w:val="28"/>
        </w:rPr>
        <w:t xml:space="preserve">minētā programmas līdzfinansējuma jeb 1 410 445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Pr="00CE12EC">
        <w:rPr>
          <w:color w:val="auto"/>
          <w:sz w:val="28"/>
          <w:szCs w:val="28"/>
        </w:rPr>
        <w:t xml:space="preserve"> sadala </w:t>
      </w:r>
      <w:r w:rsidRPr="00CE12EC">
        <w:rPr>
          <w:color w:val="auto"/>
          <w:sz w:val="28"/>
          <w:szCs w:val="28"/>
        </w:rPr>
        <w:lastRenderedPageBreak/>
        <w:t>divos atklātos konkursos, piešķirot attiecīgi 60 % un 40 % no šajā apakšpunktā norādītā programmas līdzfinansējuma atbilstoši šo noteikumu 99.1. un 99.2.apakšpunktam;</w:t>
      </w:r>
    </w:p>
    <w:p w14:paraId="040BEE92" w14:textId="5A89F490" w:rsidR="005E3CBD" w:rsidRPr="00CE12EC" w:rsidRDefault="00C77D69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12.1.3. </w:t>
      </w:r>
      <w:proofErr w:type="spellStart"/>
      <w:r w:rsidR="005E3CBD" w:rsidRPr="00CE12EC">
        <w:rPr>
          <w:color w:val="auto"/>
          <w:sz w:val="28"/>
          <w:szCs w:val="28"/>
        </w:rPr>
        <w:t>makroprojektiem</w:t>
      </w:r>
      <w:proofErr w:type="spellEnd"/>
      <w:r w:rsidR="005E3CBD" w:rsidRPr="00CE12EC">
        <w:rPr>
          <w:color w:val="auto"/>
          <w:sz w:val="28"/>
          <w:szCs w:val="28"/>
        </w:rPr>
        <w:t xml:space="preserve"> pieejami 55</w:t>
      </w:r>
      <w:r>
        <w:rPr>
          <w:color w:val="auto"/>
          <w:sz w:val="28"/>
          <w:szCs w:val="28"/>
        </w:rPr>
        <w:t> </w:t>
      </w:r>
      <w:r w:rsidR="005E3CBD" w:rsidRPr="00CE12EC">
        <w:rPr>
          <w:color w:val="auto"/>
          <w:sz w:val="28"/>
          <w:szCs w:val="28"/>
        </w:rPr>
        <w:t xml:space="preserve">% no šo noteikumu </w:t>
      </w:r>
      <w:hyperlink r:id="rId11" w:anchor="p12" w:history="1">
        <w:r w:rsidR="002B6D81" w:rsidRPr="00CE12EC">
          <w:rPr>
            <w:color w:val="auto"/>
            <w:sz w:val="28"/>
            <w:szCs w:val="28"/>
          </w:rPr>
          <w:t>12.1.apakšpunkt</w:t>
        </w:r>
        <w:r w:rsidR="002B6D81">
          <w:rPr>
            <w:color w:val="auto"/>
            <w:sz w:val="28"/>
            <w:szCs w:val="28"/>
          </w:rPr>
          <w:t>a</w:t>
        </w:r>
      </w:hyperlink>
      <w:r w:rsidR="002B6D81">
        <w:rPr>
          <w:color w:val="auto"/>
          <w:sz w:val="28"/>
          <w:szCs w:val="28"/>
        </w:rPr>
        <w:t xml:space="preserve"> ievaddaļā</w:t>
      </w:r>
      <w:r w:rsidR="005E3CBD" w:rsidRPr="00CE12EC">
        <w:rPr>
          <w:color w:val="auto"/>
          <w:sz w:val="28"/>
          <w:szCs w:val="28"/>
        </w:rPr>
        <w:t xml:space="preserve"> minētā programmas līdzfinansējuma jeb </w:t>
      </w:r>
      <w:r w:rsidR="002B6D81">
        <w:rPr>
          <w:color w:val="auto"/>
          <w:sz w:val="28"/>
          <w:szCs w:val="28"/>
        </w:rPr>
        <w:br/>
      </w:r>
      <w:r w:rsidR="005E3CBD" w:rsidRPr="00CE12EC">
        <w:rPr>
          <w:color w:val="auto"/>
          <w:sz w:val="28"/>
          <w:szCs w:val="28"/>
        </w:rPr>
        <w:t xml:space="preserve">2 585 817 </w:t>
      </w:r>
      <w:proofErr w:type="spellStart"/>
      <w:r w:rsidR="005E3CBD" w:rsidRPr="00CE12EC">
        <w:rPr>
          <w:i/>
          <w:color w:val="auto"/>
          <w:sz w:val="28"/>
          <w:szCs w:val="28"/>
        </w:rPr>
        <w:t>euro</w:t>
      </w:r>
      <w:proofErr w:type="spellEnd"/>
      <w:r w:rsidR="005E3CBD"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="005E3CBD" w:rsidRPr="00CE12EC">
        <w:rPr>
          <w:color w:val="auto"/>
          <w:sz w:val="28"/>
          <w:szCs w:val="28"/>
        </w:rPr>
        <w:t xml:space="preserve"> sadala divos atklātos konkursos, piešķirot attiecīgi 60 % un 40 % no šajā apakšpunktā norādītā programmas līdzfinansējuma atbilstoši šo noteikumu 99.1. un 99.2.apakšpunktam;</w:t>
      </w:r>
    </w:p>
    <w:p w14:paraId="040BEE93" w14:textId="1B6E2258" w:rsidR="005E3CBD" w:rsidRPr="00CE12EC" w:rsidRDefault="005E3CBD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12.2. projektu īstenošanai šo noteikumu </w:t>
      </w:r>
      <w:hyperlink r:id="rId12" w:anchor="p4" w:history="1">
        <w:r w:rsidRPr="00CE12EC">
          <w:rPr>
            <w:color w:val="auto"/>
            <w:sz w:val="28"/>
            <w:szCs w:val="28"/>
          </w:rPr>
          <w:t>4.2.apakšpunktā</w:t>
        </w:r>
      </w:hyperlink>
      <w:r w:rsidRPr="00CE12EC">
        <w:rPr>
          <w:color w:val="auto"/>
          <w:sz w:val="28"/>
          <w:szCs w:val="28"/>
        </w:rPr>
        <w:t xml:space="preserve"> minētajā atbalsta jomā pieejam</w:t>
      </w:r>
      <w:r w:rsidR="00DD4676">
        <w:rPr>
          <w:color w:val="auto"/>
          <w:sz w:val="28"/>
          <w:szCs w:val="28"/>
        </w:rPr>
        <w:t>i</w:t>
      </w:r>
      <w:r w:rsidRPr="00CE12EC">
        <w:rPr>
          <w:color w:val="auto"/>
          <w:sz w:val="28"/>
          <w:szCs w:val="28"/>
        </w:rPr>
        <w:t xml:space="preserve"> 939 169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, tai skaitā:</w:t>
      </w:r>
    </w:p>
    <w:p w14:paraId="040BEE94" w14:textId="28ED5243" w:rsidR="005E3CBD" w:rsidRPr="00CE12EC" w:rsidRDefault="005E3CBD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>12.2</w:t>
      </w:r>
      <w:r w:rsidR="00C77D69">
        <w:rPr>
          <w:color w:val="auto"/>
          <w:sz w:val="28"/>
          <w:szCs w:val="28"/>
        </w:rPr>
        <w:t>.1. mikroprojektiem pieejami 15 </w:t>
      </w:r>
      <w:r w:rsidRPr="00CE12EC">
        <w:rPr>
          <w:color w:val="auto"/>
          <w:sz w:val="28"/>
          <w:szCs w:val="28"/>
        </w:rPr>
        <w:t xml:space="preserve">% no šo noteikumu </w:t>
      </w:r>
      <w:hyperlink r:id="rId13" w:anchor="p12" w:history="1">
        <w:r w:rsidRPr="00CE12EC">
          <w:rPr>
            <w:color w:val="auto"/>
            <w:sz w:val="28"/>
            <w:szCs w:val="28"/>
          </w:rPr>
          <w:t>12.2.apakšpunkt</w:t>
        </w:r>
        <w:r w:rsidR="002B6D81">
          <w:rPr>
            <w:color w:val="auto"/>
            <w:sz w:val="28"/>
            <w:szCs w:val="28"/>
          </w:rPr>
          <w:t>a</w:t>
        </w:r>
      </w:hyperlink>
      <w:r w:rsidR="002B6D81">
        <w:rPr>
          <w:color w:val="auto"/>
          <w:sz w:val="28"/>
          <w:szCs w:val="28"/>
        </w:rPr>
        <w:t xml:space="preserve"> ievaddaļā</w:t>
      </w:r>
      <w:r w:rsidRPr="00CE12EC">
        <w:rPr>
          <w:color w:val="auto"/>
          <w:sz w:val="28"/>
          <w:szCs w:val="28"/>
        </w:rPr>
        <w:t xml:space="preserve"> minētā programmas līdzfinansējuma jeb </w:t>
      </w:r>
      <w:r w:rsidR="002B6D81">
        <w:rPr>
          <w:color w:val="auto"/>
          <w:sz w:val="28"/>
          <w:szCs w:val="28"/>
        </w:rPr>
        <w:br/>
      </w:r>
      <w:r w:rsidRPr="00CE12EC">
        <w:rPr>
          <w:color w:val="auto"/>
          <w:sz w:val="28"/>
          <w:szCs w:val="28"/>
        </w:rPr>
        <w:t xml:space="preserve">140 875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Pr="00CE12EC">
        <w:rPr>
          <w:color w:val="auto"/>
          <w:sz w:val="28"/>
          <w:szCs w:val="28"/>
        </w:rPr>
        <w:t xml:space="preserve"> sadala trijos atklātos konkursos, piešķirot attiecīgi 50 %, </w:t>
      </w:r>
      <w:r w:rsidR="002B6D81">
        <w:rPr>
          <w:color w:val="auto"/>
          <w:sz w:val="28"/>
          <w:szCs w:val="28"/>
        </w:rPr>
        <w:br/>
      </w:r>
      <w:r w:rsidRPr="00CE12EC">
        <w:rPr>
          <w:color w:val="auto"/>
          <w:sz w:val="28"/>
          <w:szCs w:val="28"/>
        </w:rPr>
        <w:t xml:space="preserve">30 % un 20 % no šajā apakšpunktā norādītā programmas līdzfinansējuma atbilstoši šo noteikumu </w:t>
      </w:r>
      <w:hyperlink r:id="rId14" w:anchor="p77" w:history="1">
        <w:r w:rsidRPr="00CE12EC">
          <w:rPr>
            <w:color w:val="auto"/>
            <w:sz w:val="28"/>
            <w:szCs w:val="28"/>
          </w:rPr>
          <w:t>77.3.apakšpunktam</w:t>
        </w:r>
      </w:hyperlink>
      <w:r w:rsidRPr="00CE12EC">
        <w:rPr>
          <w:color w:val="auto"/>
          <w:sz w:val="28"/>
          <w:szCs w:val="28"/>
        </w:rPr>
        <w:t>;</w:t>
      </w:r>
    </w:p>
    <w:p w14:paraId="040BEE95" w14:textId="5D8C32D9" w:rsidR="005E3CBD" w:rsidRPr="00CE12EC" w:rsidRDefault="005E3CBD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12.2.2. </w:t>
      </w:r>
      <w:proofErr w:type="spellStart"/>
      <w:r w:rsidRPr="00CE12EC">
        <w:rPr>
          <w:color w:val="auto"/>
          <w:sz w:val="28"/>
          <w:szCs w:val="28"/>
        </w:rPr>
        <w:t>mecoprojektiem</w:t>
      </w:r>
      <w:proofErr w:type="spellEnd"/>
      <w:r w:rsidRPr="00CE12EC">
        <w:rPr>
          <w:color w:val="auto"/>
          <w:sz w:val="28"/>
          <w:szCs w:val="28"/>
        </w:rPr>
        <w:t xml:space="preserve"> pieejami 30 % no šo noteikumu </w:t>
      </w:r>
      <w:hyperlink r:id="rId15" w:anchor="p12" w:history="1">
        <w:r w:rsidR="002B6D81" w:rsidRPr="00CE12EC">
          <w:rPr>
            <w:color w:val="auto"/>
            <w:sz w:val="28"/>
            <w:szCs w:val="28"/>
          </w:rPr>
          <w:t>12.2.apakšpunkt</w:t>
        </w:r>
        <w:r w:rsidR="002B6D81">
          <w:rPr>
            <w:color w:val="auto"/>
            <w:sz w:val="28"/>
            <w:szCs w:val="28"/>
          </w:rPr>
          <w:t>a</w:t>
        </w:r>
      </w:hyperlink>
      <w:r w:rsidR="002B6D81">
        <w:rPr>
          <w:color w:val="auto"/>
          <w:sz w:val="28"/>
          <w:szCs w:val="28"/>
        </w:rPr>
        <w:t xml:space="preserve"> ievaddaļā</w:t>
      </w:r>
      <w:r w:rsidRPr="00CE12EC">
        <w:rPr>
          <w:color w:val="auto"/>
          <w:sz w:val="28"/>
          <w:szCs w:val="28"/>
        </w:rPr>
        <w:t xml:space="preserve"> minētā programmas līdzfinansējuma jeb 281 751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Pr="00CE12EC">
        <w:rPr>
          <w:color w:val="auto"/>
          <w:sz w:val="28"/>
          <w:szCs w:val="28"/>
        </w:rPr>
        <w:t xml:space="preserve"> sadala divos atklātos konkursos, piešķirot attiecīgi 60 % un 40 % no šajā apakšpunktā norādītā programmas līdzfinansējuma atbilstoši šo noteikumu </w:t>
      </w:r>
      <w:hyperlink r:id="rId16" w:anchor="p99" w:history="1">
        <w:r w:rsidRPr="00CE12EC">
          <w:rPr>
            <w:color w:val="auto"/>
            <w:sz w:val="28"/>
            <w:szCs w:val="28"/>
          </w:rPr>
          <w:t>99.3.apakšpunktam</w:t>
        </w:r>
      </w:hyperlink>
      <w:r w:rsidRPr="00CE12EC">
        <w:rPr>
          <w:color w:val="auto"/>
          <w:sz w:val="28"/>
          <w:szCs w:val="28"/>
        </w:rPr>
        <w:t>;</w:t>
      </w:r>
    </w:p>
    <w:p w14:paraId="040BEE96" w14:textId="7D15F3CD" w:rsidR="005E3CBD" w:rsidRPr="00CE12EC" w:rsidRDefault="00C77D69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12.2.3. </w:t>
      </w:r>
      <w:proofErr w:type="spellStart"/>
      <w:r w:rsidR="005E3CBD" w:rsidRPr="00CE12EC">
        <w:rPr>
          <w:color w:val="auto"/>
          <w:sz w:val="28"/>
          <w:szCs w:val="28"/>
        </w:rPr>
        <w:t>makroprojektiem</w:t>
      </w:r>
      <w:proofErr w:type="spellEnd"/>
      <w:r w:rsidR="005E3CBD" w:rsidRPr="00CE12EC">
        <w:rPr>
          <w:color w:val="auto"/>
          <w:sz w:val="28"/>
          <w:szCs w:val="28"/>
        </w:rPr>
        <w:t xml:space="preserve"> pieejami 55 % no šo noteikumu </w:t>
      </w:r>
      <w:hyperlink r:id="rId17" w:anchor="p12" w:history="1">
        <w:r w:rsidR="002B6D81" w:rsidRPr="00CE12EC">
          <w:rPr>
            <w:color w:val="auto"/>
            <w:sz w:val="28"/>
            <w:szCs w:val="28"/>
          </w:rPr>
          <w:t>12.2.apakšpunkt</w:t>
        </w:r>
        <w:r w:rsidR="002B6D81">
          <w:rPr>
            <w:color w:val="auto"/>
            <w:sz w:val="28"/>
            <w:szCs w:val="28"/>
          </w:rPr>
          <w:t>a</w:t>
        </w:r>
      </w:hyperlink>
      <w:r w:rsidR="002B6D81">
        <w:rPr>
          <w:color w:val="auto"/>
          <w:sz w:val="28"/>
          <w:szCs w:val="28"/>
        </w:rPr>
        <w:t xml:space="preserve"> ievaddaļā</w:t>
      </w:r>
      <w:r w:rsidR="005E3CBD" w:rsidRPr="00CE12EC">
        <w:rPr>
          <w:color w:val="auto"/>
          <w:sz w:val="28"/>
          <w:szCs w:val="28"/>
        </w:rPr>
        <w:t xml:space="preserve"> minētā programmas līdzfinansējuma jeb </w:t>
      </w:r>
      <w:r w:rsidR="002B6D81">
        <w:rPr>
          <w:color w:val="auto"/>
          <w:sz w:val="28"/>
          <w:szCs w:val="28"/>
        </w:rPr>
        <w:br/>
      </w:r>
      <w:r w:rsidR="005E3CBD" w:rsidRPr="00CE12EC">
        <w:rPr>
          <w:color w:val="auto"/>
          <w:sz w:val="28"/>
          <w:szCs w:val="28"/>
        </w:rPr>
        <w:t xml:space="preserve">516 543 </w:t>
      </w:r>
      <w:proofErr w:type="spellStart"/>
      <w:r w:rsidR="005E3CBD" w:rsidRPr="00CE12EC">
        <w:rPr>
          <w:i/>
          <w:color w:val="auto"/>
          <w:sz w:val="28"/>
          <w:szCs w:val="28"/>
        </w:rPr>
        <w:t>euro</w:t>
      </w:r>
      <w:proofErr w:type="spellEnd"/>
      <w:r w:rsidR="005E3CBD"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="005E3CBD" w:rsidRPr="00CE12EC">
        <w:rPr>
          <w:color w:val="auto"/>
          <w:sz w:val="28"/>
          <w:szCs w:val="28"/>
        </w:rPr>
        <w:t xml:space="preserve"> sadala divos atklātos konkursos, piešķirot attiecīgi 60 % un 40 % no šajā apakšpunktā norādītā programmas līdzfinansējuma atbilstoši šo noteikumu </w:t>
      </w:r>
      <w:hyperlink r:id="rId18" w:anchor="p99" w:history="1">
        <w:r w:rsidR="005E3CBD" w:rsidRPr="00CE12EC">
          <w:rPr>
            <w:color w:val="auto"/>
            <w:sz w:val="28"/>
            <w:szCs w:val="28"/>
          </w:rPr>
          <w:t>99.3.apakšpunktam</w:t>
        </w:r>
      </w:hyperlink>
      <w:r w:rsidR="005E3CBD" w:rsidRPr="00CE12EC">
        <w:rPr>
          <w:color w:val="auto"/>
          <w:sz w:val="28"/>
          <w:szCs w:val="28"/>
        </w:rPr>
        <w:t>;</w:t>
      </w:r>
    </w:p>
    <w:p w14:paraId="040BEE97" w14:textId="12911524" w:rsidR="005E3CBD" w:rsidRPr="00CE12EC" w:rsidRDefault="005E3CBD" w:rsidP="009565E6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>12.3. sadarbības veidošanas projektu īstenošanai pieejam</w:t>
      </w:r>
      <w:r w:rsidR="00DD4676">
        <w:rPr>
          <w:color w:val="auto"/>
          <w:sz w:val="28"/>
          <w:szCs w:val="28"/>
        </w:rPr>
        <w:t>i</w:t>
      </w:r>
      <w:r w:rsidRPr="00CE12EC">
        <w:rPr>
          <w:color w:val="auto"/>
          <w:sz w:val="28"/>
          <w:szCs w:val="28"/>
        </w:rPr>
        <w:t xml:space="preserve"> 142 382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, kuru</w:t>
      </w:r>
      <w:r w:rsidR="00DD4676">
        <w:rPr>
          <w:color w:val="auto"/>
          <w:sz w:val="28"/>
          <w:szCs w:val="28"/>
        </w:rPr>
        <w:t>s</w:t>
      </w:r>
      <w:r w:rsidRPr="00CE12EC">
        <w:rPr>
          <w:color w:val="auto"/>
          <w:sz w:val="28"/>
          <w:szCs w:val="28"/>
        </w:rPr>
        <w:t xml:space="preserve"> sadala divos atklātos konkursos, piešķirot attiecīgi 60 % un 40 % no šajā apakšpunktā norādītā programmas līdzfinansējuma atbilstoši šo noteikumu </w:t>
      </w:r>
      <w:hyperlink r:id="rId19" w:anchor="p106" w:history="1">
        <w:r w:rsidRPr="00CE12EC">
          <w:rPr>
            <w:color w:val="auto"/>
            <w:sz w:val="28"/>
            <w:szCs w:val="28"/>
          </w:rPr>
          <w:t>106.punktam</w:t>
        </w:r>
      </w:hyperlink>
      <w:r w:rsidR="006C7148">
        <w:rPr>
          <w:color w:val="auto"/>
          <w:sz w:val="28"/>
          <w:szCs w:val="28"/>
        </w:rPr>
        <w:t>.</w:t>
      </w:r>
    </w:p>
    <w:p w14:paraId="040BEE98" w14:textId="77777777" w:rsidR="005E3CBD" w:rsidRPr="00CE12EC" w:rsidRDefault="005E3CBD" w:rsidP="009565E6">
      <w:pPr>
        <w:pStyle w:val="naisf"/>
        <w:spacing w:before="0" w:after="0"/>
        <w:ind w:firstLine="708"/>
        <w:rPr>
          <w:sz w:val="28"/>
          <w:szCs w:val="28"/>
        </w:rPr>
      </w:pPr>
    </w:p>
    <w:p w14:paraId="040BEE9A" w14:textId="5C7E611C" w:rsidR="0046277A" w:rsidRPr="006C7148" w:rsidRDefault="0046277A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CE12EC">
        <w:rPr>
          <w:sz w:val="28"/>
          <w:szCs w:val="28"/>
        </w:rPr>
        <w:t>13. Vienam projektam pieejamais programmas līdzfinansējums ir:</w:t>
      </w:r>
    </w:p>
    <w:p w14:paraId="040BEE9B" w14:textId="77777777" w:rsidR="0046277A" w:rsidRPr="00CE12EC" w:rsidRDefault="0046277A" w:rsidP="009565E6">
      <w:pPr>
        <w:pStyle w:val="tv2131"/>
        <w:spacing w:line="240" w:lineRule="auto"/>
        <w:ind w:firstLine="708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13.1. mikroprojektiem – 5000 līdz 19 999,99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;</w:t>
      </w:r>
    </w:p>
    <w:p w14:paraId="040BEE9C" w14:textId="77777777" w:rsidR="0046277A" w:rsidRPr="00CE12EC" w:rsidRDefault="0046277A" w:rsidP="009565E6">
      <w:pPr>
        <w:pStyle w:val="tv2131"/>
        <w:spacing w:line="240" w:lineRule="auto"/>
        <w:ind w:firstLine="708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13.2. </w:t>
      </w:r>
      <w:proofErr w:type="spellStart"/>
      <w:r w:rsidRPr="00CE12EC">
        <w:rPr>
          <w:color w:val="auto"/>
          <w:sz w:val="28"/>
          <w:szCs w:val="28"/>
        </w:rPr>
        <w:t>mecoprojektiem</w:t>
      </w:r>
      <w:proofErr w:type="spellEnd"/>
      <w:r w:rsidRPr="00CE12EC">
        <w:rPr>
          <w:color w:val="auto"/>
          <w:sz w:val="28"/>
          <w:szCs w:val="28"/>
        </w:rPr>
        <w:t xml:space="preserve"> – 20 000 līdz 49 999,99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;</w:t>
      </w:r>
    </w:p>
    <w:p w14:paraId="040BEE9D" w14:textId="77777777" w:rsidR="0046277A" w:rsidRPr="00CE12EC" w:rsidRDefault="0046277A" w:rsidP="009565E6">
      <w:pPr>
        <w:pStyle w:val="tv2131"/>
        <w:spacing w:line="240" w:lineRule="auto"/>
        <w:ind w:firstLine="708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13.3. </w:t>
      </w:r>
      <w:proofErr w:type="spellStart"/>
      <w:r w:rsidRPr="00CE12EC">
        <w:rPr>
          <w:color w:val="auto"/>
          <w:sz w:val="28"/>
          <w:szCs w:val="28"/>
        </w:rPr>
        <w:t>makroprojektiem</w:t>
      </w:r>
      <w:proofErr w:type="spellEnd"/>
      <w:r w:rsidRPr="00CE12EC">
        <w:rPr>
          <w:color w:val="auto"/>
          <w:sz w:val="28"/>
          <w:szCs w:val="28"/>
        </w:rPr>
        <w:t xml:space="preserve"> – 50 000 līdz 100 000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;</w:t>
      </w:r>
    </w:p>
    <w:p w14:paraId="040BEE9E" w14:textId="011196BD" w:rsidR="0046277A" w:rsidRPr="00CE12EC" w:rsidRDefault="0046277A" w:rsidP="009565E6">
      <w:pPr>
        <w:pStyle w:val="tv2131"/>
        <w:spacing w:line="240" w:lineRule="auto"/>
        <w:ind w:firstLine="708"/>
        <w:rPr>
          <w:color w:val="auto"/>
          <w:sz w:val="28"/>
          <w:szCs w:val="28"/>
        </w:rPr>
      </w:pPr>
      <w:r w:rsidRPr="00CE12EC">
        <w:rPr>
          <w:color w:val="auto"/>
          <w:sz w:val="28"/>
          <w:szCs w:val="28"/>
        </w:rPr>
        <w:t xml:space="preserve">13.4. sadarbības veidošanas projektiem – līdz 1792,80 </w:t>
      </w:r>
      <w:proofErr w:type="spellStart"/>
      <w:r w:rsidRPr="00CE12EC">
        <w:rPr>
          <w:i/>
          <w:color w:val="auto"/>
          <w:sz w:val="28"/>
          <w:szCs w:val="28"/>
        </w:rPr>
        <w:t>euro</w:t>
      </w:r>
      <w:proofErr w:type="spellEnd"/>
      <w:r w:rsidRPr="00CE12EC">
        <w:rPr>
          <w:color w:val="auto"/>
          <w:sz w:val="28"/>
          <w:szCs w:val="28"/>
        </w:rPr>
        <w:t>.</w:t>
      </w:r>
      <w:r w:rsidR="009565E6">
        <w:rPr>
          <w:color w:val="auto"/>
          <w:sz w:val="28"/>
          <w:szCs w:val="28"/>
        </w:rPr>
        <w:t>";</w:t>
      </w:r>
    </w:p>
    <w:p w14:paraId="040BEE9F" w14:textId="77777777" w:rsidR="0046277A" w:rsidRPr="00CE12EC" w:rsidRDefault="0046277A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</w:p>
    <w:p w14:paraId="040BEEA0" w14:textId="6E311DAB" w:rsidR="00D1371B" w:rsidRPr="00CE12EC" w:rsidRDefault="006C7148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D1371B" w:rsidRPr="00CE12EC">
        <w:rPr>
          <w:bCs/>
          <w:sz w:val="28"/>
          <w:szCs w:val="28"/>
        </w:rPr>
        <w:t>.</w:t>
      </w:r>
      <w:r w:rsidR="00D3775C" w:rsidRPr="00CE12EC">
        <w:rPr>
          <w:bCs/>
          <w:sz w:val="28"/>
          <w:szCs w:val="28"/>
        </w:rPr>
        <w:t xml:space="preserve"> </w:t>
      </w:r>
      <w:r w:rsidR="009565E6">
        <w:rPr>
          <w:bCs/>
          <w:sz w:val="28"/>
          <w:szCs w:val="28"/>
        </w:rPr>
        <w:t>a</w:t>
      </w:r>
      <w:r w:rsidR="00D3775C" w:rsidRPr="00CE12EC">
        <w:rPr>
          <w:bCs/>
          <w:sz w:val="28"/>
          <w:szCs w:val="28"/>
        </w:rPr>
        <w:t>izstāt</w:t>
      </w:r>
      <w:r w:rsidR="00D1371B" w:rsidRPr="00CE12EC">
        <w:rPr>
          <w:bCs/>
          <w:sz w:val="28"/>
          <w:szCs w:val="28"/>
        </w:rPr>
        <w:t xml:space="preserve"> 35.punktā </w:t>
      </w:r>
      <w:r w:rsidR="00E447F3">
        <w:rPr>
          <w:bCs/>
          <w:sz w:val="28"/>
          <w:szCs w:val="28"/>
        </w:rPr>
        <w:t>tekstu</w:t>
      </w:r>
      <w:r w:rsidR="00D3775C" w:rsidRPr="00CE12EC">
        <w:rPr>
          <w:bCs/>
          <w:sz w:val="28"/>
          <w:szCs w:val="28"/>
        </w:rPr>
        <w:t xml:space="preserve"> </w:t>
      </w:r>
      <w:r w:rsidR="009565E6">
        <w:rPr>
          <w:bCs/>
          <w:sz w:val="28"/>
          <w:szCs w:val="28"/>
        </w:rPr>
        <w:t>"</w:t>
      </w:r>
      <w:r w:rsidR="00D3775C" w:rsidRPr="00CE12EC">
        <w:rPr>
          <w:sz w:val="28"/>
          <w:szCs w:val="28"/>
        </w:rPr>
        <w:t>EUR 896,40 ekvivalentu latos</w:t>
      </w:r>
      <w:r w:rsidR="009565E6">
        <w:rPr>
          <w:bCs/>
          <w:sz w:val="28"/>
          <w:szCs w:val="28"/>
        </w:rPr>
        <w:t>"</w:t>
      </w:r>
      <w:r w:rsidR="00D3775C" w:rsidRPr="00CE12EC">
        <w:rPr>
          <w:bCs/>
          <w:sz w:val="28"/>
          <w:szCs w:val="28"/>
        </w:rPr>
        <w:t xml:space="preserve"> ar skaitli un vārd</w:t>
      </w:r>
      <w:r w:rsidR="00AA55E4">
        <w:rPr>
          <w:bCs/>
          <w:sz w:val="28"/>
          <w:szCs w:val="28"/>
        </w:rPr>
        <w:t>u</w:t>
      </w:r>
      <w:r w:rsidR="00D3775C" w:rsidRPr="00CE12EC">
        <w:rPr>
          <w:bCs/>
          <w:sz w:val="28"/>
          <w:szCs w:val="28"/>
        </w:rPr>
        <w:t xml:space="preserve"> </w:t>
      </w:r>
      <w:r w:rsidR="009565E6">
        <w:rPr>
          <w:bCs/>
          <w:sz w:val="28"/>
          <w:szCs w:val="28"/>
        </w:rPr>
        <w:t>"</w:t>
      </w:r>
      <w:r w:rsidR="00D3775C" w:rsidRPr="00CE12EC">
        <w:rPr>
          <w:sz w:val="28"/>
          <w:szCs w:val="28"/>
        </w:rPr>
        <w:t xml:space="preserve">896,40 </w:t>
      </w:r>
      <w:proofErr w:type="spellStart"/>
      <w:r w:rsidR="00D3775C" w:rsidRPr="00CE12EC">
        <w:rPr>
          <w:i/>
          <w:sz w:val="28"/>
          <w:szCs w:val="28"/>
        </w:rPr>
        <w:t>euro</w:t>
      </w:r>
      <w:proofErr w:type="spellEnd"/>
      <w:r w:rsidR="009565E6">
        <w:rPr>
          <w:sz w:val="28"/>
          <w:szCs w:val="28"/>
        </w:rPr>
        <w:t>";</w:t>
      </w:r>
    </w:p>
    <w:p w14:paraId="040BEEA1" w14:textId="6B6F88F0" w:rsidR="00D1371B" w:rsidRPr="00CE12EC" w:rsidRDefault="006C7148" w:rsidP="009565E6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C77D69">
        <w:rPr>
          <w:bCs/>
          <w:sz w:val="28"/>
          <w:szCs w:val="28"/>
        </w:rPr>
        <w:t xml:space="preserve">. </w:t>
      </w:r>
      <w:r w:rsidR="009565E6">
        <w:rPr>
          <w:bCs/>
          <w:sz w:val="28"/>
          <w:szCs w:val="28"/>
        </w:rPr>
        <w:t>a</w:t>
      </w:r>
      <w:r w:rsidR="00C77D69">
        <w:rPr>
          <w:bCs/>
          <w:sz w:val="28"/>
          <w:szCs w:val="28"/>
        </w:rPr>
        <w:t>izstāt 40.1.apakšpunkt</w:t>
      </w:r>
      <w:r w:rsidR="00DD4676">
        <w:rPr>
          <w:bCs/>
          <w:sz w:val="28"/>
          <w:szCs w:val="28"/>
        </w:rPr>
        <w:t>ā</w:t>
      </w:r>
      <w:r w:rsidR="00C77D69">
        <w:rPr>
          <w:bCs/>
          <w:sz w:val="28"/>
          <w:szCs w:val="28"/>
        </w:rPr>
        <w:t xml:space="preserve"> </w:t>
      </w:r>
      <w:r w:rsidR="00D1371B" w:rsidRPr="00CE12EC">
        <w:rPr>
          <w:bCs/>
          <w:sz w:val="28"/>
          <w:szCs w:val="28"/>
        </w:rPr>
        <w:t xml:space="preserve">vārdus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>pieci lati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 ar ska</w:t>
      </w:r>
      <w:r w:rsidR="00C77D69">
        <w:rPr>
          <w:bCs/>
          <w:sz w:val="28"/>
          <w:szCs w:val="28"/>
        </w:rPr>
        <w:t>itli un vārdu</w:t>
      </w:r>
      <w:r w:rsidR="00D1371B" w:rsidRPr="00CE12EC">
        <w:rPr>
          <w:bCs/>
          <w:sz w:val="28"/>
          <w:szCs w:val="28"/>
        </w:rPr>
        <w:t xml:space="preserve"> </w:t>
      </w:r>
      <w:r w:rsidR="00DD4676">
        <w:rPr>
          <w:bCs/>
          <w:sz w:val="28"/>
          <w:szCs w:val="28"/>
        </w:rPr>
        <w:br/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7,11 </w:t>
      </w:r>
      <w:proofErr w:type="spellStart"/>
      <w:r w:rsidR="00D1371B" w:rsidRPr="00CE12EC">
        <w:rPr>
          <w:bCs/>
          <w:i/>
          <w:sz w:val="28"/>
          <w:szCs w:val="28"/>
        </w:rPr>
        <w:t>euro</w:t>
      </w:r>
      <w:proofErr w:type="spellEnd"/>
      <w:r w:rsidR="009565E6">
        <w:rPr>
          <w:bCs/>
          <w:sz w:val="28"/>
          <w:szCs w:val="28"/>
        </w:rPr>
        <w:t>";</w:t>
      </w:r>
    </w:p>
    <w:p w14:paraId="040BEEA2" w14:textId="2369AF9A" w:rsidR="00D1371B" w:rsidRPr="00CE12EC" w:rsidRDefault="006C7148" w:rsidP="009565E6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1.4</w:t>
      </w:r>
      <w:r w:rsidR="004E56CF">
        <w:rPr>
          <w:bCs/>
          <w:sz w:val="28"/>
          <w:szCs w:val="28"/>
        </w:rPr>
        <w:t xml:space="preserve">. </w:t>
      </w:r>
      <w:r w:rsidR="009565E6">
        <w:rPr>
          <w:bCs/>
          <w:sz w:val="28"/>
          <w:szCs w:val="28"/>
        </w:rPr>
        <w:t>a</w:t>
      </w:r>
      <w:r w:rsidR="004E56CF">
        <w:rPr>
          <w:bCs/>
          <w:sz w:val="28"/>
          <w:szCs w:val="28"/>
        </w:rPr>
        <w:t>izstāt 40.2.apakšpunkt</w:t>
      </w:r>
      <w:r w:rsidR="00DD4676">
        <w:rPr>
          <w:bCs/>
          <w:sz w:val="28"/>
          <w:szCs w:val="28"/>
        </w:rPr>
        <w:t>ā</w:t>
      </w:r>
      <w:r w:rsidR="004E56CF">
        <w:rPr>
          <w:bCs/>
          <w:sz w:val="28"/>
          <w:szCs w:val="28"/>
        </w:rPr>
        <w:t xml:space="preserve"> skaitli un vārdu </w:t>
      </w:r>
      <w:r w:rsidR="009565E6">
        <w:rPr>
          <w:bCs/>
          <w:sz w:val="28"/>
          <w:szCs w:val="28"/>
        </w:rPr>
        <w:t>"</w:t>
      </w:r>
      <w:r w:rsidR="004E56CF">
        <w:rPr>
          <w:bCs/>
          <w:sz w:val="28"/>
          <w:szCs w:val="28"/>
        </w:rPr>
        <w:t>10</w:t>
      </w:r>
      <w:r w:rsidR="009565E6">
        <w:rPr>
          <w:bCs/>
          <w:sz w:val="28"/>
          <w:szCs w:val="28"/>
        </w:rPr>
        <w:t> </w:t>
      </w:r>
      <w:r w:rsidR="004E56CF">
        <w:rPr>
          <w:bCs/>
          <w:sz w:val="28"/>
          <w:szCs w:val="28"/>
        </w:rPr>
        <w:t>latu</w:t>
      </w:r>
      <w:r w:rsidR="009565E6">
        <w:rPr>
          <w:bCs/>
          <w:sz w:val="28"/>
          <w:szCs w:val="28"/>
        </w:rPr>
        <w:t>"</w:t>
      </w:r>
      <w:r w:rsidR="004E56CF">
        <w:rPr>
          <w:bCs/>
          <w:sz w:val="28"/>
          <w:szCs w:val="28"/>
        </w:rPr>
        <w:t xml:space="preserve"> ar skaitli un vārdu</w:t>
      </w:r>
      <w:r w:rsidR="00D1371B" w:rsidRPr="00CE12EC">
        <w:rPr>
          <w:bCs/>
          <w:sz w:val="28"/>
          <w:szCs w:val="28"/>
        </w:rPr>
        <w:t xml:space="preserve">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14,23 </w:t>
      </w:r>
      <w:proofErr w:type="spellStart"/>
      <w:r w:rsidR="00D1371B" w:rsidRPr="00CE12EC">
        <w:rPr>
          <w:bCs/>
          <w:i/>
          <w:sz w:val="28"/>
          <w:szCs w:val="28"/>
        </w:rPr>
        <w:t>euro</w:t>
      </w:r>
      <w:proofErr w:type="spellEnd"/>
      <w:r w:rsidR="009565E6">
        <w:rPr>
          <w:bCs/>
          <w:sz w:val="28"/>
          <w:szCs w:val="28"/>
        </w:rPr>
        <w:t>";</w:t>
      </w:r>
    </w:p>
    <w:p w14:paraId="040BEEA3" w14:textId="2DFC954D" w:rsidR="00D1371B" w:rsidRPr="00CE12EC" w:rsidRDefault="006C7148" w:rsidP="009565E6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="00D1371B" w:rsidRPr="00CE12EC">
        <w:rPr>
          <w:sz w:val="28"/>
          <w:szCs w:val="28"/>
        </w:rPr>
        <w:t xml:space="preserve">. </w:t>
      </w:r>
      <w:r w:rsidR="009565E6">
        <w:rPr>
          <w:sz w:val="28"/>
          <w:szCs w:val="28"/>
        </w:rPr>
        <w:t>a</w:t>
      </w:r>
      <w:r w:rsidR="00D1371B" w:rsidRPr="00CE12EC">
        <w:rPr>
          <w:sz w:val="28"/>
          <w:szCs w:val="28"/>
        </w:rPr>
        <w:t>izstāt 40.15.2.</w:t>
      </w:r>
      <w:r w:rsidR="00D1371B" w:rsidRPr="00CE12EC">
        <w:rPr>
          <w:bCs/>
          <w:sz w:val="28"/>
          <w:szCs w:val="28"/>
        </w:rPr>
        <w:t xml:space="preserve">apakšpunktā skaitli un vārdu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>1000 latu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 ar skaitli un vārdu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1422,87 </w:t>
      </w:r>
      <w:proofErr w:type="spellStart"/>
      <w:r w:rsidR="00D1371B" w:rsidRPr="00CE12EC">
        <w:rPr>
          <w:bCs/>
          <w:i/>
          <w:sz w:val="28"/>
          <w:szCs w:val="28"/>
        </w:rPr>
        <w:t>euro</w:t>
      </w:r>
      <w:proofErr w:type="spellEnd"/>
      <w:r w:rsidR="009565E6">
        <w:rPr>
          <w:bCs/>
          <w:sz w:val="28"/>
          <w:szCs w:val="28"/>
        </w:rPr>
        <w:t>";</w:t>
      </w:r>
    </w:p>
    <w:p w14:paraId="5C291562" w14:textId="4E461CB0" w:rsidR="00B5577F" w:rsidRDefault="006C7148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5577F">
        <w:rPr>
          <w:sz w:val="28"/>
          <w:szCs w:val="28"/>
        </w:rPr>
        <w:t xml:space="preserve">. </w:t>
      </w:r>
      <w:r w:rsidR="009565E6">
        <w:rPr>
          <w:sz w:val="28"/>
          <w:szCs w:val="28"/>
        </w:rPr>
        <w:t>i</w:t>
      </w:r>
      <w:r w:rsidR="00B5577F">
        <w:rPr>
          <w:sz w:val="28"/>
          <w:szCs w:val="28"/>
        </w:rPr>
        <w:t xml:space="preserve">zteikt </w:t>
      </w:r>
      <w:r w:rsidR="00D1371B" w:rsidRPr="00CE12EC">
        <w:rPr>
          <w:sz w:val="28"/>
          <w:szCs w:val="28"/>
        </w:rPr>
        <w:t>44.</w:t>
      </w:r>
      <w:r w:rsidR="00B5577F">
        <w:rPr>
          <w:bCs/>
          <w:sz w:val="28"/>
          <w:szCs w:val="28"/>
        </w:rPr>
        <w:t>punktu šādā redakcijā:</w:t>
      </w:r>
    </w:p>
    <w:p w14:paraId="72C768EC" w14:textId="77777777" w:rsidR="009565E6" w:rsidRDefault="009565E6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</w:p>
    <w:p w14:paraId="67110F88" w14:textId="77777777" w:rsidR="009565E6" w:rsidRDefault="009565E6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B5577F">
        <w:rPr>
          <w:bCs/>
          <w:sz w:val="28"/>
          <w:szCs w:val="28"/>
        </w:rPr>
        <w:t xml:space="preserve">44. Izmaksas projekta budžetā plāno </w:t>
      </w:r>
      <w:proofErr w:type="spellStart"/>
      <w:r w:rsidR="00B5577F" w:rsidRPr="00B5577F">
        <w:rPr>
          <w:bCs/>
          <w:i/>
          <w:sz w:val="28"/>
          <w:szCs w:val="28"/>
        </w:rPr>
        <w:t>euro</w:t>
      </w:r>
      <w:proofErr w:type="spellEnd"/>
      <w:r w:rsidR="00B557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";</w:t>
      </w:r>
    </w:p>
    <w:p w14:paraId="040BEEA4" w14:textId="148DC088" w:rsidR="00D1371B" w:rsidRPr="00CE12EC" w:rsidRDefault="00B5577F" w:rsidP="009565E6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40BEEA5" w14:textId="1E24E38A" w:rsidR="00D1371B" w:rsidRDefault="006C7148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D1371B" w:rsidRPr="00CE12EC">
        <w:rPr>
          <w:bCs/>
          <w:sz w:val="28"/>
          <w:szCs w:val="28"/>
        </w:rPr>
        <w:t xml:space="preserve">. </w:t>
      </w:r>
      <w:r w:rsidR="009565E6">
        <w:rPr>
          <w:bCs/>
          <w:sz w:val="28"/>
          <w:szCs w:val="28"/>
        </w:rPr>
        <w:t>a</w:t>
      </w:r>
      <w:r w:rsidR="00D1371B" w:rsidRPr="00CE12EC">
        <w:rPr>
          <w:bCs/>
          <w:sz w:val="28"/>
          <w:szCs w:val="28"/>
        </w:rPr>
        <w:t xml:space="preserve">izstāt </w:t>
      </w:r>
      <w:r w:rsidR="00B5577F">
        <w:rPr>
          <w:bCs/>
          <w:sz w:val="28"/>
          <w:szCs w:val="28"/>
        </w:rPr>
        <w:t>1. un 2.</w:t>
      </w:r>
      <w:r w:rsidR="00121162">
        <w:rPr>
          <w:bCs/>
          <w:sz w:val="28"/>
          <w:szCs w:val="28"/>
        </w:rPr>
        <w:t>pielikumā</w:t>
      </w:r>
      <w:r w:rsidR="00B5577F">
        <w:rPr>
          <w:bCs/>
          <w:sz w:val="28"/>
          <w:szCs w:val="28"/>
        </w:rPr>
        <w:t xml:space="preserve"> </w:t>
      </w:r>
      <w:r w:rsidR="00DD4676">
        <w:rPr>
          <w:bCs/>
          <w:sz w:val="28"/>
          <w:szCs w:val="28"/>
        </w:rPr>
        <w:t>apzīmējumu</w:t>
      </w:r>
      <w:r w:rsidR="00D1371B" w:rsidRPr="00CE12EC">
        <w:rPr>
          <w:bCs/>
          <w:sz w:val="28"/>
          <w:szCs w:val="28"/>
        </w:rPr>
        <w:t xml:space="preserve"> 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>LVL</w:t>
      </w:r>
      <w:r w:rsidR="009565E6">
        <w:rPr>
          <w:bCs/>
          <w:sz w:val="28"/>
          <w:szCs w:val="28"/>
        </w:rPr>
        <w:t>"</w:t>
      </w:r>
      <w:r w:rsidR="00D1371B" w:rsidRPr="00CE12EC">
        <w:rPr>
          <w:bCs/>
          <w:sz w:val="28"/>
          <w:szCs w:val="28"/>
        </w:rPr>
        <w:t xml:space="preserve"> ar vārdu </w:t>
      </w:r>
      <w:r w:rsidR="009565E6">
        <w:rPr>
          <w:bCs/>
          <w:sz w:val="28"/>
          <w:szCs w:val="28"/>
        </w:rPr>
        <w:t>"</w:t>
      </w:r>
      <w:proofErr w:type="spellStart"/>
      <w:r w:rsidR="00D1371B" w:rsidRPr="00CE12EC">
        <w:rPr>
          <w:bCs/>
          <w:i/>
          <w:sz w:val="28"/>
          <w:szCs w:val="28"/>
        </w:rPr>
        <w:t>euro</w:t>
      </w:r>
      <w:proofErr w:type="spellEnd"/>
      <w:r w:rsidR="009565E6">
        <w:rPr>
          <w:bCs/>
          <w:sz w:val="28"/>
          <w:szCs w:val="28"/>
        </w:rPr>
        <w:t>";</w:t>
      </w:r>
    </w:p>
    <w:p w14:paraId="3A344BBA" w14:textId="28AABC4E" w:rsidR="00B5577F" w:rsidRPr="00CE12EC" w:rsidRDefault="006C7148" w:rsidP="009565E6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1.8</w:t>
      </w:r>
      <w:r w:rsidR="00B5577F">
        <w:rPr>
          <w:bCs/>
          <w:sz w:val="28"/>
          <w:szCs w:val="28"/>
        </w:rPr>
        <w:t xml:space="preserve">. </w:t>
      </w:r>
      <w:r w:rsidR="009565E6">
        <w:rPr>
          <w:bCs/>
          <w:sz w:val="28"/>
          <w:szCs w:val="28"/>
        </w:rPr>
        <w:t>a</w:t>
      </w:r>
      <w:r w:rsidR="00B5577F">
        <w:rPr>
          <w:bCs/>
          <w:sz w:val="28"/>
          <w:szCs w:val="28"/>
        </w:rPr>
        <w:t>izstāt 1.</w:t>
      </w:r>
      <w:r w:rsidR="00DD4676">
        <w:rPr>
          <w:bCs/>
          <w:sz w:val="28"/>
          <w:szCs w:val="28"/>
        </w:rPr>
        <w:t xml:space="preserve"> </w:t>
      </w:r>
      <w:r w:rsidR="00B5577F">
        <w:rPr>
          <w:bCs/>
          <w:sz w:val="28"/>
          <w:szCs w:val="28"/>
        </w:rPr>
        <w:t xml:space="preserve">un 2.pielikumā vārdu </w:t>
      </w:r>
      <w:r w:rsidR="009565E6">
        <w:rPr>
          <w:bCs/>
          <w:sz w:val="28"/>
          <w:szCs w:val="28"/>
        </w:rPr>
        <w:t>"</w:t>
      </w:r>
      <w:r w:rsidR="00B5577F">
        <w:rPr>
          <w:bCs/>
          <w:sz w:val="28"/>
          <w:szCs w:val="28"/>
        </w:rPr>
        <w:t>latos</w:t>
      </w:r>
      <w:r w:rsidR="009565E6">
        <w:rPr>
          <w:bCs/>
          <w:sz w:val="28"/>
          <w:szCs w:val="28"/>
        </w:rPr>
        <w:t>"</w:t>
      </w:r>
      <w:r w:rsidR="00B5577F">
        <w:rPr>
          <w:bCs/>
          <w:sz w:val="28"/>
          <w:szCs w:val="28"/>
        </w:rPr>
        <w:t xml:space="preserve"> ar vārdu </w:t>
      </w:r>
      <w:r w:rsidR="009565E6">
        <w:rPr>
          <w:bCs/>
          <w:sz w:val="28"/>
          <w:szCs w:val="28"/>
        </w:rPr>
        <w:t>"</w:t>
      </w:r>
      <w:proofErr w:type="spellStart"/>
      <w:r w:rsidR="00B5577F" w:rsidRPr="00DD4676">
        <w:rPr>
          <w:bCs/>
          <w:i/>
          <w:sz w:val="28"/>
          <w:szCs w:val="28"/>
        </w:rPr>
        <w:t>euro</w:t>
      </w:r>
      <w:proofErr w:type="spellEnd"/>
      <w:r w:rsidR="009565E6">
        <w:rPr>
          <w:bCs/>
          <w:sz w:val="28"/>
          <w:szCs w:val="28"/>
        </w:rPr>
        <w:t>";</w:t>
      </w:r>
    </w:p>
    <w:p w14:paraId="040BEEA6" w14:textId="08F11DFD" w:rsidR="00AB68A3" w:rsidRDefault="00B5577F" w:rsidP="009565E6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C7148">
        <w:rPr>
          <w:sz w:val="28"/>
          <w:szCs w:val="28"/>
        </w:rPr>
        <w:t>9</w:t>
      </w:r>
      <w:r w:rsidR="00D1371B" w:rsidRPr="00CE12EC">
        <w:rPr>
          <w:sz w:val="28"/>
          <w:szCs w:val="28"/>
        </w:rPr>
        <w:t xml:space="preserve">. </w:t>
      </w:r>
      <w:r w:rsidR="009565E6">
        <w:rPr>
          <w:sz w:val="28"/>
          <w:szCs w:val="28"/>
        </w:rPr>
        <w:t>i</w:t>
      </w:r>
      <w:r w:rsidR="006C7148">
        <w:rPr>
          <w:sz w:val="28"/>
          <w:szCs w:val="28"/>
        </w:rPr>
        <w:t xml:space="preserve">zteikt </w:t>
      </w:r>
      <w:r w:rsidR="00AB68A3">
        <w:rPr>
          <w:sz w:val="28"/>
          <w:szCs w:val="28"/>
        </w:rPr>
        <w:t xml:space="preserve">1.pielikuma </w:t>
      </w:r>
      <w:r>
        <w:rPr>
          <w:sz w:val="28"/>
          <w:szCs w:val="28"/>
        </w:rPr>
        <w:t>D 4.</w:t>
      </w:r>
      <w:r w:rsidR="00E447F3">
        <w:rPr>
          <w:sz w:val="28"/>
          <w:szCs w:val="28"/>
        </w:rPr>
        <w:t>sadaļu</w:t>
      </w:r>
      <w:r w:rsidR="006C7148">
        <w:rPr>
          <w:sz w:val="28"/>
          <w:szCs w:val="28"/>
        </w:rPr>
        <w:t xml:space="preserve"> šādā redakcijā:</w:t>
      </w:r>
    </w:p>
    <w:p w14:paraId="04DDDCCB" w14:textId="77777777" w:rsidR="009565E6" w:rsidRDefault="009565E6" w:rsidP="009565E6">
      <w:pPr>
        <w:pStyle w:val="naisf"/>
        <w:spacing w:before="0" w:after="0"/>
        <w:ind w:firstLine="708"/>
        <w:rPr>
          <w:sz w:val="28"/>
          <w:szCs w:val="28"/>
        </w:rPr>
      </w:pPr>
    </w:p>
    <w:p w14:paraId="040BEEA7" w14:textId="27CD3132" w:rsidR="00AB68A3" w:rsidRDefault="009565E6" w:rsidP="009565E6">
      <w:pPr>
        <w:ind w:firstLine="708"/>
        <w:rPr>
          <w:b/>
        </w:rPr>
      </w:pPr>
      <w:r>
        <w:rPr>
          <w:b/>
        </w:rPr>
        <w:t>"</w:t>
      </w:r>
      <w:r w:rsidR="00AB68A3">
        <w:rPr>
          <w:b/>
        </w:rPr>
        <w:t>D 4. Plānotās brauciena izmaksas</w:t>
      </w:r>
    </w:p>
    <w:p w14:paraId="040BEEA8" w14:textId="59BBF55B" w:rsidR="00AB68A3" w:rsidRPr="004809EA" w:rsidRDefault="00AB68A3" w:rsidP="009565E6">
      <w:pPr>
        <w:jc w:val="both"/>
        <w:outlineLvl w:val="0"/>
        <w:rPr>
          <w:i/>
          <w:sz w:val="22"/>
          <w:szCs w:val="22"/>
        </w:rPr>
      </w:pPr>
      <w:r w:rsidRPr="004809EA">
        <w:rPr>
          <w:i/>
          <w:sz w:val="22"/>
          <w:szCs w:val="22"/>
        </w:rPr>
        <w:t xml:space="preserve">Lūdzam ņemt vērā, ka </w:t>
      </w:r>
      <w:r w:rsidRPr="00CD0F7D">
        <w:rPr>
          <w:i/>
          <w:sz w:val="22"/>
          <w:szCs w:val="22"/>
        </w:rPr>
        <w:t>programmas</w:t>
      </w:r>
      <w:r w:rsidRPr="004809EA">
        <w:rPr>
          <w:i/>
          <w:sz w:val="22"/>
          <w:szCs w:val="22"/>
        </w:rPr>
        <w:t xml:space="preserve"> līdzfinansējums tiks piešķirts brauciena izmaksu segšanai ne vairāk kā divām personām no vienas Latvijas nevalstiskās organizācijas un viena projekta, sedzot ne vairāk kā 90</w:t>
      </w:r>
      <w:r w:rsidR="009159DA">
        <w:rPr>
          <w:i/>
          <w:sz w:val="22"/>
          <w:szCs w:val="22"/>
        </w:rPr>
        <w:t> </w:t>
      </w:r>
      <w:r w:rsidRPr="004809EA">
        <w:rPr>
          <w:i/>
          <w:sz w:val="22"/>
          <w:szCs w:val="22"/>
        </w:rPr>
        <w:t>% no viņu kopējām attiecināmajām izmaksām, k</w:t>
      </w:r>
      <w:r w:rsidR="00AA55E4">
        <w:rPr>
          <w:i/>
          <w:sz w:val="22"/>
          <w:szCs w:val="22"/>
        </w:rPr>
        <w:t xml:space="preserve">as jebkurā gadījumā nepārsniegs </w:t>
      </w:r>
      <w:r>
        <w:rPr>
          <w:i/>
          <w:sz w:val="22"/>
          <w:szCs w:val="22"/>
        </w:rPr>
        <w:t>896,40</w:t>
      </w:r>
      <w:r w:rsidR="00AA55E4">
        <w:rPr>
          <w:i/>
          <w:sz w:val="22"/>
          <w:szCs w:val="22"/>
        </w:rPr>
        <w:t> </w:t>
      </w:r>
      <w:proofErr w:type="spellStart"/>
      <w:r>
        <w:rPr>
          <w:i/>
          <w:sz w:val="22"/>
          <w:szCs w:val="22"/>
        </w:rPr>
        <w:t>eu</w:t>
      </w:r>
      <w:r w:rsidRPr="004809EA">
        <w:rPr>
          <w:i/>
          <w:sz w:val="22"/>
          <w:szCs w:val="22"/>
        </w:rPr>
        <w:t>ro</w:t>
      </w:r>
      <w:proofErr w:type="spellEnd"/>
      <w:r w:rsidRPr="004809EA">
        <w:rPr>
          <w:i/>
          <w:sz w:val="22"/>
          <w:szCs w:val="22"/>
        </w:rPr>
        <w:t xml:space="preserve"> par vienu personu.</w:t>
      </w:r>
    </w:p>
    <w:p w14:paraId="040BEEA9" w14:textId="77777777" w:rsidR="00AB68A3" w:rsidRPr="004809EA" w:rsidRDefault="00AB68A3" w:rsidP="009565E6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Brauciena izmaksu tāmi sastād</w:t>
      </w:r>
      <w:r w:rsidRPr="004809EA">
        <w:rPr>
          <w:i/>
          <w:sz w:val="22"/>
          <w:szCs w:val="22"/>
        </w:rPr>
        <w:t xml:space="preserve">a </w:t>
      </w:r>
      <w:proofErr w:type="spellStart"/>
      <w:r w:rsidRPr="009159DA">
        <w:rPr>
          <w:bCs/>
          <w:i/>
          <w:sz w:val="22"/>
          <w:szCs w:val="22"/>
        </w:rPr>
        <w:t>euro</w:t>
      </w:r>
      <w:proofErr w:type="spellEnd"/>
      <w:r w:rsidRPr="009159DA">
        <w:rPr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69"/>
        <w:gridCol w:w="1439"/>
        <w:gridCol w:w="1259"/>
        <w:gridCol w:w="1261"/>
        <w:gridCol w:w="1259"/>
      </w:tblGrid>
      <w:tr w:rsidR="00AB68A3" w:rsidRPr="00895027" w14:paraId="040BEEB4" w14:textId="77777777" w:rsidTr="009565E6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AA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Izdevumu pozīcijas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AB" w14:textId="77777777" w:rsidR="00AB68A3" w:rsidRPr="00AA55E4" w:rsidRDefault="00AB68A3" w:rsidP="009565E6">
            <w:pPr>
              <w:jc w:val="center"/>
              <w:rPr>
                <w:rFonts w:eastAsia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Vienība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AC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Vienību skaits</w:t>
            </w:r>
          </w:p>
          <w:p w14:paraId="040BEEAD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(A)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AE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Vienības izmaksas</w:t>
            </w:r>
          </w:p>
          <w:p w14:paraId="040BEEAF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(</w:t>
            </w:r>
            <w:proofErr w:type="spellStart"/>
            <w:r w:rsidRPr="00AB68A3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895027">
              <w:rPr>
                <w:rFonts w:eastAsia="Calibri"/>
                <w:b/>
                <w:sz w:val="22"/>
                <w:szCs w:val="22"/>
              </w:rPr>
              <w:t>)</w:t>
            </w:r>
          </w:p>
          <w:p w14:paraId="040BEEB0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(B)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B1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Kopējās izmaksas</w:t>
            </w:r>
          </w:p>
          <w:p w14:paraId="040BEEB2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(</w:t>
            </w:r>
            <w:proofErr w:type="spellStart"/>
            <w:r w:rsidRPr="00AB68A3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895027">
              <w:rPr>
                <w:rFonts w:eastAsia="Calibri"/>
                <w:b/>
                <w:sz w:val="22"/>
                <w:szCs w:val="22"/>
              </w:rPr>
              <w:t>)</w:t>
            </w:r>
          </w:p>
          <w:p w14:paraId="040BEEB3" w14:textId="77777777" w:rsidR="00AB68A3" w:rsidRPr="00895027" w:rsidRDefault="00AB68A3" w:rsidP="009565E6">
            <w:pPr>
              <w:jc w:val="center"/>
              <w:rPr>
                <w:rFonts w:eastAsia="Calibri"/>
                <w:b/>
              </w:rPr>
            </w:pPr>
            <w:r w:rsidRPr="00895027">
              <w:rPr>
                <w:rFonts w:eastAsia="Calibri"/>
                <w:b/>
                <w:sz w:val="22"/>
                <w:szCs w:val="22"/>
              </w:rPr>
              <w:t>(A*B)</w:t>
            </w:r>
          </w:p>
        </w:tc>
      </w:tr>
      <w:tr w:rsidR="00AB68A3" w:rsidRPr="00895027" w14:paraId="040BEEBA" w14:textId="77777777" w:rsidTr="009565E6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5" w14:textId="77777777" w:rsidR="00AB68A3" w:rsidRPr="00895027" w:rsidRDefault="00AB68A3" w:rsidP="009565E6">
            <w:pPr>
              <w:rPr>
                <w:rFonts w:eastAsia="Calibri"/>
              </w:rPr>
            </w:pPr>
            <w:r w:rsidRPr="00895027">
              <w:rPr>
                <w:rFonts w:eastAsia="Calibri"/>
                <w:sz w:val="22"/>
                <w:szCs w:val="22"/>
              </w:rPr>
              <w:t>1. Ceļa izdevumi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6" w14:textId="77777777" w:rsidR="00AB68A3" w:rsidRPr="00AA55E4" w:rsidRDefault="00AB68A3" w:rsidP="009565E6">
            <w:pPr>
              <w:jc w:val="center"/>
              <w:rPr>
                <w:rFonts w:eastAsia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biļete/ brauciens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7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8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9" w14:textId="77777777" w:rsidR="00AB68A3" w:rsidRPr="00895027" w:rsidRDefault="00AB68A3" w:rsidP="009565E6">
            <w:pPr>
              <w:jc w:val="right"/>
              <w:rPr>
                <w:rFonts w:eastAsia="Calibri"/>
              </w:rPr>
            </w:pPr>
          </w:p>
        </w:tc>
      </w:tr>
      <w:tr w:rsidR="00AB68A3" w:rsidRPr="00895027" w14:paraId="040BEEC1" w14:textId="77777777" w:rsidTr="009565E6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B" w14:textId="77777777" w:rsidR="00AB68A3" w:rsidRPr="00895027" w:rsidRDefault="00AB68A3" w:rsidP="009565E6">
            <w:pPr>
              <w:rPr>
                <w:rFonts w:eastAsia="Calibri"/>
              </w:rPr>
            </w:pPr>
            <w:r w:rsidRPr="00895027">
              <w:rPr>
                <w:rFonts w:eastAsia="Calibri"/>
                <w:sz w:val="22"/>
                <w:szCs w:val="22"/>
              </w:rPr>
              <w:t>2. Viesnīcas izdevumi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C" w14:textId="77777777" w:rsidR="00AB68A3" w:rsidRPr="00AA55E4" w:rsidRDefault="00AB68A3" w:rsidP="009565E6">
            <w:pPr>
              <w:jc w:val="center"/>
              <w:rPr>
                <w:rFonts w:eastAsia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diennakts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D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  <w:p w14:paraId="040BEEBE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BF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0" w14:textId="77777777" w:rsidR="00AB68A3" w:rsidRPr="00895027" w:rsidRDefault="00AB68A3" w:rsidP="009565E6">
            <w:pPr>
              <w:jc w:val="right"/>
              <w:rPr>
                <w:rFonts w:eastAsia="Calibri"/>
              </w:rPr>
            </w:pPr>
          </w:p>
        </w:tc>
      </w:tr>
      <w:tr w:rsidR="00AB68A3" w:rsidRPr="00895027" w14:paraId="040BEEC8" w14:textId="77777777" w:rsidTr="009565E6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2" w14:textId="77777777" w:rsidR="00AB68A3" w:rsidRPr="00895027" w:rsidRDefault="00AB68A3" w:rsidP="009565E6">
            <w:pPr>
              <w:rPr>
                <w:rFonts w:eastAsia="Calibri"/>
              </w:rPr>
            </w:pPr>
            <w:r w:rsidRPr="00895027">
              <w:rPr>
                <w:rFonts w:eastAsia="Calibri"/>
                <w:sz w:val="22"/>
                <w:szCs w:val="22"/>
              </w:rPr>
              <w:t>3. Dienas nauda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3" w14:textId="77777777" w:rsidR="00AB68A3" w:rsidRPr="00AA55E4" w:rsidRDefault="00AB68A3" w:rsidP="009565E6">
            <w:pPr>
              <w:jc w:val="center"/>
              <w:rPr>
                <w:rFonts w:eastAsia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diena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4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  <w:p w14:paraId="040BEEC5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6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7" w14:textId="77777777" w:rsidR="00AB68A3" w:rsidRPr="00895027" w:rsidRDefault="00AB68A3" w:rsidP="009565E6">
            <w:pPr>
              <w:jc w:val="right"/>
              <w:rPr>
                <w:rFonts w:eastAsia="Calibri"/>
              </w:rPr>
            </w:pPr>
          </w:p>
        </w:tc>
      </w:tr>
      <w:tr w:rsidR="00AB68A3" w:rsidRPr="00895027" w14:paraId="040BEECF" w14:textId="77777777" w:rsidTr="009565E6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9" w14:textId="77777777" w:rsidR="00AB68A3" w:rsidRPr="00895027" w:rsidRDefault="00AB68A3" w:rsidP="009565E6">
            <w:pPr>
              <w:rPr>
                <w:rFonts w:eastAsia="Calibri"/>
              </w:rPr>
            </w:pPr>
            <w:r w:rsidRPr="00895027">
              <w:rPr>
                <w:rFonts w:eastAsia="Calibri"/>
                <w:sz w:val="22"/>
                <w:szCs w:val="22"/>
              </w:rPr>
              <w:t>4. Vietējā transporta izdevumi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A" w14:textId="77777777" w:rsidR="00AB68A3" w:rsidRPr="00AA55E4" w:rsidRDefault="00AB68A3" w:rsidP="009565E6">
            <w:pPr>
              <w:jc w:val="center"/>
              <w:rPr>
                <w:rFonts w:eastAsia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diena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B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  <w:p w14:paraId="040BEECC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D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CE" w14:textId="77777777" w:rsidR="00AB68A3" w:rsidRPr="00895027" w:rsidRDefault="00AB68A3" w:rsidP="009565E6">
            <w:pPr>
              <w:jc w:val="right"/>
              <w:rPr>
                <w:rFonts w:eastAsia="Calibri"/>
              </w:rPr>
            </w:pPr>
          </w:p>
        </w:tc>
      </w:tr>
      <w:tr w:rsidR="00AB68A3" w:rsidRPr="00895027" w14:paraId="040BEED5" w14:textId="77777777" w:rsidTr="009565E6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D0" w14:textId="77777777" w:rsidR="00AB68A3" w:rsidRPr="00895027" w:rsidRDefault="00AB68A3" w:rsidP="009565E6">
            <w:pPr>
              <w:rPr>
                <w:rFonts w:eastAsia="Calibri"/>
              </w:rPr>
            </w:pPr>
            <w:r w:rsidRPr="00895027">
              <w:rPr>
                <w:rFonts w:eastAsia="Calibri"/>
                <w:sz w:val="22"/>
                <w:szCs w:val="22"/>
              </w:rPr>
              <w:t>5. Ceļojuma apdrošināšanas izdevumi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D1" w14:textId="77777777" w:rsidR="00AB68A3" w:rsidRPr="00AA55E4" w:rsidRDefault="00AB68A3" w:rsidP="009565E6">
            <w:pPr>
              <w:jc w:val="center"/>
              <w:rPr>
                <w:rFonts w:eastAsia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diena/ persona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D2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D3" w14:textId="77777777" w:rsidR="00AB68A3" w:rsidRPr="00895027" w:rsidRDefault="00AB68A3" w:rsidP="009565E6">
            <w:pPr>
              <w:jc w:val="center"/>
              <w:rPr>
                <w:rFonts w:eastAsia="Calibri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ED4" w14:textId="77777777" w:rsidR="00AB68A3" w:rsidRPr="00895027" w:rsidRDefault="00AB68A3" w:rsidP="009565E6">
            <w:pPr>
              <w:jc w:val="right"/>
              <w:rPr>
                <w:rFonts w:eastAsia="Calibri"/>
              </w:rPr>
            </w:pPr>
          </w:p>
        </w:tc>
      </w:tr>
      <w:tr w:rsidR="00AB68A3" w:rsidRPr="00895027" w14:paraId="040BEED8" w14:textId="77777777" w:rsidTr="009565E6"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D6" w14:textId="77777777" w:rsidR="00AB68A3" w:rsidRPr="00AA55E4" w:rsidRDefault="00AB68A3" w:rsidP="009565E6">
            <w:pPr>
              <w:jc w:val="right"/>
              <w:rPr>
                <w:rFonts w:ascii="Calibri" w:eastAsia="Calibri" w:hAnsi="Calibri"/>
              </w:rPr>
            </w:pPr>
            <w:r w:rsidRPr="00AA55E4">
              <w:rPr>
                <w:rFonts w:eastAsia="Calibri"/>
                <w:sz w:val="22"/>
                <w:szCs w:val="22"/>
              </w:rPr>
              <w:t>KOPĀ: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0BEED7" w14:textId="3F627039" w:rsidR="00AB68A3" w:rsidRPr="00895027" w:rsidRDefault="009565E6" w:rsidP="009565E6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"</w:t>
            </w:r>
          </w:p>
        </w:tc>
      </w:tr>
    </w:tbl>
    <w:p w14:paraId="040BEEE1" w14:textId="4E6C03E1" w:rsidR="00AA68C4" w:rsidRPr="0092653D" w:rsidRDefault="006C7148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577F">
        <w:rPr>
          <w:bCs/>
          <w:sz w:val="28"/>
          <w:szCs w:val="28"/>
        </w:rPr>
        <w:t xml:space="preserve"> </w:t>
      </w:r>
    </w:p>
    <w:p w14:paraId="040BEEE2" w14:textId="7284E857" w:rsidR="00AA68C4" w:rsidRDefault="00D1371B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CE12EC">
        <w:rPr>
          <w:bCs/>
          <w:sz w:val="28"/>
          <w:szCs w:val="28"/>
        </w:rPr>
        <w:t>1.1</w:t>
      </w:r>
      <w:r w:rsidR="006C7148">
        <w:rPr>
          <w:bCs/>
          <w:sz w:val="28"/>
          <w:szCs w:val="28"/>
        </w:rPr>
        <w:t>0</w:t>
      </w:r>
      <w:r w:rsidRPr="00CE12EC">
        <w:rPr>
          <w:bCs/>
          <w:sz w:val="28"/>
          <w:szCs w:val="28"/>
        </w:rPr>
        <w:t>.</w:t>
      </w:r>
      <w:r w:rsidR="00F66FE9" w:rsidRPr="00CE12EC">
        <w:rPr>
          <w:bCs/>
          <w:sz w:val="28"/>
          <w:szCs w:val="28"/>
        </w:rPr>
        <w:t xml:space="preserve"> </w:t>
      </w:r>
      <w:r w:rsidR="009565E6">
        <w:rPr>
          <w:bCs/>
          <w:sz w:val="28"/>
          <w:szCs w:val="28"/>
        </w:rPr>
        <w:t>i</w:t>
      </w:r>
      <w:r w:rsidR="00AA68C4">
        <w:rPr>
          <w:bCs/>
          <w:sz w:val="28"/>
          <w:szCs w:val="28"/>
        </w:rPr>
        <w:t>zteikt 3.pielikuma 2.8.apakšpunktu šādā redakcijā:</w:t>
      </w:r>
    </w:p>
    <w:p w14:paraId="6FD247D7" w14:textId="77777777" w:rsidR="009565E6" w:rsidRDefault="009565E6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"/>
        <w:gridCol w:w="5296"/>
        <w:gridCol w:w="1949"/>
        <w:gridCol w:w="904"/>
      </w:tblGrid>
      <w:tr w:rsidR="00487F86" w:rsidRPr="00AA68C4" w14:paraId="040BEEE7" w14:textId="77777777" w:rsidTr="009565E6"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EEE3" w14:textId="1D0FCF2F" w:rsidR="00487F86" w:rsidRPr="00AA68C4" w:rsidRDefault="009565E6" w:rsidP="009565E6">
            <w:pPr>
              <w:ind w:firstLine="3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"</w:t>
            </w:r>
            <w:r w:rsidR="00487F86" w:rsidRPr="00AA68C4">
              <w:rPr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EEE4" w14:textId="77777777" w:rsidR="00487F86" w:rsidRPr="00AA68C4" w:rsidRDefault="00487F86" w:rsidP="009565E6">
            <w:pPr>
              <w:rPr>
                <w:color w:val="000000" w:themeColor="text1"/>
              </w:rPr>
            </w:pPr>
            <w:r w:rsidRPr="00AA68C4">
              <w:rPr>
                <w:color w:val="000000" w:themeColor="text1"/>
                <w:sz w:val="22"/>
                <w:szCs w:val="22"/>
              </w:rPr>
              <w:t xml:space="preserve">Pieprasītais programmas līdzfinansējums nav mazāks par 5000 </w:t>
            </w:r>
            <w:proofErr w:type="spellStart"/>
            <w:r w:rsidRPr="00AA68C4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AA68C4">
              <w:rPr>
                <w:color w:val="000000" w:themeColor="text1"/>
                <w:sz w:val="22"/>
                <w:szCs w:val="22"/>
              </w:rPr>
              <w:t xml:space="preserve"> un nepārsniedz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68C4">
              <w:rPr>
                <w:color w:val="000000" w:themeColor="text1"/>
                <w:sz w:val="22"/>
                <w:szCs w:val="22"/>
              </w:rPr>
              <w:t xml:space="preserve">19 999,99 </w:t>
            </w:r>
            <w:proofErr w:type="spellStart"/>
            <w:r w:rsidRPr="00AA68C4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EEE5" w14:textId="77777777" w:rsidR="00487F86" w:rsidRPr="00AA68C4" w:rsidRDefault="00487F86" w:rsidP="009565E6">
            <w:pPr>
              <w:ind w:firstLine="300"/>
              <w:jc w:val="center"/>
              <w:rPr>
                <w:color w:val="000000" w:themeColor="text1"/>
              </w:rPr>
            </w:pPr>
            <w:r w:rsidRPr="00AA68C4">
              <w:rPr>
                <w:color w:val="000000" w:themeColor="text1"/>
                <w:sz w:val="22"/>
                <w:szCs w:val="22"/>
              </w:rPr>
              <w:t>jā/nē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BEEE6" w14:textId="5050C247" w:rsidR="00487F86" w:rsidRPr="00487F86" w:rsidRDefault="00487F86" w:rsidP="009565E6">
            <w:pPr>
              <w:ind w:firstLine="300"/>
              <w:jc w:val="center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E2</w:t>
            </w:r>
            <w:r w:rsidR="009565E6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</w:tbl>
    <w:p w14:paraId="040BEEE8" w14:textId="77777777" w:rsidR="00AA68C4" w:rsidRDefault="00D1371B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CE12EC">
        <w:rPr>
          <w:bCs/>
          <w:sz w:val="28"/>
          <w:szCs w:val="28"/>
        </w:rPr>
        <w:t xml:space="preserve"> </w:t>
      </w:r>
    </w:p>
    <w:p w14:paraId="040BEEE9" w14:textId="32389805" w:rsidR="00487F86" w:rsidRDefault="00D1371B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  <w:r w:rsidRPr="00CE12EC">
        <w:rPr>
          <w:bCs/>
          <w:sz w:val="28"/>
          <w:szCs w:val="28"/>
        </w:rPr>
        <w:t>1.1</w:t>
      </w:r>
      <w:r w:rsidR="006C7148">
        <w:rPr>
          <w:bCs/>
          <w:sz w:val="28"/>
          <w:szCs w:val="28"/>
        </w:rPr>
        <w:t>1</w:t>
      </w:r>
      <w:r w:rsidRPr="00CE12EC">
        <w:rPr>
          <w:bCs/>
          <w:sz w:val="28"/>
          <w:szCs w:val="28"/>
        </w:rPr>
        <w:t xml:space="preserve">. </w:t>
      </w:r>
      <w:r w:rsidR="009565E6">
        <w:rPr>
          <w:bCs/>
          <w:sz w:val="28"/>
          <w:szCs w:val="28"/>
        </w:rPr>
        <w:t>i</w:t>
      </w:r>
      <w:r w:rsidR="00487F86">
        <w:rPr>
          <w:bCs/>
          <w:sz w:val="28"/>
          <w:szCs w:val="28"/>
        </w:rPr>
        <w:t xml:space="preserve">zteikt </w:t>
      </w:r>
      <w:r w:rsidRPr="00CE12EC">
        <w:rPr>
          <w:bCs/>
          <w:sz w:val="28"/>
          <w:szCs w:val="28"/>
        </w:rPr>
        <w:t>4.pielikuma 3.10.</w:t>
      </w:r>
      <w:r w:rsidR="00487F86">
        <w:rPr>
          <w:bCs/>
          <w:sz w:val="28"/>
          <w:szCs w:val="28"/>
        </w:rPr>
        <w:t xml:space="preserve"> un 3.11.apakšpunktu šādā redakcijā:</w:t>
      </w:r>
    </w:p>
    <w:p w14:paraId="402CC19F" w14:textId="77777777" w:rsidR="009565E6" w:rsidRDefault="009565E6" w:rsidP="009565E6">
      <w:pPr>
        <w:pStyle w:val="naisf"/>
        <w:spacing w:before="0" w:after="0"/>
        <w:ind w:firstLine="708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5460"/>
        <w:gridCol w:w="1600"/>
        <w:gridCol w:w="1224"/>
      </w:tblGrid>
      <w:tr w:rsidR="00487F86" w:rsidRPr="00487F86" w14:paraId="040BEEF0" w14:textId="77777777" w:rsidTr="00DD4676">
        <w:tc>
          <w:tcPr>
            <w:tcW w:w="450" w:type="pct"/>
            <w:hideMark/>
          </w:tcPr>
          <w:p w14:paraId="040BEEEA" w14:textId="5E19F0CA" w:rsidR="00487F86" w:rsidRPr="00487F86" w:rsidRDefault="009565E6" w:rsidP="009565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"</w:t>
            </w:r>
            <w:r w:rsidR="00487F86" w:rsidRPr="00487F86">
              <w:rPr>
                <w:color w:val="000000" w:themeColor="text1"/>
                <w:sz w:val="22"/>
                <w:szCs w:val="22"/>
              </w:rPr>
              <w:t>3</w:t>
            </w:r>
            <w:r w:rsidR="00487F86">
              <w:rPr>
                <w:color w:val="000000" w:themeColor="text1"/>
                <w:sz w:val="22"/>
                <w:szCs w:val="22"/>
              </w:rPr>
              <w:t>.1</w:t>
            </w:r>
            <w:r w:rsidR="00487F86" w:rsidRPr="00487F86">
              <w:rPr>
                <w:color w:val="000000" w:themeColor="text1"/>
                <w:sz w:val="22"/>
                <w:szCs w:val="22"/>
              </w:rPr>
              <w:t>0.</w:t>
            </w:r>
          </w:p>
        </w:tc>
        <w:tc>
          <w:tcPr>
            <w:tcW w:w="2900" w:type="pct"/>
            <w:hideMark/>
          </w:tcPr>
          <w:p w14:paraId="040BEEEB" w14:textId="77777777" w:rsidR="00487F86" w:rsidRPr="00487F86" w:rsidRDefault="00487F86" w:rsidP="009565E6">
            <w:pPr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Pieprasītais programmas līdzfinansējums nav mazāks par:</w:t>
            </w:r>
          </w:p>
          <w:p w14:paraId="040BEEEC" w14:textId="77777777" w:rsidR="00487F86" w:rsidRPr="00487F86" w:rsidRDefault="00487F86" w:rsidP="009565E6">
            <w:pPr>
              <w:ind w:firstLine="300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 xml:space="preserve">· 20 000 </w:t>
            </w:r>
            <w:proofErr w:type="spellStart"/>
            <w:r w:rsidRPr="00AA68C4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87F86">
              <w:rPr>
                <w:color w:val="000000" w:themeColor="text1"/>
                <w:sz w:val="22"/>
                <w:szCs w:val="22"/>
              </w:rPr>
              <w:t>mecoprojektiem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>);</w:t>
            </w:r>
          </w:p>
          <w:p w14:paraId="040BEEED" w14:textId="77777777" w:rsidR="00487F86" w:rsidRPr="00487F86" w:rsidRDefault="00487F86" w:rsidP="009565E6">
            <w:pPr>
              <w:ind w:firstLine="300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 xml:space="preserve">· 50 000 </w:t>
            </w:r>
            <w:proofErr w:type="spellStart"/>
            <w:r w:rsidRPr="00AA68C4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87F86">
              <w:rPr>
                <w:color w:val="000000" w:themeColor="text1"/>
                <w:sz w:val="22"/>
                <w:szCs w:val="22"/>
              </w:rPr>
              <w:t>makroprojektiem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0" w:type="pct"/>
            <w:hideMark/>
          </w:tcPr>
          <w:p w14:paraId="040BEEEE" w14:textId="77777777" w:rsidR="00487F86" w:rsidRPr="00487F86" w:rsidRDefault="00487F86" w:rsidP="009565E6">
            <w:pPr>
              <w:ind w:firstLine="300"/>
              <w:jc w:val="center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jā/nē</w:t>
            </w:r>
          </w:p>
        </w:tc>
        <w:tc>
          <w:tcPr>
            <w:tcW w:w="650" w:type="pct"/>
            <w:hideMark/>
          </w:tcPr>
          <w:p w14:paraId="040BEEEF" w14:textId="77777777" w:rsidR="00487F86" w:rsidRPr="00487F86" w:rsidRDefault="00487F86" w:rsidP="009565E6">
            <w:pPr>
              <w:ind w:firstLine="300"/>
              <w:jc w:val="center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J2</w:t>
            </w:r>
          </w:p>
        </w:tc>
      </w:tr>
      <w:tr w:rsidR="00487F86" w:rsidRPr="00487F86" w14:paraId="040BEEF7" w14:textId="77777777" w:rsidTr="00DD4676">
        <w:tc>
          <w:tcPr>
            <w:tcW w:w="450" w:type="pct"/>
            <w:hideMark/>
          </w:tcPr>
          <w:p w14:paraId="040BEEF1" w14:textId="77777777" w:rsidR="00487F86" w:rsidRPr="00487F86" w:rsidRDefault="00487F86" w:rsidP="009565E6">
            <w:pPr>
              <w:ind w:firstLine="300"/>
              <w:jc w:val="center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3.11.</w:t>
            </w:r>
          </w:p>
        </w:tc>
        <w:tc>
          <w:tcPr>
            <w:tcW w:w="2900" w:type="pct"/>
            <w:hideMark/>
          </w:tcPr>
          <w:p w14:paraId="040BEEF2" w14:textId="77777777" w:rsidR="00487F86" w:rsidRPr="00487F86" w:rsidRDefault="00487F86" w:rsidP="009565E6">
            <w:pPr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Pieprasītais programmas līdzfinansējums nav lielāks par:</w:t>
            </w:r>
          </w:p>
          <w:p w14:paraId="040BEEF3" w14:textId="77777777" w:rsidR="00487F86" w:rsidRPr="00487F86" w:rsidRDefault="00487F86" w:rsidP="009565E6">
            <w:pPr>
              <w:ind w:firstLine="300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 xml:space="preserve">· 49 999,99 </w:t>
            </w:r>
            <w:proofErr w:type="spellStart"/>
            <w:r w:rsidRPr="00AA68C4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87F86">
              <w:rPr>
                <w:color w:val="000000" w:themeColor="text1"/>
                <w:sz w:val="22"/>
                <w:szCs w:val="22"/>
              </w:rPr>
              <w:t>mecoprojektiem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>);</w:t>
            </w:r>
          </w:p>
          <w:p w14:paraId="040BEEF4" w14:textId="77777777" w:rsidR="00487F86" w:rsidRPr="00487F86" w:rsidRDefault="00487F86" w:rsidP="009565E6">
            <w:pPr>
              <w:ind w:firstLine="300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 xml:space="preserve">· 100 000 </w:t>
            </w:r>
            <w:proofErr w:type="spellStart"/>
            <w:r w:rsidRPr="00AA68C4">
              <w:rPr>
                <w:bCs/>
                <w:i/>
                <w:color w:val="000000" w:themeColor="text1"/>
                <w:sz w:val="22"/>
                <w:szCs w:val="22"/>
              </w:rPr>
              <w:t>euro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87F86">
              <w:rPr>
                <w:color w:val="000000" w:themeColor="text1"/>
                <w:sz w:val="22"/>
                <w:szCs w:val="22"/>
              </w:rPr>
              <w:t>makroprojektiem</w:t>
            </w:r>
            <w:proofErr w:type="spellEnd"/>
            <w:r w:rsidRPr="00487F8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0" w:type="pct"/>
            <w:hideMark/>
          </w:tcPr>
          <w:p w14:paraId="040BEEF5" w14:textId="77777777" w:rsidR="00487F86" w:rsidRPr="00487F86" w:rsidRDefault="00487F86" w:rsidP="009565E6">
            <w:pPr>
              <w:ind w:firstLine="300"/>
              <w:jc w:val="center"/>
              <w:rPr>
                <w:color w:val="000000" w:themeColor="text1"/>
              </w:rPr>
            </w:pPr>
            <w:r w:rsidRPr="00487F86">
              <w:rPr>
                <w:color w:val="000000" w:themeColor="text1"/>
                <w:sz w:val="22"/>
                <w:szCs w:val="22"/>
              </w:rPr>
              <w:t>jā/nē</w:t>
            </w:r>
          </w:p>
        </w:tc>
        <w:tc>
          <w:tcPr>
            <w:tcW w:w="0" w:type="auto"/>
            <w:hideMark/>
          </w:tcPr>
          <w:p w14:paraId="040BEEF6" w14:textId="7B0EF68C" w:rsidR="00487F86" w:rsidRPr="00487F86" w:rsidRDefault="00487F86" w:rsidP="009565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     </w:t>
            </w:r>
            <w:r w:rsidRPr="00487F86">
              <w:rPr>
                <w:color w:val="000000" w:themeColor="text1"/>
                <w:sz w:val="22"/>
                <w:szCs w:val="22"/>
              </w:rPr>
              <w:t>J2</w:t>
            </w:r>
            <w:r w:rsidR="009565E6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</w:tbl>
    <w:p w14:paraId="040BEEF8" w14:textId="77777777" w:rsidR="00D1371B" w:rsidRPr="00CE12EC" w:rsidRDefault="00D1371B" w:rsidP="009565E6">
      <w:pPr>
        <w:ind w:firstLine="720"/>
        <w:jc w:val="both"/>
        <w:rPr>
          <w:sz w:val="28"/>
          <w:szCs w:val="28"/>
        </w:rPr>
      </w:pPr>
    </w:p>
    <w:p w14:paraId="5549AD2D" w14:textId="77777777" w:rsidR="009565E6" w:rsidRDefault="009565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0BEEF9" w14:textId="100CC762" w:rsidR="003B5581" w:rsidRPr="00CE12EC" w:rsidRDefault="00F9284D" w:rsidP="00956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C7148">
        <w:rPr>
          <w:sz w:val="28"/>
          <w:szCs w:val="28"/>
        </w:rPr>
        <w:t>. Noteikumi stājas spēkā 2014.gada 1.janvārī.</w:t>
      </w:r>
    </w:p>
    <w:p w14:paraId="040BEEFA" w14:textId="77777777" w:rsidR="003B5581" w:rsidRDefault="003B5581" w:rsidP="009565E6">
      <w:pPr>
        <w:pStyle w:val="naisf"/>
        <w:spacing w:before="0" w:after="0"/>
        <w:rPr>
          <w:sz w:val="28"/>
          <w:szCs w:val="28"/>
        </w:rPr>
      </w:pPr>
      <w:r w:rsidRPr="00CE12EC">
        <w:rPr>
          <w:sz w:val="28"/>
          <w:szCs w:val="28"/>
        </w:rPr>
        <w:t> </w:t>
      </w:r>
    </w:p>
    <w:p w14:paraId="0685887E" w14:textId="77777777" w:rsidR="009565E6" w:rsidRPr="00CE12EC" w:rsidRDefault="009565E6" w:rsidP="009565E6">
      <w:pPr>
        <w:pStyle w:val="naisf"/>
        <w:spacing w:before="0" w:after="0"/>
        <w:rPr>
          <w:sz w:val="28"/>
          <w:szCs w:val="28"/>
        </w:rPr>
      </w:pPr>
    </w:p>
    <w:p w14:paraId="040BEEFB" w14:textId="77777777" w:rsidR="003B5581" w:rsidRPr="00CE12EC" w:rsidRDefault="003B5581" w:rsidP="009565E6">
      <w:pPr>
        <w:pStyle w:val="naisf"/>
        <w:spacing w:before="0" w:after="0"/>
        <w:ind w:firstLine="0"/>
        <w:rPr>
          <w:sz w:val="28"/>
          <w:szCs w:val="28"/>
        </w:rPr>
      </w:pPr>
    </w:p>
    <w:p w14:paraId="040BEEFC" w14:textId="6F35AAA4" w:rsidR="004F5878" w:rsidRPr="00E71BA3" w:rsidRDefault="004F5878" w:rsidP="00DD4676">
      <w:pPr>
        <w:tabs>
          <w:tab w:val="left" w:pos="5954"/>
        </w:tabs>
        <w:ind w:firstLine="709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6C7148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040BEEFD" w14:textId="77777777" w:rsidR="004F5878" w:rsidRDefault="004F5878" w:rsidP="00DD4676">
      <w:pPr>
        <w:tabs>
          <w:tab w:val="left" w:pos="5954"/>
        </w:tabs>
        <w:ind w:firstLine="709"/>
        <w:rPr>
          <w:sz w:val="28"/>
          <w:szCs w:val="28"/>
        </w:rPr>
      </w:pPr>
    </w:p>
    <w:p w14:paraId="4BD207E3" w14:textId="77777777" w:rsidR="009565E6" w:rsidRDefault="009565E6" w:rsidP="00DD4676">
      <w:pPr>
        <w:tabs>
          <w:tab w:val="left" w:pos="5954"/>
        </w:tabs>
        <w:ind w:firstLine="709"/>
        <w:rPr>
          <w:sz w:val="28"/>
          <w:szCs w:val="28"/>
        </w:rPr>
      </w:pPr>
    </w:p>
    <w:p w14:paraId="53857F8F" w14:textId="77777777" w:rsidR="009565E6" w:rsidRPr="00E71BA3" w:rsidRDefault="009565E6" w:rsidP="00DD4676">
      <w:pPr>
        <w:tabs>
          <w:tab w:val="left" w:pos="5954"/>
        </w:tabs>
        <w:ind w:firstLine="709"/>
        <w:rPr>
          <w:sz w:val="28"/>
          <w:szCs w:val="28"/>
        </w:rPr>
      </w:pPr>
    </w:p>
    <w:p w14:paraId="2F40016E" w14:textId="77777777" w:rsidR="000531B2" w:rsidRDefault="006C7148" w:rsidP="000531B2">
      <w:pPr>
        <w:pStyle w:val="naisf"/>
        <w:tabs>
          <w:tab w:val="left" w:pos="5954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0531B2">
        <w:rPr>
          <w:sz w:val="28"/>
          <w:szCs w:val="28"/>
        </w:rPr>
        <w:t xml:space="preserve">a </w:t>
      </w:r>
    </w:p>
    <w:p w14:paraId="2B4C202E" w14:textId="5AF2A1C6" w:rsidR="000531B2" w:rsidRDefault="000531B2" w:rsidP="000531B2">
      <w:pPr>
        <w:tabs>
          <w:tab w:val="left" w:pos="5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BE69F8">
        <w:rPr>
          <w:sz w:val="28"/>
          <w:szCs w:val="28"/>
        </w:rPr>
        <w:t>,</w:t>
      </w:r>
    </w:p>
    <w:p w14:paraId="040BEEFF" w14:textId="2898D0E8" w:rsidR="004F5878" w:rsidRPr="00E71BA3" w:rsidRDefault="000531B2" w:rsidP="000531B2">
      <w:pPr>
        <w:tabs>
          <w:tab w:val="left" w:pos="5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6C7148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4F5878" w:rsidRPr="00E71BA3" w:rsidSect="009565E6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EF11" w14:textId="77777777" w:rsidR="00487F86" w:rsidRDefault="00487F86" w:rsidP="00CC6608">
      <w:r>
        <w:separator/>
      </w:r>
    </w:p>
  </w:endnote>
  <w:endnote w:type="continuationSeparator" w:id="0">
    <w:p w14:paraId="040BEF12" w14:textId="77777777" w:rsidR="00487F86" w:rsidRDefault="00487F86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76DE" w14:textId="77777777" w:rsidR="009565E6" w:rsidRPr="009565E6" w:rsidRDefault="00B5577F" w:rsidP="009565E6">
    <w:pPr>
      <w:jc w:val="both"/>
      <w:rPr>
        <w:sz w:val="16"/>
        <w:szCs w:val="16"/>
      </w:rPr>
    </w:pPr>
    <w:r>
      <w:rPr>
        <w:sz w:val="20"/>
        <w:szCs w:val="20"/>
      </w:rPr>
      <w:t xml:space="preserve"> </w:t>
    </w:r>
    <w:r w:rsidR="009565E6" w:rsidRPr="009565E6">
      <w:rPr>
        <w:sz w:val="16"/>
        <w:szCs w:val="16"/>
      </w:rPr>
      <w:t xml:space="preserve">N1976_3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EF16" w14:textId="5F8F4B5C" w:rsidR="00487F86" w:rsidRPr="009565E6" w:rsidRDefault="009565E6" w:rsidP="0031677E">
    <w:pPr>
      <w:jc w:val="both"/>
      <w:rPr>
        <w:sz w:val="16"/>
        <w:szCs w:val="16"/>
      </w:rPr>
    </w:pPr>
    <w:r w:rsidRPr="009565E6">
      <w:rPr>
        <w:sz w:val="16"/>
        <w:szCs w:val="16"/>
      </w:rPr>
      <w:t>N1976_3</w:t>
    </w:r>
    <w:r w:rsidR="00B5577F" w:rsidRPr="009565E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EF0F" w14:textId="77777777" w:rsidR="00487F86" w:rsidRDefault="00487F86" w:rsidP="00CC6608">
      <w:r>
        <w:separator/>
      </w:r>
    </w:p>
  </w:footnote>
  <w:footnote w:type="continuationSeparator" w:id="0">
    <w:p w14:paraId="040BEF10" w14:textId="77777777" w:rsidR="00487F86" w:rsidRDefault="00487F86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EF13" w14:textId="77777777" w:rsidR="00487F86" w:rsidRPr="00421E66" w:rsidRDefault="006D22C4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487F86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2706C7">
      <w:rPr>
        <w:rStyle w:val="PageNumber"/>
        <w:noProof/>
        <w:sz w:val="22"/>
        <w:szCs w:val="22"/>
      </w:rPr>
      <w:t>3</w:t>
    </w:r>
    <w:r w:rsidRPr="00421E66">
      <w:rPr>
        <w:rStyle w:val="PageNumber"/>
        <w:sz w:val="22"/>
        <w:szCs w:val="22"/>
      </w:rPr>
      <w:fldChar w:fldCharType="end"/>
    </w:r>
  </w:p>
  <w:p w14:paraId="040BEF14" w14:textId="77777777" w:rsidR="00487F86" w:rsidRDefault="00487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22A8" w14:textId="1CE0AAF9" w:rsidR="009565E6" w:rsidRDefault="009565E6" w:rsidP="009565E6">
    <w:pPr>
      <w:pStyle w:val="Header"/>
      <w:jc w:val="center"/>
    </w:pPr>
    <w:r>
      <w:rPr>
        <w:noProof/>
      </w:rPr>
      <w:drawing>
        <wp:inline distT="0" distB="0" distL="0" distR="0" wp14:anchorId="1AECA30F" wp14:editId="7A15440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8C"/>
    <w:multiLevelType w:val="multilevel"/>
    <w:tmpl w:val="EE88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15DC1"/>
    <w:rsid w:val="000531B2"/>
    <w:rsid w:val="00074499"/>
    <w:rsid w:val="00121162"/>
    <w:rsid w:val="00140A79"/>
    <w:rsid w:val="001C55E2"/>
    <w:rsid w:val="002701C2"/>
    <w:rsid w:val="002706C7"/>
    <w:rsid w:val="00291EA9"/>
    <w:rsid w:val="002A391B"/>
    <w:rsid w:val="002B6D81"/>
    <w:rsid w:val="002C2096"/>
    <w:rsid w:val="00304A17"/>
    <w:rsid w:val="00310FEA"/>
    <w:rsid w:val="0031677E"/>
    <w:rsid w:val="00345179"/>
    <w:rsid w:val="0037465D"/>
    <w:rsid w:val="003B5581"/>
    <w:rsid w:val="003D0C68"/>
    <w:rsid w:val="003D2BF0"/>
    <w:rsid w:val="003F3AAF"/>
    <w:rsid w:val="00421E66"/>
    <w:rsid w:val="0046277A"/>
    <w:rsid w:val="00487F86"/>
    <w:rsid w:val="0049339F"/>
    <w:rsid w:val="004A1A2F"/>
    <w:rsid w:val="004C370B"/>
    <w:rsid w:val="004E56CF"/>
    <w:rsid w:val="004F5878"/>
    <w:rsid w:val="00584F5F"/>
    <w:rsid w:val="005E3CBD"/>
    <w:rsid w:val="006B7478"/>
    <w:rsid w:val="006C7148"/>
    <w:rsid w:val="006D22C4"/>
    <w:rsid w:val="006E6D84"/>
    <w:rsid w:val="00724CA4"/>
    <w:rsid w:val="00764734"/>
    <w:rsid w:val="007D4CF5"/>
    <w:rsid w:val="008123B4"/>
    <w:rsid w:val="00846EAC"/>
    <w:rsid w:val="008611B4"/>
    <w:rsid w:val="00876FF1"/>
    <w:rsid w:val="008D681A"/>
    <w:rsid w:val="008F4954"/>
    <w:rsid w:val="00910568"/>
    <w:rsid w:val="009159DA"/>
    <w:rsid w:val="0092653D"/>
    <w:rsid w:val="009565E6"/>
    <w:rsid w:val="009661D2"/>
    <w:rsid w:val="009A460B"/>
    <w:rsid w:val="009E3DE6"/>
    <w:rsid w:val="009E60C8"/>
    <w:rsid w:val="00A8678A"/>
    <w:rsid w:val="00AA55E4"/>
    <w:rsid w:val="00AA68C4"/>
    <w:rsid w:val="00AB68A3"/>
    <w:rsid w:val="00B0445F"/>
    <w:rsid w:val="00B21DB0"/>
    <w:rsid w:val="00B5577F"/>
    <w:rsid w:val="00B715BF"/>
    <w:rsid w:val="00B75FF5"/>
    <w:rsid w:val="00BB5191"/>
    <w:rsid w:val="00BC3632"/>
    <w:rsid w:val="00BC6146"/>
    <w:rsid w:val="00BE69F8"/>
    <w:rsid w:val="00C246B9"/>
    <w:rsid w:val="00C302E2"/>
    <w:rsid w:val="00C77D69"/>
    <w:rsid w:val="00C979BE"/>
    <w:rsid w:val="00CB55FC"/>
    <w:rsid w:val="00CC6608"/>
    <w:rsid w:val="00CE0CB2"/>
    <w:rsid w:val="00CE12EC"/>
    <w:rsid w:val="00D1371B"/>
    <w:rsid w:val="00D1373E"/>
    <w:rsid w:val="00D3775C"/>
    <w:rsid w:val="00D6606E"/>
    <w:rsid w:val="00DC6AB0"/>
    <w:rsid w:val="00DD16D6"/>
    <w:rsid w:val="00DD4676"/>
    <w:rsid w:val="00E34AD7"/>
    <w:rsid w:val="00E447F3"/>
    <w:rsid w:val="00ED6A20"/>
    <w:rsid w:val="00F60742"/>
    <w:rsid w:val="00F66FE9"/>
    <w:rsid w:val="00F84522"/>
    <w:rsid w:val="00F877AB"/>
    <w:rsid w:val="00F9284D"/>
    <w:rsid w:val="00FB1E59"/>
    <w:rsid w:val="00FC33FE"/>
    <w:rsid w:val="00FC7E3D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E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5E3CBD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tvhtml">
    <w:name w:val="tv_html"/>
    <w:basedOn w:val="DefaultParagraphFont"/>
    <w:rsid w:val="00F66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7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81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10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224" TargetMode="External"/><Relationship Id="rId13" Type="http://schemas.openxmlformats.org/officeDocument/2006/relationships/hyperlink" Target="http://likumi.lv/doc.php?id=252224" TargetMode="External"/><Relationship Id="rId18" Type="http://schemas.openxmlformats.org/officeDocument/2006/relationships/hyperlink" Target="http://likumi.lv/doc.php?id=25222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252224" TargetMode="External"/><Relationship Id="rId17" Type="http://schemas.openxmlformats.org/officeDocument/2006/relationships/hyperlink" Target="http://likumi.lv/doc.php?id=2522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kumi.lv/doc.php?id=25222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2522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kumi.lv/doc.php?id=25222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ikumi.lv/doc.php?id=252224" TargetMode="External"/><Relationship Id="rId19" Type="http://schemas.openxmlformats.org/officeDocument/2006/relationships/hyperlink" Target="http://likumi.lv/doc.php?id=252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52224" TargetMode="External"/><Relationship Id="rId14" Type="http://schemas.openxmlformats.org/officeDocument/2006/relationships/hyperlink" Target="http://likumi.lv/doc.php?id=252224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4092</Words>
  <Characters>2333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2012.gada 9.oktobra noteikumos Nr.697 „Eiropas Ekonomikas zonas finanšu instrumenta 2009.–2014.gada perioda programmas „NVO fonds” apakšprogrammas „Nevalstisko organizāciju projektu programma” atklāta kon</vt:lpstr>
      <vt:lpstr>MK noteikumu projekts "Grozījumi Ministru kabineta 2012.gada 9.oktobra noteikumos Nr.697 „Eiropas Ekonomikas zonas finanšu instrumenta 2009.–2014.gada perioda programmas „NVO fonds” apakšprogrammas „Nevalstisko organizāciju projektu programma” atklāta kon</vt:lpstr>
    </vt:vector>
  </TitlesOfParts>
  <Manager>G.Puķītis</Manager>
  <Company>LR Kultūras Ministrija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2012.gada 9.oktobra noteikumos Nr.697 „Eiropas Ekonomikas zonas finanšu instrumenta 2009.–2014.gada perioda programmas „NVO fonds” apakšprogrammas „Nevalstisko organizāciju projektu programma” atklāta konkursa nolikums”"</dc:title>
  <dc:subject>KMNot_250713_SIF_PP_697_VSS-1347</dc:subject>
  <dc:creator>Sandra Rieksta</dc:creator>
  <dc:description>Tālr.: 67078225
sandra.rieksta@sif.lv</dc:description>
  <cp:lastModifiedBy>Leontīne Babkina</cp:lastModifiedBy>
  <cp:revision>18</cp:revision>
  <cp:lastPrinted>2013-09-16T07:55:00Z</cp:lastPrinted>
  <dcterms:created xsi:type="dcterms:W3CDTF">2013-07-25T12:21:00Z</dcterms:created>
  <dcterms:modified xsi:type="dcterms:W3CDTF">2013-09-25T12:50:00Z</dcterms:modified>
</cp:coreProperties>
</file>