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85" w:rsidRPr="00B27F28" w:rsidRDefault="001A286A" w:rsidP="0084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C46E43" w:rsidRPr="00B27F28">
        <w:rPr>
          <w:rFonts w:ascii="Times New Roman" w:hAnsi="Times New Roman" w:cs="Times New Roman"/>
          <w:sz w:val="24"/>
          <w:szCs w:val="24"/>
          <w:lang w:eastAsia="lv-LV"/>
        </w:rPr>
        <w:t>. </w:t>
      </w:r>
      <w:r w:rsidR="00846785" w:rsidRPr="00B27F28">
        <w:rPr>
          <w:rFonts w:ascii="Times New Roman" w:hAnsi="Times New Roman" w:cs="Times New Roman"/>
          <w:sz w:val="24"/>
          <w:szCs w:val="24"/>
          <w:lang w:eastAsia="lv-LV"/>
        </w:rPr>
        <w:t>pielikums</w:t>
      </w:r>
    </w:p>
    <w:p w:rsidR="00812E70" w:rsidRDefault="00812E70" w:rsidP="00812E7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Ministru kabineta </w:t>
      </w:r>
    </w:p>
    <w:p w:rsidR="00812E70" w:rsidRDefault="00812E70" w:rsidP="00812E7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2011.gada _____.</w:t>
      </w:r>
      <w:r w:rsidR="00F72EE7">
        <w:rPr>
          <w:rFonts w:ascii="Times New Roman" w:hAnsi="Times New Roman"/>
          <w:sz w:val="24"/>
          <w:szCs w:val="24"/>
          <w:lang w:eastAsia="lv-LV"/>
        </w:rPr>
        <w:t>dec</w:t>
      </w:r>
      <w:r w:rsidR="001A286A">
        <w:rPr>
          <w:rFonts w:ascii="Times New Roman" w:hAnsi="Times New Roman"/>
          <w:sz w:val="24"/>
          <w:szCs w:val="24"/>
          <w:lang w:eastAsia="lv-LV"/>
        </w:rPr>
        <w:t>embra </w:t>
      </w:r>
      <w:r>
        <w:rPr>
          <w:rFonts w:ascii="Times New Roman" w:hAnsi="Times New Roman"/>
          <w:sz w:val="24"/>
          <w:szCs w:val="24"/>
          <w:lang w:eastAsia="lv-LV"/>
        </w:rPr>
        <w:t xml:space="preserve">noteikumiem </w:t>
      </w:r>
    </w:p>
    <w:p w:rsidR="00812E70" w:rsidRDefault="00812E70" w:rsidP="00812E7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Nr._______</w:t>
      </w:r>
    </w:p>
    <w:p w:rsidR="00F93C15" w:rsidRDefault="006528C9" w:rsidP="002E7C0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5939790" cy="919588"/>
            <wp:effectExtent l="19050" t="0" r="381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28" w:rsidRPr="00531F49" w:rsidRDefault="00B27F28" w:rsidP="00B27F2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Eiropas Trešo valstu valstspiederīgo integrācijas fonda 2010.gada programmas aktivitāšu projektu iesniegumu a</w:t>
      </w:r>
      <w:r w:rsidRPr="00706182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dministratīvie vērtēšanas kritēriji</w:t>
      </w:r>
    </w:p>
    <w:p w:rsidR="000F0932" w:rsidRPr="00531F49" w:rsidRDefault="000F0932" w:rsidP="00F93C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9534" w:type="dxa"/>
        <w:tblLook w:val="04A0"/>
      </w:tblPr>
      <w:tblGrid>
        <w:gridCol w:w="671"/>
        <w:gridCol w:w="6525"/>
        <w:gridCol w:w="2338"/>
      </w:tblGrid>
      <w:tr w:rsidR="00CB67A9" w:rsidRPr="00531F49" w:rsidTr="00CB67A9">
        <w:tc>
          <w:tcPr>
            <w:tcW w:w="671" w:type="dxa"/>
          </w:tcPr>
          <w:p w:rsidR="00CB67A9" w:rsidRPr="00531F49" w:rsidRDefault="00706182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1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6525" w:type="dxa"/>
          </w:tcPr>
          <w:p w:rsidR="00CB67A9" w:rsidRPr="00531F49" w:rsidRDefault="00706182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1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2338" w:type="dxa"/>
          </w:tcPr>
          <w:p w:rsidR="00CB67A9" w:rsidRPr="00531F49" w:rsidRDefault="00706182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1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Drīkst (P)/nedrīkst (N) precizēt fonda projekta iesniegumu</w:t>
            </w:r>
          </w:p>
        </w:tc>
      </w:tr>
      <w:tr w:rsidR="00CB67A9" w:rsidRPr="00531F49" w:rsidTr="00CB67A9">
        <w:tc>
          <w:tcPr>
            <w:tcW w:w="671" w:type="dxa"/>
          </w:tcPr>
          <w:p w:rsidR="00CB67A9" w:rsidRPr="00531F49" w:rsidRDefault="00CB67A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6525" w:type="dxa"/>
          </w:tcPr>
          <w:p w:rsidR="00CB67A9" w:rsidRPr="001A2F39" w:rsidRDefault="001A2F39" w:rsidP="00A322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iesniegts sludinājumā par atklāta konkursa izsludināšanu vai uzaicinājumā noteiktajā termiņā</w:t>
            </w:r>
          </w:p>
        </w:tc>
        <w:tc>
          <w:tcPr>
            <w:tcW w:w="2338" w:type="dxa"/>
          </w:tcPr>
          <w:p w:rsidR="00CB67A9" w:rsidRPr="00531F49" w:rsidRDefault="00CB67A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B67A9" w:rsidRPr="00531F49" w:rsidTr="00CB67A9">
        <w:tc>
          <w:tcPr>
            <w:tcW w:w="671" w:type="dxa"/>
          </w:tcPr>
          <w:p w:rsidR="00CB67A9" w:rsidRPr="00531F49" w:rsidRDefault="00CB67A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6525" w:type="dxa"/>
          </w:tcPr>
          <w:p w:rsidR="00CB67A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67A9" w:rsidRPr="00531F49">
              <w:rPr>
                <w:rFonts w:ascii="Times New Roman" w:hAnsi="Times New Roman" w:cs="Times New Roman"/>
                <w:sz w:val="24"/>
                <w:szCs w:val="24"/>
              </w:rPr>
              <w:t>rojekta iesniedzējs vai tā pilnvarotā persona projekta iesniegumu ir iesniegusi personīgi vai nosūtījusi pa pastu aizzīmogotā iepakojumā</w:t>
            </w:r>
            <w:r w:rsidR="00B27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7A9"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vai elektroniska dokumenta veidā, parakstītu ar drošu elektronisko parakstu un pievienotu laika zīmogu</w:t>
            </w:r>
          </w:p>
        </w:tc>
        <w:tc>
          <w:tcPr>
            <w:tcW w:w="2338" w:type="dxa"/>
          </w:tcPr>
          <w:p w:rsidR="00CB67A9" w:rsidRPr="00531F49" w:rsidRDefault="00706182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6525" w:type="dxa"/>
          </w:tcPr>
          <w:p w:rsidR="001A2F39" w:rsidRPr="00531F49" w:rsidRDefault="001A2F39" w:rsidP="00C8444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iesniegums ir pilnībā aizpildīts, tai skaitā tam pievienoti visi šajos Ministru kabineta noteikumos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noteiktie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pielikumi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6525" w:type="dxa"/>
          </w:tcPr>
          <w:p w:rsidR="001A2F39" w:rsidRPr="00531F49" w:rsidRDefault="001A2F39" w:rsidP="00C8444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izstrādāts atbilstoši šajos Ministru kabineta noteikumos noteiktajām prasībām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525" w:type="dxa"/>
          </w:tcPr>
          <w:p w:rsidR="001A2F39" w:rsidRPr="00531F49" w:rsidRDefault="001A2F39" w:rsidP="00C8444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iesniegumam pievienota projekta iesnieguma elektroniskā versija un tā pilnībā atbilst projekta iesnieguma oriģinālam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 attiecināms)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6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C8444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sagatavots datorrakstā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7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C8444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sagatavots latviešu valodā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525" w:type="dxa"/>
          </w:tcPr>
          <w:p w:rsidR="001A2F3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iesniedzējs un tā sadarbības partneri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šajos Ministru kabineta noteikumos noteiktajām prasībām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525" w:type="dxa"/>
          </w:tcPr>
          <w:p w:rsidR="001A2F39" w:rsidRPr="00531F49" w:rsidRDefault="001A2F39" w:rsidP="00A322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iesniegumu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ir parakstījusi atbildīgā amatpersona atbilstoši normatīvajiem aktiem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projekta iesnieguma iesniedzējs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ir bijis projekta iesniedzējs citā fonda gada programmā, tas līdz projekta iesnieguma iesniegšanas brīdim ir atmaksājis neatbilstoši veiktus izdevumus, ja vadošā iestāde to ir pieprasījusi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11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A322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iesniedzējam un tā sadarbības partneriem nav nodokļu parādu 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F978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rojekta iesniedzējs un tā sadarbības partneri nav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pasludināti par maksātnespējīgiem, tai skaitā neatrodas sanācijas procesā un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neatrodas likvidācijas procesā (valsts pārvaldes iestādes, pašvaldības un publisko tiesību juridiskās personas saskaņā ar šo kritēriju nevērtē)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</w:t>
            </w:r>
          </w:p>
        </w:tc>
      </w:tr>
      <w:tr w:rsidR="001A2F39" w:rsidRPr="00531F49" w:rsidDel="00C028B6" w:rsidTr="00CB67A9">
        <w:tc>
          <w:tcPr>
            <w:tcW w:w="671" w:type="dxa"/>
          </w:tcPr>
          <w:p w:rsidR="001A2F39" w:rsidRPr="00531F49" w:rsidDel="00C028B6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13.</w:t>
            </w:r>
          </w:p>
        </w:tc>
        <w:tc>
          <w:tcPr>
            <w:tcW w:w="6525" w:type="dxa"/>
          </w:tcPr>
          <w:p w:rsidR="001A2F39" w:rsidRPr="00531F49" w:rsidDel="00C028B6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Vienas fonda aktivitātes ietvaros projekta iesniedzējs ir iesniedzis vienu projekta iesniegumu</w:t>
            </w:r>
          </w:p>
        </w:tc>
        <w:tc>
          <w:tcPr>
            <w:tcW w:w="2338" w:type="dxa"/>
          </w:tcPr>
          <w:p w:rsidR="001A2F39" w:rsidRPr="00531F49" w:rsidDel="00C028B6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budžets ir sabalansēts (izmaksu kopsumma atbilst izdevumu kopsummai), un tā izdevumi nepārsniedz vienam projektam konkrētās aktivitātes</w:t>
            </w:r>
            <w:proofErr w:type="gramStart"/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ietvaros pieejamo finansējumu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15. </w:t>
            </w:r>
          </w:p>
        </w:tc>
        <w:tc>
          <w:tcPr>
            <w:tcW w:w="6525" w:type="dxa"/>
          </w:tcPr>
          <w:p w:rsidR="001A2F39" w:rsidRPr="00531F49" w:rsidRDefault="001A2F39" w:rsidP="00EA51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iesnieguma finanšu aprēķini, tai skaitā fonda finansējuma un valsts budžeta finansējuma apjoms, ir sastādīti latos un ir aritmētiski precīzi un pareizi izstrādāti 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6525" w:type="dxa"/>
          </w:tcPr>
          <w:p w:rsidR="001A2F39" w:rsidRPr="00531F49" w:rsidRDefault="001A2F39" w:rsidP="00516E6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iesniegumā norādītās attiecināmās izmaksas atbilst šajos Ministru kabineta noteikumos noteiktajām izmaksām 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7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iesniegumā norādītā apakšlīgumu proporcija nepārsniedz šajos Ministru kabineta noteikumos noteikto vai projekta iesniegumam pievienotais detalizētais rakstiskais pamatojums sniedz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pietiekamu skaidrojumu par apakšlīgumu proporcijas pārsniegšanu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18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9C0BA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iesniegumā ievērota proporcija tam, cik lielu finansējuma un pasākumu īstenošanas daļu var nodot sadarbības partneriem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9C0BA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kalendāra plānā paredzēti saprātīgi un pietiekami termiņi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pasākumu īstenošanai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4114A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iesniegumā ir ievēroti fonda teritoriālās darbības ierobežojumi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575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575A1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(vai atsevišķi tajā ietvertie pasākumi) nav iesniegts vai apstiprināts finansēšanai no cita finanšu avota, izņemot gadījumus, ja pirms iesniegšanas vadošajā iestādē projektu iesniegumu atlasei tas jau noraidīts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575A1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plānoto līgumu saraksts atbilst projekta pasākumiem, fonda projekta budžeta tāmei un detalizētajam izmaksu aprēķinam un ir pareizi izstrādāts, izvēlētās iepirkuma procedūras atbilst normatīvajiem aktiem iepirkuma jomā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</w:tbl>
    <w:p w:rsidR="00C85CD5" w:rsidRDefault="00C85CD5" w:rsidP="00C85CD5">
      <w:pPr>
        <w:ind w:right="-199"/>
        <w:rPr>
          <w:rFonts w:ascii="Times New Roman" w:hAnsi="Times New Roman"/>
          <w:sz w:val="24"/>
          <w:szCs w:val="24"/>
          <w:lang w:eastAsia="lv-LV"/>
        </w:rPr>
      </w:pPr>
    </w:p>
    <w:p w:rsidR="002068AA" w:rsidRDefault="002068AA" w:rsidP="00C85CD5">
      <w:pPr>
        <w:ind w:right="-199"/>
        <w:rPr>
          <w:rFonts w:ascii="Times New Roman" w:hAnsi="Times New Roman"/>
          <w:sz w:val="24"/>
          <w:szCs w:val="24"/>
          <w:lang w:eastAsia="lv-LV"/>
        </w:rPr>
      </w:pPr>
    </w:p>
    <w:p w:rsidR="000A5C95" w:rsidRDefault="00CB2A69" w:rsidP="000A5C95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ministre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126">
        <w:rPr>
          <w:rFonts w:ascii="Times New Roman" w:hAnsi="Times New Roman"/>
          <w:sz w:val="24"/>
          <w:szCs w:val="24"/>
        </w:rPr>
        <w:tab/>
      </w:r>
      <w:r w:rsidRPr="00CB2A69">
        <w:rPr>
          <w:rFonts w:ascii="Times New Roman" w:hAnsi="Times New Roman" w:cs="Times New Roman"/>
          <w:sz w:val="24"/>
          <w:szCs w:val="24"/>
        </w:rPr>
        <w:t>Ž</w:t>
      </w:r>
      <w:r w:rsidR="00537126">
        <w:rPr>
          <w:rFonts w:ascii="Times New Roman" w:hAnsi="Times New Roman" w:cs="Times New Roman"/>
          <w:sz w:val="24"/>
          <w:szCs w:val="24"/>
        </w:rPr>
        <w:t>.</w:t>
      </w:r>
      <w:r w:rsidRPr="00CB2A69">
        <w:rPr>
          <w:rFonts w:ascii="Times New Roman" w:hAnsi="Times New Roman" w:cs="Times New Roman"/>
          <w:sz w:val="24"/>
          <w:szCs w:val="24"/>
        </w:rPr>
        <w:t>Jaunzeme - Grende</w:t>
      </w:r>
    </w:p>
    <w:p w:rsidR="000A5C95" w:rsidRDefault="000A5C95" w:rsidP="000A5C95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</w:p>
    <w:p w:rsidR="000A5C95" w:rsidRDefault="000A5C95" w:rsidP="000A5C95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</w:p>
    <w:p w:rsidR="000A5C95" w:rsidRDefault="000A5C95" w:rsidP="000A5C95">
      <w:pPr>
        <w:pStyle w:val="Bezatstarpm"/>
        <w:ind w:right="-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Vīza: </w:t>
      </w:r>
      <w:r w:rsidR="00AC72DE">
        <w:rPr>
          <w:rFonts w:ascii="Times New Roman" w:hAnsi="Times New Roman"/>
          <w:sz w:val="24"/>
          <w:szCs w:val="24"/>
        </w:rPr>
        <w:t xml:space="preserve">Valsts sekretāra </w:t>
      </w:r>
      <w:proofErr w:type="spellStart"/>
      <w:r w:rsidR="00AC72DE">
        <w:rPr>
          <w:rFonts w:ascii="Times New Roman" w:hAnsi="Times New Roman"/>
          <w:sz w:val="24"/>
          <w:szCs w:val="24"/>
        </w:rPr>
        <w:t>p.i</w:t>
      </w:r>
      <w:proofErr w:type="spellEnd"/>
      <w:r w:rsidR="00AC72DE">
        <w:rPr>
          <w:rFonts w:ascii="Times New Roman" w:hAnsi="Times New Roman"/>
          <w:sz w:val="24"/>
          <w:szCs w:val="24"/>
        </w:rPr>
        <w:t>.</w:t>
      </w:r>
      <w:r w:rsidR="00AC72DE">
        <w:rPr>
          <w:rFonts w:ascii="Times New Roman" w:hAnsi="Times New Roman"/>
          <w:sz w:val="24"/>
          <w:szCs w:val="24"/>
        </w:rPr>
        <w:tab/>
      </w:r>
      <w:r w:rsidR="00AC72DE">
        <w:rPr>
          <w:rFonts w:ascii="Times New Roman" w:hAnsi="Times New Roman"/>
          <w:sz w:val="24"/>
          <w:szCs w:val="24"/>
        </w:rPr>
        <w:tab/>
      </w:r>
      <w:r w:rsidR="00AC72DE">
        <w:rPr>
          <w:rFonts w:ascii="Times New Roman" w:hAnsi="Times New Roman"/>
          <w:sz w:val="24"/>
          <w:szCs w:val="24"/>
        </w:rPr>
        <w:tab/>
      </w:r>
      <w:r w:rsidR="00AC72DE">
        <w:rPr>
          <w:rFonts w:ascii="Times New Roman" w:hAnsi="Times New Roman"/>
          <w:sz w:val="24"/>
          <w:szCs w:val="24"/>
        </w:rPr>
        <w:tab/>
      </w:r>
      <w:r w:rsidR="00AC72DE">
        <w:rPr>
          <w:rFonts w:ascii="Times New Roman" w:hAnsi="Times New Roman"/>
          <w:sz w:val="24"/>
          <w:szCs w:val="24"/>
        </w:rPr>
        <w:tab/>
      </w:r>
      <w:r w:rsidR="00AC72DE">
        <w:rPr>
          <w:rFonts w:ascii="Times New Roman" w:hAnsi="Times New Roman"/>
          <w:sz w:val="24"/>
          <w:szCs w:val="24"/>
        </w:rPr>
        <w:tab/>
      </w:r>
      <w:r w:rsidR="00AC72DE">
        <w:rPr>
          <w:rFonts w:ascii="Times New Roman" w:hAnsi="Times New Roman"/>
          <w:sz w:val="24"/>
          <w:szCs w:val="24"/>
        </w:rPr>
        <w:tab/>
      </w:r>
      <w:r w:rsidR="00AC72DE">
        <w:rPr>
          <w:rFonts w:ascii="Times New Roman" w:hAnsi="Times New Roman"/>
          <w:sz w:val="24"/>
          <w:szCs w:val="24"/>
        </w:rPr>
        <w:tab/>
      </w:r>
      <w:proofErr w:type="spellStart"/>
      <w:r w:rsidR="00AC72DE">
        <w:rPr>
          <w:rFonts w:ascii="Times New Roman" w:hAnsi="Times New Roman"/>
          <w:sz w:val="24"/>
          <w:szCs w:val="24"/>
        </w:rPr>
        <w:t>U.Lielpēters</w:t>
      </w:r>
      <w:proofErr w:type="spellEnd"/>
    </w:p>
    <w:p w:rsidR="00C85CD5" w:rsidRDefault="00C85CD5" w:rsidP="00C85CD5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C85CD5" w:rsidRPr="002068AA" w:rsidRDefault="00C63F83" w:rsidP="00C85CD5">
      <w:pPr>
        <w:pStyle w:val="Bezatstarpm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</w:t>
      </w:r>
      <w:r w:rsidR="00C85CD5" w:rsidRPr="002068AA">
        <w:rPr>
          <w:rFonts w:ascii="Times New Roman" w:hAnsi="Times New Roman" w:cs="Times New Roman"/>
          <w:sz w:val="18"/>
          <w:szCs w:val="18"/>
        </w:rPr>
        <w:t>.</w:t>
      </w:r>
      <w:r w:rsidR="001A286A" w:rsidRPr="002068AA">
        <w:rPr>
          <w:rFonts w:ascii="Times New Roman" w:hAnsi="Times New Roman" w:cs="Times New Roman"/>
          <w:sz w:val="18"/>
          <w:szCs w:val="18"/>
        </w:rPr>
        <w:t>1</w:t>
      </w:r>
      <w:r w:rsidR="001A286A">
        <w:rPr>
          <w:rFonts w:ascii="Times New Roman" w:hAnsi="Times New Roman" w:cs="Times New Roman"/>
          <w:sz w:val="18"/>
          <w:szCs w:val="18"/>
        </w:rPr>
        <w:t>1</w:t>
      </w:r>
      <w:r w:rsidR="00C85CD5" w:rsidRPr="002068AA">
        <w:rPr>
          <w:rFonts w:ascii="Times New Roman" w:hAnsi="Times New Roman" w:cs="Times New Roman"/>
          <w:sz w:val="18"/>
          <w:szCs w:val="18"/>
        </w:rPr>
        <w:t>.2011. 1</w:t>
      </w:r>
      <w:r w:rsidR="00657231">
        <w:rPr>
          <w:rFonts w:ascii="Times New Roman" w:hAnsi="Times New Roman" w:cs="Times New Roman"/>
          <w:sz w:val="18"/>
          <w:szCs w:val="18"/>
        </w:rPr>
        <w:t>3</w:t>
      </w:r>
      <w:r w:rsidR="00C85CD5" w:rsidRPr="002068AA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03</w:t>
      </w:r>
    </w:p>
    <w:p w:rsidR="00C85CD5" w:rsidRPr="002068AA" w:rsidRDefault="000A5C95" w:rsidP="00C85CD5">
      <w:pPr>
        <w:pStyle w:val="Bezatstarpm"/>
        <w:rPr>
          <w:rFonts w:ascii="Times New Roman" w:hAnsi="Times New Roman" w:cs="Times New Roman"/>
          <w:sz w:val="18"/>
          <w:szCs w:val="18"/>
        </w:rPr>
      </w:pPr>
      <w:r w:rsidRPr="002068AA">
        <w:rPr>
          <w:rFonts w:ascii="Times New Roman" w:hAnsi="Times New Roman" w:cs="Times New Roman"/>
          <w:sz w:val="18"/>
          <w:szCs w:val="18"/>
        </w:rPr>
        <w:t>46</w:t>
      </w:r>
      <w:r w:rsidR="00AC72DE">
        <w:rPr>
          <w:rFonts w:ascii="Times New Roman" w:hAnsi="Times New Roman" w:cs="Times New Roman"/>
          <w:sz w:val="18"/>
          <w:szCs w:val="18"/>
        </w:rPr>
        <w:t>4</w:t>
      </w:r>
    </w:p>
    <w:p w:rsidR="00C85CD5" w:rsidRPr="002068AA" w:rsidRDefault="001A286A" w:rsidP="00C85CD5">
      <w:pPr>
        <w:pStyle w:val="Bezatstarpm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A.Ločmele</w:t>
      </w:r>
    </w:p>
    <w:p w:rsidR="000F0932" w:rsidRDefault="00782F62" w:rsidP="002068AA">
      <w:pPr>
        <w:pStyle w:val="Bezatstarpm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hyperlink r:id="rId8" w:history="1">
        <w:r w:rsidR="00657231" w:rsidRPr="00045B3C">
          <w:rPr>
            <w:rStyle w:val="Hipersaite"/>
            <w:rFonts w:ascii="Times New Roman" w:hAnsi="Times New Roman"/>
            <w:sz w:val="18"/>
            <w:szCs w:val="18"/>
          </w:rPr>
          <w:t>Agra.Locmele@km.gov.lv</w:t>
        </w:r>
      </w:hyperlink>
      <w:r w:rsidR="00C85CD5" w:rsidRPr="002068AA">
        <w:rPr>
          <w:rFonts w:ascii="Times New Roman" w:hAnsi="Times New Roman" w:cs="Times New Roman"/>
          <w:sz w:val="18"/>
          <w:szCs w:val="18"/>
        </w:rPr>
        <w:t xml:space="preserve">, tālr. </w:t>
      </w:r>
      <w:r w:rsidR="001A286A" w:rsidRPr="002068AA">
        <w:rPr>
          <w:rFonts w:ascii="Times New Roman" w:hAnsi="Times New Roman" w:cs="Times New Roman"/>
          <w:sz w:val="18"/>
          <w:szCs w:val="18"/>
        </w:rPr>
        <w:t>6733031</w:t>
      </w:r>
      <w:r w:rsidR="001A286A">
        <w:rPr>
          <w:rFonts w:ascii="Times New Roman" w:hAnsi="Times New Roman" w:cs="Times New Roman"/>
          <w:sz w:val="18"/>
          <w:szCs w:val="18"/>
        </w:rPr>
        <w:t>5</w:t>
      </w:r>
    </w:p>
    <w:sectPr w:rsidR="000F0932" w:rsidSect="00F93C15">
      <w:headerReference w:type="default" r:id="rId9"/>
      <w:footerReference w:type="default" r:id="rId10"/>
      <w:footerReference w:type="first" r:id="rId11"/>
      <w:pgSz w:w="11906" w:h="16838" w:code="9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BC" w:rsidRDefault="00ED06BC" w:rsidP="00D902E5">
      <w:pPr>
        <w:spacing w:after="0" w:line="240" w:lineRule="auto"/>
      </w:pPr>
      <w:r>
        <w:separator/>
      </w:r>
    </w:p>
  </w:endnote>
  <w:endnote w:type="continuationSeparator" w:id="0">
    <w:p w:rsidR="00ED06BC" w:rsidRDefault="00ED06BC" w:rsidP="00D9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E7" w:rsidRDefault="001A286A" w:rsidP="004B51E7">
    <w:pPr>
      <w:tabs>
        <w:tab w:val="left" w:pos="7560"/>
      </w:tabs>
      <w:jc w:val="both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KMNotp1</w:t>
    </w:r>
    <w:r w:rsidR="004B51E7">
      <w:rPr>
        <w:rFonts w:ascii="Times New Roman" w:hAnsi="Times New Roman" w:cs="Times New Roman"/>
        <w:sz w:val="16"/>
        <w:szCs w:val="16"/>
      </w:rPr>
      <w:t>_</w:t>
    </w:r>
    <w:r w:rsidR="00C63F83">
      <w:rPr>
        <w:rFonts w:ascii="Times New Roman" w:hAnsi="Times New Roman" w:cs="Times New Roman"/>
        <w:sz w:val="16"/>
        <w:szCs w:val="16"/>
      </w:rPr>
      <w:t>29</w:t>
    </w:r>
    <w:r>
      <w:rPr>
        <w:rFonts w:ascii="Times New Roman" w:hAnsi="Times New Roman" w:cs="Times New Roman"/>
        <w:sz w:val="16"/>
        <w:szCs w:val="16"/>
      </w:rPr>
      <w:t>1111</w:t>
    </w:r>
    <w:r w:rsidR="004B51E7">
      <w:rPr>
        <w:rFonts w:ascii="Times New Roman" w:hAnsi="Times New Roman" w:cs="Times New Roman"/>
        <w:sz w:val="16"/>
        <w:szCs w:val="16"/>
      </w:rPr>
      <w:t>_2010;</w:t>
    </w:r>
    <w:r w:rsidR="004B51E7">
      <w:rPr>
        <w:rFonts w:ascii="Times New Roman" w:hAnsi="Times New Roman" w:cs="Times New Roman"/>
        <w:bCs/>
        <w:sz w:val="16"/>
        <w:szCs w:val="16"/>
      </w:rPr>
      <w:t xml:space="preserve"> Pielikums Nr.</w:t>
    </w:r>
    <w:r>
      <w:rPr>
        <w:rFonts w:ascii="Times New Roman" w:hAnsi="Times New Roman" w:cs="Times New Roman"/>
        <w:bCs/>
        <w:sz w:val="16"/>
        <w:szCs w:val="16"/>
      </w:rPr>
      <w:t xml:space="preserve">1 </w:t>
    </w:r>
    <w:r w:rsidR="004B51E7">
      <w:rPr>
        <w:rFonts w:ascii="Times New Roman" w:hAnsi="Times New Roman" w:cs="Times New Roman"/>
        <w:bCs/>
        <w:sz w:val="16"/>
        <w:szCs w:val="16"/>
      </w:rPr>
      <w:t xml:space="preserve">Ministru kabineta noteikumu projektam „Noteikumi par Eiropas Trešo valstu valstspiederīgo integrācijas fonda 2010.gada programmas aktivitāšu īstenošanu” </w:t>
    </w:r>
  </w:p>
  <w:p w:rsidR="00C46E43" w:rsidRDefault="00C46E4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43" w:rsidRDefault="001A286A" w:rsidP="00C46E43">
    <w:pPr>
      <w:tabs>
        <w:tab w:val="left" w:pos="7560"/>
      </w:tabs>
      <w:jc w:val="both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KMNotp1</w:t>
    </w:r>
    <w:r w:rsidR="00C46E43">
      <w:rPr>
        <w:rFonts w:ascii="Times New Roman" w:hAnsi="Times New Roman" w:cs="Times New Roman"/>
        <w:sz w:val="16"/>
        <w:szCs w:val="16"/>
      </w:rPr>
      <w:t>_</w:t>
    </w:r>
    <w:r w:rsidR="00C63F83">
      <w:rPr>
        <w:rFonts w:ascii="Times New Roman" w:hAnsi="Times New Roman" w:cs="Times New Roman"/>
        <w:sz w:val="16"/>
        <w:szCs w:val="16"/>
      </w:rPr>
      <w:t>29</w:t>
    </w:r>
    <w:r>
      <w:rPr>
        <w:rFonts w:ascii="Times New Roman" w:hAnsi="Times New Roman" w:cs="Times New Roman"/>
        <w:sz w:val="16"/>
        <w:szCs w:val="16"/>
      </w:rPr>
      <w:t>1111</w:t>
    </w:r>
    <w:r w:rsidR="00C46E43">
      <w:rPr>
        <w:rFonts w:ascii="Times New Roman" w:hAnsi="Times New Roman" w:cs="Times New Roman"/>
        <w:sz w:val="16"/>
        <w:szCs w:val="16"/>
      </w:rPr>
      <w:t>_2010;</w:t>
    </w:r>
    <w:r w:rsidR="00C46E43">
      <w:rPr>
        <w:rFonts w:ascii="Times New Roman" w:hAnsi="Times New Roman" w:cs="Times New Roman"/>
        <w:bCs/>
        <w:sz w:val="16"/>
        <w:szCs w:val="16"/>
      </w:rPr>
      <w:t xml:space="preserve"> </w:t>
    </w:r>
    <w:bookmarkStart w:id="0" w:name="OLE_LINK2"/>
    <w:bookmarkStart w:id="1" w:name="OLE_LINK1"/>
    <w:bookmarkStart w:id="2" w:name="OLE_LINK3"/>
    <w:r w:rsidR="00C46E43">
      <w:rPr>
        <w:rFonts w:ascii="Times New Roman" w:hAnsi="Times New Roman" w:cs="Times New Roman"/>
        <w:bCs/>
        <w:sz w:val="16"/>
        <w:szCs w:val="16"/>
      </w:rPr>
      <w:t>Pielikums Nr.</w:t>
    </w:r>
    <w:r>
      <w:rPr>
        <w:rFonts w:ascii="Times New Roman" w:hAnsi="Times New Roman" w:cs="Times New Roman"/>
        <w:bCs/>
        <w:sz w:val="16"/>
        <w:szCs w:val="16"/>
      </w:rPr>
      <w:t xml:space="preserve">1 </w:t>
    </w:r>
    <w:r w:rsidR="00C46E43">
      <w:rPr>
        <w:rFonts w:ascii="Times New Roman" w:hAnsi="Times New Roman" w:cs="Times New Roman"/>
        <w:bCs/>
        <w:sz w:val="16"/>
        <w:szCs w:val="16"/>
      </w:rPr>
      <w:t xml:space="preserve">Ministru kabineta noteikumu projektam „Noteikumi par Eiropas Trešo valstu valstspiederīgo integrācijas fonda 2010.gada programmas aktivitāšu īstenošanu” </w:t>
    </w:r>
    <w:bookmarkEnd w:id="0"/>
    <w:bookmarkEnd w:id="1"/>
    <w:bookmarkEnd w:id="2"/>
  </w:p>
  <w:p w:rsidR="00C46E43" w:rsidRDefault="00C46E43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BC" w:rsidRDefault="00ED06BC" w:rsidP="00D902E5">
      <w:pPr>
        <w:spacing w:after="0" w:line="240" w:lineRule="auto"/>
      </w:pPr>
      <w:r>
        <w:separator/>
      </w:r>
    </w:p>
  </w:footnote>
  <w:footnote w:type="continuationSeparator" w:id="0">
    <w:p w:rsidR="00ED06BC" w:rsidRDefault="00ED06BC" w:rsidP="00D9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28" w:rsidRPr="00C26E44" w:rsidRDefault="00782F62">
    <w:pPr>
      <w:pStyle w:val="Galvene"/>
      <w:jc w:val="center"/>
      <w:rPr>
        <w:rFonts w:ascii="Times New Roman" w:hAnsi="Times New Roman" w:cs="Times New Roman"/>
        <w:sz w:val="24"/>
        <w:szCs w:val="24"/>
      </w:rPr>
    </w:pPr>
    <w:r w:rsidRPr="00C26E44">
      <w:rPr>
        <w:rFonts w:ascii="Times New Roman" w:hAnsi="Times New Roman" w:cs="Times New Roman"/>
        <w:sz w:val="24"/>
        <w:szCs w:val="24"/>
      </w:rPr>
      <w:fldChar w:fldCharType="begin"/>
    </w:r>
    <w:r w:rsidR="00B27F28" w:rsidRPr="00C26E4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E44">
      <w:rPr>
        <w:rFonts w:ascii="Times New Roman" w:hAnsi="Times New Roman" w:cs="Times New Roman"/>
        <w:sz w:val="24"/>
        <w:szCs w:val="24"/>
      </w:rPr>
      <w:fldChar w:fldCharType="separate"/>
    </w:r>
    <w:r w:rsidR="00AC72DE">
      <w:rPr>
        <w:rFonts w:ascii="Times New Roman" w:hAnsi="Times New Roman" w:cs="Times New Roman"/>
        <w:noProof/>
        <w:sz w:val="24"/>
        <w:szCs w:val="24"/>
      </w:rPr>
      <w:t>2</w:t>
    </w:r>
    <w:r w:rsidRPr="00C26E44">
      <w:rPr>
        <w:rFonts w:ascii="Times New Roman" w:hAnsi="Times New Roman" w:cs="Times New Roman"/>
        <w:sz w:val="24"/>
        <w:szCs w:val="24"/>
      </w:rPr>
      <w:fldChar w:fldCharType="end"/>
    </w:r>
  </w:p>
  <w:p w:rsidR="00B27F28" w:rsidRDefault="00B27F28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5685"/>
    <w:rsid w:val="000074C0"/>
    <w:rsid w:val="00032718"/>
    <w:rsid w:val="000533E6"/>
    <w:rsid w:val="00064C67"/>
    <w:rsid w:val="000A513B"/>
    <w:rsid w:val="000A5C95"/>
    <w:rsid w:val="000E3713"/>
    <w:rsid w:val="000E54EF"/>
    <w:rsid w:val="000F0932"/>
    <w:rsid w:val="0010467E"/>
    <w:rsid w:val="0012396F"/>
    <w:rsid w:val="00135070"/>
    <w:rsid w:val="00143262"/>
    <w:rsid w:val="00146E11"/>
    <w:rsid w:val="001515DD"/>
    <w:rsid w:val="00161BB7"/>
    <w:rsid w:val="00171276"/>
    <w:rsid w:val="00177100"/>
    <w:rsid w:val="00182ACB"/>
    <w:rsid w:val="001861F4"/>
    <w:rsid w:val="00187F3E"/>
    <w:rsid w:val="001943C8"/>
    <w:rsid w:val="00195A68"/>
    <w:rsid w:val="001A286A"/>
    <w:rsid w:val="001A2F39"/>
    <w:rsid w:val="001B5227"/>
    <w:rsid w:val="001D2389"/>
    <w:rsid w:val="001D6AA7"/>
    <w:rsid w:val="001F458A"/>
    <w:rsid w:val="00205247"/>
    <w:rsid w:val="002068AA"/>
    <w:rsid w:val="0022170E"/>
    <w:rsid w:val="00251C4B"/>
    <w:rsid w:val="00284DFC"/>
    <w:rsid w:val="002A7185"/>
    <w:rsid w:val="002C5A1C"/>
    <w:rsid w:val="002C7C62"/>
    <w:rsid w:val="002E772A"/>
    <w:rsid w:val="002E7C0A"/>
    <w:rsid w:val="002F7EF9"/>
    <w:rsid w:val="00312583"/>
    <w:rsid w:val="003231B0"/>
    <w:rsid w:val="003663C3"/>
    <w:rsid w:val="003667B3"/>
    <w:rsid w:val="00367729"/>
    <w:rsid w:val="00386457"/>
    <w:rsid w:val="003907A6"/>
    <w:rsid w:val="003B3330"/>
    <w:rsid w:val="003B7DF9"/>
    <w:rsid w:val="003D0324"/>
    <w:rsid w:val="003D0CE8"/>
    <w:rsid w:val="00401FC2"/>
    <w:rsid w:val="00404B36"/>
    <w:rsid w:val="00410756"/>
    <w:rsid w:val="004114A7"/>
    <w:rsid w:val="00414BAE"/>
    <w:rsid w:val="00435597"/>
    <w:rsid w:val="004471C0"/>
    <w:rsid w:val="00455591"/>
    <w:rsid w:val="00467C4A"/>
    <w:rsid w:val="00473C52"/>
    <w:rsid w:val="0049134C"/>
    <w:rsid w:val="004A0757"/>
    <w:rsid w:val="004A0EEB"/>
    <w:rsid w:val="004B51E7"/>
    <w:rsid w:val="004D798D"/>
    <w:rsid w:val="004E36C3"/>
    <w:rsid w:val="004F16BF"/>
    <w:rsid w:val="00504185"/>
    <w:rsid w:val="00516E63"/>
    <w:rsid w:val="005265A3"/>
    <w:rsid w:val="00531F49"/>
    <w:rsid w:val="00537126"/>
    <w:rsid w:val="00575A16"/>
    <w:rsid w:val="00586655"/>
    <w:rsid w:val="005A40F7"/>
    <w:rsid w:val="005A492C"/>
    <w:rsid w:val="005C624B"/>
    <w:rsid w:val="00600DC3"/>
    <w:rsid w:val="0062350E"/>
    <w:rsid w:val="006528C9"/>
    <w:rsid w:val="00657231"/>
    <w:rsid w:val="0066339C"/>
    <w:rsid w:val="00673107"/>
    <w:rsid w:val="006B2642"/>
    <w:rsid w:val="006D2CFD"/>
    <w:rsid w:val="006D79B1"/>
    <w:rsid w:val="00706182"/>
    <w:rsid w:val="007063AA"/>
    <w:rsid w:val="00735A3E"/>
    <w:rsid w:val="00735E33"/>
    <w:rsid w:val="00755BEC"/>
    <w:rsid w:val="00755C2F"/>
    <w:rsid w:val="0076163A"/>
    <w:rsid w:val="00782F62"/>
    <w:rsid w:val="0079048D"/>
    <w:rsid w:val="007956FE"/>
    <w:rsid w:val="007C4D05"/>
    <w:rsid w:val="007F2641"/>
    <w:rsid w:val="007F3A31"/>
    <w:rsid w:val="007F43D7"/>
    <w:rsid w:val="007F52EE"/>
    <w:rsid w:val="00812E70"/>
    <w:rsid w:val="00813C5A"/>
    <w:rsid w:val="0082308F"/>
    <w:rsid w:val="008238F8"/>
    <w:rsid w:val="00827B24"/>
    <w:rsid w:val="00833728"/>
    <w:rsid w:val="00846785"/>
    <w:rsid w:val="00854B3F"/>
    <w:rsid w:val="00863453"/>
    <w:rsid w:val="00865685"/>
    <w:rsid w:val="00870C10"/>
    <w:rsid w:val="00877D57"/>
    <w:rsid w:val="008E2729"/>
    <w:rsid w:val="008F149E"/>
    <w:rsid w:val="009014E5"/>
    <w:rsid w:val="0090239D"/>
    <w:rsid w:val="009044B7"/>
    <w:rsid w:val="00920164"/>
    <w:rsid w:val="009204D0"/>
    <w:rsid w:val="00923DEA"/>
    <w:rsid w:val="00977980"/>
    <w:rsid w:val="00983947"/>
    <w:rsid w:val="00983E64"/>
    <w:rsid w:val="009911C9"/>
    <w:rsid w:val="009A6703"/>
    <w:rsid w:val="009B2215"/>
    <w:rsid w:val="009C0BA8"/>
    <w:rsid w:val="009C3230"/>
    <w:rsid w:val="009E5B14"/>
    <w:rsid w:val="009F1B9E"/>
    <w:rsid w:val="00A31C3F"/>
    <w:rsid w:val="00A3229D"/>
    <w:rsid w:val="00A45968"/>
    <w:rsid w:val="00A5259B"/>
    <w:rsid w:val="00A55625"/>
    <w:rsid w:val="00A60C9B"/>
    <w:rsid w:val="00A70A88"/>
    <w:rsid w:val="00A93E4D"/>
    <w:rsid w:val="00AC0A14"/>
    <w:rsid w:val="00AC72DE"/>
    <w:rsid w:val="00B27F28"/>
    <w:rsid w:val="00B31113"/>
    <w:rsid w:val="00B336C9"/>
    <w:rsid w:val="00B371E1"/>
    <w:rsid w:val="00B53477"/>
    <w:rsid w:val="00B5544E"/>
    <w:rsid w:val="00B6046C"/>
    <w:rsid w:val="00B867EA"/>
    <w:rsid w:val="00B90392"/>
    <w:rsid w:val="00BA489C"/>
    <w:rsid w:val="00C028B6"/>
    <w:rsid w:val="00C12267"/>
    <w:rsid w:val="00C16065"/>
    <w:rsid w:val="00C22491"/>
    <w:rsid w:val="00C255B6"/>
    <w:rsid w:val="00C26E44"/>
    <w:rsid w:val="00C43878"/>
    <w:rsid w:val="00C45093"/>
    <w:rsid w:val="00C46E43"/>
    <w:rsid w:val="00C63F83"/>
    <w:rsid w:val="00C76303"/>
    <w:rsid w:val="00C815EF"/>
    <w:rsid w:val="00C85CD5"/>
    <w:rsid w:val="00CA2AA4"/>
    <w:rsid w:val="00CB00AE"/>
    <w:rsid w:val="00CB2A69"/>
    <w:rsid w:val="00CB67A9"/>
    <w:rsid w:val="00CC54CD"/>
    <w:rsid w:val="00CE530F"/>
    <w:rsid w:val="00CF3D63"/>
    <w:rsid w:val="00D01D77"/>
    <w:rsid w:val="00D33D1D"/>
    <w:rsid w:val="00D40247"/>
    <w:rsid w:val="00D537A5"/>
    <w:rsid w:val="00D65754"/>
    <w:rsid w:val="00D67867"/>
    <w:rsid w:val="00D868F4"/>
    <w:rsid w:val="00D902E5"/>
    <w:rsid w:val="00DA2EB1"/>
    <w:rsid w:val="00DE5B67"/>
    <w:rsid w:val="00DF010A"/>
    <w:rsid w:val="00DF09BC"/>
    <w:rsid w:val="00E22CFD"/>
    <w:rsid w:val="00E22E4B"/>
    <w:rsid w:val="00E251DA"/>
    <w:rsid w:val="00E84776"/>
    <w:rsid w:val="00EA3A1F"/>
    <w:rsid w:val="00EA513C"/>
    <w:rsid w:val="00EB0873"/>
    <w:rsid w:val="00ED06BC"/>
    <w:rsid w:val="00EF59B7"/>
    <w:rsid w:val="00EF59F8"/>
    <w:rsid w:val="00F306E2"/>
    <w:rsid w:val="00F31E79"/>
    <w:rsid w:val="00F32986"/>
    <w:rsid w:val="00F33924"/>
    <w:rsid w:val="00F410F4"/>
    <w:rsid w:val="00F60A84"/>
    <w:rsid w:val="00F72EE7"/>
    <w:rsid w:val="00F86113"/>
    <w:rsid w:val="00F93C15"/>
    <w:rsid w:val="00F94BAA"/>
    <w:rsid w:val="00F97856"/>
    <w:rsid w:val="00FA2F11"/>
    <w:rsid w:val="00FB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6568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semiHidden/>
    <w:rsid w:val="00C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locked/>
    <w:rsid w:val="00CB00A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locked/>
    <w:rsid w:val="00D902E5"/>
    <w:rPr>
      <w:rFonts w:cs="Times New Roman"/>
    </w:rPr>
  </w:style>
  <w:style w:type="paragraph" w:styleId="Kjene">
    <w:name w:val="footer"/>
    <w:basedOn w:val="Parastais"/>
    <w:link w:val="KjeneRakstz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locked/>
    <w:rsid w:val="00D902E5"/>
    <w:rPr>
      <w:rFonts w:cs="Times New Roman"/>
    </w:rPr>
  </w:style>
  <w:style w:type="character" w:styleId="Hipersaite">
    <w:name w:val="Hyperlink"/>
    <w:basedOn w:val="Noklusjumarindkopasfonts"/>
    <w:rsid w:val="00146E11"/>
    <w:rPr>
      <w:rFonts w:cs="Times New Roman"/>
      <w:color w:val="0000FF"/>
      <w:u w:val="single"/>
    </w:rPr>
  </w:style>
  <w:style w:type="character" w:customStyle="1" w:styleId="CharChar8">
    <w:name w:val="Char Char8"/>
    <w:basedOn w:val="Noklusjumarindkopasfonts"/>
    <w:rsid w:val="00C26E44"/>
    <w:rPr>
      <w:rFonts w:cs="Times New Roman"/>
      <w:sz w:val="24"/>
      <w:szCs w:val="24"/>
      <w:lang w:val="lv-LV" w:eastAsia="lv-LV"/>
    </w:rPr>
  </w:style>
  <w:style w:type="character" w:styleId="Izteiksmgs">
    <w:name w:val="Strong"/>
    <w:basedOn w:val="Noklusjumarindkopasfonts"/>
    <w:qFormat/>
    <w:locked/>
    <w:rsid w:val="005A40F7"/>
    <w:rPr>
      <w:rFonts w:cs="Times New Roman"/>
      <w:b/>
      <w:bCs/>
    </w:rPr>
  </w:style>
  <w:style w:type="table" w:styleId="Reatabula">
    <w:name w:val="Table Grid"/>
    <w:basedOn w:val="Parastatabula"/>
    <w:locked/>
    <w:rsid w:val="005A40F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ais"/>
    <w:rsid w:val="00EA3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F97856"/>
    <w:pPr>
      <w:ind w:left="720"/>
      <w:contextualSpacing/>
    </w:pPr>
  </w:style>
  <w:style w:type="paragraph" w:styleId="Bezatstarpm">
    <w:name w:val="No Spacing"/>
    <w:uiPriority w:val="1"/>
    <w:qFormat/>
    <w:rsid w:val="00C85C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.Locmele@k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8739-A548-4931-9550-231D7A97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Nr.9 Ministru kabineta noteikumu projektam „Noteikumi par Eiropas Trešo valstu valstspiederīgo integrācijas fonda 2009.gada programmas aktivitāšu īstenošanu”</vt:lpstr>
      <vt:lpstr>Pielikums Nr.7 Ministru kabineta noteikumu projektam „Noteikumi par Eiropas Trešo valstu valstspiederīgo integrācijas fonda 2008. gada programmas 1.1. aktivitātes „ Izglītojošo un sabiedrības informēšanas kampaņu, īpaši masu mēdijos, realizēšana par imigr</vt:lpstr>
    </vt:vector>
  </TitlesOfParts>
  <Company>Tieslietu Ministrija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Nr.5 Ministru kabineta noteikumu projektam „Noteikumi par Eiropas Trešo valstu valstspiederīgo integrācijas fonda 2010.gada programmas aktivitāšu īstenošanu” </dc:title>
  <dc:subject>5.pielikums</dc:subject>
  <dc:creator>Agnese Jēkabsone</dc:creator>
  <dc:description>67 330 314, agnese.jekabsone@km.gov.lv</dc:description>
  <cp:lastModifiedBy>Evija Nikolajeva</cp:lastModifiedBy>
  <cp:revision>24</cp:revision>
  <cp:lastPrinted>2011-11-17T11:47:00Z</cp:lastPrinted>
  <dcterms:created xsi:type="dcterms:W3CDTF">2011-09-06T12:11:00Z</dcterms:created>
  <dcterms:modified xsi:type="dcterms:W3CDTF">2011-11-29T12:29:00Z</dcterms:modified>
</cp:coreProperties>
</file>