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55" w:rsidRPr="00434655" w:rsidRDefault="00576B75" w:rsidP="00434655">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6</w:t>
      </w:r>
      <w:r w:rsidR="00434655" w:rsidRPr="00434655">
        <w:rPr>
          <w:rFonts w:ascii="Times New Roman" w:hAnsi="Times New Roman" w:cs="Times New Roman"/>
          <w:sz w:val="24"/>
          <w:szCs w:val="24"/>
          <w:lang w:eastAsia="lv-LV"/>
        </w:rPr>
        <w:t>. pielikums</w:t>
      </w:r>
    </w:p>
    <w:p w:rsidR="00434655" w:rsidRPr="00434655" w:rsidRDefault="00434655" w:rsidP="00434655">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 xml:space="preserve">Ministru kabineta </w:t>
      </w:r>
    </w:p>
    <w:p w:rsidR="00434655" w:rsidRDefault="00434655" w:rsidP="00434655">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2011.gada __.</w:t>
      </w:r>
      <w:r w:rsidR="000104D3">
        <w:rPr>
          <w:rFonts w:ascii="Times New Roman" w:hAnsi="Times New Roman" w:cs="Times New Roman"/>
          <w:sz w:val="24"/>
          <w:szCs w:val="24"/>
          <w:lang w:eastAsia="lv-LV"/>
        </w:rPr>
        <w:t>dec</w:t>
      </w:r>
      <w:r w:rsidR="00576B75">
        <w:rPr>
          <w:rFonts w:ascii="Times New Roman" w:hAnsi="Times New Roman" w:cs="Times New Roman"/>
          <w:sz w:val="24"/>
          <w:szCs w:val="24"/>
          <w:lang w:eastAsia="lv-LV"/>
        </w:rPr>
        <w:t>em</w:t>
      </w:r>
      <w:r w:rsidR="00576B75" w:rsidRPr="00434655">
        <w:rPr>
          <w:rFonts w:ascii="Times New Roman" w:hAnsi="Times New Roman" w:cs="Times New Roman"/>
          <w:sz w:val="24"/>
          <w:szCs w:val="24"/>
          <w:lang w:eastAsia="lv-LV"/>
        </w:rPr>
        <w:t>bra </w:t>
      </w:r>
      <w:r w:rsidRPr="00434655">
        <w:rPr>
          <w:rFonts w:ascii="Times New Roman" w:hAnsi="Times New Roman" w:cs="Times New Roman"/>
          <w:sz w:val="24"/>
          <w:szCs w:val="24"/>
          <w:lang w:eastAsia="lv-LV"/>
        </w:rPr>
        <w:t>noteikumiem Nr.___</w:t>
      </w:r>
    </w:p>
    <w:p w:rsidR="00434655" w:rsidRPr="00434655" w:rsidRDefault="00434655" w:rsidP="00434655">
      <w:pPr>
        <w:spacing w:after="0" w:line="240" w:lineRule="auto"/>
        <w:ind w:left="3828"/>
        <w:jc w:val="right"/>
        <w:rPr>
          <w:rFonts w:ascii="Times New Roman" w:hAnsi="Times New Roman" w:cs="Times New Roman"/>
          <w:sz w:val="24"/>
          <w:szCs w:val="24"/>
          <w:lang w:eastAsia="lv-LV"/>
        </w:rPr>
      </w:pPr>
    </w:p>
    <w:p w:rsidR="00576C31" w:rsidRPr="00434655" w:rsidRDefault="00576C31" w:rsidP="00434655">
      <w:pPr>
        <w:spacing w:after="0" w:line="240" w:lineRule="auto"/>
        <w:jc w:val="center"/>
        <w:rPr>
          <w:rFonts w:ascii="Times New Roman" w:eastAsia="Times New Roman" w:hAnsi="Times New Roman" w:cs="Times New Roman"/>
          <w:sz w:val="24"/>
          <w:szCs w:val="24"/>
          <w:lang w:eastAsia="lv-LV"/>
        </w:rPr>
      </w:pPr>
      <w:r w:rsidRPr="00434655">
        <w:rPr>
          <w:rFonts w:ascii="Times New Roman" w:eastAsia="Times New Roman" w:hAnsi="Times New Roman" w:cs="Times New Roman"/>
          <w:noProof/>
          <w:sz w:val="24"/>
          <w:szCs w:val="24"/>
          <w:lang w:eastAsia="lv-LV"/>
        </w:rPr>
        <w:drawing>
          <wp:inline distT="0" distB="0" distL="0" distR="0">
            <wp:extent cx="5664444" cy="991151"/>
            <wp:effectExtent l="19050" t="0" r="0" b="0"/>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61294" cy="990600"/>
                    </a:xfrm>
                    <a:prstGeom prst="rect">
                      <a:avLst/>
                    </a:prstGeom>
                    <a:noFill/>
                    <a:ln w="9525">
                      <a:noFill/>
                      <a:miter lim="800000"/>
                      <a:headEnd/>
                      <a:tailEnd/>
                    </a:ln>
                  </pic:spPr>
                </pic:pic>
              </a:graphicData>
            </a:graphic>
          </wp:inline>
        </w:drawing>
      </w:r>
    </w:p>
    <w:p w:rsidR="00434655" w:rsidRDefault="00434655" w:rsidP="00434655">
      <w:pPr>
        <w:spacing w:after="0" w:line="240" w:lineRule="auto"/>
        <w:jc w:val="center"/>
        <w:outlineLvl w:val="3"/>
        <w:rPr>
          <w:rFonts w:ascii="Times New Roman" w:eastAsia="Calibri" w:hAnsi="Times New Roman" w:cs="Times New Roman"/>
          <w:b/>
          <w:bCs/>
          <w:sz w:val="24"/>
          <w:szCs w:val="24"/>
          <w:lang w:eastAsia="lv-LV"/>
        </w:rPr>
      </w:pPr>
    </w:p>
    <w:p w:rsidR="00576C31" w:rsidRDefault="00434655" w:rsidP="00434655">
      <w:pPr>
        <w:spacing w:after="0" w:line="240" w:lineRule="auto"/>
        <w:jc w:val="center"/>
        <w:outlineLvl w:val="3"/>
        <w:rPr>
          <w:rFonts w:ascii="Times New Roman" w:eastAsia="Times New Roman" w:hAnsi="Times New Roman" w:cs="Times New Roman"/>
          <w:b/>
          <w:bCs/>
          <w:sz w:val="24"/>
          <w:szCs w:val="24"/>
          <w:lang w:eastAsia="lv-LV"/>
        </w:rPr>
      </w:pPr>
      <w:r w:rsidRPr="00434655">
        <w:rPr>
          <w:rFonts w:ascii="Times New Roman" w:eastAsia="Calibri" w:hAnsi="Times New Roman" w:cs="Times New Roman"/>
          <w:b/>
          <w:bCs/>
          <w:sz w:val="24"/>
          <w:szCs w:val="24"/>
          <w:lang w:eastAsia="lv-LV"/>
        </w:rPr>
        <w:t xml:space="preserve">Trešo valstu valstspiederīgo integrācijas fonda 2010.gada programmas </w:t>
      </w:r>
      <w:r w:rsidR="00576C31" w:rsidRPr="00434655">
        <w:rPr>
          <w:rFonts w:ascii="Times New Roman" w:eastAsia="Times New Roman" w:hAnsi="Times New Roman" w:cs="Times New Roman"/>
          <w:b/>
          <w:bCs/>
          <w:sz w:val="24"/>
          <w:szCs w:val="24"/>
          <w:lang w:eastAsia="lv-LV"/>
        </w:rPr>
        <w:t>1.4.aktivitāt</w:t>
      </w:r>
      <w:r w:rsidR="00CC3466">
        <w:rPr>
          <w:rFonts w:ascii="Times New Roman" w:eastAsia="Times New Roman" w:hAnsi="Times New Roman" w:cs="Times New Roman"/>
          <w:b/>
          <w:bCs/>
          <w:sz w:val="24"/>
          <w:szCs w:val="24"/>
          <w:lang w:eastAsia="lv-LV"/>
        </w:rPr>
        <w:t>e</w:t>
      </w:r>
      <w:r>
        <w:rPr>
          <w:rFonts w:ascii="Times New Roman" w:eastAsia="Times New Roman" w:hAnsi="Times New Roman" w:cs="Times New Roman"/>
          <w:b/>
          <w:bCs/>
          <w:sz w:val="24"/>
          <w:szCs w:val="24"/>
          <w:lang w:eastAsia="lv-LV"/>
        </w:rPr>
        <w:t>s</w:t>
      </w:r>
      <w:r w:rsidR="00576C31" w:rsidRPr="00434655">
        <w:rPr>
          <w:rFonts w:ascii="Times New Roman" w:eastAsia="Times New Roman" w:hAnsi="Times New Roman" w:cs="Times New Roman"/>
          <w:b/>
          <w:bCs/>
          <w:sz w:val="24"/>
          <w:szCs w:val="24"/>
          <w:lang w:eastAsia="lv-LV"/>
        </w:rPr>
        <w:t xml:space="preserve"> "</w:t>
      </w:r>
      <w:r w:rsidR="00576C31" w:rsidRPr="00434655">
        <w:rPr>
          <w:rFonts w:ascii="Times New Roman" w:hAnsi="Times New Roman" w:cs="Times New Roman"/>
          <w:b/>
          <w:bCs/>
          <w:sz w:val="24"/>
          <w:szCs w:val="24"/>
        </w:rPr>
        <w:t xml:space="preserve"> </w:t>
      </w:r>
      <w:r w:rsidR="00576C31" w:rsidRPr="00434655">
        <w:rPr>
          <w:rFonts w:ascii="Times New Roman" w:hAnsi="Times New Roman" w:cs="Times New Roman"/>
          <w:b/>
          <w:sz w:val="24"/>
          <w:szCs w:val="24"/>
        </w:rPr>
        <w:t>Veicināt labvēlīgāku attieksmi pret migrāciju uzņemošajā sabiedrībā, kā arī integrācijas pasākumu pieņemšanu, īstenojot izglītojošas kampaņas, jo īp</w:t>
      </w:r>
      <w:r>
        <w:rPr>
          <w:rFonts w:ascii="Times New Roman" w:hAnsi="Times New Roman" w:cs="Times New Roman"/>
          <w:b/>
          <w:sz w:val="24"/>
          <w:szCs w:val="24"/>
        </w:rPr>
        <w:t>aši masu informācijas līdzekļos</w:t>
      </w:r>
      <w:r w:rsidR="00576C31" w:rsidRPr="00434655">
        <w:rPr>
          <w:rFonts w:ascii="Times New Roman" w:eastAsia="Times New Roman" w:hAnsi="Times New Roman" w:cs="Times New Roman"/>
          <w:b/>
          <w:bCs/>
          <w:sz w:val="24"/>
          <w:szCs w:val="24"/>
          <w:lang w:eastAsia="lv-LV"/>
        </w:rPr>
        <w:t>"</w:t>
      </w:r>
      <w:r w:rsidRPr="00434655">
        <w:rPr>
          <w:rFonts w:ascii="Times New Roman" w:eastAsia="Times New Roman" w:hAnsi="Times New Roman" w:cs="Times New Roman"/>
          <w:b/>
          <w:bCs/>
          <w:sz w:val="24"/>
          <w:szCs w:val="24"/>
          <w:lang w:eastAsia="lv-LV"/>
        </w:rPr>
        <w:t xml:space="preserve"> </w:t>
      </w:r>
      <w:r w:rsidR="007D756F">
        <w:rPr>
          <w:rFonts w:ascii="Times New Roman" w:eastAsia="Times New Roman" w:hAnsi="Times New Roman"/>
          <w:b/>
          <w:bCs/>
          <w:sz w:val="24"/>
          <w:szCs w:val="24"/>
          <w:lang w:eastAsia="lv-LV"/>
        </w:rPr>
        <w:t>projektu iesniegumu kvalitātes vērtēšanas kritēriji (ierobežota projektu iesniegumu atlase)</w:t>
      </w:r>
    </w:p>
    <w:p w:rsidR="00434655" w:rsidRPr="00434655" w:rsidRDefault="00434655" w:rsidP="00434655">
      <w:pPr>
        <w:spacing w:after="0" w:line="240" w:lineRule="auto"/>
        <w:jc w:val="center"/>
        <w:outlineLvl w:val="3"/>
        <w:rPr>
          <w:rFonts w:ascii="Times New Roman" w:eastAsia="Times New Roman" w:hAnsi="Times New Roman" w:cs="Times New Roman"/>
          <w:b/>
          <w:bCs/>
          <w:sz w:val="24"/>
          <w:szCs w:val="24"/>
          <w:lang w:eastAsia="lv-LV"/>
        </w:rPr>
      </w:pPr>
    </w:p>
    <w:tbl>
      <w:tblPr>
        <w:tblW w:w="5507"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835"/>
      </w:tblGrid>
      <w:tr w:rsidR="00A74933" w:rsidRPr="00434655" w:rsidTr="004A7E59">
        <w:tc>
          <w:tcPr>
            <w:tcW w:w="462"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Nr.</w:t>
            </w:r>
          </w:p>
        </w:tc>
        <w:tc>
          <w:tcPr>
            <w:tcW w:w="3079"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Pr="004961E5">
              <w:rPr>
                <w:rFonts w:ascii="Times New Roman" w:eastAsia="Times New Roman" w:hAnsi="Times New Roman" w:cs="Times New Roman"/>
                <w:b/>
                <w:sz w:val="24"/>
                <w:szCs w:val="24"/>
                <w:lang w:eastAsia="lv-LV"/>
              </w:rPr>
              <w:t xml:space="preserve">rojekta iesnieguma </w:t>
            </w:r>
            <w:r>
              <w:rPr>
                <w:rFonts w:ascii="Times New Roman" w:eastAsia="Times New Roman" w:hAnsi="Times New Roman" w:cs="Times New Roman"/>
                <w:b/>
                <w:sz w:val="24"/>
                <w:szCs w:val="24"/>
                <w:lang w:eastAsia="lv-LV"/>
              </w:rPr>
              <w:t xml:space="preserve">vispārīgie </w:t>
            </w:r>
            <w:r w:rsidRPr="004961E5">
              <w:rPr>
                <w:rFonts w:ascii="Times New Roman" w:eastAsia="Times New Roman" w:hAnsi="Times New Roman" w:cs="Times New Roman"/>
                <w:b/>
                <w:sz w:val="24"/>
                <w:szCs w:val="24"/>
                <w:lang w:eastAsia="lv-LV"/>
              </w:rPr>
              <w:t xml:space="preserve">kvalitātes </w:t>
            </w:r>
            <w:r>
              <w:rPr>
                <w:rFonts w:ascii="Times New Roman" w:eastAsia="Times New Roman" w:hAnsi="Times New Roman"/>
                <w:b/>
                <w:sz w:val="24"/>
                <w:szCs w:val="24"/>
                <w:lang w:eastAsia="lv-LV"/>
              </w:rPr>
              <w:t xml:space="preserve">vērtēšanas </w:t>
            </w:r>
            <w:r w:rsidRPr="004961E5">
              <w:rPr>
                <w:rFonts w:ascii="Times New Roman" w:eastAsia="Times New Roman" w:hAnsi="Times New Roman" w:cs="Times New Roman"/>
                <w:b/>
                <w:sz w:val="24"/>
                <w:szCs w:val="24"/>
                <w:lang w:eastAsia="lv-LV"/>
              </w:rPr>
              <w:t>kritēriji</w:t>
            </w:r>
          </w:p>
        </w:tc>
        <w:tc>
          <w:tcPr>
            <w:tcW w:w="463"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Punkti</w:t>
            </w:r>
          </w:p>
        </w:tc>
        <w:tc>
          <w:tcPr>
            <w:tcW w:w="996"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 xml:space="preserve">rojekta </w:t>
            </w:r>
            <w:r>
              <w:rPr>
                <w:rFonts w:ascii="Times New Roman" w:eastAsia="Times New Roman" w:hAnsi="Times New Roman" w:cs="Times New Roman"/>
                <w:b/>
                <w:bCs/>
                <w:sz w:val="24"/>
                <w:szCs w:val="24"/>
                <w:lang w:eastAsia="lv-LV"/>
              </w:rPr>
              <w:t>iesniegumā</w:t>
            </w:r>
            <w:r w:rsidRPr="004961E5">
              <w:rPr>
                <w:rFonts w:ascii="Times New Roman" w:eastAsia="Times New Roman" w:hAnsi="Times New Roman" w:cs="Times New Roman"/>
                <w:b/>
                <w:bCs/>
                <w:sz w:val="24"/>
                <w:szCs w:val="24"/>
                <w:lang w:eastAsia="lv-LV"/>
              </w:rPr>
              <w:t xml:space="preserve"> vispārīgais un projekta specifiskais mērķis: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Pr="004961E5">
              <w:rPr>
                <w:rFonts w:ascii="Times New Roman" w:eastAsia="Times New Roman" w:hAnsi="Times New Roman" w:cs="Times New Roman"/>
                <w:b/>
                <w:bCs/>
                <w:sz w:val="24"/>
                <w:szCs w:val="24"/>
                <w:lang w:eastAsia="lv-LV"/>
              </w:rPr>
              <w:t xml:space="preserve"> / N</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961E5">
              <w:rPr>
                <w:rFonts w:ascii="Times New Roman" w:eastAsia="Times New Roman" w:hAnsi="Times New Roman" w:cs="Times New Roman"/>
                <w:sz w:val="24"/>
                <w:szCs w:val="24"/>
                <w:lang w:eastAsia="lv-LV"/>
              </w:rPr>
              <w:t>av definēts vai neatbilst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961E5">
              <w:rPr>
                <w:rFonts w:ascii="Times New Roman" w:eastAsia="Times New Roman" w:hAnsi="Times New Roman" w:cs="Times New Roman"/>
                <w:sz w:val="24"/>
                <w:szCs w:val="24"/>
                <w:lang w:eastAsia="lv-LV"/>
              </w:rPr>
              <w:t>efinēts neskaidri, bet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961E5">
              <w:rPr>
                <w:rFonts w:ascii="Times New Roman" w:eastAsia="Times New Roman" w:hAnsi="Times New Roman" w:cs="Times New Roman"/>
                <w:sz w:val="24"/>
                <w:szCs w:val="24"/>
                <w:lang w:eastAsia="lv-LV"/>
              </w:rPr>
              <w:t>kaidri definēts un atbilst aktivitātes mērķim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rojekt</w:t>
            </w:r>
            <w:r>
              <w:rPr>
                <w:rFonts w:ascii="Times New Roman" w:eastAsia="Times New Roman" w:hAnsi="Times New Roman" w:cs="Times New Roman"/>
                <w:b/>
                <w:bCs/>
                <w:sz w:val="24"/>
                <w:szCs w:val="24"/>
                <w:lang w:eastAsia="lv-LV"/>
              </w:rPr>
              <w:t>a iesnieguma īstenošana</w:t>
            </w:r>
            <w:r w:rsidRPr="004961E5">
              <w:rPr>
                <w:rFonts w:ascii="Times New Roman" w:eastAsia="Times New Roman" w:hAnsi="Times New Roman" w:cs="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Pr="004961E5">
              <w:rPr>
                <w:rFonts w:ascii="Times New Roman" w:eastAsia="Times New Roman" w:hAnsi="Times New Roman" w:cs="Times New Roman"/>
                <w:b/>
                <w:bCs/>
                <w:sz w:val="24"/>
                <w:szCs w:val="24"/>
                <w:lang w:eastAsia="lv-LV"/>
              </w:rPr>
              <w:t xml:space="preserve"> / N</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nedod ieguldījumu aktivitātes uzraudzības rādītāju sasniegšanā</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visu</w:t>
            </w:r>
            <w:r w:rsidRPr="004961E5">
              <w:rPr>
                <w:rFonts w:ascii="Times New Roman" w:eastAsia="Times New Roman" w:hAnsi="Times New Roman" w:cs="Times New Roman"/>
                <w:sz w:val="24"/>
                <w:szCs w:val="24"/>
                <w:lang w:eastAsia="lv-LV"/>
              </w:rPr>
              <w:t xml:space="preserve"> aktivitātes uzraudzības rādītāj</w:t>
            </w:r>
            <w:r>
              <w:rPr>
                <w:rFonts w:ascii="Times New Roman" w:eastAsia="Times New Roman" w:hAnsi="Times New Roman" w:cs="Times New Roman"/>
                <w:sz w:val="24"/>
                <w:szCs w:val="24"/>
                <w:lang w:eastAsia="lv-LV"/>
              </w:rPr>
              <w:t>u</w:t>
            </w:r>
            <w:r w:rsidRPr="004961E5">
              <w:rPr>
                <w:rFonts w:ascii="Times New Roman" w:eastAsia="Times New Roman" w:hAnsi="Times New Roman" w:cs="Times New Roman"/>
                <w:sz w:val="24"/>
                <w:szCs w:val="24"/>
                <w:lang w:eastAsia="lv-LV"/>
              </w:rPr>
              <w:t xml:space="preserve"> sasniegšanā</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4.</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9F1277" w:rsidRDefault="00A74933" w:rsidP="00C84440">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 sasniegto uzlabojumu (ieguvumu) attiecībā pret identificēto stāvokli un ilgtermiņa ietekmi (tai skaitā rezultātu multiplikatīvo efektu un ilgtspēju)</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multiplikatīvais efekts, ir parādīta to ilgtspēja)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w:t>
            </w:r>
            <w:r w:rsidRPr="004961E5">
              <w:rPr>
                <w:rFonts w:ascii="Times New Roman" w:eastAsia="Times New Roman" w:hAnsi="Times New Roman"/>
                <w:b/>
                <w:bCs/>
                <w:sz w:val="24"/>
                <w:szCs w:val="24"/>
                <w:lang w:eastAsia="lv-LV"/>
              </w:rPr>
              <w:lastRenderedPageBreak/>
              <w:t xml:space="preserve">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kvalifikācijai: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8.1.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11.1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63"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79"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63"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vAlign w:val="center"/>
            <w:hideMark/>
          </w:tcPr>
          <w:p w:rsidR="00A74933" w:rsidRPr="003F1E56" w:rsidRDefault="00A74933"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79"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vAlign w:val="center"/>
            <w:hideMark/>
          </w:tcPr>
          <w:p w:rsidR="00A74933" w:rsidRPr="003F1E56" w:rsidRDefault="00A74933"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79" w:type="pct"/>
            <w:tcBorders>
              <w:top w:val="outset" w:sz="6" w:space="0" w:color="auto"/>
              <w:left w:val="outset" w:sz="6" w:space="0" w:color="auto"/>
              <w:bottom w:val="outset" w:sz="6" w:space="0" w:color="auto"/>
              <w:right w:val="outset" w:sz="6" w:space="0" w:color="auto"/>
            </w:tcBorders>
            <w:vAlign w:val="center"/>
            <w:hideMark/>
          </w:tcPr>
          <w:p w:rsidR="00A74933" w:rsidRPr="003F1E56"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vAlign w:val="center"/>
            <w:hideMark/>
          </w:tcPr>
          <w:p w:rsidR="00A74933" w:rsidRPr="003F1E56" w:rsidRDefault="00A74933"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79" w:type="pct"/>
            <w:tcBorders>
              <w:top w:val="outset" w:sz="6" w:space="0" w:color="auto"/>
              <w:left w:val="outset" w:sz="6" w:space="0" w:color="auto"/>
              <w:bottom w:val="outset" w:sz="6" w:space="0" w:color="auto"/>
              <w:right w:val="outset" w:sz="6" w:space="0" w:color="auto"/>
            </w:tcBorders>
            <w:vAlign w:val="center"/>
            <w:hideMark/>
          </w:tcPr>
          <w:p w:rsidR="00A74933" w:rsidRPr="003F1E56" w:rsidRDefault="00A74933"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63"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vAlign w:val="center"/>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hideMark/>
          </w:tcPr>
          <w:p w:rsidR="00A74933" w:rsidRPr="003F1E56" w:rsidRDefault="00A74933" w:rsidP="00C8444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79" w:type="pct"/>
            <w:tcBorders>
              <w:top w:val="outset" w:sz="6" w:space="0" w:color="auto"/>
              <w:left w:val="outset" w:sz="6" w:space="0" w:color="auto"/>
              <w:bottom w:val="outset" w:sz="6" w:space="0" w:color="auto"/>
              <w:right w:val="outset" w:sz="6" w:space="0" w:color="auto"/>
            </w:tcBorders>
            <w:hideMark/>
          </w:tcPr>
          <w:p w:rsidR="00A74933" w:rsidRDefault="00A74933" w:rsidP="00C8444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63" w:type="pct"/>
            <w:tcBorders>
              <w:top w:val="outset" w:sz="6" w:space="0" w:color="auto"/>
              <w:left w:val="outset" w:sz="6" w:space="0" w:color="auto"/>
              <w:bottom w:val="outset" w:sz="6" w:space="0" w:color="auto"/>
              <w:right w:val="outset" w:sz="6" w:space="0" w:color="auto"/>
            </w:tcBorders>
            <w:hideMark/>
          </w:tcPr>
          <w:p w:rsidR="00A74933" w:rsidRDefault="00A74933"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hideMark/>
          </w:tcPr>
          <w:p w:rsidR="00A74933" w:rsidRPr="004961E5" w:rsidRDefault="00A74933"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  / N</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63" w:type="pct"/>
            <w:tcBorders>
              <w:top w:val="outset" w:sz="6" w:space="0" w:color="auto"/>
              <w:left w:val="outset" w:sz="6" w:space="0" w:color="auto"/>
              <w:bottom w:val="outset" w:sz="6" w:space="0" w:color="auto"/>
              <w:right w:val="outset" w:sz="6" w:space="0" w:color="auto"/>
            </w:tcBorders>
          </w:tcPr>
          <w:p w:rsidR="00A74933" w:rsidRPr="00A1596C" w:rsidRDefault="00A74933" w:rsidP="00C84440">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w:t>
            </w:r>
            <w:r>
              <w:rPr>
                <w:rFonts w:ascii="Times New Roman" w:hAnsi="Times New Roman" w:cs="Times New Roman"/>
                <w:sz w:val="24"/>
                <w:szCs w:val="24"/>
              </w:rPr>
              <w:lastRenderedPageBreak/>
              <w:t xml:space="preserve">risinājumi nav pietiekami </w:t>
            </w:r>
          </w:p>
        </w:tc>
        <w:tc>
          <w:tcPr>
            <w:tcW w:w="463" w:type="pct"/>
            <w:tcBorders>
              <w:top w:val="outset" w:sz="6" w:space="0" w:color="auto"/>
              <w:left w:val="outset" w:sz="6" w:space="0" w:color="auto"/>
              <w:bottom w:val="outset" w:sz="6" w:space="0" w:color="auto"/>
              <w:right w:val="outset" w:sz="6" w:space="0" w:color="auto"/>
            </w:tcBorders>
          </w:tcPr>
          <w:p w:rsidR="00A74933" w:rsidRPr="00CB2DF0"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15.3.</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un sniedz būtisku ieguldījumu problēmas risināšanā</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16</w:t>
            </w:r>
            <w:r w:rsidRPr="00A1596C">
              <w:rPr>
                <w:rFonts w:ascii="Times New Roman" w:hAnsi="Times New Roman" w:cs="Times New Roman"/>
                <w:b/>
                <w:bCs/>
                <w:sz w:val="24"/>
                <w:szCs w:val="24"/>
              </w:rPr>
              <w:t xml:space="preserve">. </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tcPr>
          <w:p w:rsidR="00A74933" w:rsidRPr="00A1596C" w:rsidRDefault="00A74933" w:rsidP="00C84440">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63" w:type="pct"/>
            <w:tcBorders>
              <w:top w:val="outset" w:sz="6" w:space="0" w:color="auto"/>
              <w:left w:val="outset" w:sz="6" w:space="0" w:color="auto"/>
              <w:bottom w:val="outset" w:sz="6" w:space="0" w:color="auto"/>
              <w:right w:val="outset" w:sz="6" w:space="0" w:color="auto"/>
            </w:tcBorders>
          </w:tcPr>
          <w:p w:rsidR="00A74933" w:rsidRPr="00917CDC"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A74933" w:rsidRPr="00434655" w:rsidTr="00BB1E12">
        <w:tc>
          <w:tcPr>
            <w:tcW w:w="462"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79" w:type="pct"/>
            <w:tcBorders>
              <w:top w:val="outset" w:sz="6" w:space="0" w:color="auto"/>
              <w:left w:val="outset" w:sz="6" w:space="0" w:color="auto"/>
              <w:bottom w:val="outset" w:sz="6" w:space="0" w:color="auto"/>
              <w:right w:val="outset" w:sz="6" w:space="0" w:color="auto"/>
            </w:tcBorders>
          </w:tcPr>
          <w:p w:rsidR="00A74933" w:rsidRDefault="00A74933"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63"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6" w:type="pct"/>
            <w:tcBorders>
              <w:top w:val="outset" w:sz="6" w:space="0" w:color="auto"/>
              <w:left w:val="outset" w:sz="6" w:space="0" w:color="auto"/>
              <w:bottom w:val="outset" w:sz="6" w:space="0" w:color="auto"/>
              <w:right w:val="outset" w:sz="6" w:space="0" w:color="auto"/>
            </w:tcBorders>
          </w:tcPr>
          <w:p w:rsidR="00A74933" w:rsidRDefault="00A74933" w:rsidP="00C84440">
            <w:pPr>
              <w:spacing w:before="100" w:beforeAutospacing="1" w:after="100" w:afterAutospacing="1" w:line="240" w:lineRule="auto"/>
              <w:jc w:val="center"/>
              <w:rPr>
                <w:rFonts w:ascii="Times New Roman" w:hAnsi="Times New Roman" w:cs="Times New Roman"/>
                <w:b/>
                <w:bCs/>
                <w:sz w:val="24"/>
                <w:szCs w:val="24"/>
              </w:rPr>
            </w:pPr>
          </w:p>
        </w:tc>
      </w:tr>
      <w:tr w:rsidR="004A7E59" w:rsidRPr="00434655" w:rsidTr="009F6D10">
        <w:tc>
          <w:tcPr>
            <w:tcW w:w="462" w:type="pct"/>
            <w:tcBorders>
              <w:top w:val="outset" w:sz="6" w:space="0" w:color="auto"/>
              <w:left w:val="outset" w:sz="6" w:space="0" w:color="auto"/>
              <w:bottom w:val="outset" w:sz="6" w:space="0" w:color="auto"/>
              <w:right w:val="outset" w:sz="6" w:space="0" w:color="auto"/>
            </w:tcBorders>
            <w:vAlign w:val="center"/>
          </w:tcPr>
          <w:p w:rsidR="004A7E59" w:rsidRDefault="004A7E59" w:rsidP="00F3675C">
            <w:pPr>
              <w:spacing w:after="0"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Nr.</w:t>
            </w:r>
          </w:p>
        </w:tc>
        <w:tc>
          <w:tcPr>
            <w:tcW w:w="3079" w:type="pct"/>
            <w:tcBorders>
              <w:top w:val="outset" w:sz="6" w:space="0" w:color="auto"/>
              <w:left w:val="outset" w:sz="6" w:space="0" w:color="auto"/>
              <w:bottom w:val="outset" w:sz="6" w:space="0" w:color="auto"/>
              <w:right w:val="outset" w:sz="6" w:space="0" w:color="auto"/>
            </w:tcBorders>
            <w:vAlign w:val="center"/>
          </w:tcPr>
          <w:p w:rsidR="008A516E" w:rsidRDefault="00A74933">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lv-LV"/>
              </w:rPr>
              <w:t>P</w:t>
            </w:r>
            <w:r w:rsidR="004A7E59" w:rsidRPr="004961E5">
              <w:rPr>
                <w:rFonts w:ascii="Times New Roman" w:eastAsia="Times New Roman" w:hAnsi="Times New Roman" w:cs="Times New Roman"/>
                <w:b/>
                <w:sz w:val="24"/>
                <w:szCs w:val="24"/>
                <w:lang w:eastAsia="lv-LV"/>
              </w:rPr>
              <w:t xml:space="preserve">rojekta </w:t>
            </w:r>
            <w:r w:rsidR="004A7E59">
              <w:rPr>
                <w:rFonts w:ascii="Times New Roman" w:eastAsia="Times New Roman" w:hAnsi="Times New Roman" w:cs="Times New Roman"/>
                <w:b/>
                <w:sz w:val="24"/>
                <w:szCs w:val="24"/>
                <w:lang w:eastAsia="lv-LV"/>
              </w:rPr>
              <w:t xml:space="preserve">iesnieguma </w:t>
            </w:r>
            <w:r w:rsidR="004A7E59" w:rsidRPr="004961E5">
              <w:rPr>
                <w:rFonts w:ascii="Times New Roman" w:eastAsia="Times New Roman" w:hAnsi="Times New Roman" w:cs="Times New Roman"/>
                <w:b/>
                <w:sz w:val="24"/>
                <w:szCs w:val="24"/>
                <w:lang w:eastAsia="lv-LV"/>
              </w:rPr>
              <w:t>kvalitātes</w:t>
            </w:r>
            <w:r w:rsidR="004A7E59">
              <w:rPr>
                <w:rFonts w:ascii="Times New Roman" w:eastAsia="Times New Roman" w:hAnsi="Times New Roman" w:cs="Times New Roman"/>
                <w:b/>
                <w:sz w:val="24"/>
                <w:szCs w:val="24"/>
                <w:lang w:eastAsia="lv-LV"/>
              </w:rPr>
              <w:t xml:space="preserve"> </w:t>
            </w:r>
            <w:r w:rsidR="004A7E59">
              <w:rPr>
                <w:rFonts w:ascii="Times New Roman" w:eastAsia="Times New Roman" w:hAnsi="Times New Roman"/>
                <w:b/>
                <w:sz w:val="24"/>
                <w:szCs w:val="24"/>
                <w:lang w:eastAsia="lv-LV"/>
              </w:rPr>
              <w:t>vērtēšanas</w:t>
            </w:r>
            <w:r w:rsidR="004A7E59" w:rsidRPr="004961E5">
              <w:rPr>
                <w:rFonts w:ascii="Times New Roman" w:eastAsia="Times New Roman" w:hAnsi="Times New Roman" w:cs="Times New Roman"/>
                <w:b/>
                <w:sz w:val="24"/>
                <w:szCs w:val="24"/>
                <w:lang w:eastAsia="lv-LV"/>
              </w:rPr>
              <w:t xml:space="preserve"> kritēriji</w:t>
            </w:r>
            <w:r w:rsidR="004A7E59">
              <w:rPr>
                <w:rFonts w:ascii="Times New Roman" w:eastAsia="Times New Roman" w:hAnsi="Times New Roman" w:cs="Times New Roman"/>
                <w:b/>
                <w:sz w:val="24"/>
                <w:szCs w:val="24"/>
                <w:lang w:eastAsia="lv-LV"/>
              </w:rPr>
              <w:t>, kas nosaka projekta atbilstību aktivitātes prasībām</w:t>
            </w:r>
          </w:p>
        </w:tc>
        <w:tc>
          <w:tcPr>
            <w:tcW w:w="463" w:type="pct"/>
            <w:tcBorders>
              <w:top w:val="outset" w:sz="6" w:space="0" w:color="auto"/>
              <w:left w:val="outset" w:sz="6" w:space="0" w:color="auto"/>
              <w:bottom w:val="outset" w:sz="6" w:space="0" w:color="auto"/>
              <w:right w:val="outset" w:sz="6" w:space="0" w:color="auto"/>
            </w:tcBorders>
            <w:vAlign w:val="center"/>
          </w:tcPr>
          <w:p w:rsidR="004A7E59" w:rsidRDefault="004A7E59" w:rsidP="00434655">
            <w:pPr>
              <w:spacing w:after="0"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Punkti</w:t>
            </w:r>
          </w:p>
        </w:tc>
        <w:tc>
          <w:tcPr>
            <w:tcW w:w="996" w:type="pct"/>
            <w:tcBorders>
              <w:top w:val="outset" w:sz="6" w:space="0" w:color="auto"/>
              <w:left w:val="outset" w:sz="6" w:space="0" w:color="auto"/>
              <w:bottom w:val="outset" w:sz="6" w:space="0" w:color="auto"/>
              <w:right w:val="outset" w:sz="6" w:space="0" w:color="auto"/>
            </w:tcBorders>
            <w:vAlign w:val="center"/>
          </w:tcPr>
          <w:p w:rsidR="004A7E59" w:rsidRDefault="004A7E59" w:rsidP="00A74933">
            <w:pPr>
              <w:spacing w:after="0" w:line="240" w:lineRule="auto"/>
              <w:jc w:val="center"/>
              <w:rPr>
                <w:rFonts w:ascii="Times New Roman" w:hAnsi="Times New Roman" w:cs="Times New Roman"/>
                <w:b/>
                <w:bCs/>
                <w:sz w:val="24"/>
                <w:szCs w:val="24"/>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Default="004A7E59" w:rsidP="00F3675C">
            <w:pPr>
              <w:spacing w:after="0"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1</w:t>
            </w:r>
            <w:r>
              <w:rPr>
                <w:rFonts w:ascii="Times New Roman" w:eastAsia="Times New Roman" w:hAnsi="Times New Roman"/>
                <w:b/>
                <w:bCs/>
                <w:sz w:val="24"/>
                <w:szCs w:val="24"/>
                <w:lang w:eastAsia="lv-LV"/>
              </w:rPr>
              <w:t>8</w:t>
            </w:r>
            <w:r w:rsidRPr="004961E5">
              <w:rPr>
                <w:rFonts w:ascii="Times New Roman" w:eastAsia="Times New Roman" w:hAnsi="Times New Roman"/>
                <w:b/>
                <w:bCs/>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tcPr>
          <w:p w:rsidR="004A7E59" w:rsidRDefault="00A74933" w:rsidP="00E630FA">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lv-LV"/>
              </w:rPr>
              <w:t>P</w:t>
            </w:r>
            <w:r w:rsidR="004A7E59">
              <w:rPr>
                <w:rFonts w:ascii="Times New Roman" w:eastAsia="Times New Roman" w:hAnsi="Times New Roman"/>
                <w:b/>
                <w:sz w:val="24"/>
                <w:szCs w:val="24"/>
                <w:lang w:eastAsia="lv-LV"/>
              </w:rPr>
              <w:t>rojekta iesniegumā plānoto sabiedrības informēšanas pasākumu veidu skaits:</w:t>
            </w:r>
          </w:p>
        </w:tc>
        <w:tc>
          <w:tcPr>
            <w:tcW w:w="463"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hAnsi="Times New Roman" w:cs="Times New Roman"/>
                <w:b/>
                <w:bCs/>
                <w:sz w:val="24"/>
                <w:szCs w:val="24"/>
              </w:rPr>
            </w:pPr>
            <w:r>
              <w:rPr>
                <w:rFonts w:ascii="Times New Roman" w:eastAsia="Times New Roman" w:hAnsi="Times New Roman"/>
                <w:b/>
                <w:sz w:val="24"/>
                <w:szCs w:val="24"/>
                <w:lang w:eastAsia="lv-LV"/>
              </w:rPr>
              <w:t>1</w:t>
            </w:r>
            <w:r w:rsidRPr="004961E5">
              <w:rPr>
                <w:rFonts w:ascii="Times New Roman" w:eastAsia="Times New Roman" w:hAnsi="Times New Roman"/>
                <w:b/>
                <w:sz w:val="24"/>
                <w:szCs w:val="24"/>
                <w:lang w:eastAsia="lv-LV"/>
              </w:rPr>
              <w:t xml:space="preserve"> / P</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4961E5" w:rsidRDefault="004A7E59" w:rsidP="00F3675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18.1.</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nav plānots īstenot sabiedrības informēšanas pasākumus</w:t>
            </w:r>
          </w:p>
        </w:tc>
        <w:tc>
          <w:tcPr>
            <w:tcW w:w="463"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b/>
                <w:sz w:val="24"/>
                <w:szCs w:val="24"/>
                <w:lang w:eastAsia="lv-LV"/>
              </w:rPr>
            </w:pP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Default="004A7E59" w:rsidP="00F3675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plānots īstenot trīs dažādus sabiedrības informēšanas pasākumus</w:t>
            </w:r>
          </w:p>
        </w:tc>
        <w:tc>
          <w:tcPr>
            <w:tcW w:w="463"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sz w:val="24"/>
                <w:szCs w:val="24"/>
                <w:lang w:eastAsia="lv-LV"/>
              </w:rPr>
              <w:t> </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4961E5" w:rsidRDefault="004A7E59" w:rsidP="00F3675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plānots īstenot četrus dažādus sabiedrības informēšanas pasākumus</w:t>
            </w:r>
          </w:p>
        </w:tc>
        <w:tc>
          <w:tcPr>
            <w:tcW w:w="463"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4961E5" w:rsidRDefault="004A7E59" w:rsidP="00F3675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w:t>
            </w:r>
            <w:r>
              <w:rPr>
                <w:rFonts w:ascii="Times New Roman" w:eastAsia="Times New Roman" w:hAnsi="Times New Roman"/>
                <w:sz w:val="24"/>
                <w:szCs w:val="24"/>
                <w:lang w:eastAsia="lv-LV"/>
              </w:rPr>
              <w:t>4.</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plānots īstenot piecus dažādus sabiedrības informēšanas pasākumus</w:t>
            </w:r>
          </w:p>
        </w:tc>
        <w:tc>
          <w:tcPr>
            <w:tcW w:w="463"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4961E5" w:rsidRDefault="004A7E59" w:rsidP="00F3675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b/>
                <w:bCs/>
                <w:sz w:val="24"/>
                <w:szCs w:val="24"/>
                <w:lang w:eastAsia="lv-LV"/>
              </w:rPr>
              <w:t>19.</w:t>
            </w:r>
          </w:p>
        </w:tc>
        <w:tc>
          <w:tcPr>
            <w:tcW w:w="3079" w:type="pct"/>
            <w:tcBorders>
              <w:top w:val="outset" w:sz="6" w:space="0" w:color="auto"/>
              <w:left w:val="outset" w:sz="6" w:space="0" w:color="auto"/>
              <w:bottom w:val="outset" w:sz="6" w:space="0" w:color="auto"/>
              <w:right w:val="outset" w:sz="6" w:space="0" w:color="auto"/>
            </w:tcBorders>
          </w:tcPr>
          <w:p w:rsidR="004A7E59" w:rsidRDefault="00A74933" w:rsidP="00E630FA">
            <w:pPr>
              <w:spacing w:after="0" w:line="240" w:lineRule="auto"/>
              <w:rPr>
                <w:rFonts w:ascii="Times New Roman" w:eastAsia="Times New Roman" w:hAnsi="Times New Roman"/>
                <w:sz w:val="24"/>
                <w:szCs w:val="24"/>
                <w:lang w:eastAsia="lv-LV"/>
              </w:rPr>
            </w:pPr>
            <w:r>
              <w:rPr>
                <w:rFonts w:ascii="Times New Roman" w:eastAsia="Times New Roman" w:hAnsi="Times New Roman" w:cs="Times New Roman"/>
                <w:b/>
                <w:bCs/>
                <w:sz w:val="24"/>
                <w:szCs w:val="24"/>
                <w:lang w:eastAsia="lv-LV"/>
              </w:rPr>
              <w:t>P</w:t>
            </w:r>
            <w:r w:rsidR="004A7E59">
              <w:rPr>
                <w:rFonts w:ascii="Times New Roman" w:eastAsia="Times New Roman" w:hAnsi="Times New Roman" w:cs="Times New Roman"/>
                <w:b/>
                <w:bCs/>
                <w:sz w:val="24"/>
                <w:szCs w:val="24"/>
                <w:lang w:eastAsia="lv-LV"/>
              </w:rPr>
              <w:t xml:space="preserve">rojekta iesniegumā plānoto apmācību par trešo valstu valstspiederīgo dzīves jautājumiem pārstāvju skaits no Latvijas plašsaziņas līdzekļiem: </w:t>
            </w:r>
          </w:p>
        </w:tc>
        <w:tc>
          <w:tcPr>
            <w:tcW w:w="463"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996"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1</w:t>
            </w:r>
            <w:r w:rsidRPr="004961E5">
              <w:rPr>
                <w:rFonts w:ascii="Times New Roman" w:eastAsia="Times New Roman" w:hAnsi="Times New Roman"/>
                <w:b/>
                <w:sz w:val="24"/>
                <w:szCs w:val="24"/>
                <w:lang w:eastAsia="lv-LV"/>
              </w:rPr>
              <w:t xml:space="preserve"> / P</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Default="004A7E59" w:rsidP="00F3675C">
            <w:pPr>
              <w:spacing w:after="0" w:line="240" w:lineRule="auto"/>
              <w:jc w:val="center"/>
              <w:rPr>
                <w:rFonts w:ascii="Times New Roman" w:eastAsia="Times New Roman" w:hAnsi="Times New Roman" w:cs="Times New Roman"/>
                <w:b/>
                <w:bCs/>
                <w:sz w:val="24"/>
                <w:szCs w:val="24"/>
                <w:lang w:eastAsia="lv-LV"/>
              </w:rPr>
            </w:pPr>
            <w:r w:rsidRPr="00B95182">
              <w:rPr>
                <w:rFonts w:ascii="Times New Roman" w:eastAsia="Times New Roman" w:hAnsi="Times New Roman" w:cs="Times New Roman"/>
                <w:bCs/>
                <w:sz w:val="24"/>
                <w:szCs w:val="24"/>
                <w:lang w:eastAsia="lv-LV"/>
              </w:rPr>
              <w:t>19.1</w:t>
            </w:r>
            <w:r>
              <w:rPr>
                <w:rFonts w:ascii="Times New Roman" w:eastAsia="Times New Roman" w:hAnsi="Times New Roman" w:cs="Times New Roman"/>
                <w:bCs/>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n</w:t>
            </w:r>
            <w:r w:rsidRPr="00B95182">
              <w:rPr>
                <w:rFonts w:ascii="Times New Roman" w:eastAsia="Times New Roman" w:hAnsi="Times New Roman" w:cs="Times New Roman"/>
                <w:bCs/>
                <w:sz w:val="24"/>
                <w:szCs w:val="24"/>
                <w:lang w:eastAsia="lv-LV"/>
              </w:rPr>
              <w:t>av plānots iesaistīt pārstāvjus no Latvijas plašsaziņas līdzekļiem</w:t>
            </w:r>
          </w:p>
        </w:tc>
        <w:tc>
          <w:tcPr>
            <w:tcW w:w="463"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0</w:t>
            </w:r>
          </w:p>
        </w:tc>
        <w:tc>
          <w:tcPr>
            <w:tcW w:w="996"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b/>
                <w:sz w:val="24"/>
                <w:szCs w:val="24"/>
                <w:lang w:eastAsia="lv-LV"/>
              </w:rPr>
            </w:pP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B95182" w:rsidRDefault="004A7E59" w:rsidP="00F3675C">
            <w:pPr>
              <w:spacing w:after="0" w:line="240" w:lineRule="auto"/>
              <w:jc w:val="center"/>
              <w:rPr>
                <w:rFonts w:ascii="Times New Roman" w:eastAsia="Times New Roman" w:hAnsi="Times New Roman" w:cs="Times New Roman"/>
                <w:bCs/>
                <w:sz w:val="24"/>
                <w:szCs w:val="24"/>
                <w:lang w:eastAsia="lv-LV"/>
              </w:rPr>
            </w:pPr>
            <w:r w:rsidRPr="00B95182">
              <w:rPr>
                <w:rFonts w:ascii="Times New Roman" w:eastAsia="Times New Roman" w:hAnsi="Times New Roman" w:cs="Times New Roman"/>
                <w:bCs/>
                <w:sz w:val="24"/>
                <w:szCs w:val="24"/>
                <w:lang w:eastAsia="lv-LV"/>
              </w:rPr>
              <w:t>19.2</w:t>
            </w:r>
            <w:r>
              <w:rPr>
                <w:rFonts w:ascii="Times New Roman" w:eastAsia="Times New Roman" w:hAnsi="Times New Roman" w:cs="Times New Roman"/>
                <w:bCs/>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B95182">
              <w:rPr>
                <w:rFonts w:ascii="Times New Roman" w:eastAsia="Times New Roman" w:hAnsi="Times New Roman" w:cs="Times New Roman"/>
                <w:bCs/>
                <w:sz w:val="24"/>
                <w:szCs w:val="24"/>
                <w:lang w:eastAsia="lv-LV"/>
              </w:rPr>
              <w:t>esaistīti pārstāvji no pieciem Latvijas plašsaziņas līdzekļiem</w:t>
            </w:r>
          </w:p>
        </w:tc>
        <w:tc>
          <w:tcPr>
            <w:tcW w:w="463"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96"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sz w:val="24"/>
                <w:szCs w:val="24"/>
                <w:lang w:eastAsia="lv-LV"/>
              </w:rPr>
              <w:t> </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B95182" w:rsidRDefault="004A7E59" w:rsidP="00F3675C">
            <w:pPr>
              <w:spacing w:after="0" w:line="240" w:lineRule="auto"/>
              <w:jc w:val="center"/>
              <w:rPr>
                <w:rFonts w:ascii="Times New Roman" w:eastAsia="Times New Roman" w:hAnsi="Times New Roman" w:cs="Times New Roman"/>
                <w:bCs/>
                <w:sz w:val="24"/>
                <w:szCs w:val="24"/>
                <w:lang w:eastAsia="lv-LV"/>
              </w:rPr>
            </w:pPr>
            <w:r w:rsidRPr="00B95182">
              <w:rPr>
                <w:rFonts w:ascii="Times New Roman" w:eastAsia="Times New Roman" w:hAnsi="Times New Roman" w:cs="Times New Roman"/>
                <w:bCs/>
                <w:sz w:val="24"/>
                <w:szCs w:val="24"/>
                <w:lang w:eastAsia="lv-LV"/>
              </w:rPr>
              <w:t>19.3</w:t>
            </w:r>
            <w:r>
              <w:rPr>
                <w:rFonts w:ascii="Times New Roman" w:eastAsia="Times New Roman" w:hAnsi="Times New Roman" w:cs="Times New Roman"/>
                <w:bCs/>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B95182">
              <w:rPr>
                <w:rFonts w:ascii="Times New Roman" w:eastAsia="Times New Roman" w:hAnsi="Times New Roman" w:cs="Times New Roman"/>
                <w:bCs/>
                <w:sz w:val="24"/>
                <w:szCs w:val="24"/>
                <w:lang w:eastAsia="lv-LV"/>
              </w:rPr>
              <w:t>esaistīti pārstāvji no sešiem Latvijas plašsaziņas līdzekļiem</w:t>
            </w:r>
          </w:p>
        </w:tc>
        <w:tc>
          <w:tcPr>
            <w:tcW w:w="463" w:type="pct"/>
            <w:tcBorders>
              <w:top w:val="outset" w:sz="6" w:space="0" w:color="auto"/>
              <w:left w:val="outset" w:sz="6" w:space="0" w:color="auto"/>
              <w:bottom w:val="outset" w:sz="6" w:space="0" w:color="auto"/>
              <w:right w:val="outset" w:sz="6" w:space="0" w:color="auto"/>
            </w:tcBorders>
          </w:tcPr>
          <w:p w:rsidR="004A7E59"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996"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A7E59" w:rsidRPr="00434655" w:rsidTr="00BB1E12">
        <w:tc>
          <w:tcPr>
            <w:tcW w:w="462" w:type="pct"/>
            <w:tcBorders>
              <w:top w:val="outset" w:sz="6" w:space="0" w:color="auto"/>
              <w:left w:val="outset" w:sz="6" w:space="0" w:color="auto"/>
              <w:bottom w:val="outset" w:sz="6" w:space="0" w:color="auto"/>
              <w:right w:val="outset" w:sz="6" w:space="0" w:color="auto"/>
            </w:tcBorders>
          </w:tcPr>
          <w:p w:rsidR="004A7E59" w:rsidRPr="00B95182" w:rsidRDefault="004A7E59" w:rsidP="00F3675C">
            <w:pPr>
              <w:spacing w:after="0" w:line="240" w:lineRule="auto"/>
              <w:jc w:val="center"/>
              <w:rPr>
                <w:rFonts w:ascii="Times New Roman" w:eastAsia="Times New Roman" w:hAnsi="Times New Roman" w:cs="Times New Roman"/>
                <w:bCs/>
                <w:sz w:val="24"/>
                <w:szCs w:val="24"/>
                <w:lang w:eastAsia="lv-LV"/>
              </w:rPr>
            </w:pPr>
            <w:r w:rsidRPr="00B95182">
              <w:rPr>
                <w:rFonts w:ascii="Times New Roman" w:eastAsia="Times New Roman" w:hAnsi="Times New Roman" w:cs="Times New Roman"/>
                <w:bCs/>
                <w:sz w:val="24"/>
                <w:szCs w:val="24"/>
                <w:lang w:eastAsia="lv-LV"/>
              </w:rPr>
              <w:t>19.4</w:t>
            </w:r>
            <w:r>
              <w:rPr>
                <w:rFonts w:ascii="Times New Roman" w:eastAsia="Times New Roman" w:hAnsi="Times New Roman" w:cs="Times New Roman"/>
                <w:bCs/>
                <w:sz w:val="24"/>
                <w:szCs w:val="24"/>
                <w:lang w:eastAsia="lv-LV"/>
              </w:rPr>
              <w:t>.</w:t>
            </w:r>
          </w:p>
        </w:tc>
        <w:tc>
          <w:tcPr>
            <w:tcW w:w="3079" w:type="pct"/>
            <w:tcBorders>
              <w:top w:val="outset" w:sz="6" w:space="0" w:color="auto"/>
              <w:left w:val="outset" w:sz="6" w:space="0" w:color="auto"/>
              <w:bottom w:val="outset" w:sz="6" w:space="0" w:color="auto"/>
              <w:right w:val="outset" w:sz="6" w:space="0" w:color="auto"/>
            </w:tcBorders>
          </w:tcPr>
          <w:p w:rsidR="004A7E59" w:rsidRDefault="004A7E59" w:rsidP="00E630F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B95182">
              <w:rPr>
                <w:rFonts w:ascii="Times New Roman" w:eastAsia="Times New Roman" w:hAnsi="Times New Roman" w:cs="Times New Roman"/>
                <w:bCs/>
                <w:sz w:val="24"/>
                <w:szCs w:val="24"/>
                <w:lang w:eastAsia="lv-LV"/>
              </w:rPr>
              <w:t>esaistīti pārstāvji no septiņiem Latvijas plašsaziņas līdzekļiem</w:t>
            </w:r>
          </w:p>
        </w:tc>
        <w:tc>
          <w:tcPr>
            <w:tcW w:w="463"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996" w:type="pct"/>
            <w:tcBorders>
              <w:top w:val="outset" w:sz="6" w:space="0" w:color="auto"/>
              <w:left w:val="outset" w:sz="6" w:space="0" w:color="auto"/>
              <w:bottom w:val="outset" w:sz="6" w:space="0" w:color="auto"/>
              <w:right w:val="outset" w:sz="6" w:space="0" w:color="auto"/>
            </w:tcBorders>
          </w:tcPr>
          <w:p w:rsidR="004A7E59" w:rsidRPr="004961E5" w:rsidRDefault="004A7E59" w:rsidP="00434655">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bl>
    <w:p w:rsidR="00434655" w:rsidRPr="00434655" w:rsidRDefault="00434655" w:rsidP="00CC3466">
      <w:pPr>
        <w:spacing w:after="0" w:line="240" w:lineRule="auto"/>
        <w:outlineLvl w:val="3"/>
        <w:rPr>
          <w:rFonts w:ascii="Times New Roman" w:eastAsia="Times New Roman" w:hAnsi="Times New Roman" w:cs="Times New Roman"/>
          <w:b/>
          <w:bCs/>
          <w:sz w:val="24"/>
          <w:szCs w:val="24"/>
          <w:lang w:eastAsia="lv-LV"/>
        </w:rPr>
      </w:pPr>
    </w:p>
    <w:p w:rsidR="00434655" w:rsidRDefault="00434655" w:rsidP="00434655">
      <w:pPr>
        <w:spacing w:after="0" w:line="240" w:lineRule="auto"/>
        <w:jc w:val="center"/>
        <w:outlineLvl w:val="3"/>
        <w:rPr>
          <w:rFonts w:ascii="Times New Roman" w:eastAsia="Times New Roman" w:hAnsi="Times New Roman" w:cs="Times New Roman"/>
          <w:b/>
          <w:bCs/>
          <w:sz w:val="24"/>
          <w:szCs w:val="24"/>
          <w:lang w:eastAsia="lv-LV"/>
        </w:rPr>
      </w:pPr>
    </w:p>
    <w:p w:rsidR="00B64DD1" w:rsidRPr="00434655" w:rsidRDefault="00B64DD1" w:rsidP="00434655">
      <w:pPr>
        <w:spacing w:after="0" w:line="240" w:lineRule="auto"/>
        <w:jc w:val="center"/>
        <w:outlineLvl w:val="3"/>
        <w:rPr>
          <w:rFonts w:ascii="Times New Roman" w:eastAsia="Times New Roman" w:hAnsi="Times New Roman" w:cs="Times New Roman"/>
          <w:b/>
          <w:bCs/>
          <w:sz w:val="24"/>
          <w:szCs w:val="24"/>
          <w:lang w:eastAsia="lv-LV"/>
        </w:rPr>
      </w:pPr>
    </w:p>
    <w:p w:rsidR="007867AA" w:rsidRPr="00A46228" w:rsidRDefault="00A46228" w:rsidP="000104D3">
      <w:pPr>
        <w:pStyle w:val="Bezatstarpm"/>
        <w:tabs>
          <w:tab w:val="right" w:pos="8364"/>
        </w:tabs>
        <w:ind w:right="-199"/>
        <w:jc w:val="both"/>
        <w:rPr>
          <w:rFonts w:ascii="Times New Roman" w:hAnsi="Times New Roman" w:cs="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proofErr w:type="spellStart"/>
      <w:r w:rsidR="00E518EB">
        <w:rPr>
          <w:rFonts w:ascii="Times New Roman" w:hAnsi="Times New Roman" w:cs="Times New Roman"/>
          <w:sz w:val="24"/>
          <w:szCs w:val="24"/>
        </w:rPr>
        <w:t>Ž.</w:t>
      </w:r>
      <w:r w:rsidRPr="00A46228">
        <w:rPr>
          <w:rFonts w:ascii="Times New Roman" w:hAnsi="Times New Roman" w:cs="Times New Roman"/>
          <w:sz w:val="24"/>
          <w:szCs w:val="24"/>
        </w:rPr>
        <w:t>Jaunzeme</w:t>
      </w:r>
      <w:proofErr w:type="spellEnd"/>
      <w:r w:rsidRPr="00A46228">
        <w:rPr>
          <w:rFonts w:ascii="Times New Roman" w:hAnsi="Times New Roman" w:cs="Times New Roman"/>
          <w:sz w:val="24"/>
          <w:szCs w:val="24"/>
        </w:rPr>
        <w:t xml:space="preserve"> - </w:t>
      </w:r>
      <w:proofErr w:type="spellStart"/>
      <w:r w:rsidRPr="00A46228">
        <w:rPr>
          <w:rFonts w:ascii="Times New Roman" w:hAnsi="Times New Roman" w:cs="Times New Roman"/>
          <w:sz w:val="24"/>
          <w:szCs w:val="24"/>
        </w:rPr>
        <w:t>Grende</w:t>
      </w:r>
      <w:proofErr w:type="spellEnd"/>
    </w:p>
    <w:p w:rsidR="007867AA" w:rsidRDefault="007867AA" w:rsidP="007867AA">
      <w:pPr>
        <w:pStyle w:val="Bezatstarpm"/>
        <w:ind w:right="-199"/>
        <w:jc w:val="both"/>
        <w:rPr>
          <w:rFonts w:ascii="Times New Roman" w:hAnsi="Times New Roman"/>
          <w:sz w:val="24"/>
          <w:szCs w:val="24"/>
        </w:rPr>
      </w:pPr>
    </w:p>
    <w:p w:rsidR="007867AA" w:rsidRDefault="007867AA" w:rsidP="007867AA">
      <w:pPr>
        <w:pStyle w:val="Bezatstarpm"/>
        <w:ind w:right="-199"/>
        <w:jc w:val="both"/>
        <w:rPr>
          <w:rFonts w:ascii="Times New Roman" w:hAnsi="Times New Roman"/>
          <w:sz w:val="24"/>
          <w:szCs w:val="24"/>
        </w:rPr>
      </w:pPr>
    </w:p>
    <w:p w:rsidR="009553BC" w:rsidRDefault="009553BC" w:rsidP="007867AA">
      <w:pPr>
        <w:pStyle w:val="Bezatstarpm"/>
        <w:ind w:right="-199"/>
        <w:jc w:val="both"/>
        <w:rPr>
          <w:rFonts w:ascii="Times New Roman" w:hAnsi="Times New Roman"/>
          <w:sz w:val="24"/>
          <w:szCs w:val="24"/>
        </w:rPr>
      </w:pPr>
    </w:p>
    <w:p w:rsidR="007867AA" w:rsidRDefault="00E518EB" w:rsidP="000104D3">
      <w:pPr>
        <w:pStyle w:val="Bezatstarpm"/>
        <w:tabs>
          <w:tab w:val="right" w:pos="8364"/>
        </w:tabs>
        <w:ind w:right="-199"/>
        <w:rPr>
          <w:rFonts w:ascii="Times New Roman" w:hAnsi="Times New Roman"/>
          <w:sz w:val="24"/>
          <w:szCs w:val="24"/>
        </w:rPr>
      </w:pPr>
      <w:r>
        <w:rPr>
          <w:rFonts w:ascii="Times New Roman" w:hAnsi="Times New Roman"/>
          <w:sz w:val="24"/>
          <w:szCs w:val="24"/>
        </w:rPr>
        <w:t xml:space="preserve">Vīza: </w:t>
      </w:r>
      <w:r w:rsidR="000104D3">
        <w:rPr>
          <w:rFonts w:ascii="Times New Roman" w:hAnsi="Times New Roman"/>
          <w:sz w:val="24"/>
          <w:szCs w:val="24"/>
        </w:rPr>
        <w:t xml:space="preserve">Valsts sekretāra </w:t>
      </w:r>
      <w:proofErr w:type="spellStart"/>
      <w:r w:rsidR="000104D3">
        <w:rPr>
          <w:rFonts w:ascii="Times New Roman" w:hAnsi="Times New Roman"/>
          <w:sz w:val="24"/>
          <w:szCs w:val="24"/>
        </w:rPr>
        <w:t>p.i</w:t>
      </w:r>
      <w:proofErr w:type="spellEnd"/>
      <w:r w:rsidR="000104D3">
        <w:rPr>
          <w:rFonts w:ascii="Times New Roman" w:hAnsi="Times New Roman"/>
          <w:sz w:val="24"/>
          <w:szCs w:val="24"/>
        </w:rPr>
        <w:t>.</w:t>
      </w:r>
      <w:r w:rsidR="000104D3">
        <w:rPr>
          <w:rFonts w:ascii="Times New Roman" w:hAnsi="Times New Roman"/>
          <w:sz w:val="24"/>
          <w:szCs w:val="24"/>
        </w:rPr>
        <w:tab/>
      </w:r>
      <w:proofErr w:type="spellStart"/>
      <w:r w:rsidR="000104D3">
        <w:rPr>
          <w:rFonts w:ascii="Times New Roman" w:hAnsi="Times New Roman"/>
          <w:sz w:val="24"/>
          <w:szCs w:val="24"/>
        </w:rPr>
        <w:t>U.Lielpēters</w:t>
      </w:r>
      <w:proofErr w:type="spellEnd"/>
    </w:p>
    <w:p w:rsidR="00B64DD1" w:rsidRDefault="00B64DD1" w:rsidP="00B64DD1">
      <w:pPr>
        <w:pStyle w:val="Bezatstarpm"/>
        <w:jc w:val="both"/>
        <w:rPr>
          <w:rFonts w:ascii="Times New Roman" w:hAnsi="Times New Roman"/>
          <w:sz w:val="24"/>
          <w:szCs w:val="24"/>
        </w:rPr>
      </w:pPr>
    </w:p>
    <w:p w:rsidR="00B64DD1" w:rsidRDefault="00B64DD1" w:rsidP="00B64DD1">
      <w:pPr>
        <w:pStyle w:val="Bezatstarpm"/>
        <w:rPr>
          <w:rFonts w:ascii="Times New Roman" w:hAnsi="Times New Roman"/>
          <w:sz w:val="20"/>
          <w:szCs w:val="20"/>
        </w:rPr>
      </w:pPr>
    </w:p>
    <w:p w:rsidR="009553BC" w:rsidRDefault="009553BC"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Default="002F7508" w:rsidP="00B64DD1">
      <w:pPr>
        <w:pStyle w:val="Bezatstarpm"/>
        <w:rPr>
          <w:rFonts w:ascii="Times New Roman" w:hAnsi="Times New Roman"/>
          <w:sz w:val="18"/>
          <w:szCs w:val="18"/>
        </w:rPr>
      </w:pPr>
    </w:p>
    <w:p w:rsidR="002F7508" w:rsidRPr="009553BC" w:rsidRDefault="002F7508" w:rsidP="00B64DD1">
      <w:pPr>
        <w:pStyle w:val="Bezatstarpm"/>
        <w:rPr>
          <w:rFonts w:ascii="Times New Roman" w:hAnsi="Times New Roman"/>
          <w:sz w:val="18"/>
          <w:szCs w:val="18"/>
        </w:rPr>
      </w:pPr>
    </w:p>
    <w:p w:rsidR="00B64DD1" w:rsidRPr="009553BC" w:rsidRDefault="000104D3" w:rsidP="00B64DD1">
      <w:pPr>
        <w:pStyle w:val="Bezatstarpm"/>
        <w:rPr>
          <w:rFonts w:ascii="Times New Roman" w:hAnsi="Times New Roman" w:cs="Times New Roman"/>
          <w:sz w:val="18"/>
          <w:szCs w:val="18"/>
        </w:rPr>
      </w:pPr>
      <w:r>
        <w:rPr>
          <w:rFonts w:ascii="Times New Roman" w:hAnsi="Times New Roman" w:cs="Times New Roman"/>
          <w:sz w:val="18"/>
          <w:szCs w:val="18"/>
        </w:rPr>
        <w:t>29</w:t>
      </w:r>
      <w:r w:rsidR="00B64DD1" w:rsidRPr="009553BC">
        <w:rPr>
          <w:rFonts w:ascii="Times New Roman" w:hAnsi="Times New Roman" w:cs="Times New Roman"/>
          <w:sz w:val="18"/>
          <w:szCs w:val="18"/>
        </w:rPr>
        <w:t>.</w:t>
      </w:r>
      <w:r w:rsidR="00576B75" w:rsidRPr="009553BC">
        <w:rPr>
          <w:rFonts w:ascii="Times New Roman" w:hAnsi="Times New Roman" w:cs="Times New Roman"/>
          <w:sz w:val="18"/>
          <w:szCs w:val="18"/>
        </w:rPr>
        <w:t>1</w:t>
      </w:r>
      <w:r w:rsidR="00576B75">
        <w:rPr>
          <w:rFonts w:ascii="Times New Roman" w:hAnsi="Times New Roman" w:cs="Times New Roman"/>
          <w:sz w:val="18"/>
          <w:szCs w:val="18"/>
        </w:rPr>
        <w:t>1</w:t>
      </w:r>
      <w:r w:rsidR="00B64DD1" w:rsidRPr="009553BC">
        <w:rPr>
          <w:rFonts w:ascii="Times New Roman" w:hAnsi="Times New Roman" w:cs="Times New Roman"/>
          <w:sz w:val="18"/>
          <w:szCs w:val="18"/>
        </w:rPr>
        <w:t>.2011. 1</w:t>
      </w:r>
      <w:r w:rsidR="00E518EB">
        <w:rPr>
          <w:rFonts w:ascii="Times New Roman" w:hAnsi="Times New Roman" w:cs="Times New Roman"/>
          <w:sz w:val="18"/>
          <w:szCs w:val="18"/>
        </w:rPr>
        <w:t>3</w:t>
      </w:r>
      <w:r w:rsidR="00B64DD1" w:rsidRPr="009553BC">
        <w:rPr>
          <w:rFonts w:ascii="Times New Roman" w:hAnsi="Times New Roman" w:cs="Times New Roman"/>
          <w:sz w:val="18"/>
          <w:szCs w:val="18"/>
        </w:rPr>
        <w:t>:</w:t>
      </w:r>
      <w:r w:rsidR="00E518EB">
        <w:rPr>
          <w:rFonts w:ascii="Times New Roman" w:hAnsi="Times New Roman" w:cs="Times New Roman"/>
          <w:sz w:val="18"/>
          <w:szCs w:val="18"/>
        </w:rPr>
        <w:t>51</w:t>
      </w:r>
    </w:p>
    <w:p w:rsidR="00B64DD1" w:rsidRPr="009553BC" w:rsidRDefault="007867AA" w:rsidP="00B64DD1">
      <w:pPr>
        <w:pStyle w:val="Bezatstarpm"/>
        <w:rPr>
          <w:rFonts w:ascii="Times New Roman" w:hAnsi="Times New Roman" w:cs="Times New Roman"/>
          <w:sz w:val="18"/>
          <w:szCs w:val="18"/>
        </w:rPr>
      </w:pPr>
      <w:r w:rsidRPr="009553BC">
        <w:rPr>
          <w:rFonts w:ascii="Times New Roman" w:hAnsi="Times New Roman" w:cs="Times New Roman"/>
          <w:sz w:val="18"/>
          <w:szCs w:val="18"/>
        </w:rPr>
        <w:t>1 39</w:t>
      </w:r>
      <w:r w:rsidR="000104D3">
        <w:rPr>
          <w:rFonts w:ascii="Times New Roman" w:hAnsi="Times New Roman" w:cs="Times New Roman"/>
          <w:sz w:val="18"/>
          <w:szCs w:val="18"/>
        </w:rPr>
        <w:t>8</w:t>
      </w:r>
    </w:p>
    <w:p w:rsidR="00B64DD1" w:rsidRPr="009553BC" w:rsidRDefault="00576B75" w:rsidP="00B64DD1">
      <w:pPr>
        <w:pStyle w:val="Bezatstarpm"/>
        <w:rPr>
          <w:rFonts w:ascii="Times New Roman" w:hAnsi="Times New Roman" w:cs="Times New Roman"/>
          <w:sz w:val="18"/>
          <w:szCs w:val="18"/>
        </w:rPr>
      </w:pPr>
      <w:r>
        <w:rPr>
          <w:rFonts w:ascii="Times New Roman" w:hAnsi="Times New Roman" w:cs="Times New Roman"/>
          <w:sz w:val="18"/>
          <w:szCs w:val="18"/>
        </w:rPr>
        <w:t>A.Ločmele</w:t>
      </w:r>
    </w:p>
    <w:p w:rsidR="000E1C25" w:rsidRPr="00434655" w:rsidRDefault="00BA0A8F" w:rsidP="002F7508">
      <w:pPr>
        <w:pStyle w:val="Bezatstarpm"/>
        <w:rPr>
          <w:rFonts w:ascii="Times New Roman" w:hAnsi="Times New Roman" w:cs="Times New Roman"/>
          <w:sz w:val="24"/>
          <w:szCs w:val="24"/>
        </w:rPr>
      </w:pPr>
      <w:hyperlink r:id="rId8" w:history="1">
        <w:r w:rsidR="00E518EB" w:rsidRPr="000B0A7F">
          <w:rPr>
            <w:rStyle w:val="Hipersaite"/>
            <w:sz w:val="18"/>
            <w:szCs w:val="18"/>
          </w:rPr>
          <w:t>Agra.Locmele@km.gov.lv</w:t>
        </w:r>
      </w:hyperlink>
      <w:r w:rsidR="00B64DD1" w:rsidRPr="009553BC">
        <w:rPr>
          <w:rFonts w:ascii="Times New Roman" w:hAnsi="Times New Roman" w:cs="Times New Roman"/>
          <w:sz w:val="18"/>
          <w:szCs w:val="18"/>
        </w:rPr>
        <w:t xml:space="preserve">, tālr. </w:t>
      </w:r>
      <w:r w:rsidR="00576B75" w:rsidRPr="009553BC">
        <w:rPr>
          <w:rFonts w:ascii="Times New Roman" w:hAnsi="Times New Roman" w:cs="Times New Roman"/>
          <w:sz w:val="18"/>
          <w:szCs w:val="18"/>
        </w:rPr>
        <w:t>6733031</w:t>
      </w:r>
      <w:r w:rsidR="00576B75">
        <w:rPr>
          <w:rFonts w:ascii="Times New Roman" w:hAnsi="Times New Roman" w:cs="Times New Roman"/>
          <w:sz w:val="18"/>
          <w:szCs w:val="18"/>
        </w:rPr>
        <w:t>5</w:t>
      </w:r>
    </w:p>
    <w:sectPr w:rsidR="000E1C25" w:rsidRPr="00434655" w:rsidSect="00D75C6A">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54" w:rsidRDefault="00CB4854" w:rsidP="00D75C6A">
      <w:pPr>
        <w:spacing w:after="0" w:line="240" w:lineRule="auto"/>
      </w:pPr>
      <w:r>
        <w:separator/>
      </w:r>
    </w:p>
  </w:endnote>
  <w:endnote w:type="continuationSeparator" w:id="0">
    <w:p w:rsidR="00CB4854" w:rsidRDefault="00CB4854" w:rsidP="00D7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C" w:rsidRDefault="009553BC">
    <w:pPr>
      <w:pStyle w:val="Kjene"/>
      <w:jc w:val="center"/>
    </w:pPr>
  </w:p>
  <w:p w:rsidR="002D434D" w:rsidRDefault="00576B75" w:rsidP="002D434D">
    <w:pPr>
      <w:tabs>
        <w:tab w:val="left" w:pos="7560"/>
      </w:tabs>
      <w:jc w:val="both"/>
      <w:rPr>
        <w:rFonts w:ascii="Times New Roman" w:hAnsi="Times New Roman"/>
        <w:bCs/>
        <w:sz w:val="16"/>
        <w:szCs w:val="16"/>
      </w:rPr>
    </w:pPr>
    <w:r>
      <w:rPr>
        <w:rFonts w:ascii="Times New Roman" w:hAnsi="Times New Roman"/>
        <w:sz w:val="16"/>
        <w:szCs w:val="16"/>
      </w:rPr>
      <w:t>KMNotp6</w:t>
    </w:r>
    <w:r w:rsidR="002D434D">
      <w:rPr>
        <w:rFonts w:ascii="Times New Roman" w:hAnsi="Times New Roman"/>
        <w:sz w:val="16"/>
        <w:szCs w:val="16"/>
      </w:rPr>
      <w:t>_</w:t>
    </w:r>
    <w:r w:rsidR="000104D3">
      <w:rPr>
        <w:rFonts w:ascii="Times New Roman" w:hAnsi="Times New Roman"/>
        <w:sz w:val="16"/>
        <w:szCs w:val="16"/>
      </w:rPr>
      <w:t>29</w:t>
    </w:r>
    <w:r>
      <w:rPr>
        <w:rFonts w:ascii="Times New Roman" w:hAnsi="Times New Roman"/>
        <w:sz w:val="16"/>
        <w:szCs w:val="16"/>
      </w:rPr>
      <w:t>1111</w:t>
    </w:r>
    <w:r w:rsidR="002D434D">
      <w:rPr>
        <w:rFonts w:ascii="Times New Roman" w:hAnsi="Times New Roman"/>
        <w:sz w:val="16"/>
        <w:szCs w:val="16"/>
      </w:rPr>
      <w:t>_2010;</w:t>
    </w:r>
    <w:r w:rsidR="002D434D">
      <w:rPr>
        <w:rFonts w:ascii="Times New Roman" w:hAnsi="Times New Roman"/>
        <w:bCs/>
        <w:sz w:val="16"/>
        <w:szCs w:val="16"/>
      </w:rPr>
      <w:t xml:space="preserve"> Pielikums Nr.</w:t>
    </w:r>
    <w:r>
      <w:rPr>
        <w:rFonts w:ascii="Times New Roman" w:hAnsi="Times New Roman"/>
        <w:bCs/>
        <w:sz w:val="16"/>
        <w:szCs w:val="16"/>
      </w:rPr>
      <w:t xml:space="preserve">6 </w:t>
    </w:r>
    <w:r w:rsidR="002D434D">
      <w:rPr>
        <w:rFonts w:ascii="Times New Roman" w:hAnsi="Times New Roman"/>
        <w:bCs/>
        <w:sz w:val="16"/>
        <w:szCs w:val="16"/>
      </w:rPr>
      <w:t xml:space="preserve">Ministru kabineta noteikumu projektam „Noteikumi par Eiropas Trešo valstu </w:t>
    </w:r>
    <w:proofErr w:type="spellStart"/>
    <w:r w:rsidR="002D434D">
      <w:rPr>
        <w:rFonts w:ascii="Times New Roman" w:hAnsi="Times New Roman"/>
        <w:bCs/>
        <w:sz w:val="16"/>
        <w:szCs w:val="16"/>
      </w:rPr>
      <w:t>valstspiederīgo</w:t>
    </w:r>
    <w:proofErr w:type="spellEnd"/>
    <w:r w:rsidR="002D434D">
      <w:rPr>
        <w:rFonts w:ascii="Times New Roman" w:hAnsi="Times New Roman"/>
        <w:bCs/>
        <w:sz w:val="16"/>
        <w:szCs w:val="16"/>
      </w:rPr>
      <w:t xml:space="preserve"> integrācijas fonda 2010.gada programmas aktivitāšu īstenošanu”</w:t>
    </w:r>
  </w:p>
  <w:p w:rsidR="00D75C6A" w:rsidRDefault="00D75C6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6A" w:rsidRDefault="00576B75" w:rsidP="00D75C6A">
    <w:pPr>
      <w:tabs>
        <w:tab w:val="left" w:pos="7560"/>
      </w:tabs>
      <w:jc w:val="both"/>
      <w:rPr>
        <w:rFonts w:ascii="Times New Roman" w:hAnsi="Times New Roman"/>
        <w:bCs/>
        <w:sz w:val="16"/>
        <w:szCs w:val="16"/>
      </w:rPr>
    </w:pPr>
    <w:r>
      <w:rPr>
        <w:rFonts w:ascii="Times New Roman" w:hAnsi="Times New Roman"/>
        <w:sz w:val="16"/>
        <w:szCs w:val="16"/>
      </w:rPr>
      <w:t>KMNotp6</w:t>
    </w:r>
    <w:r w:rsidR="00D75C6A">
      <w:rPr>
        <w:rFonts w:ascii="Times New Roman" w:hAnsi="Times New Roman"/>
        <w:sz w:val="16"/>
        <w:szCs w:val="16"/>
      </w:rPr>
      <w:t>_</w:t>
    </w:r>
    <w:r w:rsidR="000104D3">
      <w:rPr>
        <w:rFonts w:ascii="Times New Roman" w:hAnsi="Times New Roman"/>
        <w:sz w:val="16"/>
        <w:szCs w:val="16"/>
      </w:rPr>
      <w:t>29</w:t>
    </w:r>
    <w:r>
      <w:rPr>
        <w:rFonts w:ascii="Times New Roman" w:hAnsi="Times New Roman"/>
        <w:sz w:val="16"/>
        <w:szCs w:val="16"/>
      </w:rPr>
      <w:t>1111</w:t>
    </w:r>
    <w:r w:rsidR="00D75C6A">
      <w:rPr>
        <w:rFonts w:ascii="Times New Roman" w:hAnsi="Times New Roman"/>
        <w:sz w:val="16"/>
        <w:szCs w:val="16"/>
      </w:rPr>
      <w:t>_2010;</w:t>
    </w:r>
    <w:r w:rsidR="00D75C6A">
      <w:rPr>
        <w:rFonts w:ascii="Times New Roman" w:hAnsi="Times New Roman"/>
        <w:bCs/>
        <w:sz w:val="16"/>
        <w:szCs w:val="16"/>
      </w:rPr>
      <w:t xml:space="preserve"> Pielikums Nr.</w:t>
    </w:r>
    <w:r>
      <w:rPr>
        <w:rFonts w:ascii="Times New Roman" w:hAnsi="Times New Roman"/>
        <w:bCs/>
        <w:sz w:val="16"/>
        <w:szCs w:val="16"/>
      </w:rPr>
      <w:t xml:space="preserve">6 </w:t>
    </w:r>
    <w:r w:rsidR="00D75C6A">
      <w:rPr>
        <w:rFonts w:ascii="Times New Roman" w:hAnsi="Times New Roman"/>
        <w:bCs/>
        <w:sz w:val="16"/>
        <w:szCs w:val="16"/>
      </w:rPr>
      <w:t>Ministru kabineta noteikumu projektam „Noteikumi par Eiropas Trešo valstu valstspiederīgo integrācijas fonda 2010.gada programmas aktivitāšu īstenošanu”</w:t>
    </w:r>
  </w:p>
  <w:p w:rsidR="00D75C6A" w:rsidRDefault="00D75C6A" w:rsidP="00D75C6A">
    <w:pPr>
      <w:pStyle w:val="Kjen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54" w:rsidRDefault="00CB4854" w:rsidP="00D75C6A">
      <w:pPr>
        <w:spacing w:after="0" w:line="240" w:lineRule="auto"/>
      </w:pPr>
      <w:r>
        <w:separator/>
      </w:r>
    </w:p>
  </w:footnote>
  <w:footnote w:type="continuationSeparator" w:id="0">
    <w:p w:rsidR="00CB4854" w:rsidRDefault="00CB4854" w:rsidP="00D75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0873"/>
      <w:docPartObj>
        <w:docPartGallery w:val="Page Numbers (Top of Page)"/>
        <w:docPartUnique/>
      </w:docPartObj>
    </w:sdtPr>
    <w:sdtEndPr>
      <w:rPr>
        <w:rFonts w:ascii="Times New Roman" w:hAnsi="Times New Roman" w:cs="Times New Roman"/>
      </w:rPr>
    </w:sdtEndPr>
    <w:sdtContent>
      <w:p w:rsidR="00830E68" w:rsidRPr="00830E68" w:rsidRDefault="00BA0A8F">
        <w:pPr>
          <w:pStyle w:val="Galvene"/>
          <w:jc w:val="center"/>
          <w:rPr>
            <w:rFonts w:ascii="Times New Roman" w:hAnsi="Times New Roman" w:cs="Times New Roman"/>
          </w:rPr>
        </w:pPr>
        <w:r w:rsidRPr="00830E68">
          <w:rPr>
            <w:rFonts w:ascii="Times New Roman" w:hAnsi="Times New Roman" w:cs="Times New Roman"/>
          </w:rPr>
          <w:fldChar w:fldCharType="begin"/>
        </w:r>
        <w:r w:rsidR="00830E68" w:rsidRPr="00830E68">
          <w:rPr>
            <w:rFonts w:ascii="Times New Roman" w:hAnsi="Times New Roman" w:cs="Times New Roman"/>
          </w:rPr>
          <w:instrText xml:space="preserve"> PAGE   \* MERGEFORMAT </w:instrText>
        </w:r>
        <w:r w:rsidRPr="00830E68">
          <w:rPr>
            <w:rFonts w:ascii="Times New Roman" w:hAnsi="Times New Roman" w:cs="Times New Roman"/>
          </w:rPr>
          <w:fldChar w:fldCharType="separate"/>
        </w:r>
        <w:r w:rsidR="000104D3">
          <w:rPr>
            <w:rFonts w:ascii="Times New Roman" w:hAnsi="Times New Roman" w:cs="Times New Roman"/>
            <w:noProof/>
          </w:rPr>
          <w:t>6</w:t>
        </w:r>
        <w:r w:rsidRPr="00830E68">
          <w:rPr>
            <w:rFonts w:ascii="Times New Roman" w:hAnsi="Times New Roman" w:cs="Times New Roman"/>
          </w:rPr>
          <w:fldChar w:fldCharType="end"/>
        </w:r>
      </w:p>
    </w:sdtContent>
  </w:sdt>
  <w:p w:rsidR="00D75C6A" w:rsidRDefault="00D75C6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4D" w:rsidRDefault="002D434D">
    <w:pPr>
      <w:pStyle w:val="Galvene"/>
      <w:jc w:val="center"/>
    </w:pPr>
  </w:p>
  <w:p w:rsidR="00FB35AB" w:rsidRDefault="00FB35A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576C31"/>
    <w:rsid w:val="0000346B"/>
    <w:rsid w:val="000104D3"/>
    <w:rsid w:val="000835DA"/>
    <w:rsid w:val="000E1C25"/>
    <w:rsid w:val="00195530"/>
    <w:rsid w:val="00291C7C"/>
    <w:rsid w:val="00297A55"/>
    <w:rsid w:val="002A635C"/>
    <w:rsid w:val="002D434D"/>
    <w:rsid w:val="002F7508"/>
    <w:rsid w:val="00332118"/>
    <w:rsid w:val="00372681"/>
    <w:rsid w:val="003F6B69"/>
    <w:rsid w:val="004072E5"/>
    <w:rsid w:val="00434655"/>
    <w:rsid w:val="004A7E59"/>
    <w:rsid w:val="004C6FD7"/>
    <w:rsid w:val="00544409"/>
    <w:rsid w:val="00576B75"/>
    <w:rsid w:val="00576C31"/>
    <w:rsid w:val="0057793E"/>
    <w:rsid w:val="00635BCE"/>
    <w:rsid w:val="006540B3"/>
    <w:rsid w:val="00654C35"/>
    <w:rsid w:val="00703BC7"/>
    <w:rsid w:val="00716A1C"/>
    <w:rsid w:val="007867AA"/>
    <w:rsid w:val="007D756F"/>
    <w:rsid w:val="0082276E"/>
    <w:rsid w:val="00830E68"/>
    <w:rsid w:val="008A516E"/>
    <w:rsid w:val="008B3755"/>
    <w:rsid w:val="008C0BA9"/>
    <w:rsid w:val="009553BC"/>
    <w:rsid w:val="00A46228"/>
    <w:rsid w:val="00A74933"/>
    <w:rsid w:val="00AA3AB6"/>
    <w:rsid w:val="00B17450"/>
    <w:rsid w:val="00B45B68"/>
    <w:rsid w:val="00B64DD1"/>
    <w:rsid w:val="00B756D8"/>
    <w:rsid w:val="00B95182"/>
    <w:rsid w:val="00BA0A8F"/>
    <w:rsid w:val="00BA3D66"/>
    <w:rsid w:val="00BB1E12"/>
    <w:rsid w:val="00BB6934"/>
    <w:rsid w:val="00BF5BB1"/>
    <w:rsid w:val="00C27436"/>
    <w:rsid w:val="00CB4854"/>
    <w:rsid w:val="00CC3466"/>
    <w:rsid w:val="00D75C6A"/>
    <w:rsid w:val="00DA30A2"/>
    <w:rsid w:val="00E31D9B"/>
    <w:rsid w:val="00E518EB"/>
    <w:rsid w:val="00E630FA"/>
    <w:rsid w:val="00E75A57"/>
    <w:rsid w:val="00F3675C"/>
    <w:rsid w:val="00FA28FF"/>
    <w:rsid w:val="00FB35AB"/>
    <w:rsid w:val="00FC45E0"/>
    <w:rsid w:val="00FD1B9A"/>
    <w:rsid w:val="00FE7B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76C3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576C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C31"/>
    <w:rPr>
      <w:rFonts w:ascii="Tahoma" w:hAnsi="Tahoma" w:cs="Tahoma"/>
      <w:sz w:val="16"/>
      <w:szCs w:val="16"/>
    </w:rPr>
  </w:style>
  <w:style w:type="table" w:styleId="Reatabula">
    <w:name w:val="Table Grid"/>
    <w:basedOn w:val="Parastatabula"/>
    <w:rsid w:val="000E1C25"/>
    <w:rPr>
      <w:rFonts w:ascii="Calibri" w:eastAsia="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AA3AB6"/>
    <w:pPr>
      <w:spacing w:after="0" w:line="240" w:lineRule="auto"/>
    </w:pPr>
  </w:style>
  <w:style w:type="paragraph" w:styleId="Galvene">
    <w:name w:val="header"/>
    <w:basedOn w:val="Parastais"/>
    <w:link w:val="GalveneRakstz"/>
    <w:uiPriority w:val="99"/>
    <w:unhideWhenUsed/>
    <w:rsid w:val="00D75C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5C6A"/>
  </w:style>
  <w:style w:type="paragraph" w:styleId="Kjene">
    <w:name w:val="footer"/>
    <w:basedOn w:val="Parastais"/>
    <w:link w:val="KjeneRakstz"/>
    <w:uiPriority w:val="99"/>
    <w:unhideWhenUsed/>
    <w:rsid w:val="00D75C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5C6A"/>
  </w:style>
  <w:style w:type="character" w:styleId="Hipersaite">
    <w:name w:val="Hyperlink"/>
    <w:basedOn w:val="Noklusjumarindkopasfonts"/>
    <w:unhideWhenUsed/>
    <w:rsid w:val="00B64DD1"/>
    <w:rPr>
      <w:rFonts w:ascii="Times New Roman" w:hAnsi="Times New Roman" w:cs="Times New Roman" w:hint="default"/>
      <w:color w:val="0000FF"/>
      <w:u w:val="single"/>
    </w:rPr>
  </w:style>
  <w:style w:type="paragraph" w:styleId="Bezatstarpm">
    <w:name w:val="No Spacing"/>
    <w:uiPriority w:val="1"/>
    <w:qFormat/>
    <w:rsid w:val="00B64DD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9162887">
      <w:bodyDiv w:val="1"/>
      <w:marLeft w:val="0"/>
      <w:marRight w:val="0"/>
      <w:marTop w:val="0"/>
      <w:marBottom w:val="0"/>
      <w:divBdr>
        <w:top w:val="none" w:sz="0" w:space="0" w:color="auto"/>
        <w:left w:val="none" w:sz="0" w:space="0" w:color="auto"/>
        <w:bottom w:val="none" w:sz="0" w:space="0" w:color="auto"/>
        <w:right w:val="none" w:sz="0" w:space="0" w:color="auto"/>
      </w:divBdr>
    </w:div>
    <w:div w:id="16018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5A59-F67E-4FA4-B163-0A08F65D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6921</Words>
  <Characters>3945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Pielikums Nr.10 Ministru kabineta noteikumu projektam „Noteikumi par Eiropas Trešo valstu valstspiederīgo integrācijas fonda 2010.gada programmas aktivitāšu īstenošanu”</dc:title>
  <dc:subject>10.pielikums</dc:subject>
  <dc:creator>Agnese Jēkabsone</dc:creator>
  <dc:description>67 330 314, agnese.jekabsone@km.gov.lv</dc:description>
  <cp:lastModifiedBy>Evija Nikolajeva</cp:lastModifiedBy>
  <cp:revision>29</cp:revision>
  <cp:lastPrinted>2011-10-14T12:51:00Z</cp:lastPrinted>
  <dcterms:created xsi:type="dcterms:W3CDTF">2011-09-06T09:19:00Z</dcterms:created>
  <dcterms:modified xsi:type="dcterms:W3CDTF">2011-11-29T12:42:00Z</dcterms:modified>
</cp:coreProperties>
</file>