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25" w:rsidRDefault="00EE1725" w:rsidP="00EE1725">
      <w:pPr>
        <w:jc w:val="right"/>
        <w:rPr>
          <w:i/>
          <w:sz w:val="28"/>
          <w:szCs w:val="28"/>
        </w:rPr>
      </w:pPr>
      <w:r w:rsidRPr="00DD6EA0">
        <w:rPr>
          <w:i/>
          <w:sz w:val="28"/>
          <w:szCs w:val="28"/>
        </w:rPr>
        <w:t>Projekts</w:t>
      </w:r>
    </w:p>
    <w:p w:rsidR="00325C21" w:rsidRDefault="00325C21" w:rsidP="00EE1725">
      <w:pPr>
        <w:jc w:val="right"/>
        <w:rPr>
          <w:i/>
          <w:sz w:val="28"/>
          <w:szCs w:val="28"/>
        </w:rPr>
      </w:pPr>
    </w:p>
    <w:p w:rsidR="00325C21" w:rsidRDefault="00325C21" w:rsidP="00EE1725">
      <w:pPr>
        <w:jc w:val="right"/>
        <w:rPr>
          <w:i/>
          <w:sz w:val="28"/>
          <w:szCs w:val="28"/>
        </w:rPr>
      </w:pPr>
    </w:p>
    <w:p w:rsidR="008757E1" w:rsidRDefault="008757E1" w:rsidP="00EE1725">
      <w:pPr>
        <w:pStyle w:val="H4"/>
        <w:spacing w:after="0"/>
        <w:rPr>
          <w:szCs w:val="28"/>
        </w:rPr>
      </w:pPr>
    </w:p>
    <w:p w:rsidR="008757E1" w:rsidRDefault="008757E1" w:rsidP="00EE1725">
      <w:pPr>
        <w:pStyle w:val="H4"/>
        <w:spacing w:after="0"/>
        <w:rPr>
          <w:szCs w:val="28"/>
        </w:rPr>
      </w:pPr>
    </w:p>
    <w:p w:rsidR="00EE1725" w:rsidRDefault="00EE1725" w:rsidP="00EE1725">
      <w:pPr>
        <w:pStyle w:val="H4"/>
        <w:spacing w:after="0"/>
        <w:rPr>
          <w:szCs w:val="28"/>
        </w:rPr>
      </w:pPr>
      <w:r w:rsidRPr="00DD6EA0">
        <w:rPr>
          <w:szCs w:val="28"/>
        </w:rPr>
        <w:t>LATVIJAS REPUBLIKAS MINISTRU KABINETS</w:t>
      </w:r>
    </w:p>
    <w:p w:rsidR="00325C21" w:rsidRDefault="00325C21" w:rsidP="00EE1725">
      <w:pPr>
        <w:pStyle w:val="H4"/>
        <w:spacing w:after="0"/>
        <w:rPr>
          <w:szCs w:val="28"/>
        </w:rPr>
      </w:pPr>
    </w:p>
    <w:p w:rsidR="00325C21" w:rsidRPr="00DD6EA0" w:rsidRDefault="00325C21" w:rsidP="00EE1725">
      <w:pPr>
        <w:pStyle w:val="H4"/>
        <w:spacing w:after="0"/>
        <w:rPr>
          <w:szCs w:val="28"/>
        </w:rPr>
      </w:pPr>
    </w:p>
    <w:p w:rsidR="00EE1725" w:rsidRPr="00DD6EA0" w:rsidRDefault="00356BE6" w:rsidP="00EE1725">
      <w:pPr>
        <w:pStyle w:val="Pamattekstaatkpe3"/>
        <w:ind w:left="0"/>
        <w:rPr>
          <w:sz w:val="28"/>
          <w:szCs w:val="28"/>
        </w:rPr>
      </w:pPr>
      <w:r>
        <w:rPr>
          <w:sz w:val="28"/>
          <w:szCs w:val="28"/>
        </w:rPr>
        <w:t>2012</w:t>
      </w:r>
      <w:r w:rsidR="00EE1725" w:rsidRPr="00DD6EA0">
        <w:rPr>
          <w:sz w:val="28"/>
          <w:szCs w:val="28"/>
        </w:rPr>
        <w:t xml:space="preserve">.gada ___. _________ </w:t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ab/>
        <w:t xml:space="preserve"> </w:t>
      </w:r>
      <w:r w:rsidR="00EE1725" w:rsidRPr="00DD6EA0">
        <w:rPr>
          <w:sz w:val="28"/>
          <w:szCs w:val="28"/>
        </w:rPr>
        <w:tab/>
        <w:t xml:space="preserve"> </w:t>
      </w:r>
      <w:r w:rsidR="00EE1725">
        <w:rPr>
          <w:sz w:val="28"/>
          <w:szCs w:val="28"/>
        </w:rPr>
        <w:tab/>
      </w:r>
      <w:r w:rsidR="00EE1725" w:rsidRPr="00DD6EA0">
        <w:rPr>
          <w:sz w:val="28"/>
          <w:szCs w:val="28"/>
        </w:rPr>
        <w:t xml:space="preserve">Rīkojuma Nr.___                    </w:t>
      </w:r>
    </w:p>
    <w:p w:rsidR="00EE1725" w:rsidRDefault="00EE1725" w:rsidP="00EE1725">
      <w:pPr>
        <w:jc w:val="both"/>
        <w:rPr>
          <w:sz w:val="28"/>
          <w:szCs w:val="28"/>
        </w:rPr>
      </w:pPr>
      <w:r w:rsidRPr="00DD6EA0">
        <w:rPr>
          <w:sz w:val="28"/>
          <w:szCs w:val="28"/>
        </w:rPr>
        <w:t>Rīgā</w:t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</w:r>
      <w:r w:rsidRPr="00DD6EA0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DD6EA0">
        <w:rPr>
          <w:sz w:val="28"/>
          <w:szCs w:val="28"/>
        </w:rPr>
        <w:t>.§ )</w:t>
      </w:r>
    </w:p>
    <w:p w:rsidR="00325C21" w:rsidRDefault="00325C21" w:rsidP="00EE1725">
      <w:pPr>
        <w:jc w:val="both"/>
        <w:rPr>
          <w:sz w:val="28"/>
          <w:szCs w:val="28"/>
        </w:rPr>
      </w:pPr>
    </w:p>
    <w:p w:rsidR="00325C21" w:rsidRDefault="00325C21" w:rsidP="00EE1725">
      <w:pPr>
        <w:jc w:val="both"/>
        <w:rPr>
          <w:sz w:val="28"/>
          <w:szCs w:val="28"/>
        </w:rPr>
      </w:pPr>
    </w:p>
    <w:p w:rsidR="001B2BF1" w:rsidRDefault="001B2BF1" w:rsidP="00EE1725">
      <w:pPr>
        <w:jc w:val="both"/>
        <w:rPr>
          <w:sz w:val="28"/>
          <w:szCs w:val="28"/>
        </w:rPr>
      </w:pPr>
    </w:p>
    <w:p w:rsidR="00EE1725" w:rsidRDefault="00BB5EEC" w:rsidP="00BB5EEC">
      <w:pPr>
        <w:jc w:val="center"/>
        <w:rPr>
          <w:b/>
          <w:bCs/>
          <w:sz w:val="28"/>
          <w:szCs w:val="28"/>
        </w:rPr>
      </w:pPr>
      <w:bookmarkStart w:id="0" w:name="OLE_LINK5"/>
      <w:bookmarkStart w:id="1" w:name="OLE_LINK6"/>
      <w:r w:rsidRPr="00BB5EEC">
        <w:rPr>
          <w:b/>
          <w:bCs/>
          <w:sz w:val="28"/>
          <w:szCs w:val="28"/>
        </w:rPr>
        <w:t xml:space="preserve">Par finanšu līdzekļu piešķiršanu no valsts budžeta programmas </w:t>
      </w:r>
    </w:p>
    <w:p w:rsidR="00BB5EEC" w:rsidRPr="00BB5EEC" w:rsidRDefault="00BB5EEC" w:rsidP="00BB5EEC">
      <w:pPr>
        <w:jc w:val="center"/>
        <w:rPr>
          <w:b/>
          <w:sz w:val="28"/>
          <w:szCs w:val="28"/>
        </w:rPr>
      </w:pPr>
      <w:r w:rsidRPr="00BB5EEC">
        <w:rPr>
          <w:b/>
          <w:bCs/>
          <w:sz w:val="28"/>
          <w:szCs w:val="28"/>
        </w:rPr>
        <w:t>"Līdzekļi neparedzētiem gadījumiem"</w:t>
      </w:r>
    </w:p>
    <w:bookmarkEnd w:id="0"/>
    <w:bookmarkEnd w:id="1"/>
    <w:p w:rsidR="00BB5EEC" w:rsidRDefault="00BB5EEC" w:rsidP="00BB5EEC">
      <w:pPr>
        <w:jc w:val="both"/>
        <w:rPr>
          <w:b/>
          <w:sz w:val="28"/>
          <w:szCs w:val="28"/>
        </w:rPr>
      </w:pPr>
    </w:p>
    <w:p w:rsidR="000A2CD9" w:rsidRDefault="008A29F3" w:rsidP="00D25C98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  <w:r w:rsidRPr="00BB5EEC">
        <w:rPr>
          <w:szCs w:val="28"/>
        </w:rPr>
        <w:t xml:space="preserve">Finanšu ministrijai no valsts budžeta programmas 02.00.00 "Līdzekļi neparedzētiem gadījumiem" piešķirt Kultūras </w:t>
      </w:r>
      <w:r w:rsidRPr="00D45EF6">
        <w:rPr>
          <w:szCs w:val="28"/>
        </w:rPr>
        <w:t>ministrijai</w:t>
      </w:r>
      <w:r w:rsidR="008A402D" w:rsidRPr="00D45EF6">
        <w:rPr>
          <w:szCs w:val="28"/>
        </w:rPr>
        <w:t xml:space="preserve"> </w:t>
      </w:r>
      <w:r w:rsidR="00462A7E">
        <w:rPr>
          <w:szCs w:val="28"/>
        </w:rPr>
        <w:t xml:space="preserve">223 </w:t>
      </w:r>
      <w:r w:rsidR="00AF13AC">
        <w:rPr>
          <w:szCs w:val="28"/>
        </w:rPr>
        <w:t>385</w:t>
      </w:r>
      <w:r w:rsidR="00BB5EEC" w:rsidRPr="00D45EF6">
        <w:rPr>
          <w:szCs w:val="28"/>
        </w:rPr>
        <w:t xml:space="preserve"> latus</w:t>
      </w:r>
      <w:r w:rsidR="00B572A5" w:rsidRPr="00D45EF6">
        <w:rPr>
          <w:iCs/>
          <w:szCs w:val="28"/>
        </w:rPr>
        <w:t xml:space="preserve"> </w:t>
      </w:r>
      <w:r w:rsidR="0056185F">
        <w:rPr>
          <w:iCs/>
          <w:szCs w:val="28"/>
        </w:rPr>
        <w:t>neatliekamo izdevumu segšanai</w:t>
      </w:r>
      <w:r w:rsidR="00306917">
        <w:rPr>
          <w:iCs/>
          <w:szCs w:val="28"/>
        </w:rPr>
        <w:t>, tajā skaitā</w:t>
      </w:r>
      <w:r>
        <w:rPr>
          <w:szCs w:val="28"/>
        </w:rPr>
        <w:t>:</w:t>
      </w:r>
    </w:p>
    <w:p w:rsidR="00A12229" w:rsidRDefault="00A12229" w:rsidP="00D25C98">
      <w:pPr>
        <w:pStyle w:val="Galvene"/>
        <w:tabs>
          <w:tab w:val="clear" w:pos="4153"/>
          <w:tab w:val="clear" w:pos="8306"/>
        </w:tabs>
        <w:ind w:firstLine="720"/>
        <w:jc w:val="both"/>
        <w:rPr>
          <w:szCs w:val="28"/>
        </w:rPr>
      </w:pPr>
    </w:p>
    <w:p w:rsidR="00E04AEF" w:rsidRDefault="008B0BD1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rPr>
          <w:szCs w:val="28"/>
        </w:rPr>
        <w:t>1</w:t>
      </w:r>
      <w:r w:rsidR="0097078B">
        <w:rPr>
          <w:szCs w:val="28"/>
        </w:rPr>
        <w:t>32 859</w:t>
      </w:r>
      <w:r w:rsidR="00E04AEF">
        <w:rPr>
          <w:szCs w:val="28"/>
        </w:rPr>
        <w:t xml:space="preserve"> latus</w:t>
      </w:r>
      <w:r w:rsidR="00A7393D">
        <w:rPr>
          <w:szCs w:val="28"/>
        </w:rPr>
        <w:t>, tajā skaitā,</w:t>
      </w:r>
      <w:r w:rsidR="00E04AEF">
        <w:rPr>
          <w:szCs w:val="28"/>
        </w:rPr>
        <w:t xml:space="preserve"> </w:t>
      </w:r>
      <w:r w:rsidR="00340B0D">
        <w:rPr>
          <w:szCs w:val="28"/>
        </w:rPr>
        <w:t xml:space="preserve">pārskaitīšanai </w:t>
      </w:r>
      <w:r w:rsidR="00E04AEF">
        <w:rPr>
          <w:szCs w:val="28"/>
        </w:rPr>
        <w:t>Latvijas Kultūras akadēmijai</w:t>
      </w:r>
      <w:r w:rsidR="00A7393D">
        <w:rPr>
          <w:szCs w:val="28"/>
        </w:rPr>
        <w:t xml:space="preserve"> finanšu situācijas stabilizācijai 66</w:t>
      </w:r>
      <w:r w:rsidR="008419E3">
        <w:rPr>
          <w:szCs w:val="28"/>
        </w:rPr>
        <w:t> </w:t>
      </w:r>
      <w:r w:rsidR="00A7393D">
        <w:rPr>
          <w:szCs w:val="28"/>
        </w:rPr>
        <w:t>085</w:t>
      </w:r>
      <w:r w:rsidR="008419E3">
        <w:rPr>
          <w:szCs w:val="28"/>
        </w:rPr>
        <w:t xml:space="preserve"> latus</w:t>
      </w:r>
      <w:r w:rsidR="00E04AEF">
        <w:rPr>
          <w:szCs w:val="28"/>
        </w:rPr>
        <w:t xml:space="preserve">, </w:t>
      </w:r>
      <w:r w:rsidR="008419E3">
        <w:rPr>
          <w:szCs w:val="28"/>
        </w:rPr>
        <w:t xml:space="preserve">Eduarda </w:t>
      </w:r>
      <w:proofErr w:type="spellStart"/>
      <w:r w:rsidR="008419E3">
        <w:rPr>
          <w:szCs w:val="28"/>
        </w:rPr>
        <w:t>Smiļģa</w:t>
      </w:r>
      <w:proofErr w:type="spellEnd"/>
      <w:r w:rsidR="008419E3">
        <w:rPr>
          <w:szCs w:val="28"/>
        </w:rPr>
        <w:t xml:space="preserve"> Teātra muzejam uzturēšanas izdevumiem parādu segšanai 15 595 latus un pārskaitīšanai </w:t>
      </w:r>
      <w:r w:rsidR="0097078B">
        <w:rPr>
          <w:szCs w:val="28"/>
        </w:rPr>
        <w:t>Latvijas Kultūras koledžai</w:t>
      </w:r>
      <w:r w:rsidR="008419E3">
        <w:rPr>
          <w:szCs w:val="28"/>
        </w:rPr>
        <w:t>, lai novērstu parādu izveidošanos 51 179 latus;</w:t>
      </w:r>
      <w:r w:rsidR="0097078B">
        <w:rPr>
          <w:szCs w:val="28"/>
        </w:rPr>
        <w:t xml:space="preserve"> </w:t>
      </w:r>
    </w:p>
    <w:p w:rsidR="0056185F" w:rsidRPr="008A402D" w:rsidRDefault="0056185F" w:rsidP="0056185F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t>5 953 latus</w:t>
      </w:r>
      <w:r w:rsidRPr="0060475D">
        <w:t xml:space="preserve"> </w:t>
      </w:r>
      <w:r w:rsidR="00340B0D">
        <w:t xml:space="preserve">pārskaitīšanai </w:t>
      </w:r>
      <w:r>
        <w:t>Jāzepa Vītola Latvijas Mūzikas akadēmijai ēkas K. Barona ielā 1</w:t>
      </w:r>
      <w:r w:rsidRPr="0060475D">
        <w:t xml:space="preserve"> </w:t>
      </w:r>
      <w:r>
        <w:t>ēkas, ģeotehnisko darbu izpētei – ekspertīzei;</w:t>
      </w:r>
    </w:p>
    <w:p w:rsidR="0056185F" w:rsidRDefault="0056185F" w:rsidP="0056185F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rPr>
          <w:szCs w:val="28"/>
        </w:rPr>
        <w:t>13 876 latus Rēzeknes mākslas un dizaina vidusskolai komunālo izdevumu segšanai, tajā skaitā maksājumiem par apkuri;</w:t>
      </w:r>
    </w:p>
    <w:p w:rsidR="0056185F" w:rsidRPr="000A320B" w:rsidRDefault="0056185F" w:rsidP="0056185F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rPr>
          <w:szCs w:val="28"/>
        </w:rPr>
        <w:t xml:space="preserve">6 706 latus Rīgas Dizaina un mākslas vidusskolai nekustamā īpašuma apsaimniekošanas maksas, nekustamā īpašuma nodokļa un īpašuma apdrošināšanas maksājumu parāda segšanai VAS „Valsts nekustamie īpašumi”; </w:t>
      </w:r>
    </w:p>
    <w:p w:rsidR="00E04AEF" w:rsidRPr="007E4F12" w:rsidRDefault="00E04AEF" w:rsidP="00E04AEF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rPr>
          <w:szCs w:val="28"/>
        </w:rPr>
        <w:t xml:space="preserve">24 500 latus </w:t>
      </w:r>
      <w:r>
        <w:rPr>
          <w:color w:val="000000"/>
          <w:szCs w:val="24"/>
        </w:rPr>
        <w:t>V/a</w:t>
      </w:r>
      <w:r>
        <w:rPr>
          <w:szCs w:val="28"/>
        </w:rPr>
        <w:t xml:space="preserve"> </w:t>
      </w:r>
      <w:r w:rsidRPr="005435A8">
        <w:rPr>
          <w:color w:val="000000"/>
          <w:szCs w:val="24"/>
        </w:rPr>
        <w:t>„</w:t>
      </w:r>
      <w:r w:rsidRPr="005435A8">
        <w:rPr>
          <w:szCs w:val="24"/>
        </w:rPr>
        <w:t>Latvijas Nacionālais vēstures muzejs”</w:t>
      </w:r>
      <w:r w:rsidR="00325C21">
        <w:rPr>
          <w:szCs w:val="24"/>
        </w:rPr>
        <w:t>,</w:t>
      </w:r>
      <w:r>
        <w:rPr>
          <w:szCs w:val="24"/>
        </w:rPr>
        <w:t xml:space="preserve"> </w:t>
      </w:r>
      <w:r w:rsidR="00325C21">
        <w:rPr>
          <w:szCs w:val="24"/>
        </w:rPr>
        <w:t xml:space="preserve">tajā skaitā </w:t>
      </w:r>
      <w:r w:rsidR="002C6EC3">
        <w:rPr>
          <w:szCs w:val="24"/>
        </w:rPr>
        <w:t xml:space="preserve">muzeja </w:t>
      </w:r>
      <w:r>
        <w:rPr>
          <w:szCs w:val="24"/>
        </w:rPr>
        <w:t>darbības nodrošināšanai</w:t>
      </w:r>
      <w:r w:rsidR="00920A26">
        <w:rPr>
          <w:szCs w:val="24"/>
        </w:rPr>
        <w:t xml:space="preserve"> </w:t>
      </w:r>
      <w:r w:rsidR="00325C21">
        <w:rPr>
          <w:szCs w:val="24"/>
        </w:rPr>
        <w:t xml:space="preserve">sakarā ar </w:t>
      </w:r>
      <w:r w:rsidR="00920A26">
        <w:rPr>
          <w:szCs w:val="24"/>
        </w:rPr>
        <w:t>Rīgas pils reģenerācijas I kārtas uzsākšanu</w:t>
      </w:r>
      <w:r w:rsidR="00325C21">
        <w:rPr>
          <w:szCs w:val="24"/>
        </w:rPr>
        <w:t xml:space="preserve"> 20 000 latu</w:t>
      </w:r>
      <w:r w:rsidR="002C6EC3">
        <w:rPr>
          <w:szCs w:val="24"/>
        </w:rPr>
        <w:t>s</w:t>
      </w:r>
      <w:r w:rsidR="00920A26">
        <w:rPr>
          <w:szCs w:val="24"/>
        </w:rPr>
        <w:t xml:space="preserve"> un Āraišu arheoloģisk</w:t>
      </w:r>
      <w:r w:rsidR="00D9700F">
        <w:rPr>
          <w:szCs w:val="24"/>
        </w:rPr>
        <w:t>ajam</w:t>
      </w:r>
      <w:r w:rsidR="00920A26">
        <w:rPr>
          <w:szCs w:val="24"/>
        </w:rPr>
        <w:t xml:space="preserve"> muzejparkam</w:t>
      </w:r>
      <w:r w:rsidR="00D9700F">
        <w:rPr>
          <w:szCs w:val="24"/>
        </w:rPr>
        <w:t xml:space="preserve"> kokmateriālu iegādei</w:t>
      </w:r>
      <w:r w:rsidR="00325C21">
        <w:rPr>
          <w:szCs w:val="24"/>
        </w:rPr>
        <w:t xml:space="preserve"> 4 500 latu</w:t>
      </w:r>
      <w:r w:rsidR="002C6EC3">
        <w:rPr>
          <w:szCs w:val="24"/>
        </w:rPr>
        <w:t>s</w:t>
      </w:r>
      <w:r>
        <w:rPr>
          <w:color w:val="000000"/>
          <w:szCs w:val="24"/>
        </w:rPr>
        <w:t>;</w:t>
      </w:r>
    </w:p>
    <w:p w:rsidR="007E4F12" w:rsidRPr="0060475D" w:rsidRDefault="007E4F12" w:rsidP="00E04AEF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rPr>
          <w:color w:val="000000"/>
          <w:szCs w:val="24"/>
        </w:rPr>
        <w:t xml:space="preserve">5 500 latus V/a „Memoriālo muzeju apvienība” </w:t>
      </w:r>
      <w:r w:rsidR="00164110">
        <w:rPr>
          <w:color w:val="000000"/>
          <w:szCs w:val="24"/>
        </w:rPr>
        <w:t>kurināmā iegādei, remontdarbu veikšanai un kases aparātu ieviešanai apvienības muzejos</w:t>
      </w:r>
      <w:r w:rsidR="0060475D">
        <w:rPr>
          <w:color w:val="000000"/>
          <w:szCs w:val="24"/>
        </w:rPr>
        <w:t>;</w:t>
      </w:r>
    </w:p>
    <w:p w:rsidR="00325C21" w:rsidRPr="001B2BF1" w:rsidRDefault="002E1938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 w:rsidRPr="001B2BF1">
        <w:rPr>
          <w:szCs w:val="28"/>
        </w:rPr>
        <w:t>16 340</w:t>
      </w:r>
      <w:r w:rsidR="007E4F12" w:rsidRPr="001B2BF1">
        <w:rPr>
          <w:szCs w:val="28"/>
        </w:rPr>
        <w:t xml:space="preserve"> latus Latvijas Nacionālajam arhīvam </w:t>
      </w:r>
      <w:r w:rsidR="00306917" w:rsidRPr="001B2BF1">
        <w:rPr>
          <w:szCs w:val="28"/>
        </w:rPr>
        <w:t xml:space="preserve">darbības nodrošināšanai, tajā skaitā </w:t>
      </w:r>
      <w:r w:rsidR="00325C21" w:rsidRPr="001B2BF1">
        <w:rPr>
          <w:szCs w:val="28"/>
        </w:rPr>
        <w:t>logu nomaiņai Jelgavas ZVA, Liepājas ZVA, Rēzeknes ZVA un Ventspils ZVA;</w:t>
      </w:r>
    </w:p>
    <w:p w:rsidR="000A2E11" w:rsidRPr="001B2BF1" w:rsidRDefault="000A2E11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 w:rsidRPr="001B2BF1">
        <w:rPr>
          <w:szCs w:val="28"/>
        </w:rPr>
        <w:t>7 954 latus V</w:t>
      </w:r>
      <w:r w:rsidR="00A12229" w:rsidRPr="001B2BF1">
        <w:rPr>
          <w:szCs w:val="28"/>
        </w:rPr>
        <w:t>/a</w:t>
      </w:r>
      <w:r w:rsidRPr="001B2BF1">
        <w:rPr>
          <w:szCs w:val="28"/>
        </w:rPr>
        <w:t xml:space="preserve"> „Rīgas vēstures un kuģniecības muzejs” muzeja filiāles „Ainažu jūrskolas muzejs” avārijas situācijā esoša žoga nomaiņai.</w:t>
      </w:r>
    </w:p>
    <w:p w:rsidR="008A402D" w:rsidRPr="001B2BF1" w:rsidRDefault="00462A7E" w:rsidP="00D25C98">
      <w:pPr>
        <w:pStyle w:val="Galvene"/>
        <w:numPr>
          <w:ilvl w:val="0"/>
          <w:numId w:val="4"/>
        </w:numPr>
        <w:tabs>
          <w:tab w:val="clear" w:pos="4153"/>
          <w:tab w:val="clear" w:pos="8306"/>
        </w:tabs>
        <w:ind w:left="1134" w:hanging="425"/>
        <w:jc w:val="both"/>
        <w:rPr>
          <w:szCs w:val="28"/>
        </w:rPr>
      </w:pPr>
      <w:r>
        <w:lastRenderedPageBreak/>
        <w:t>9 </w:t>
      </w:r>
      <w:r w:rsidR="00AF13AC">
        <w:t>697</w:t>
      </w:r>
      <w:r>
        <w:t xml:space="preserve"> </w:t>
      </w:r>
      <w:r w:rsidR="008A402D" w:rsidRPr="001B2BF1">
        <w:t xml:space="preserve">latu </w:t>
      </w:r>
      <w:r w:rsidR="00444732" w:rsidRPr="001B2BF1">
        <w:t xml:space="preserve">pārskaitīšanai </w:t>
      </w:r>
      <w:r w:rsidR="00A12229" w:rsidRPr="001B2BF1">
        <w:t>VSIA „</w:t>
      </w:r>
      <w:r w:rsidR="008A402D" w:rsidRPr="001B2BF1">
        <w:t>Dailes teātri</w:t>
      </w:r>
      <w:r w:rsidR="00A12229" w:rsidRPr="001B2BF1">
        <w:t>s”</w:t>
      </w:r>
      <w:r w:rsidR="0062768D">
        <w:t xml:space="preserve"> </w:t>
      </w:r>
      <w:r w:rsidRPr="001B2BF1">
        <w:t xml:space="preserve">valsts sociālās apdrošināšanas obligātajām </w:t>
      </w:r>
      <w:r>
        <w:t>iemaksu</w:t>
      </w:r>
      <w:r w:rsidR="001B2BF1" w:rsidRPr="001B2BF1">
        <w:t xml:space="preserve"> parāda uz 01.10.2012. segšanai</w:t>
      </w:r>
      <w:r w:rsidR="001726A7" w:rsidRPr="001B2BF1">
        <w:t>.</w:t>
      </w:r>
    </w:p>
    <w:p w:rsidR="00BB5EEC" w:rsidRPr="00BB5EEC" w:rsidRDefault="00BB5EEC" w:rsidP="00D25C98">
      <w:pPr>
        <w:jc w:val="both"/>
        <w:rPr>
          <w:b/>
          <w:sz w:val="28"/>
          <w:szCs w:val="28"/>
        </w:rPr>
      </w:pPr>
    </w:p>
    <w:p w:rsidR="00325C21" w:rsidRDefault="00325C21" w:rsidP="00BB5EEC">
      <w:pPr>
        <w:spacing w:before="75" w:after="75"/>
        <w:ind w:firstLine="375"/>
        <w:jc w:val="both"/>
        <w:rPr>
          <w:sz w:val="28"/>
          <w:szCs w:val="28"/>
        </w:rPr>
      </w:pP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Ministru</w:t>
      </w:r>
      <w:r w:rsidR="00356BE6">
        <w:rPr>
          <w:sz w:val="28"/>
          <w:szCs w:val="28"/>
        </w:rPr>
        <w:t xml:space="preserve"> prezidents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A12229">
        <w:rPr>
          <w:sz w:val="28"/>
          <w:szCs w:val="28"/>
        </w:rPr>
        <w:tab/>
      </w:r>
      <w:r w:rsidRPr="00BB5EEC">
        <w:rPr>
          <w:sz w:val="28"/>
          <w:szCs w:val="28"/>
        </w:rPr>
        <w:t>V.Dombrovskis</w:t>
      </w:r>
    </w:p>
    <w:p w:rsidR="00BB5EEC" w:rsidRPr="00BB5EEC" w:rsidRDefault="00BB5EEC" w:rsidP="00BB5EEC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 </w:t>
      </w:r>
    </w:p>
    <w:p w:rsidR="00325C21" w:rsidRDefault="00BB5EEC" w:rsidP="00325C21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Kultūras ministr</w:t>
      </w:r>
      <w:r w:rsidR="00356BE6">
        <w:rPr>
          <w:sz w:val="28"/>
          <w:szCs w:val="28"/>
        </w:rPr>
        <w:t>e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A12229">
        <w:rPr>
          <w:sz w:val="28"/>
          <w:szCs w:val="28"/>
        </w:rPr>
        <w:tab/>
        <w:t>Ž.</w:t>
      </w:r>
      <w:r w:rsidR="00356BE6" w:rsidRPr="00E55F9E">
        <w:rPr>
          <w:sz w:val="28"/>
          <w:szCs w:val="28"/>
        </w:rPr>
        <w:t>Jaunzeme - Grende</w:t>
      </w:r>
      <w:r w:rsidRPr="00BB5EEC">
        <w:rPr>
          <w:sz w:val="28"/>
          <w:szCs w:val="28"/>
        </w:rPr>
        <w:tab/>
      </w:r>
      <w:r w:rsidRPr="00BB5EEC">
        <w:rPr>
          <w:sz w:val="28"/>
          <w:szCs w:val="28"/>
        </w:rPr>
        <w:tab/>
      </w:r>
    </w:p>
    <w:p w:rsidR="00356BE6" w:rsidRDefault="00BB5EEC" w:rsidP="00325C21">
      <w:pPr>
        <w:spacing w:before="75" w:after="75"/>
        <w:ind w:firstLine="375"/>
        <w:jc w:val="both"/>
        <w:rPr>
          <w:sz w:val="28"/>
          <w:szCs w:val="28"/>
        </w:rPr>
      </w:pPr>
      <w:r w:rsidRPr="00BB5EEC">
        <w:rPr>
          <w:sz w:val="28"/>
          <w:szCs w:val="28"/>
        </w:rPr>
        <w:t>Vīza</w:t>
      </w:r>
      <w:r w:rsidR="002F4F9F">
        <w:rPr>
          <w:sz w:val="28"/>
          <w:szCs w:val="28"/>
        </w:rPr>
        <w:t>: Valsts sekretār</w:t>
      </w:r>
      <w:r w:rsidR="0003365C">
        <w:rPr>
          <w:sz w:val="28"/>
          <w:szCs w:val="28"/>
        </w:rPr>
        <w:t xml:space="preserve">a </w:t>
      </w:r>
      <w:proofErr w:type="spellStart"/>
      <w:r w:rsidR="0003365C">
        <w:rPr>
          <w:sz w:val="28"/>
          <w:szCs w:val="28"/>
        </w:rPr>
        <w:t>p.i</w:t>
      </w:r>
      <w:proofErr w:type="spellEnd"/>
      <w:r w:rsidR="0003365C">
        <w:rPr>
          <w:sz w:val="28"/>
          <w:szCs w:val="28"/>
        </w:rPr>
        <w:t>.</w:t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356BE6">
        <w:rPr>
          <w:sz w:val="28"/>
          <w:szCs w:val="28"/>
        </w:rPr>
        <w:tab/>
      </w:r>
      <w:r w:rsidR="002F4F9F">
        <w:rPr>
          <w:sz w:val="28"/>
          <w:szCs w:val="28"/>
        </w:rPr>
        <w:tab/>
      </w:r>
      <w:r w:rsidR="0003365C">
        <w:rPr>
          <w:sz w:val="28"/>
          <w:szCs w:val="28"/>
        </w:rPr>
        <w:t>U.Lielpēters</w:t>
      </w: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  <w:bookmarkStart w:id="2" w:name="OLE_LINK1"/>
      <w:bookmarkStart w:id="3" w:name="OLE_LINK2"/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5E37E4" w:rsidRDefault="005E37E4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</w:p>
    <w:p w:rsidR="00BB5EEC" w:rsidRPr="00B12148" w:rsidRDefault="003C1B2E" w:rsidP="00BB5EEC">
      <w:pPr>
        <w:pStyle w:val="Galvene"/>
        <w:tabs>
          <w:tab w:val="clear" w:pos="4153"/>
          <w:tab w:val="clear" w:pos="8306"/>
        </w:tabs>
        <w:rPr>
          <w:sz w:val="20"/>
        </w:rPr>
      </w:pPr>
      <w:r w:rsidRPr="00B12148">
        <w:rPr>
          <w:sz w:val="20"/>
        </w:rPr>
        <w:fldChar w:fldCharType="begin"/>
      </w:r>
      <w:r w:rsidR="00D76F8D" w:rsidRPr="00B12148">
        <w:rPr>
          <w:sz w:val="20"/>
        </w:rPr>
        <w:instrText xml:space="preserve"> DATE  \@ "yyyy.MM.dd. H:mm"  \* MERGEFORMAT </w:instrText>
      </w:r>
      <w:r w:rsidRPr="00B12148">
        <w:rPr>
          <w:sz w:val="20"/>
        </w:rPr>
        <w:fldChar w:fldCharType="separate"/>
      </w:r>
      <w:r w:rsidR="00B57622">
        <w:rPr>
          <w:noProof/>
          <w:sz w:val="20"/>
        </w:rPr>
        <w:t>2012.11.09. 12:37</w:t>
      </w:r>
      <w:r w:rsidRPr="00B12148">
        <w:rPr>
          <w:sz w:val="20"/>
        </w:rPr>
        <w:fldChar w:fldCharType="end"/>
      </w:r>
    </w:p>
    <w:p w:rsidR="00BB5EEC" w:rsidRPr="00B12148" w:rsidRDefault="00462A7E" w:rsidP="00D055D1">
      <w:pPr>
        <w:pStyle w:val="Galvene"/>
        <w:tabs>
          <w:tab w:val="clear" w:pos="4153"/>
          <w:tab w:val="clear" w:pos="8306"/>
        </w:tabs>
        <w:jc w:val="both"/>
        <w:rPr>
          <w:sz w:val="20"/>
        </w:rPr>
      </w:pPr>
      <w:r>
        <w:rPr>
          <w:sz w:val="20"/>
        </w:rPr>
        <w:t>286</w:t>
      </w:r>
    </w:p>
    <w:p w:rsidR="0056185F" w:rsidRDefault="003C1B2E" w:rsidP="00356BE6">
      <w:pPr>
        <w:jc w:val="both"/>
        <w:rPr>
          <w:sz w:val="20"/>
          <w:szCs w:val="20"/>
        </w:rPr>
      </w:pPr>
      <w:r w:rsidRPr="00B12148">
        <w:rPr>
          <w:sz w:val="20"/>
          <w:szCs w:val="20"/>
        </w:rPr>
        <w:fldChar w:fldCharType="begin"/>
      </w:r>
      <w:r w:rsidR="00BB5EEC" w:rsidRPr="00B12148">
        <w:rPr>
          <w:sz w:val="20"/>
          <w:szCs w:val="20"/>
        </w:rPr>
        <w:instrText xml:space="preserve"> COMMENTS   \* MERGEFORMAT </w:instrText>
      </w:r>
      <w:r w:rsidRPr="00B12148">
        <w:rPr>
          <w:sz w:val="20"/>
          <w:szCs w:val="20"/>
        </w:rPr>
        <w:fldChar w:fldCharType="separate"/>
      </w:r>
      <w:r w:rsidR="0056185F">
        <w:rPr>
          <w:sz w:val="20"/>
          <w:szCs w:val="20"/>
        </w:rPr>
        <w:t xml:space="preserve">D.Vīksne, Tālr. 67330256, fakss 67330293 </w:t>
      </w:r>
    </w:p>
    <w:p w:rsidR="00356BE6" w:rsidRPr="00B12148" w:rsidRDefault="003C1B2E" w:rsidP="00356BE6">
      <w:pPr>
        <w:jc w:val="both"/>
        <w:rPr>
          <w:sz w:val="20"/>
          <w:szCs w:val="20"/>
        </w:rPr>
      </w:pPr>
      <w:r w:rsidRPr="00B12148">
        <w:rPr>
          <w:sz w:val="20"/>
          <w:szCs w:val="20"/>
        </w:rPr>
        <w:fldChar w:fldCharType="end"/>
      </w:r>
      <w:bookmarkEnd w:id="2"/>
      <w:bookmarkEnd w:id="3"/>
      <w:r w:rsidRPr="00B12148">
        <w:rPr>
          <w:sz w:val="20"/>
          <w:szCs w:val="20"/>
        </w:rPr>
        <w:fldChar w:fldCharType="begin"/>
      </w:r>
      <w:r w:rsidR="008A402D" w:rsidRPr="00B12148">
        <w:rPr>
          <w:sz w:val="20"/>
          <w:szCs w:val="20"/>
        </w:rPr>
        <w:instrText xml:space="preserve"> HYPERLINK "mailto:Diana.Viksne@km.gov.lv" </w:instrText>
      </w:r>
      <w:r w:rsidRPr="00B12148">
        <w:rPr>
          <w:sz w:val="20"/>
          <w:szCs w:val="20"/>
        </w:rPr>
        <w:fldChar w:fldCharType="separate"/>
      </w:r>
      <w:r w:rsidR="008A402D" w:rsidRPr="00B12148">
        <w:rPr>
          <w:rStyle w:val="Hipersaite"/>
          <w:sz w:val="20"/>
          <w:szCs w:val="20"/>
        </w:rPr>
        <w:t>Diana.Viksne@km.gov.lv</w:t>
      </w:r>
      <w:r w:rsidRPr="00B12148">
        <w:rPr>
          <w:sz w:val="20"/>
          <w:szCs w:val="20"/>
        </w:rPr>
        <w:fldChar w:fldCharType="end"/>
      </w:r>
    </w:p>
    <w:p w:rsidR="0056185F" w:rsidRDefault="0056185F" w:rsidP="0056185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J.Treile  </w:t>
      </w:r>
      <w:r w:rsidRPr="0056185F">
        <w:rPr>
          <w:sz w:val="20"/>
          <w:szCs w:val="20"/>
        </w:rPr>
        <w:t xml:space="preserve"> </w:t>
      </w:r>
      <w:r>
        <w:rPr>
          <w:sz w:val="20"/>
          <w:szCs w:val="20"/>
        </w:rPr>
        <w:t>Tālr. 67330245</w:t>
      </w:r>
    </w:p>
    <w:p w:rsidR="0056185F" w:rsidRDefault="003C1B2E" w:rsidP="0056185F">
      <w:pPr>
        <w:jc w:val="both"/>
        <w:rPr>
          <w:sz w:val="20"/>
          <w:szCs w:val="20"/>
        </w:rPr>
      </w:pPr>
      <w:hyperlink r:id="rId8" w:history="1">
        <w:r w:rsidR="0056185F" w:rsidRPr="00C93C55">
          <w:rPr>
            <w:rStyle w:val="Hipersaite"/>
            <w:sz w:val="20"/>
            <w:szCs w:val="20"/>
          </w:rPr>
          <w:t>Jolanta.Treile@km.gov.lv</w:t>
        </w:r>
      </w:hyperlink>
      <w:r w:rsidR="0056185F">
        <w:rPr>
          <w:sz w:val="20"/>
          <w:szCs w:val="20"/>
        </w:rPr>
        <w:t xml:space="preserve"> </w:t>
      </w:r>
    </w:p>
    <w:sectPr w:rsidR="0056185F" w:rsidSect="00A12229">
      <w:headerReference w:type="default" r:id="rId9"/>
      <w:footerReference w:type="default" r:id="rId10"/>
      <w:footerReference w:type="firs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9E3" w:rsidRDefault="008419E3" w:rsidP="00A42E4C">
      <w:r>
        <w:separator/>
      </w:r>
    </w:p>
  </w:endnote>
  <w:endnote w:type="continuationSeparator" w:id="0">
    <w:p w:rsidR="008419E3" w:rsidRDefault="008419E3" w:rsidP="00A42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E3" w:rsidRPr="00EE1725" w:rsidRDefault="003C1B2E" w:rsidP="00EE1725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8419E3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8757E1">
      <w:rPr>
        <w:noProof/>
        <w:sz w:val="22"/>
        <w:szCs w:val="22"/>
        <w:lang w:val="lv-LV"/>
      </w:rPr>
      <w:t>KMRik_091112</w:t>
    </w:r>
    <w:r w:rsidRPr="00EE1725">
      <w:rPr>
        <w:sz w:val="22"/>
        <w:szCs w:val="22"/>
        <w:lang w:val="lv-LV"/>
      </w:rPr>
      <w:fldChar w:fldCharType="end"/>
    </w:r>
    <w:r w:rsidR="008419E3">
      <w:rPr>
        <w:sz w:val="22"/>
        <w:szCs w:val="22"/>
        <w:lang w:val="lv-LV"/>
      </w:rPr>
      <w:softHyphen/>
    </w:r>
    <w:r w:rsidR="008419E3" w:rsidRPr="00EE1725">
      <w:rPr>
        <w:sz w:val="22"/>
        <w:szCs w:val="22"/>
        <w:lang w:val="lv-LV"/>
      </w:rPr>
      <w:t xml:space="preserve">; </w:t>
    </w:r>
    <w:bookmarkStart w:id="4" w:name="OLE_LINK3"/>
    <w:bookmarkStart w:id="5" w:name="OLE_LINK4"/>
    <w:bookmarkStart w:id="6" w:name="_Hlk302117065"/>
    <w:r w:rsidR="008419E3" w:rsidRPr="00EE1725">
      <w:rPr>
        <w:sz w:val="22"/>
        <w:szCs w:val="22"/>
        <w:lang w:val="lv-LV"/>
      </w:rPr>
      <w:t>Ministru kabineta rīkojuma projekts „Par finanšu līdzekļu piešķiršanu no valsts budžeta programmas „Līdzekļi neparedzētiem gadījumiem””</w:t>
    </w:r>
    <w:bookmarkEnd w:id="4"/>
    <w:bookmarkEnd w:id="5"/>
    <w:bookmarkEnd w:id="6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E3" w:rsidRPr="00EE1725" w:rsidRDefault="003C1B2E" w:rsidP="00A12229">
    <w:pPr>
      <w:pStyle w:val="Kjene"/>
      <w:jc w:val="both"/>
      <w:rPr>
        <w:sz w:val="22"/>
        <w:szCs w:val="22"/>
      </w:rPr>
    </w:pPr>
    <w:r w:rsidRPr="00EE1725">
      <w:rPr>
        <w:sz w:val="22"/>
        <w:szCs w:val="22"/>
        <w:lang w:val="lv-LV"/>
      </w:rPr>
      <w:fldChar w:fldCharType="begin"/>
    </w:r>
    <w:r w:rsidR="008419E3" w:rsidRPr="00EE1725">
      <w:rPr>
        <w:sz w:val="22"/>
        <w:szCs w:val="22"/>
        <w:lang w:val="lv-LV"/>
      </w:rPr>
      <w:instrText xml:space="preserve"> FILENAME </w:instrText>
    </w:r>
    <w:r w:rsidRPr="00EE1725">
      <w:rPr>
        <w:sz w:val="22"/>
        <w:szCs w:val="22"/>
        <w:lang w:val="lv-LV"/>
      </w:rPr>
      <w:fldChar w:fldCharType="separate"/>
    </w:r>
    <w:r w:rsidR="008757E1">
      <w:rPr>
        <w:noProof/>
        <w:sz w:val="22"/>
        <w:szCs w:val="22"/>
        <w:lang w:val="lv-LV"/>
      </w:rPr>
      <w:t>KMRik_091112</w:t>
    </w:r>
    <w:r w:rsidRPr="00EE1725">
      <w:rPr>
        <w:sz w:val="22"/>
        <w:szCs w:val="22"/>
        <w:lang w:val="lv-LV"/>
      </w:rPr>
      <w:fldChar w:fldCharType="end"/>
    </w:r>
    <w:r w:rsidR="008419E3">
      <w:rPr>
        <w:sz w:val="22"/>
        <w:szCs w:val="22"/>
        <w:lang w:val="lv-LV"/>
      </w:rPr>
      <w:softHyphen/>
    </w:r>
    <w:r w:rsidR="008419E3" w:rsidRPr="00EE1725">
      <w:rPr>
        <w:sz w:val="22"/>
        <w:szCs w:val="22"/>
        <w:lang w:val="lv-LV"/>
      </w:rPr>
      <w:t>; Ministru kabineta rīkojuma projekts „Par finanšu līdzekļu piešķiršanu no valsts budžeta programmas „Līdzekļi neparedzētiem gadījumiem””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9E3" w:rsidRDefault="008419E3" w:rsidP="00A42E4C">
      <w:r>
        <w:separator/>
      </w:r>
    </w:p>
  </w:footnote>
  <w:footnote w:type="continuationSeparator" w:id="0">
    <w:p w:rsidR="008419E3" w:rsidRDefault="008419E3" w:rsidP="00A42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284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8419E3" w:rsidRPr="00A12229" w:rsidRDefault="003C1B2E">
        <w:pPr>
          <w:pStyle w:val="Galvene"/>
          <w:jc w:val="center"/>
          <w:rPr>
            <w:sz w:val="22"/>
            <w:szCs w:val="22"/>
          </w:rPr>
        </w:pPr>
        <w:r w:rsidRPr="00153746">
          <w:rPr>
            <w:sz w:val="22"/>
            <w:szCs w:val="22"/>
          </w:rPr>
          <w:fldChar w:fldCharType="begin"/>
        </w:r>
        <w:r w:rsidR="008419E3" w:rsidRPr="00153746">
          <w:rPr>
            <w:sz w:val="22"/>
            <w:szCs w:val="22"/>
          </w:rPr>
          <w:instrText xml:space="preserve"> PAGE   \* MERGEFORMAT </w:instrText>
        </w:r>
        <w:r w:rsidRPr="00153746">
          <w:rPr>
            <w:sz w:val="22"/>
            <w:szCs w:val="22"/>
          </w:rPr>
          <w:fldChar w:fldCharType="separate"/>
        </w:r>
        <w:r w:rsidR="00B57622">
          <w:rPr>
            <w:noProof/>
            <w:sz w:val="22"/>
            <w:szCs w:val="22"/>
          </w:rPr>
          <w:t>2</w:t>
        </w:r>
        <w:r w:rsidRPr="00153746">
          <w:rPr>
            <w:sz w:val="22"/>
            <w:szCs w:val="22"/>
          </w:rPr>
          <w:fldChar w:fldCharType="end"/>
        </w:r>
      </w:p>
    </w:sdtContent>
  </w:sdt>
  <w:p w:rsidR="008419E3" w:rsidRDefault="008419E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F36CD"/>
    <w:multiLevelType w:val="multilevel"/>
    <w:tmpl w:val="E5269C04"/>
    <w:lvl w:ilvl="0">
      <w:start w:val="1"/>
      <w:numFmt w:val="decimal"/>
      <w:pStyle w:val="Virsrakst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Virsrakst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FC62EE"/>
    <w:multiLevelType w:val="hybridMultilevel"/>
    <w:tmpl w:val="0180F364"/>
    <w:lvl w:ilvl="0" w:tplc="11EAA3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130715B"/>
    <w:multiLevelType w:val="hybridMultilevel"/>
    <w:tmpl w:val="F44499CC"/>
    <w:lvl w:ilvl="0" w:tplc="0426000F">
      <w:start w:val="1"/>
      <w:numFmt w:val="decimal"/>
      <w:lvlText w:val="%1."/>
      <w:lvlJc w:val="left"/>
      <w:pPr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46C7F01"/>
    <w:multiLevelType w:val="hybridMultilevel"/>
    <w:tmpl w:val="0A0837E2"/>
    <w:lvl w:ilvl="0" w:tplc="63205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BB5EEC"/>
    <w:rsid w:val="000160D5"/>
    <w:rsid w:val="000319BA"/>
    <w:rsid w:val="0003365C"/>
    <w:rsid w:val="00041749"/>
    <w:rsid w:val="00047112"/>
    <w:rsid w:val="000619B9"/>
    <w:rsid w:val="000650DC"/>
    <w:rsid w:val="00066677"/>
    <w:rsid w:val="00075B16"/>
    <w:rsid w:val="000A2036"/>
    <w:rsid w:val="000A2CD9"/>
    <w:rsid w:val="000A2E11"/>
    <w:rsid w:val="000A320B"/>
    <w:rsid w:val="000C2CE0"/>
    <w:rsid w:val="000C4802"/>
    <w:rsid w:val="000F194A"/>
    <w:rsid w:val="00103473"/>
    <w:rsid w:val="00123F21"/>
    <w:rsid w:val="00146640"/>
    <w:rsid w:val="00153746"/>
    <w:rsid w:val="00164110"/>
    <w:rsid w:val="00165251"/>
    <w:rsid w:val="001726A7"/>
    <w:rsid w:val="0017411E"/>
    <w:rsid w:val="001767BA"/>
    <w:rsid w:val="0019055C"/>
    <w:rsid w:val="001944D7"/>
    <w:rsid w:val="001A21EB"/>
    <w:rsid w:val="001B2BF1"/>
    <w:rsid w:val="001C1533"/>
    <w:rsid w:val="001D483C"/>
    <w:rsid w:val="001E4B86"/>
    <w:rsid w:val="0020697E"/>
    <w:rsid w:val="002121E9"/>
    <w:rsid w:val="002675D7"/>
    <w:rsid w:val="002978D7"/>
    <w:rsid w:val="002B371A"/>
    <w:rsid w:val="002C2287"/>
    <w:rsid w:val="002C6EC3"/>
    <w:rsid w:val="002D6BDB"/>
    <w:rsid w:val="002E1938"/>
    <w:rsid w:val="002F2798"/>
    <w:rsid w:val="002F2E05"/>
    <w:rsid w:val="002F3F4E"/>
    <w:rsid w:val="002F4F9F"/>
    <w:rsid w:val="00305D58"/>
    <w:rsid w:val="00306917"/>
    <w:rsid w:val="00312BA4"/>
    <w:rsid w:val="00325C21"/>
    <w:rsid w:val="00340B0D"/>
    <w:rsid w:val="00347962"/>
    <w:rsid w:val="00356BE6"/>
    <w:rsid w:val="0036265F"/>
    <w:rsid w:val="003C1B2E"/>
    <w:rsid w:val="003D6894"/>
    <w:rsid w:val="003E2B5E"/>
    <w:rsid w:val="003E7C22"/>
    <w:rsid w:val="004302BB"/>
    <w:rsid w:val="00444732"/>
    <w:rsid w:val="004447E2"/>
    <w:rsid w:val="00446207"/>
    <w:rsid w:val="0044661E"/>
    <w:rsid w:val="004603B9"/>
    <w:rsid w:val="00460E0A"/>
    <w:rsid w:val="00462A7E"/>
    <w:rsid w:val="00467ABB"/>
    <w:rsid w:val="00473E9C"/>
    <w:rsid w:val="00481788"/>
    <w:rsid w:val="004852B2"/>
    <w:rsid w:val="0048631F"/>
    <w:rsid w:val="004C679E"/>
    <w:rsid w:val="0050594D"/>
    <w:rsid w:val="00510B2F"/>
    <w:rsid w:val="00524BD0"/>
    <w:rsid w:val="00526540"/>
    <w:rsid w:val="0055128A"/>
    <w:rsid w:val="0056185F"/>
    <w:rsid w:val="005627B1"/>
    <w:rsid w:val="0056661B"/>
    <w:rsid w:val="005A1FD3"/>
    <w:rsid w:val="005C3863"/>
    <w:rsid w:val="005E37E4"/>
    <w:rsid w:val="005F2D84"/>
    <w:rsid w:val="005F7641"/>
    <w:rsid w:val="00601F6C"/>
    <w:rsid w:val="0060475D"/>
    <w:rsid w:val="00617B0E"/>
    <w:rsid w:val="0062768D"/>
    <w:rsid w:val="00633F90"/>
    <w:rsid w:val="006367DF"/>
    <w:rsid w:val="00640620"/>
    <w:rsid w:val="00647189"/>
    <w:rsid w:val="00665EBC"/>
    <w:rsid w:val="00667F16"/>
    <w:rsid w:val="0068404C"/>
    <w:rsid w:val="006A1E4B"/>
    <w:rsid w:val="006A6121"/>
    <w:rsid w:val="006C282B"/>
    <w:rsid w:val="006D6470"/>
    <w:rsid w:val="00704DDB"/>
    <w:rsid w:val="00711EB0"/>
    <w:rsid w:val="00745062"/>
    <w:rsid w:val="007478A6"/>
    <w:rsid w:val="00761992"/>
    <w:rsid w:val="00764690"/>
    <w:rsid w:val="00765C75"/>
    <w:rsid w:val="00772EBA"/>
    <w:rsid w:val="007752EE"/>
    <w:rsid w:val="00783263"/>
    <w:rsid w:val="00786EA5"/>
    <w:rsid w:val="007D08A8"/>
    <w:rsid w:val="007E2798"/>
    <w:rsid w:val="007E4F12"/>
    <w:rsid w:val="00802D89"/>
    <w:rsid w:val="00804680"/>
    <w:rsid w:val="008172EF"/>
    <w:rsid w:val="00832DBB"/>
    <w:rsid w:val="008419E3"/>
    <w:rsid w:val="00852C3D"/>
    <w:rsid w:val="008757E1"/>
    <w:rsid w:val="00877453"/>
    <w:rsid w:val="00893232"/>
    <w:rsid w:val="008A29F3"/>
    <w:rsid w:val="008A402D"/>
    <w:rsid w:val="008B0BD1"/>
    <w:rsid w:val="008D7EBA"/>
    <w:rsid w:val="008E36D6"/>
    <w:rsid w:val="008E40A2"/>
    <w:rsid w:val="008F3545"/>
    <w:rsid w:val="00901D2D"/>
    <w:rsid w:val="009147EF"/>
    <w:rsid w:val="00920A26"/>
    <w:rsid w:val="00922406"/>
    <w:rsid w:val="0092283D"/>
    <w:rsid w:val="0092494E"/>
    <w:rsid w:val="00941853"/>
    <w:rsid w:val="00945A9F"/>
    <w:rsid w:val="009654A8"/>
    <w:rsid w:val="0097078B"/>
    <w:rsid w:val="009A1A66"/>
    <w:rsid w:val="009A55BF"/>
    <w:rsid w:val="009B7A04"/>
    <w:rsid w:val="009D3EDB"/>
    <w:rsid w:val="009D6682"/>
    <w:rsid w:val="009E6484"/>
    <w:rsid w:val="009F5D6E"/>
    <w:rsid w:val="00A02628"/>
    <w:rsid w:val="00A12153"/>
    <w:rsid w:val="00A12229"/>
    <w:rsid w:val="00A12F99"/>
    <w:rsid w:val="00A176A1"/>
    <w:rsid w:val="00A25C35"/>
    <w:rsid w:val="00A42E4C"/>
    <w:rsid w:val="00A63948"/>
    <w:rsid w:val="00A7393D"/>
    <w:rsid w:val="00A73C2F"/>
    <w:rsid w:val="00A75BFE"/>
    <w:rsid w:val="00AB2A8C"/>
    <w:rsid w:val="00AB484E"/>
    <w:rsid w:val="00AC6672"/>
    <w:rsid w:val="00AD4C93"/>
    <w:rsid w:val="00AF13AC"/>
    <w:rsid w:val="00AF70DB"/>
    <w:rsid w:val="00B06BBD"/>
    <w:rsid w:val="00B1006B"/>
    <w:rsid w:val="00B12148"/>
    <w:rsid w:val="00B16A45"/>
    <w:rsid w:val="00B17793"/>
    <w:rsid w:val="00B533D6"/>
    <w:rsid w:val="00B572A5"/>
    <w:rsid w:val="00B57622"/>
    <w:rsid w:val="00B606A9"/>
    <w:rsid w:val="00B6236F"/>
    <w:rsid w:val="00B659B0"/>
    <w:rsid w:val="00B81CF5"/>
    <w:rsid w:val="00B861DA"/>
    <w:rsid w:val="00B90230"/>
    <w:rsid w:val="00BB5EEC"/>
    <w:rsid w:val="00BD4445"/>
    <w:rsid w:val="00BD6F64"/>
    <w:rsid w:val="00C50EE4"/>
    <w:rsid w:val="00C64923"/>
    <w:rsid w:val="00C73C48"/>
    <w:rsid w:val="00C757DB"/>
    <w:rsid w:val="00C91D59"/>
    <w:rsid w:val="00C9460F"/>
    <w:rsid w:val="00CE3027"/>
    <w:rsid w:val="00CF4672"/>
    <w:rsid w:val="00D055D1"/>
    <w:rsid w:val="00D11087"/>
    <w:rsid w:val="00D25C98"/>
    <w:rsid w:val="00D415D4"/>
    <w:rsid w:val="00D44912"/>
    <w:rsid w:val="00D45EF6"/>
    <w:rsid w:val="00D545EE"/>
    <w:rsid w:val="00D644A5"/>
    <w:rsid w:val="00D64729"/>
    <w:rsid w:val="00D706B5"/>
    <w:rsid w:val="00D76F8D"/>
    <w:rsid w:val="00D838CA"/>
    <w:rsid w:val="00D87993"/>
    <w:rsid w:val="00D9700F"/>
    <w:rsid w:val="00DA5996"/>
    <w:rsid w:val="00DA76E5"/>
    <w:rsid w:val="00DC1EE2"/>
    <w:rsid w:val="00DC6807"/>
    <w:rsid w:val="00DE457F"/>
    <w:rsid w:val="00DE5DAB"/>
    <w:rsid w:val="00E00F06"/>
    <w:rsid w:val="00E04AEF"/>
    <w:rsid w:val="00E15237"/>
    <w:rsid w:val="00E2605C"/>
    <w:rsid w:val="00E32096"/>
    <w:rsid w:val="00E3251C"/>
    <w:rsid w:val="00E42350"/>
    <w:rsid w:val="00EB0379"/>
    <w:rsid w:val="00EB589B"/>
    <w:rsid w:val="00EB7D99"/>
    <w:rsid w:val="00ED5B30"/>
    <w:rsid w:val="00EE0F77"/>
    <w:rsid w:val="00EE1606"/>
    <w:rsid w:val="00EE1725"/>
    <w:rsid w:val="00EE73CE"/>
    <w:rsid w:val="00F06383"/>
    <w:rsid w:val="00F15DD5"/>
    <w:rsid w:val="00F41999"/>
    <w:rsid w:val="00F63000"/>
    <w:rsid w:val="00F74B83"/>
    <w:rsid w:val="00F84024"/>
    <w:rsid w:val="00F90BE7"/>
    <w:rsid w:val="00FA01E1"/>
    <w:rsid w:val="00FA0FCA"/>
    <w:rsid w:val="00FA6997"/>
    <w:rsid w:val="00FB0217"/>
    <w:rsid w:val="00FE04A7"/>
    <w:rsid w:val="00FE416D"/>
    <w:rsid w:val="00FE49BD"/>
    <w:rsid w:val="00FF3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B5EE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qFormat/>
    <w:rsid w:val="00BB5EE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Virsraksts2">
    <w:name w:val="heading 2"/>
    <w:basedOn w:val="Parastais"/>
    <w:next w:val="Parastais"/>
    <w:link w:val="Virsraksts2Rakstz"/>
    <w:qFormat/>
    <w:rsid w:val="00BB5EE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BB5EEC"/>
    <w:rPr>
      <w:rFonts w:ascii="Arial" w:eastAsia="Calibri" w:hAnsi="Arial" w:cs="Arial"/>
      <w:b/>
      <w:bCs/>
      <w:kern w:val="32"/>
      <w:sz w:val="32"/>
      <w:szCs w:val="32"/>
      <w:lang w:eastAsia="lv-LV"/>
    </w:rPr>
  </w:style>
  <w:style w:type="character" w:customStyle="1" w:styleId="Virsraksts2Rakstz">
    <w:name w:val="Virsraksts 2 Rakstz."/>
    <w:basedOn w:val="Noklusjumarindkopasfonts"/>
    <w:link w:val="Virsraksts2"/>
    <w:rsid w:val="00BB5EEC"/>
    <w:rPr>
      <w:rFonts w:ascii="Arial" w:eastAsia="Calibri" w:hAnsi="Arial" w:cs="Arial"/>
      <w:b/>
      <w:bCs/>
      <w:i/>
      <w:iCs/>
      <w:sz w:val="28"/>
      <w:szCs w:val="28"/>
      <w:lang w:eastAsia="lv-LV"/>
    </w:rPr>
  </w:style>
  <w:style w:type="paragraph" w:styleId="Galvene">
    <w:name w:val="header"/>
    <w:basedOn w:val="Parastais"/>
    <w:link w:val="GalveneRakstz"/>
    <w:uiPriority w:val="99"/>
    <w:rsid w:val="00BB5EEC"/>
    <w:pPr>
      <w:widowControl w:val="0"/>
      <w:tabs>
        <w:tab w:val="center" w:pos="4153"/>
        <w:tab w:val="right" w:pos="8306"/>
      </w:tabs>
    </w:pPr>
    <w:rPr>
      <w:rFonts w:eastAsia="Times New Roman"/>
      <w:sz w:val="28"/>
      <w:szCs w:val="20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BB5EEC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BB5EEC"/>
    <w:pPr>
      <w:tabs>
        <w:tab w:val="center" w:pos="4320"/>
        <w:tab w:val="right" w:pos="8640"/>
      </w:tabs>
    </w:pPr>
    <w:rPr>
      <w:rFonts w:eastAsia="Times New Roman"/>
      <w:lang w:val="en-GB"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BB5EEC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solistparagraph0">
    <w:name w:val="msolistparagraph"/>
    <w:basedOn w:val="Parastais"/>
    <w:rsid w:val="00BB5EEC"/>
    <w:pPr>
      <w:ind w:left="720"/>
    </w:pPr>
    <w:rPr>
      <w:rFonts w:ascii="Calibri" w:eastAsia="Times New Roman" w:hAnsi="Calibri"/>
      <w:sz w:val="22"/>
      <w:szCs w:val="22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BB5EE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B5EEC"/>
    <w:rPr>
      <w:rFonts w:ascii="Tahoma" w:eastAsia="Calibri" w:hAnsi="Tahoma" w:cs="Tahoma"/>
      <w:sz w:val="16"/>
      <w:szCs w:val="16"/>
      <w:lang w:eastAsia="lv-LV"/>
    </w:rPr>
  </w:style>
  <w:style w:type="paragraph" w:styleId="Pamattekstaatkpe3">
    <w:name w:val="Body Text Indent 3"/>
    <w:basedOn w:val="Parastais"/>
    <w:link w:val="Pamattekstaatkpe3Rakstz"/>
    <w:rsid w:val="00EE1725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EE1725"/>
    <w:rPr>
      <w:rFonts w:ascii="Times New Roman" w:eastAsia="Times New Roman" w:hAnsi="Times New Roman" w:cs="Times New Roman"/>
      <w:sz w:val="16"/>
      <w:szCs w:val="16"/>
      <w:lang w:eastAsia="lv-LV"/>
    </w:rPr>
  </w:style>
  <w:style w:type="paragraph" w:customStyle="1" w:styleId="H4">
    <w:name w:val="H4"/>
    <w:rsid w:val="00EE1725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styleId="Hipersaite">
    <w:name w:val="Hyperlink"/>
    <w:basedOn w:val="Noklusjumarindkopasfonts"/>
    <w:rsid w:val="00EE1725"/>
    <w:rPr>
      <w:color w:val="0000FF"/>
      <w:u w:val="single"/>
    </w:rPr>
  </w:style>
  <w:style w:type="character" w:customStyle="1" w:styleId="virsraksts">
    <w:name w:val="virsraksts"/>
    <w:basedOn w:val="Noklusjumarindkopasfonts"/>
    <w:rsid w:val="00123F21"/>
  </w:style>
  <w:style w:type="character" w:customStyle="1" w:styleId="Bodytext4">
    <w:name w:val="Body text (4)_"/>
    <w:basedOn w:val="Noklusjumarindkopasfonts"/>
    <w:link w:val="Bodytext40"/>
    <w:rsid w:val="006047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4Spacing1pt">
    <w:name w:val="Body text (4) + Spacing 1 pt"/>
    <w:basedOn w:val="Bodytext4"/>
    <w:rsid w:val="0060475D"/>
    <w:rPr>
      <w:spacing w:val="30"/>
    </w:rPr>
  </w:style>
  <w:style w:type="character" w:customStyle="1" w:styleId="Bodytext7">
    <w:name w:val="Body text (7)_"/>
    <w:basedOn w:val="Noklusjumarindkopasfonts"/>
    <w:link w:val="Bodytext70"/>
    <w:rsid w:val="0060475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7115ptItalic">
    <w:name w:val="Body text (7) + 11.5 pt;Italic"/>
    <w:basedOn w:val="Bodytext7"/>
    <w:rsid w:val="0060475D"/>
    <w:rPr>
      <w:i/>
      <w:iCs/>
      <w:sz w:val="23"/>
      <w:szCs w:val="23"/>
    </w:rPr>
  </w:style>
  <w:style w:type="paragraph" w:customStyle="1" w:styleId="Bodytext40">
    <w:name w:val="Body text (4)"/>
    <w:basedOn w:val="Parastais"/>
    <w:link w:val="Bodytext4"/>
    <w:rsid w:val="0060475D"/>
    <w:pPr>
      <w:shd w:val="clear" w:color="auto" w:fill="FFFFFF"/>
      <w:spacing w:before="60" w:after="420" w:line="0" w:lineRule="atLeast"/>
      <w:jc w:val="right"/>
    </w:pPr>
    <w:rPr>
      <w:rFonts w:eastAsia="Times New Roman"/>
      <w:sz w:val="22"/>
      <w:szCs w:val="22"/>
      <w:lang w:eastAsia="en-US"/>
    </w:rPr>
  </w:style>
  <w:style w:type="paragraph" w:customStyle="1" w:styleId="Bodytext70">
    <w:name w:val="Body text (7)"/>
    <w:basedOn w:val="Parastais"/>
    <w:link w:val="Bodytext7"/>
    <w:rsid w:val="0060475D"/>
    <w:pPr>
      <w:shd w:val="clear" w:color="auto" w:fill="FFFFFF"/>
      <w:spacing w:after="360" w:line="0" w:lineRule="atLeast"/>
    </w:pPr>
    <w:rPr>
      <w:rFonts w:eastAsia="Times New Roman"/>
      <w:sz w:val="22"/>
      <w:szCs w:val="22"/>
      <w:lang w:eastAsia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A12229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A1222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12229"/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1222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122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lanta.Treil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DDCC-DBF4-4E28-86F1-3BDF2D64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1566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gadījumiem"</vt:lpstr>
    </vt:vector>
  </TitlesOfParts>
  <Manager>S.Zvidriņa</Manager>
  <Company>Kultūras ministrija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 „Par finanšu līdzekļu piešķiršanu no valsts budžeta programmas „Līdzekļi neparedzētiem gadījumiem””</dc:subject>
  <dc:creator>D.Vīksne, J.Treile</dc:creator>
  <dc:description>D.Vīksne, J.Treile 
Tālr. 67330256; Tālr. 67330245,  fakss 67330293
Diana.Viksne@km.gov.lv, Jolanta.Treile@km.gov.lv</dc:description>
  <cp:lastModifiedBy>Diana Vīksna</cp:lastModifiedBy>
  <cp:revision>4</cp:revision>
  <cp:lastPrinted>2012-10-11T11:28:00Z</cp:lastPrinted>
  <dcterms:created xsi:type="dcterms:W3CDTF">2012-11-09T09:32:00Z</dcterms:created>
  <dcterms:modified xsi:type="dcterms:W3CDTF">2012-11-09T10:37:00Z</dcterms:modified>
</cp:coreProperties>
</file>