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F4" w:rsidRDefault="00F464F4" w:rsidP="00F464F4">
      <w:pPr>
        <w:jc w:val="right"/>
        <w:rPr>
          <w:rFonts w:ascii="Times New Roman BaltRim" w:hAnsi="Times New Roman BaltRim"/>
          <w:i/>
          <w:sz w:val="28"/>
          <w:szCs w:val="28"/>
        </w:rPr>
      </w:pPr>
      <w:r w:rsidRPr="0002744A">
        <w:rPr>
          <w:rFonts w:ascii="Times New Roman BaltRim" w:hAnsi="Times New Roman BaltRim"/>
          <w:i/>
          <w:sz w:val="28"/>
          <w:szCs w:val="28"/>
        </w:rPr>
        <w:t>Projekts</w:t>
      </w:r>
    </w:p>
    <w:p w:rsidR="00F464F4" w:rsidRPr="0002744A" w:rsidRDefault="00F464F4" w:rsidP="00F464F4">
      <w:pPr>
        <w:jc w:val="right"/>
        <w:rPr>
          <w:rFonts w:ascii="Times New Roman BaltRim" w:hAnsi="Times New Roman BaltRim"/>
          <w:i/>
          <w:sz w:val="28"/>
          <w:szCs w:val="28"/>
        </w:rPr>
      </w:pPr>
    </w:p>
    <w:p w:rsidR="00F464F4" w:rsidRPr="0002744A" w:rsidRDefault="00F464F4" w:rsidP="00F464F4">
      <w:pPr>
        <w:jc w:val="center"/>
        <w:rPr>
          <w:rFonts w:ascii="Times New Roman BaltRim" w:hAnsi="Times New Roman BaltRim"/>
          <w:b/>
          <w:sz w:val="28"/>
          <w:szCs w:val="28"/>
        </w:rPr>
      </w:pPr>
      <w:r w:rsidRPr="0002744A">
        <w:rPr>
          <w:rFonts w:ascii="Times New Roman BaltRim" w:hAnsi="Times New Roman BaltRim"/>
          <w:b/>
          <w:sz w:val="28"/>
          <w:szCs w:val="28"/>
        </w:rPr>
        <w:t>LATVIJAS REPUBLIKAS MINISTRU KABINETS</w:t>
      </w:r>
    </w:p>
    <w:p w:rsidR="00F464F4" w:rsidRPr="00DA4527" w:rsidRDefault="00F464F4" w:rsidP="00F464F4">
      <w:pPr>
        <w:jc w:val="center"/>
        <w:rPr>
          <w:rFonts w:ascii="Times New Roman BaltRim" w:hAnsi="Times New Roman BaltRim"/>
          <w:sz w:val="28"/>
          <w:szCs w:val="28"/>
        </w:rPr>
      </w:pPr>
    </w:p>
    <w:p w:rsidR="00F464F4" w:rsidRPr="00DA4527" w:rsidRDefault="00F464F4" w:rsidP="00F464F4">
      <w:pPr>
        <w:tabs>
          <w:tab w:val="left" w:pos="6521"/>
        </w:tabs>
        <w:ind w:right="-1"/>
        <w:rPr>
          <w:rFonts w:ascii="Times New Roman BaltRim" w:hAnsi="Times New Roman BaltRim"/>
          <w:sz w:val="28"/>
          <w:szCs w:val="28"/>
        </w:rPr>
      </w:pPr>
      <w:r w:rsidRPr="00DA4527">
        <w:rPr>
          <w:rFonts w:ascii="Times New Roman BaltRim" w:hAnsi="Times New Roman BaltRim"/>
          <w:sz w:val="28"/>
          <w:szCs w:val="28"/>
        </w:rPr>
        <w:t>2013.gada</w:t>
      </w:r>
      <w:r>
        <w:rPr>
          <w:rFonts w:ascii="Times New Roman BaltRim" w:hAnsi="Times New Roman BaltRim"/>
          <w:sz w:val="28"/>
          <w:szCs w:val="28"/>
        </w:rPr>
        <w:t xml:space="preserve"> __._________</w:t>
      </w:r>
      <w:r w:rsidRPr="00DA4527">
        <w:rPr>
          <w:rFonts w:ascii="Times New Roman BaltRim" w:hAnsi="Times New Roman BaltRim"/>
          <w:sz w:val="28"/>
          <w:szCs w:val="28"/>
        </w:rPr>
        <w:tab/>
        <w:t>Rīkojums Nr._____</w:t>
      </w:r>
    </w:p>
    <w:p w:rsidR="00F464F4" w:rsidRDefault="00F464F4" w:rsidP="00F464F4">
      <w:pPr>
        <w:tabs>
          <w:tab w:val="left" w:pos="7088"/>
        </w:tabs>
        <w:rPr>
          <w:rFonts w:ascii="Times New Roman BaltRim" w:hAnsi="Times New Roman BaltRim"/>
          <w:sz w:val="28"/>
          <w:szCs w:val="28"/>
        </w:rPr>
      </w:pPr>
    </w:p>
    <w:p w:rsidR="00F464F4" w:rsidRPr="00DA4527" w:rsidRDefault="00F464F4" w:rsidP="00F464F4">
      <w:pPr>
        <w:tabs>
          <w:tab w:val="left" w:pos="7088"/>
        </w:tabs>
        <w:rPr>
          <w:rFonts w:ascii="Times New Roman BaltRim" w:hAnsi="Times New Roman BaltRim"/>
          <w:sz w:val="28"/>
          <w:szCs w:val="28"/>
        </w:rPr>
      </w:pPr>
      <w:r w:rsidRPr="00DA4527">
        <w:rPr>
          <w:rFonts w:ascii="Times New Roman BaltRim" w:hAnsi="Times New Roman BaltRim"/>
          <w:sz w:val="28"/>
          <w:szCs w:val="28"/>
        </w:rPr>
        <w:t>Rīgā</w:t>
      </w:r>
      <w:r>
        <w:rPr>
          <w:rFonts w:ascii="Times New Roman BaltRim" w:hAnsi="Times New Roman BaltRim"/>
          <w:sz w:val="28"/>
          <w:szCs w:val="28"/>
        </w:rPr>
        <w:t>                                                                                     </w:t>
      </w:r>
      <w:r w:rsidRPr="00DA4527">
        <w:rPr>
          <w:rFonts w:ascii="Times New Roman BaltRim" w:hAnsi="Times New Roman BaltRim"/>
          <w:sz w:val="28"/>
          <w:szCs w:val="28"/>
        </w:rPr>
        <w:t xml:space="preserve"> (prot.</w:t>
      </w:r>
      <w:r>
        <w:rPr>
          <w:rFonts w:ascii="Times New Roman BaltRim" w:hAnsi="Times New Roman BaltRim"/>
          <w:sz w:val="28"/>
          <w:szCs w:val="28"/>
        </w:rPr>
        <w:t> </w:t>
      </w:r>
      <w:r w:rsidRPr="00DA4527">
        <w:rPr>
          <w:rFonts w:ascii="Times New Roman BaltRim" w:hAnsi="Times New Roman BaltRim"/>
          <w:sz w:val="28"/>
          <w:szCs w:val="28"/>
        </w:rPr>
        <w:t>Nr._____)</w:t>
      </w:r>
    </w:p>
    <w:p w:rsidR="00F464F4" w:rsidRPr="00DA4527" w:rsidRDefault="00F464F4" w:rsidP="00F464F4">
      <w:pPr>
        <w:tabs>
          <w:tab w:val="left" w:pos="7088"/>
        </w:tabs>
        <w:rPr>
          <w:rFonts w:ascii="Times New Roman BaltRim" w:hAnsi="Times New Roman BaltRim"/>
          <w:sz w:val="28"/>
          <w:szCs w:val="28"/>
        </w:rPr>
      </w:pPr>
    </w:p>
    <w:p w:rsidR="00F464F4" w:rsidRPr="00DA4527" w:rsidRDefault="00F464F4" w:rsidP="00F464F4">
      <w:pPr>
        <w:tabs>
          <w:tab w:val="left" w:pos="7088"/>
        </w:tabs>
        <w:rPr>
          <w:rFonts w:ascii="Times New Roman BaltRim" w:hAnsi="Times New Roman BaltRim"/>
          <w:sz w:val="28"/>
          <w:szCs w:val="28"/>
        </w:rPr>
      </w:pPr>
    </w:p>
    <w:p w:rsidR="00F464F4" w:rsidRPr="00B15F8E" w:rsidRDefault="00F464F4" w:rsidP="00F464F4">
      <w:pPr>
        <w:jc w:val="center"/>
        <w:rPr>
          <w:b/>
          <w:sz w:val="28"/>
          <w:szCs w:val="28"/>
        </w:rPr>
      </w:pPr>
      <w:r w:rsidRPr="00B15F8E">
        <w:rPr>
          <w:b/>
          <w:sz w:val="28"/>
          <w:szCs w:val="28"/>
        </w:rPr>
        <w:t xml:space="preserve">Par nekustamo īpašumu </w:t>
      </w:r>
      <w:proofErr w:type="spellStart"/>
      <w:r w:rsidRPr="00B15F8E">
        <w:rPr>
          <w:b/>
          <w:sz w:val="28"/>
          <w:szCs w:val="28"/>
        </w:rPr>
        <w:t>Kronvalda</w:t>
      </w:r>
      <w:proofErr w:type="spellEnd"/>
      <w:r w:rsidRPr="00B15F8E">
        <w:rPr>
          <w:b/>
          <w:sz w:val="28"/>
          <w:szCs w:val="28"/>
        </w:rPr>
        <w:t xml:space="preserve"> bulvārī 2B, Rīgā </w:t>
      </w:r>
    </w:p>
    <w:p w:rsidR="00F464F4" w:rsidRPr="00DA4527" w:rsidRDefault="00F464F4" w:rsidP="00F464F4">
      <w:pPr>
        <w:rPr>
          <w:sz w:val="28"/>
          <w:szCs w:val="28"/>
        </w:rPr>
      </w:pPr>
    </w:p>
    <w:p w:rsidR="00F464F4" w:rsidRDefault="00F464F4" w:rsidP="00F464F4">
      <w:pPr>
        <w:ind w:firstLine="720"/>
        <w:jc w:val="both"/>
        <w:rPr>
          <w:sz w:val="28"/>
          <w:szCs w:val="28"/>
          <w:highlight w:val="yellow"/>
        </w:rPr>
      </w:pPr>
      <w:r>
        <w:rPr>
          <w:sz w:val="28"/>
          <w:szCs w:val="28"/>
        </w:rPr>
        <w:t>1.</w:t>
      </w:r>
      <w:r w:rsidRPr="00A80CE1">
        <w:rPr>
          <w:sz w:val="28"/>
          <w:szCs w:val="28"/>
        </w:rPr>
        <w:t> </w:t>
      </w:r>
      <w:r>
        <w:rPr>
          <w:sz w:val="28"/>
          <w:szCs w:val="28"/>
        </w:rPr>
        <w:t>Saskaņā ar Ministru kabineta 2006.gada 24.augusta rīkojuma Nr.636 „Par valsts īpašuma objektu nodošanu privatizācijai” 1.3.</w:t>
      </w:r>
      <w:r w:rsidR="00914875">
        <w:rPr>
          <w:sz w:val="28"/>
          <w:szCs w:val="28"/>
        </w:rPr>
        <w:t>apakš</w:t>
      </w:r>
      <w:r>
        <w:rPr>
          <w:sz w:val="28"/>
          <w:szCs w:val="28"/>
        </w:rPr>
        <w:t xml:space="preserve">punktu </w:t>
      </w:r>
      <w:r w:rsidRPr="00DA4527">
        <w:rPr>
          <w:sz w:val="28"/>
          <w:szCs w:val="28"/>
        </w:rPr>
        <w:t>nekustam</w:t>
      </w:r>
      <w:r>
        <w:rPr>
          <w:sz w:val="28"/>
          <w:szCs w:val="28"/>
        </w:rPr>
        <w:t>ais</w:t>
      </w:r>
      <w:r w:rsidRPr="00DA4527">
        <w:rPr>
          <w:sz w:val="28"/>
          <w:szCs w:val="28"/>
        </w:rPr>
        <w:t xml:space="preserve"> īpašum</w:t>
      </w:r>
      <w:r>
        <w:rPr>
          <w:sz w:val="28"/>
          <w:szCs w:val="28"/>
        </w:rPr>
        <w:t>s</w:t>
      </w:r>
      <w:r w:rsidRPr="00DA4527">
        <w:rPr>
          <w:sz w:val="28"/>
          <w:szCs w:val="28"/>
        </w:rPr>
        <w:t xml:space="preserve"> </w:t>
      </w:r>
      <w:proofErr w:type="spellStart"/>
      <w:r w:rsidRPr="00DA4527">
        <w:rPr>
          <w:sz w:val="28"/>
          <w:szCs w:val="28"/>
        </w:rPr>
        <w:t>Kronvalda</w:t>
      </w:r>
      <w:proofErr w:type="spellEnd"/>
      <w:r w:rsidRPr="00DA4527">
        <w:rPr>
          <w:sz w:val="28"/>
          <w:szCs w:val="28"/>
        </w:rPr>
        <w:t xml:space="preserve"> bulvārī 2B, Rīgā (nekustamā īpašuma kadastra Nr.01000100135)</w:t>
      </w:r>
      <w:r>
        <w:rPr>
          <w:sz w:val="28"/>
          <w:szCs w:val="28"/>
        </w:rPr>
        <w:t xml:space="preserve"> nodots privatizācijai.</w:t>
      </w:r>
      <w:r w:rsidRPr="005915F0" w:rsidDel="00740A2B">
        <w:rPr>
          <w:sz w:val="28"/>
          <w:szCs w:val="28"/>
          <w:highlight w:val="yellow"/>
        </w:rPr>
        <w:t xml:space="preserve"> </w:t>
      </w:r>
    </w:p>
    <w:p w:rsidR="00F464F4" w:rsidRPr="00706B8D" w:rsidRDefault="00F464F4" w:rsidP="00F464F4">
      <w:pPr>
        <w:ind w:firstLine="720"/>
        <w:jc w:val="both"/>
        <w:rPr>
          <w:sz w:val="28"/>
          <w:szCs w:val="28"/>
          <w:highlight w:val="yellow"/>
        </w:rPr>
      </w:pPr>
    </w:p>
    <w:p w:rsidR="00F464F4" w:rsidRDefault="00F464F4" w:rsidP="00F464F4">
      <w:pPr>
        <w:pStyle w:val="naisf"/>
        <w:spacing w:before="0" w:after="0"/>
        <w:ind w:firstLine="720"/>
        <w:rPr>
          <w:sz w:val="28"/>
          <w:szCs w:val="28"/>
        </w:rPr>
      </w:pPr>
      <w:r>
        <w:rPr>
          <w:sz w:val="28"/>
          <w:szCs w:val="28"/>
        </w:rPr>
        <w:t>2</w:t>
      </w:r>
      <w:r w:rsidRPr="00DA4527">
        <w:rPr>
          <w:sz w:val="28"/>
          <w:szCs w:val="28"/>
        </w:rPr>
        <w:t xml:space="preserve">. Ministru kabinets </w:t>
      </w:r>
      <w:r>
        <w:rPr>
          <w:sz w:val="28"/>
          <w:szCs w:val="28"/>
        </w:rPr>
        <w:t xml:space="preserve">(adrese – Rīga, Brīvības bulvāris 36, LV-1520) </w:t>
      </w:r>
      <w:r w:rsidRPr="00DA4527">
        <w:rPr>
          <w:sz w:val="28"/>
          <w:szCs w:val="28"/>
        </w:rPr>
        <w:t xml:space="preserve">konstatē: </w:t>
      </w:r>
    </w:p>
    <w:p w:rsidR="00F464F4" w:rsidRPr="00DA4527" w:rsidRDefault="00F464F4" w:rsidP="00F464F4">
      <w:pPr>
        <w:pStyle w:val="naisf"/>
        <w:spacing w:before="0" w:after="0"/>
        <w:ind w:firstLine="720"/>
        <w:rPr>
          <w:sz w:val="28"/>
          <w:szCs w:val="28"/>
        </w:rPr>
      </w:pPr>
      <w:r>
        <w:rPr>
          <w:sz w:val="28"/>
          <w:szCs w:val="28"/>
        </w:rPr>
        <w:t>2</w:t>
      </w:r>
      <w:r w:rsidRPr="00DA4527">
        <w:rPr>
          <w:sz w:val="28"/>
          <w:szCs w:val="28"/>
        </w:rPr>
        <w:t xml:space="preserve">.1. nekustamais īpašums (nekustamā īpašuma kadastra apzīmējums Nr.01000100135) </w:t>
      </w:r>
      <w:proofErr w:type="spellStart"/>
      <w:r w:rsidRPr="00DA4527">
        <w:rPr>
          <w:sz w:val="28"/>
          <w:szCs w:val="28"/>
        </w:rPr>
        <w:t>Kronvalda</w:t>
      </w:r>
      <w:proofErr w:type="spellEnd"/>
      <w:r w:rsidRPr="00DA4527">
        <w:rPr>
          <w:sz w:val="28"/>
          <w:szCs w:val="28"/>
        </w:rPr>
        <w:t xml:space="preserve"> bulvārī 2B, Rīgā, sastāv no zemesgabala 3475 m</w:t>
      </w:r>
      <w:r w:rsidRPr="00DA4527">
        <w:rPr>
          <w:sz w:val="28"/>
          <w:szCs w:val="28"/>
          <w:vertAlign w:val="superscript"/>
        </w:rPr>
        <w:t>2</w:t>
      </w:r>
      <w:r w:rsidRPr="00DA4527">
        <w:rPr>
          <w:sz w:val="28"/>
          <w:szCs w:val="28"/>
        </w:rPr>
        <w:t xml:space="preserve"> platībā un vienas būves – tenisa klubs (būves kadastra apzīmējums 01000100135 001) un palīgceltnēm (kadastra apzīmējumi 01000100135 002 un 01000100135 003)</w:t>
      </w:r>
      <w:r>
        <w:rPr>
          <w:sz w:val="28"/>
          <w:szCs w:val="28"/>
        </w:rPr>
        <w:t xml:space="preserve"> (</w:t>
      </w:r>
      <w:r w:rsidRPr="00CE6A16">
        <w:rPr>
          <w:sz w:val="28"/>
          <w:szCs w:val="28"/>
        </w:rPr>
        <w:t>turpmāk – valsts īpašuma objekts).</w:t>
      </w:r>
    </w:p>
    <w:p w:rsidR="00F464F4" w:rsidRPr="00DA4527" w:rsidRDefault="00F464F4" w:rsidP="00F464F4">
      <w:pPr>
        <w:pStyle w:val="naisf"/>
        <w:spacing w:before="0" w:after="0"/>
        <w:ind w:firstLine="720"/>
        <w:rPr>
          <w:sz w:val="28"/>
          <w:szCs w:val="28"/>
        </w:rPr>
      </w:pPr>
    </w:p>
    <w:p w:rsidR="00F464F4" w:rsidRDefault="00F464F4" w:rsidP="00F464F4">
      <w:pPr>
        <w:pStyle w:val="Pamattekstaatkpe2"/>
        <w:spacing w:after="0" w:line="240" w:lineRule="auto"/>
        <w:ind w:left="0" w:firstLine="720"/>
        <w:jc w:val="both"/>
        <w:rPr>
          <w:sz w:val="28"/>
          <w:szCs w:val="28"/>
        </w:rPr>
      </w:pPr>
      <w:r>
        <w:rPr>
          <w:bCs/>
          <w:sz w:val="28"/>
          <w:szCs w:val="28"/>
        </w:rPr>
        <w:t>2</w:t>
      </w:r>
      <w:r w:rsidRPr="00DA4527">
        <w:rPr>
          <w:bCs/>
          <w:sz w:val="28"/>
          <w:szCs w:val="28"/>
        </w:rPr>
        <w:t>.2.</w:t>
      </w:r>
      <w:r w:rsidRPr="00A80CE1">
        <w:rPr>
          <w:sz w:val="28"/>
          <w:szCs w:val="28"/>
        </w:rPr>
        <w:t> </w:t>
      </w:r>
      <w:r w:rsidRPr="00CE6A16">
        <w:rPr>
          <w:sz w:val="28"/>
          <w:szCs w:val="28"/>
        </w:rPr>
        <w:t xml:space="preserve">Valsts </w:t>
      </w:r>
      <w:r w:rsidR="00186C68">
        <w:rPr>
          <w:sz w:val="28"/>
          <w:szCs w:val="28"/>
        </w:rPr>
        <w:t>īpašuma objekts</w:t>
      </w:r>
      <w:r w:rsidRPr="00DA4527">
        <w:rPr>
          <w:sz w:val="28"/>
          <w:szCs w:val="28"/>
        </w:rPr>
        <w:t xml:space="preserve"> 2001.gada 2.jūlijā reģistrēts Rīgas pilsētas zemesgrāmatas nodalījumā Nr.100000008415 (žurnāla Nr.300000039550) ar kadastra Nr.0100 010 0135 uz valsts vārda Izglītības un zinātnes ministrijas personā.</w:t>
      </w:r>
    </w:p>
    <w:p w:rsidR="00F464F4" w:rsidRDefault="00F464F4" w:rsidP="00F464F4">
      <w:pPr>
        <w:pStyle w:val="Pamattekstaatkpe2"/>
        <w:spacing w:after="0" w:line="240" w:lineRule="auto"/>
        <w:ind w:left="0" w:firstLine="720"/>
        <w:jc w:val="both"/>
        <w:rPr>
          <w:sz w:val="28"/>
          <w:szCs w:val="28"/>
        </w:rPr>
      </w:pPr>
    </w:p>
    <w:p w:rsidR="00F464F4" w:rsidRPr="00706B8D" w:rsidRDefault="00F464F4" w:rsidP="00F464F4">
      <w:pPr>
        <w:ind w:firstLine="720"/>
        <w:jc w:val="both"/>
        <w:rPr>
          <w:sz w:val="28"/>
          <w:szCs w:val="28"/>
        </w:rPr>
      </w:pPr>
      <w:r>
        <w:rPr>
          <w:sz w:val="28"/>
          <w:szCs w:val="28"/>
        </w:rPr>
        <w:t>2.3.</w:t>
      </w:r>
      <w:r w:rsidRPr="00A80CE1">
        <w:rPr>
          <w:sz w:val="28"/>
          <w:szCs w:val="28"/>
        </w:rPr>
        <w:t> </w:t>
      </w:r>
      <w:r w:rsidRPr="00706B8D">
        <w:rPr>
          <w:sz w:val="28"/>
          <w:szCs w:val="28"/>
        </w:rPr>
        <w:t>2001.gada 5.martā Izglītības un zinātnes ministrija un sabi</w:t>
      </w:r>
      <w:r>
        <w:rPr>
          <w:sz w:val="28"/>
          <w:szCs w:val="28"/>
        </w:rPr>
        <w:t>edrība ar ierobežotu atbildību</w:t>
      </w:r>
      <w:r w:rsidRPr="00706B8D">
        <w:rPr>
          <w:sz w:val="28"/>
          <w:szCs w:val="28"/>
        </w:rPr>
        <w:t xml:space="preserve"> „Centrālais tenisa klubs” (reģistrācijas Nr.40003369179) noslēdza nekustamā īpašuma </w:t>
      </w:r>
      <w:proofErr w:type="spellStart"/>
      <w:r w:rsidRPr="00706B8D">
        <w:rPr>
          <w:sz w:val="28"/>
          <w:szCs w:val="28"/>
        </w:rPr>
        <w:t>Kronvalda</w:t>
      </w:r>
      <w:proofErr w:type="spellEnd"/>
      <w:r w:rsidRPr="00706B8D">
        <w:rPr>
          <w:sz w:val="28"/>
          <w:szCs w:val="28"/>
        </w:rPr>
        <w:t xml:space="preserve"> bulvārī 2B, Rīgā, kadastra Nr.01000100135, nomas līgumu ar termiņu līdz 2021.gada 31.decembrim. 2009.gada 29.jūnijā tika noslēgts nekustamā īpašuma nomas līguma pārjaunojuma līgums, saskaņā ar kuru nekustamā īpašuma </w:t>
      </w:r>
      <w:proofErr w:type="spellStart"/>
      <w:r w:rsidRPr="00706B8D">
        <w:rPr>
          <w:sz w:val="28"/>
          <w:szCs w:val="28"/>
        </w:rPr>
        <w:t>Kronvalda</w:t>
      </w:r>
      <w:proofErr w:type="spellEnd"/>
      <w:r w:rsidRPr="00706B8D">
        <w:rPr>
          <w:sz w:val="28"/>
          <w:szCs w:val="28"/>
        </w:rPr>
        <w:t xml:space="preserve"> bulvārī 2B, Rīgā, kadastra Nr.01000100135</w:t>
      </w:r>
      <w:r w:rsidR="002B2537">
        <w:rPr>
          <w:sz w:val="28"/>
          <w:szCs w:val="28"/>
        </w:rPr>
        <w:t>,</w:t>
      </w:r>
      <w:r w:rsidRPr="00706B8D">
        <w:rPr>
          <w:sz w:val="28"/>
          <w:szCs w:val="28"/>
        </w:rPr>
        <w:t xml:space="preserve"> nomnieka sabi</w:t>
      </w:r>
      <w:r>
        <w:rPr>
          <w:sz w:val="28"/>
          <w:szCs w:val="28"/>
        </w:rPr>
        <w:t>edrības ar ierobežotu atbildību</w:t>
      </w:r>
      <w:r w:rsidRPr="00706B8D">
        <w:rPr>
          <w:sz w:val="28"/>
          <w:szCs w:val="28"/>
        </w:rPr>
        <w:t xml:space="preserve"> „Centrālais tenisa klubs” vietā iestājās sabi</w:t>
      </w:r>
      <w:r>
        <w:rPr>
          <w:sz w:val="28"/>
          <w:szCs w:val="28"/>
        </w:rPr>
        <w:t>edrība ar ierobežotu atbildību „</w:t>
      </w:r>
      <w:proofErr w:type="spellStart"/>
      <w:r w:rsidRPr="00706B8D">
        <w:rPr>
          <w:sz w:val="28"/>
          <w:szCs w:val="28"/>
        </w:rPr>
        <w:t>Kronvalda</w:t>
      </w:r>
      <w:proofErr w:type="spellEnd"/>
      <w:r w:rsidRPr="00706B8D">
        <w:rPr>
          <w:sz w:val="28"/>
          <w:szCs w:val="28"/>
        </w:rPr>
        <w:t xml:space="preserve"> parks” (reģistrācijas Nr.40103231180), pārņemot visas sabi</w:t>
      </w:r>
      <w:r>
        <w:rPr>
          <w:sz w:val="28"/>
          <w:szCs w:val="28"/>
        </w:rPr>
        <w:t>edrības ar ierobežotu atbildību</w:t>
      </w:r>
      <w:r w:rsidRPr="00706B8D">
        <w:rPr>
          <w:sz w:val="28"/>
          <w:szCs w:val="28"/>
        </w:rPr>
        <w:t xml:space="preserve"> „Centrālais tenisa klubs” tiesības, saistības un pienākumus, kas izrietēja no noslēgtā nomas līguma. </w:t>
      </w:r>
    </w:p>
    <w:p w:rsidR="00F464F4" w:rsidRPr="00DA4527" w:rsidRDefault="00F464F4" w:rsidP="00F464F4">
      <w:pPr>
        <w:pStyle w:val="Pamattekstaatkpe2"/>
        <w:spacing w:after="0" w:line="240" w:lineRule="auto"/>
        <w:ind w:left="0" w:firstLine="720"/>
        <w:jc w:val="both"/>
        <w:rPr>
          <w:bCs/>
          <w:sz w:val="28"/>
          <w:szCs w:val="28"/>
        </w:rPr>
      </w:pPr>
    </w:p>
    <w:p w:rsidR="00F464F4" w:rsidRDefault="00F464F4" w:rsidP="00F464F4">
      <w:pPr>
        <w:pStyle w:val="Pamattekstaatkpe2"/>
        <w:spacing w:after="0" w:line="240" w:lineRule="auto"/>
        <w:ind w:left="0" w:firstLine="720"/>
        <w:jc w:val="both"/>
        <w:rPr>
          <w:sz w:val="28"/>
          <w:szCs w:val="28"/>
        </w:rPr>
      </w:pPr>
      <w:r>
        <w:rPr>
          <w:sz w:val="28"/>
          <w:szCs w:val="28"/>
        </w:rPr>
        <w:t>2</w:t>
      </w:r>
      <w:r w:rsidRPr="00A80CE1">
        <w:rPr>
          <w:sz w:val="28"/>
          <w:szCs w:val="28"/>
        </w:rPr>
        <w:t>.</w:t>
      </w:r>
      <w:r>
        <w:rPr>
          <w:sz w:val="28"/>
          <w:szCs w:val="28"/>
        </w:rPr>
        <w:t>4</w:t>
      </w:r>
      <w:r w:rsidRPr="00A80CE1">
        <w:rPr>
          <w:sz w:val="28"/>
          <w:szCs w:val="28"/>
        </w:rPr>
        <w:t xml:space="preserve">. Rīgas pilsētas zemesgrāmatas nodalījuma Nr.100000008415 </w:t>
      </w:r>
      <w:proofErr w:type="spellStart"/>
      <w:r w:rsidRPr="00A80CE1">
        <w:rPr>
          <w:sz w:val="28"/>
          <w:szCs w:val="28"/>
        </w:rPr>
        <w:t>III.daļas</w:t>
      </w:r>
      <w:proofErr w:type="spellEnd"/>
      <w:r w:rsidRPr="00A80CE1">
        <w:rPr>
          <w:sz w:val="28"/>
          <w:szCs w:val="28"/>
        </w:rPr>
        <w:t xml:space="preserve"> 1.iedaļas 1.1. ierakstā izdarīts ieraksts – nostiprināta nomas tiesība uz nekustamo īpašumu līdz 2021.gada 31.decembrim. Rīgas pilsētas zemesgrāmatas </w:t>
      </w:r>
      <w:r w:rsidRPr="00A80CE1">
        <w:rPr>
          <w:sz w:val="28"/>
          <w:szCs w:val="28"/>
        </w:rPr>
        <w:lastRenderedPageBreak/>
        <w:t xml:space="preserve">nodalījuma Nr.100000008415 </w:t>
      </w:r>
      <w:proofErr w:type="spellStart"/>
      <w:r w:rsidRPr="00A80CE1">
        <w:rPr>
          <w:sz w:val="28"/>
          <w:szCs w:val="28"/>
        </w:rPr>
        <w:t>III.daļas</w:t>
      </w:r>
      <w:proofErr w:type="spellEnd"/>
      <w:r w:rsidRPr="00A80CE1">
        <w:rPr>
          <w:sz w:val="28"/>
          <w:szCs w:val="28"/>
        </w:rPr>
        <w:t xml:space="preserve"> 2.iedaļas 1.1. ierakstā izdarīts ieraksts Nomnieks: sabiedrība ar ierobežotu atbildību „</w:t>
      </w:r>
      <w:proofErr w:type="spellStart"/>
      <w:r w:rsidRPr="00A80CE1">
        <w:rPr>
          <w:sz w:val="28"/>
          <w:szCs w:val="28"/>
        </w:rPr>
        <w:t>Kronvalda</w:t>
      </w:r>
      <w:proofErr w:type="spellEnd"/>
      <w:r w:rsidRPr="00A80CE1">
        <w:rPr>
          <w:sz w:val="28"/>
          <w:szCs w:val="28"/>
        </w:rPr>
        <w:t xml:space="preserve"> parks”, nodokļu maksātāja kods 40103231180. Pamats: 2009.gada 29.jūnija līguma Nr.2108-2002 pārjaunojuma līgums.</w:t>
      </w:r>
    </w:p>
    <w:p w:rsidR="00F464F4" w:rsidRDefault="00F464F4" w:rsidP="00F464F4">
      <w:pPr>
        <w:pStyle w:val="Pamattekstaatkpe2"/>
        <w:spacing w:after="0" w:line="240" w:lineRule="auto"/>
        <w:ind w:left="0" w:firstLine="720"/>
        <w:jc w:val="both"/>
        <w:rPr>
          <w:sz w:val="28"/>
          <w:szCs w:val="28"/>
        </w:rPr>
      </w:pPr>
    </w:p>
    <w:p w:rsidR="00F464F4" w:rsidRDefault="00F464F4" w:rsidP="00F464F4">
      <w:pPr>
        <w:ind w:firstLine="720"/>
        <w:jc w:val="both"/>
        <w:rPr>
          <w:sz w:val="28"/>
          <w:szCs w:val="28"/>
        </w:rPr>
      </w:pPr>
      <w:r>
        <w:rPr>
          <w:sz w:val="28"/>
          <w:szCs w:val="28"/>
        </w:rPr>
        <w:t>2</w:t>
      </w:r>
      <w:r w:rsidRPr="00DA4527">
        <w:rPr>
          <w:sz w:val="28"/>
          <w:szCs w:val="28"/>
        </w:rPr>
        <w:t>.</w:t>
      </w:r>
      <w:r>
        <w:rPr>
          <w:sz w:val="28"/>
          <w:szCs w:val="28"/>
        </w:rPr>
        <w:t>5</w:t>
      </w:r>
      <w:r w:rsidRPr="00DA4527">
        <w:rPr>
          <w:sz w:val="28"/>
          <w:szCs w:val="28"/>
        </w:rPr>
        <w:t>. </w:t>
      </w:r>
      <w:r>
        <w:rPr>
          <w:sz w:val="28"/>
          <w:szCs w:val="28"/>
        </w:rPr>
        <w:t xml:space="preserve">Pamatojoties uz Ministru kabineta 2006.gada 24.augusta rīkojuma Nr.636 „Par valsts īpašuma objektu nodošanu privatizācijai” 4.punktu, Izglītības un zinātnes ministrija valsts īpašuma objektu nodeva valsts akciju sabiedrības „Privatizācijas aģentūra” valdījumā. Attiecīgi </w:t>
      </w:r>
      <w:r>
        <w:rPr>
          <w:color w:val="000000"/>
          <w:sz w:val="28"/>
          <w:szCs w:val="28"/>
        </w:rPr>
        <w:t>s</w:t>
      </w:r>
      <w:r w:rsidRPr="00800C89">
        <w:rPr>
          <w:color w:val="000000"/>
          <w:sz w:val="28"/>
          <w:szCs w:val="28"/>
        </w:rPr>
        <w:t>askaņā ar likuma</w:t>
      </w:r>
      <w:r w:rsidRPr="00800C89">
        <w:rPr>
          <w:bCs/>
          <w:color w:val="000000"/>
          <w:sz w:val="28"/>
          <w:szCs w:val="28"/>
        </w:rPr>
        <w:t xml:space="preserve"> „Par valsts un pašvaldību īpašuma objektu </w:t>
      </w:r>
      <w:r w:rsidRPr="00712C3F">
        <w:rPr>
          <w:bCs/>
          <w:color w:val="000000"/>
          <w:sz w:val="28"/>
          <w:szCs w:val="28"/>
        </w:rPr>
        <w:t xml:space="preserve">privatizāciju” 14.panta pirmo daļu </w:t>
      </w:r>
      <w:r>
        <w:rPr>
          <w:bCs/>
          <w:color w:val="000000"/>
          <w:sz w:val="28"/>
          <w:szCs w:val="28"/>
        </w:rPr>
        <w:t xml:space="preserve">un Administratīvā procesa likuma 55.panta pirmo daļu </w:t>
      </w:r>
      <w:r w:rsidRPr="00712C3F">
        <w:rPr>
          <w:bCs/>
          <w:color w:val="000000"/>
          <w:sz w:val="28"/>
          <w:szCs w:val="28"/>
        </w:rPr>
        <w:t>nekustamā īpašuma privatizācija ir uzskatāma par uzsāktu.</w:t>
      </w:r>
    </w:p>
    <w:p w:rsidR="00F464F4" w:rsidRPr="00DA4527" w:rsidRDefault="00F464F4" w:rsidP="00F464F4">
      <w:pPr>
        <w:ind w:firstLine="720"/>
        <w:jc w:val="both"/>
        <w:rPr>
          <w:b/>
          <w:sz w:val="28"/>
          <w:szCs w:val="28"/>
        </w:rPr>
      </w:pPr>
    </w:p>
    <w:p w:rsidR="00F464F4" w:rsidRDefault="00F464F4" w:rsidP="00F464F4">
      <w:pPr>
        <w:ind w:firstLine="720"/>
        <w:jc w:val="both"/>
        <w:rPr>
          <w:sz w:val="28"/>
          <w:szCs w:val="28"/>
        </w:rPr>
      </w:pPr>
      <w:r>
        <w:rPr>
          <w:sz w:val="28"/>
          <w:szCs w:val="28"/>
        </w:rPr>
        <w:t>2</w:t>
      </w:r>
      <w:r w:rsidRPr="00DA4527">
        <w:rPr>
          <w:sz w:val="28"/>
          <w:szCs w:val="28"/>
        </w:rPr>
        <w:t>.</w:t>
      </w:r>
      <w:r>
        <w:rPr>
          <w:sz w:val="28"/>
          <w:szCs w:val="28"/>
        </w:rPr>
        <w:t>6</w:t>
      </w:r>
      <w:r w:rsidRPr="00DA4527">
        <w:rPr>
          <w:sz w:val="28"/>
          <w:szCs w:val="28"/>
        </w:rPr>
        <w:t>. </w:t>
      </w:r>
      <w:bookmarkStart w:id="0" w:name="bkm23"/>
      <w:r>
        <w:rPr>
          <w:sz w:val="28"/>
          <w:szCs w:val="28"/>
        </w:rPr>
        <w:t>Valsts akciju sabiedrības „Privatizācijas aģentūra” valde ar 2012.gada 29.augusta lēmumu Nr.100/766 apstiprināja valsts īpašuma objekta privatizācijas noteikumus (turpmāk – privatizācijas noteikumi).</w:t>
      </w:r>
    </w:p>
    <w:p w:rsidR="00F464F4" w:rsidRDefault="00F464F4" w:rsidP="00F464F4">
      <w:pPr>
        <w:ind w:firstLine="720"/>
        <w:jc w:val="both"/>
        <w:rPr>
          <w:sz w:val="28"/>
          <w:szCs w:val="28"/>
        </w:rPr>
      </w:pPr>
    </w:p>
    <w:p w:rsidR="00F464F4" w:rsidRDefault="00F464F4" w:rsidP="00F464F4">
      <w:pPr>
        <w:ind w:firstLine="720"/>
        <w:jc w:val="both"/>
        <w:rPr>
          <w:sz w:val="28"/>
          <w:szCs w:val="28"/>
        </w:rPr>
      </w:pPr>
      <w:r>
        <w:rPr>
          <w:sz w:val="28"/>
          <w:szCs w:val="28"/>
        </w:rPr>
        <w:t>2</w:t>
      </w:r>
      <w:r w:rsidRPr="00DA4527">
        <w:rPr>
          <w:sz w:val="28"/>
          <w:szCs w:val="28"/>
        </w:rPr>
        <w:t>.</w:t>
      </w:r>
      <w:r>
        <w:rPr>
          <w:sz w:val="28"/>
          <w:szCs w:val="28"/>
        </w:rPr>
        <w:t>7. S</w:t>
      </w:r>
      <w:r w:rsidRPr="00DA4527">
        <w:rPr>
          <w:sz w:val="28"/>
          <w:szCs w:val="28"/>
        </w:rPr>
        <w:t xml:space="preserve">askaņā ar </w:t>
      </w:r>
      <w:r w:rsidRPr="00877CB3">
        <w:rPr>
          <w:sz w:val="28"/>
          <w:szCs w:val="28"/>
        </w:rPr>
        <w:t>privatizācijas noteikumu</w:t>
      </w:r>
      <w:r>
        <w:rPr>
          <w:sz w:val="28"/>
          <w:szCs w:val="28"/>
        </w:rPr>
        <w:t xml:space="preserve"> 4.2.1.1.apakšpunktu apliecinājumu un dokumentus par valsts īpašuma objekta privatizāciju iesniedza pirmpirkuma tiesīgais subjekts – juridiska persona</w:t>
      </w:r>
      <w:r w:rsidRPr="00EC7EAF">
        <w:rPr>
          <w:sz w:val="28"/>
          <w:szCs w:val="28"/>
        </w:rPr>
        <w:t xml:space="preserve"> </w:t>
      </w:r>
      <w:r w:rsidRPr="00DA4527">
        <w:rPr>
          <w:sz w:val="28"/>
          <w:szCs w:val="28"/>
        </w:rPr>
        <w:t>sabiedrība ar ierobežotu atbildību „</w:t>
      </w:r>
      <w:proofErr w:type="spellStart"/>
      <w:r w:rsidRPr="00DA4527">
        <w:rPr>
          <w:sz w:val="28"/>
          <w:szCs w:val="28"/>
        </w:rPr>
        <w:t>Kronvalda</w:t>
      </w:r>
      <w:proofErr w:type="spellEnd"/>
      <w:r w:rsidRPr="00DA4527">
        <w:rPr>
          <w:sz w:val="28"/>
          <w:szCs w:val="28"/>
        </w:rPr>
        <w:t xml:space="preserve"> parks” (reģistrācijas Nr.40103231180)</w:t>
      </w:r>
      <w:r>
        <w:rPr>
          <w:sz w:val="28"/>
          <w:szCs w:val="28"/>
        </w:rPr>
        <w:t xml:space="preserve"> (turpmāk </w:t>
      </w:r>
      <w:r w:rsidRPr="00556488">
        <w:rPr>
          <w:sz w:val="28"/>
          <w:szCs w:val="28"/>
        </w:rPr>
        <w:t>– privatizācijas ierosinātājs).</w:t>
      </w:r>
    </w:p>
    <w:p w:rsidR="00F464F4" w:rsidRDefault="00F464F4" w:rsidP="00F464F4">
      <w:pPr>
        <w:ind w:firstLine="720"/>
        <w:jc w:val="both"/>
        <w:rPr>
          <w:sz w:val="28"/>
          <w:szCs w:val="28"/>
        </w:rPr>
      </w:pPr>
    </w:p>
    <w:p w:rsidR="00F464F4" w:rsidRDefault="00F464F4" w:rsidP="002316A8">
      <w:pPr>
        <w:ind w:firstLine="720"/>
        <w:jc w:val="both"/>
        <w:rPr>
          <w:sz w:val="28"/>
          <w:szCs w:val="28"/>
        </w:rPr>
      </w:pPr>
      <w:r>
        <w:rPr>
          <w:sz w:val="28"/>
          <w:szCs w:val="28"/>
        </w:rPr>
        <w:t>2</w:t>
      </w:r>
      <w:r w:rsidRPr="00DA4527">
        <w:rPr>
          <w:sz w:val="28"/>
          <w:szCs w:val="28"/>
        </w:rPr>
        <w:t>.</w:t>
      </w:r>
      <w:r>
        <w:rPr>
          <w:sz w:val="28"/>
          <w:szCs w:val="28"/>
        </w:rPr>
        <w:t>8</w:t>
      </w:r>
      <w:r w:rsidRPr="00DA4527">
        <w:rPr>
          <w:sz w:val="28"/>
          <w:szCs w:val="28"/>
        </w:rPr>
        <w:t>. </w:t>
      </w:r>
      <w:r>
        <w:rPr>
          <w:sz w:val="28"/>
          <w:szCs w:val="28"/>
        </w:rPr>
        <w:t>Valsts akciju sabiedrības „Privatizācijas aģentūra” valde 2012.gada 29.oktobrī ar lēmumu Nr.123/913</w:t>
      </w:r>
      <w:r w:rsidR="002316A8">
        <w:rPr>
          <w:sz w:val="28"/>
          <w:szCs w:val="28"/>
        </w:rPr>
        <w:t>, ievērojot Kultūras ministrijas 2012.gada 22.oktobra vēstulē Nr.6-18/3809 sniegto viedokli, ka v</w:t>
      </w:r>
      <w:r w:rsidR="002316A8" w:rsidRPr="00CA76B3">
        <w:rPr>
          <w:sz w:val="28"/>
          <w:szCs w:val="28"/>
        </w:rPr>
        <w:t xml:space="preserve">alsts īpašuma objekts ir </w:t>
      </w:r>
      <w:r w:rsidR="002316A8" w:rsidRPr="00B57E24">
        <w:rPr>
          <w:sz w:val="28"/>
          <w:szCs w:val="28"/>
        </w:rPr>
        <w:t xml:space="preserve">nepieciešams </w:t>
      </w:r>
      <w:r w:rsidR="002316A8">
        <w:rPr>
          <w:sz w:val="28"/>
          <w:szCs w:val="28"/>
        </w:rPr>
        <w:t>valsts sabiedrībai ar ierobežotu atbildību „Latvijas Nacionālais teāt</w:t>
      </w:r>
      <w:r w:rsidR="002316A8" w:rsidRPr="00E65752">
        <w:rPr>
          <w:sz w:val="28"/>
          <w:szCs w:val="28"/>
        </w:rPr>
        <w:t>ris”</w:t>
      </w:r>
      <w:r w:rsidR="002316A8">
        <w:rPr>
          <w:sz w:val="28"/>
          <w:szCs w:val="28"/>
        </w:rPr>
        <w:t xml:space="preserve"> (turpmāk – </w:t>
      </w:r>
      <w:r w:rsidR="002316A8" w:rsidRPr="000C6EF1">
        <w:rPr>
          <w:sz w:val="28"/>
          <w:szCs w:val="28"/>
        </w:rPr>
        <w:t>Latvijas Nacionālais teātris)</w:t>
      </w:r>
      <w:r w:rsidR="001140DA">
        <w:rPr>
          <w:sz w:val="28"/>
          <w:szCs w:val="28"/>
        </w:rPr>
        <w:t xml:space="preserve"> tam deleģēto valsts pārvaldes uzdevumu </w:t>
      </w:r>
      <w:r w:rsidR="001140DA" w:rsidRPr="00DA4527">
        <w:rPr>
          <w:sz w:val="28"/>
          <w:szCs w:val="28"/>
        </w:rPr>
        <w:t>kultūrpolitikas jomā</w:t>
      </w:r>
      <w:r w:rsidR="001140DA">
        <w:rPr>
          <w:sz w:val="28"/>
          <w:szCs w:val="28"/>
        </w:rPr>
        <w:t xml:space="preserve"> veikšanai</w:t>
      </w:r>
      <w:r w:rsidR="002316A8">
        <w:rPr>
          <w:sz w:val="28"/>
          <w:szCs w:val="28"/>
        </w:rPr>
        <w:t>,</w:t>
      </w:r>
      <w:r>
        <w:rPr>
          <w:sz w:val="28"/>
          <w:szCs w:val="28"/>
        </w:rPr>
        <w:t xml:space="preserve"> nolēma pagarināt termiņu līdz 2013.gada 29.aprīlim lēmuma pieņemšanai valsts īpašuma objekta pircēja noteikšanai un privatizācijas subjekta atzīšanai par privatizācijas pretendentu.</w:t>
      </w:r>
    </w:p>
    <w:p w:rsidR="00F464F4" w:rsidRPr="009E3F0C" w:rsidRDefault="00F464F4" w:rsidP="00F464F4">
      <w:pPr>
        <w:jc w:val="both"/>
        <w:rPr>
          <w:sz w:val="28"/>
          <w:szCs w:val="28"/>
        </w:rPr>
      </w:pPr>
    </w:p>
    <w:p w:rsidR="00F464F4" w:rsidRDefault="00F464F4" w:rsidP="005218D5">
      <w:pPr>
        <w:pStyle w:val="naisf"/>
        <w:spacing w:before="0" w:after="0"/>
        <w:ind w:firstLine="720"/>
        <w:rPr>
          <w:sz w:val="28"/>
          <w:szCs w:val="28"/>
        </w:rPr>
      </w:pPr>
      <w:r>
        <w:rPr>
          <w:sz w:val="28"/>
          <w:szCs w:val="28"/>
        </w:rPr>
        <w:t>2</w:t>
      </w:r>
      <w:r w:rsidRPr="000C6EF1">
        <w:rPr>
          <w:sz w:val="28"/>
          <w:szCs w:val="28"/>
        </w:rPr>
        <w:t>.</w:t>
      </w:r>
      <w:r w:rsidR="001140DA">
        <w:rPr>
          <w:sz w:val="28"/>
          <w:szCs w:val="28"/>
        </w:rPr>
        <w:t>9</w:t>
      </w:r>
      <w:r w:rsidRPr="000C6EF1">
        <w:rPr>
          <w:sz w:val="28"/>
          <w:szCs w:val="28"/>
        </w:rPr>
        <w:t>. Latvijas Nacionālais teātris 2005.gada 30.novembrī ir reģistrēts komercreģistrā ar vienoto reģistrācijas Nr. 40003786149</w:t>
      </w:r>
      <w:r w:rsidR="005218D5">
        <w:rPr>
          <w:sz w:val="28"/>
          <w:szCs w:val="28"/>
        </w:rPr>
        <w:t xml:space="preserve"> (juridiskā adrese – </w:t>
      </w:r>
      <w:proofErr w:type="spellStart"/>
      <w:r w:rsidRPr="000C6EF1">
        <w:rPr>
          <w:sz w:val="28"/>
          <w:szCs w:val="28"/>
        </w:rPr>
        <w:t>Kronvalda</w:t>
      </w:r>
      <w:proofErr w:type="spellEnd"/>
      <w:r w:rsidRPr="000C6EF1">
        <w:rPr>
          <w:sz w:val="28"/>
          <w:szCs w:val="28"/>
        </w:rPr>
        <w:t xml:space="preserve"> bulvārī 2, Rīgā). </w:t>
      </w:r>
      <w:r>
        <w:rPr>
          <w:sz w:val="28"/>
          <w:szCs w:val="28"/>
        </w:rPr>
        <w:t>Saskaņā ar Ministru kabineta 2003.gada 29.aprīļa noteikumu Nr.241 „Kultūras ministrijas nolikums” 25.13.</w:t>
      </w:r>
      <w:r w:rsidR="005A5498">
        <w:rPr>
          <w:sz w:val="28"/>
          <w:szCs w:val="28"/>
        </w:rPr>
        <w:t>apakš</w:t>
      </w:r>
      <w:r>
        <w:rPr>
          <w:sz w:val="28"/>
          <w:szCs w:val="28"/>
        </w:rPr>
        <w:t>punktu un Ministru kabineta 2005.gada 4.augusta rīkojuma Nr.515 „</w:t>
      </w:r>
      <w:r w:rsidRPr="00263EF0">
        <w:rPr>
          <w:bCs/>
          <w:sz w:val="28"/>
          <w:szCs w:val="28"/>
        </w:rPr>
        <w:t>Par valsts sabiedrības ar ierobežotu atbildību "Latvijas Nacionālais teātris" izveidi</w:t>
      </w:r>
      <w:r>
        <w:rPr>
          <w:sz w:val="28"/>
          <w:szCs w:val="28"/>
        </w:rPr>
        <w:t>”</w:t>
      </w:r>
      <w:r w:rsidRPr="00263EF0">
        <w:rPr>
          <w:sz w:val="28"/>
          <w:szCs w:val="28"/>
        </w:rPr>
        <w:t xml:space="preserve"> </w:t>
      </w:r>
      <w:r>
        <w:rPr>
          <w:sz w:val="28"/>
          <w:szCs w:val="28"/>
        </w:rPr>
        <w:t xml:space="preserve">6.punktu </w:t>
      </w:r>
      <w:r w:rsidRPr="000C6EF1">
        <w:rPr>
          <w:sz w:val="28"/>
          <w:szCs w:val="28"/>
        </w:rPr>
        <w:t xml:space="preserve">Kultūras ministrija </w:t>
      </w:r>
      <w:r>
        <w:rPr>
          <w:sz w:val="28"/>
          <w:szCs w:val="28"/>
        </w:rPr>
        <w:t xml:space="preserve">ir </w:t>
      </w:r>
      <w:r w:rsidRPr="000C6EF1">
        <w:rPr>
          <w:sz w:val="28"/>
          <w:szCs w:val="28"/>
        </w:rPr>
        <w:t xml:space="preserve">Latvijas Nacionālā teātra </w:t>
      </w:r>
      <w:r>
        <w:rPr>
          <w:sz w:val="28"/>
          <w:szCs w:val="28"/>
        </w:rPr>
        <w:t>valsts</w:t>
      </w:r>
      <w:r w:rsidRPr="000C6EF1">
        <w:rPr>
          <w:sz w:val="28"/>
          <w:szCs w:val="28"/>
        </w:rPr>
        <w:t xml:space="preserve"> kapitāla daļu </w:t>
      </w:r>
      <w:r>
        <w:rPr>
          <w:sz w:val="28"/>
          <w:szCs w:val="28"/>
        </w:rPr>
        <w:t xml:space="preserve">(100 %) </w:t>
      </w:r>
      <w:r w:rsidRPr="000C6EF1">
        <w:rPr>
          <w:sz w:val="28"/>
          <w:szCs w:val="28"/>
        </w:rPr>
        <w:t>t</w:t>
      </w:r>
      <w:r>
        <w:rPr>
          <w:sz w:val="28"/>
          <w:szCs w:val="28"/>
        </w:rPr>
        <w:t>urētāja.</w:t>
      </w:r>
    </w:p>
    <w:p w:rsidR="00F464F4" w:rsidRPr="00E65752" w:rsidRDefault="00F464F4" w:rsidP="00F464F4">
      <w:pPr>
        <w:pStyle w:val="naisf"/>
        <w:spacing w:before="0" w:after="0"/>
        <w:ind w:firstLine="720"/>
        <w:rPr>
          <w:sz w:val="28"/>
          <w:szCs w:val="28"/>
        </w:rPr>
      </w:pPr>
    </w:p>
    <w:p w:rsidR="00F464F4" w:rsidRPr="00DA4527" w:rsidRDefault="00F464F4" w:rsidP="00F464F4">
      <w:pPr>
        <w:pStyle w:val="naisf"/>
        <w:spacing w:before="0" w:after="0"/>
        <w:ind w:firstLine="720"/>
        <w:rPr>
          <w:sz w:val="28"/>
          <w:szCs w:val="28"/>
        </w:rPr>
      </w:pPr>
      <w:r>
        <w:rPr>
          <w:sz w:val="28"/>
          <w:szCs w:val="28"/>
        </w:rPr>
        <w:t>2</w:t>
      </w:r>
      <w:r w:rsidRPr="00DA4527">
        <w:rPr>
          <w:sz w:val="28"/>
          <w:szCs w:val="28"/>
        </w:rPr>
        <w:t>.</w:t>
      </w:r>
      <w:r w:rsidR="00FD55DB">
        <w:rPr>
          <w:sz w:val="28"/>
          <w:szCs w:val="28"/>
        </w:rPr>
        <w:t>10</w:t>
      </w:r>
      <w:r w:rsidRPr="00DA4527">
        <w:rPr>
          <w:sz w:val="28"/>
          <w:szCs w:val="28"/>
        </w:rPr>
        <w:t>. Pamatojoties uz Valsts pārvaldes iekārtas likuma 40.panta otro daļu un 41.pantu, kā arī Kultūras institūciju likuma 23.panta otro daļu, 20</w:t>
      </w:r>
      <w:r>
        <w:rPr>
          <w:sz w:val="28"/>
          <w:szCs w:val="28"/>
        </w:rPr>
        <w:t>11</w:t>
      </w:r>
      <w:r w:rsidRPr="00DA4527">
        <w:rPr>
          <w:sz w:val="28"/>
          <w:szCs w:val="28"/>
        </w:rPr>
        <w:t xml:space="preserve">.gada </w:t>
      </w:r>
      <w:r>
        <w:rPr>
          <w:sz w:val="28"/>
          <w:szCs w:val="28"/>
        </w:rPr>
        <w:t>22.decembrī</w:t>
      </w:r>
      <w:r w:rsidRPr="00DA4527">
        <w:rPr>
          <w:sz w:val="28"/>
          <w:szCs w:val="28"/>
        </w:rPr>
        <w:t xml:space="preserve"> starp Kultūras ministriju un Latvijas Nacionāl</w:t>
      </w:r>
      <w:r>
        <w:rPr>
          <w:sz w:val="28"/>
          <w:szCs w:val="28"/>
        </w:rPr>
        <w:t>o</w:t>
      </w:r>
      <w:r w:rsidRPr="00DA4527">
        <w:rPr>
          <w:sz w:val="28"/>
          <w:szCs w:val="28"/>
        </w:rPr>
        <w:t xml:space="preserve"> </w:t>
      </w:r>
      <w:r>
        <w:rPr>
          <w:sz w:val="28"/>
          <w:szCs w:val="28"/>
        </w:rPr>
        <w:t>teātri</w:t>
      </w:r>
      <w:r w:rsidRPr="00DA4527">
        <w:rPr>
          <w:sz w:val="28"/>
          <w:szCs w:val="28"/>
        </w:rPr>
        <w:t xml:space="preserve"> noslēgts līgums Nr.</w:t>
      </w:r>
      <w:r>
        <w:rPr>
          <w:sz w:val="28"/>
          <w:szCs w:val="28"/>
        </w:rPr>
        <w:t>6-10-16</w:t>
      </w:r>
      <w:r w:rsidRPr="00DA4527">
        <w:rPr>
          <w:sz w:val="28"/>
          <w:szCs w:val="28"/>
        </w:rPr>
        <w:t xml:space="preserve"> „Par valsts deleģētu kultūras funkciju veikšanu”. Saskaņā ar </w:t>
      </w:r>
      <w:r w:rsidRPr="00DA4527">
        <w:rPr>
          <w:sz w:val="28"/>
          <w:szCs w:val="28"/>
        </w:rPr>
        <w:lastRenderedPageBreak/>
        <w:t xml:space="preserve">minēto </w:t>
      </w:r>
      <w:r>
        <w:rPr>
          <w:sz w:val="28"/>
          <w:szCs w:val="28"/>
        </w:rPr>
        <w:t xml:space="preserve">deleģēšanas </w:t>
      </w:r>
      <w:r w:rsidRPr="00DA4527">
        <w:rPr>
          <w:sz w:val="28"/>
          <w:szCs w:val="28"/>
        </w:rPr>
        <w:t>līgumu un politikas pamatnostādnēs „Valsts kultūrpoliti</w:t>
      </w:r>
      <w:r>
        <w:rPr>
          <w:sz w:val="28"/>
          <w:szCs w:val="28"/>
        </w:rPr>
        <w:t>kas vadlīnijas 2006.–2015.gadam</w:t>
      </w:r>
      <w:r w:rsidRPr="00DA4527">
        <w:rPr>
          <w:sz w:val="28"/>
          <w:szCs w:val="28"/>
        </w:rPr>
        <w:t xml:space="preserve"> </w:t>
      </w:r>
      <w:r>
        <w:rPr>
          <w:sz w:val="28"/>
          <w:szCs w:val="28"/>
        </w:rPr>
        <w:t>„</w:t>
      </w:r>
      <w:r w:rsidRPr="00DA4527">
        <w:rPr>
          <w:sz w:val="28"/>
          <w:szCs w:val="28"/>
        </w:rPr>
        <w:t>Nacionāla valsts” (apstiprinātas ar Ministru kabineta 2006.gada 18.aprīļa rīkojumu Nr.264 "Par ilgtermiņa politikas pamatnostādnēm "Valsts kultūrpolitikas vadlīnijas 2006.–2015.gadam</w:t>
      </w:r>
      <w:r w:rsidR="00B06D52">
        <w:rPr>
          <w:sz w:val="28"/>
          <w:szCs w:val="28"/>
        </w:rPr>
        <w:t>.</w:t>
      </w:r>
      <w:r w:rsidRPr="00DA4527">
        <w:rPr>
          <w:sz w:val="28"/>
          <w:szCs w:val="28"/>
        </w:rPr>
        <w:t xml:space="preserve"> Nacionāla valsts"") noteikt</w:t>
      </w:r>
      <w:r>
        <w:rPr>
          <w:sz w:val="28"/>
          <w:szCs w:val="28"/>
        </w:rPr>
        <w:t>ajiem mērķiem Latvijas Nacionālais</w:t>
      </w:r>
      <w:r w:rsidRPr="00DA4527">
        <w:rPr>
          <w:sz w:val="28"/>
          <w:szCs w:val="28"/>
        </w:rPr>
        <w:t xml:space="preserve"> </w:t>
      </w:r>
      <w:r>
        <w:rPr>
          <w:sz w:val="28"/>
          <w:szCs w:val="28"/>
        </w:rPr>
        <w:t>teātris īsteno šādus no valsts funkcijām izrietošus</w:t>
      </w:r>
      <w:r w:rsidRPr="00DA4527">
        <w:rPr>
          <w:sz w:val="28"/>
          <w:szCs w:val="28"/>
        </w:rPr>
        <w:t xml:space="preserve"> </w:t>
      </w:r>
      <w:r>
        <w:rPr>
          <w:sz w:val="28"/>
          <w:szCs w:val="28"/>
        </w:rPr>
        <w:t xml:space="preserve">valsts pārvaldes uzdevumus </w:t>
      </w:r>
      <w:r w:rsidRPr="00DA4527">
        <w:rPr>
          <w:sz w:val="28"/>
          <w:szCs w:val="28"/>
        </w:rPr>
        <w:t>kultūrpolitikas jomā:</w:t>
      </w:r>
    </w:p>
    <w:p w:rsidR="00F464F4" w:rsidRPr="00DA4527" w:rsidRDefault="00F464F4" w:rsidP="00F464F4">
      <w:pPr>
        <w:pStyle w:val="naisf"/>
        <w:spacing w:before="0" w:after="0"/>
        <w:ind w:firstLine="720"/>
        <w:rPr>
          <w:sz w:val="28"/>
          <w:szCs w:val="28"/>
        </w:rPr>
      </w:pPr>
      <w:r>
        <w:rPr>
          <w:sz w:val="28"/>
          <w:szCs w:val="28"/>
        </w:rPr>
        <w:t>2</w:t>
      </w:r>
      <w:r w:rsidRPr="00DA4527">
        <w:rPr>
          <w:sz w:val="28"/>
          <w:szCs w:val="28"/>
        </w:rPr>
        <w:t>.</w:t>
      </w:r>
      <w:r w:rsidR="00FD55DB">
        <w:rPr>
          <w:sz w:val="28"/>
          <w:szCs w:val="28"/>
        </w:rPr>
        <w:t>10</w:t>
      </w:r>
      <w:r w:rsidRPr="00DA4527">
        <w:rPr>
          <w:sz w:val="28"/>
          <w:szCs w:val="28"/>
        </w:rPr>
        <w:t xml:space="preserve">.1. rada un dara pieejamas plašai sabiedrības daļai kvalitatīvas profesionālā </w:t>
      </w:r>
      <w:r>
        <w:rPr>
          <w:sz w:val="28"/>
          <w:szCs w:val="28"/>
        </w:rPr>
        <w:t>teātra</w:t>
      </w:r>
      <w:r w:rsidRPr="00DA4527">
        <w:rPr>
          <w:sz w:val="28"/>
          <w:szCs w:val="28"/>
        </w:rPr>
        <w:t xml:space="preserve"> mākslas izrādes, veicinot daudzveidību un izcilību;</w:t>
      </w:r>
    </w:p>
    <w:p w:rsidR="00F464F4" w:rsidRPr="00DA4527" w:rsidRDefault="00F464F4" w:rsidP="00F464F4">
      <w:pPr>
        <w:pStyle w:val="naisf"/>
        <w:spacing w:before="0" w:after="0"/>
        <w:ind w:firstLine="720"/>
        <w:rPr>
          <w:sz w:val="28"/>
          <w:szCs w:val="28"/>
        </w:rPr>
      </w:pPr>
      <w:r>
        <w:rPr>
          <w:sz w:val="28"/>
          <w:szCs w:val="28"/>
        </w:rPr>
        <w:t>2</w:t>
      </w:r>
      <w:r w:rsidRPr="00DA4527">
        <w:rPr>
          <w:sz w:val="28"/>
          <w:szCs w:val="28"/>
        </w:rPr>
        <w:t>.</w:t>
      </w:r>
      <w:r w:rsidR="00FD55DB">
        <w:rPr>
          <w:sz w:val="28"/>
          <w:szCs w:val="28"/>
        </w:rPr>
        <w:t>10</w:t>
      </w:r>
      <w:r w:rsidRPr="00DA4527">
        <w:rPr>
          <w:sz w:val="28"/>
          <w:szCs w:val="28"/>
        </w:rPr>
        <w:t xml:space="preserve">.2. iestudē latviešu mūsdienu </w:t>
      </w:r>
      <w:r>
        <w:rPr>
          <w:sz w:val="28"/>
          <w:szCs w:val="28"/>
        </w:rPr>
        <w:t>dramaturģijas un literatūras</w:t>
      </w:r>
      <w:r w:rsidRPr="00DA4527">
        <w:rPr>
          <w:sz w:val="28"/>
          <w:szCs w:val="28"/>
        </w:rPr>
        <w:t xml:space="preserve"> darbus; </w:t>
      </w:r>
    </w:p>
    <w:p w:rsidR="00F464F4" w:rsidRPr="00DA4527" w:rsidRDefault="00F464F4" w:rsidP="00F464F4">
      <w:pPr>
        <w:pStyle w:val="naisf"/>
        <w:spacing w:before="0" w:after="0"/>
        <w:ind w:firstLine="720"/>
        <w:rPr>
          <w:sz w:val="28"/>
          <w:szCs w:val="28"/>
        </w:rPr>
      </w:pPr>
      <w:r>
        <w:rPr>
          <w:sz w:val="28"/>
          <w:szCs w:val="28"/>
        </w:rPr>
        <w:t>2</w:t>
      </w:r>
      <w:r w:rsidRPr="00DA4527">
        <w:rPr>
          <w:sz w:val="28"/>
          <w:szCs w:val="28"/>
        </w:rPr>
        <w:t>.</w:t>
      </w:r>
      <w:r w:rsidR="00FD55DB">
        <w:rPr>
          <w:sz w:val="28"/>
          <w:szCs w:val="28"/>
        </w:rPr>
        <w:t>10</w:t>
      </w:r>
      <w:r w:rsidRPr="00DA4527">
        <w:rPr>
          <w:sz w:val="28"/>
          <w:szCs w:val="28"/>
        </w:rPr>
        <w:t xml:space="preserve">.3. izmanto </w:t>
      </w:r>
      <w:r>
        <w:rPr>
          <w:sz w:val="28"/>
          <w:szCs w:val="28"/>
        </w:rPr>
        <w:t>teātra</w:t>
      </w:r>
      <w:r w:rsidRPr="00DA4527">
        <w:rPr>
          <w:sz w:val="28"/>
          <w:szCs w:val="28"/>
        </w:rPr>
        <w:t xml:space="preserve"> mākslas iespējas nacionālās identitātes un latviešu valodas kultūras nostiprināšanai; </w:t>
      </w:r>
    </w:p>
    <w:p w:rsidR="00F464F4" w:rsidRPr="00DA4527" w:rsidRDefault="00F464F4" w:rsidP="00F464F4">
      <w:pPr>
        <w:pStyle w:val="naisf"/>
        <w:spacing w:before="0" w:after="0"/>
        <w:ind w:firstLine="720"/>
        <w:rPr>
          <w:sz w:val="28"/>
          <w:szCs w:val="28"/>
        </w:rPr>
      </w:pPr>
      <w:r>
        <w:rPr>
          <w:sz w:val="28"/>
          <w:szCs w:val="28"/>
        </w:rPr>
        <w:t>2</w:t>
      </w:r>
      <w:r w:rsidRPr="00DA4527">
        <w:rPr>
          <w:sz w:val="28"/>
          <w:szCs w:val="28"/>
        </w:rPr>
        <w:t>.</w:t>
      </w:r>
      <w:r w:rsidR="00FD55DB">
        <w:rPr>
          <w:sz w:val="28"/>
          <w:szCs w:val="28"/>
        </w:rPr>
        <w:t>10</w:t>
      </w:r>
      <w:r w:rsidRPr="00DA4527">
        <w:rPr>
          <w:sz w:val="28"/>
          <w:szCs w:val="28"/>
        </w:rPr>
        <w:t xml:space="preserve">.4. ar </w:t>
      </w:r>
      <w:r>
        <w:rPr>
          <w:sz w:val="28"/>
          <w:szCs w:val="28"/>
        </w:rPr>
        <w:t>teātra</w:t>
      </w:r>
      <w:r w:rsidRPr="00DA4527">
        <w:rPr>
          <w:sz w:val="28"/>
          <w:szCs w:val="28"/>
        </w:rPr>
        <w:t xml:space="preserve"> mākslas starpniecību sekmē bērnu un jauniešu personības veidošanos; </w:t>
      </w:r>
    </w:p>
    <w:p w:rsidR="00F464F4" w:rsidRPr="00DA4527" w:rsidRDefault="00F464F4" w:rsidP="00F464F4">
      <w:pPr>
        <w:pStyle w:val="naisf"/>
        <w:spacing w:before="0" w:after="0"/>
        <w:ind w:firstLine="720"/>
        <w:rPr>
          <w:sz w:val="28"/>
          <w:szCs w:val="28"/>
        </w:rPr>
      </w:pPr>
      <w:r>
        <w:rPr>
          <w:sz w:val="28"/>
          <w:szCs w:val="28"/>
        </w:rPr>
        <w:t>2</w:t>
      </w:r>
      <w:r w:rsidRPr="00DA4527">
        <w:rPr>
          <w:sz w:val="28"/>
          <w:szCs w:val="28"/>
        </w:rPr>
        <w:t>.</w:t>
      </w:r>
      <w:r w:rsidR="00FD55DB">
        <w:rPr>
          <w:sz w:val="28"/>
          <w:szCs w:val="28"/>
        </w:rPr>
        <w:t>10</w:t>
      </w:r>
      <w:r w:rsidRPr="00DA4527">
        <w:rPr>
          <w:sz w:val="28"/>
          <w:szCs w:val="28"/>
        </w:rPr>
        <w:t xml:space="preserve">.5. īsteno izglītojošas un sociālas programmas sabiedrības izglītošanai un integrācijas procesu veicināšanai; </w:t>
      </w:r>
    </w:p>
    <w:p w:rsidR="00F464F4" w:rsidRPr="00DA4527" w:rsidRDefault="00F464F4" w:rsidP="00F464F4">
      <w:pPr>
        <w:pStyle w:val="naisf"/>
        <w:spacing w:before="0" w:after="0"/>
        <w:ind w:firstLine="720"/>
        <w:rPr>
          <w:sz w:val="28"/>
          <w:szCs w:val="28"/>
        </w:rPr>
      </w:pPr>
      <w:r>
        <w:rPr>
          <w:sz w:val="28"/>
          <w:szCs w:val="28"/>
        </w:rPr>
        <w:t>2</w:t>
      </w:r>
      <w:r w:rsidRPr="00DA4527">
        <w:rPr>
          <w:sz w:val="28"/>
          <w:szCs w:val="28"/>
        </w:rPr>
        <w:t>.</w:t>
      </w:r>
      <w:r w:rsidR="00FD55DB">
        <w:rPr>
          <w:sz w:val="28"/>
          <w:szCs w:val="28"/>
        </w:rPr>
        <w:t>10</w:t>
      </w:r>
      <w:r w:rsidRPr="00DA4527">
        <w:rPr>
          <w:sz w:val="28"/>
          <w:szCs w:val="28"/>
        </w:rPr>
        <w:t xml:space="preserve">.6. veicina jaunradi, radošus eksperimentus un starpnozaru sadarbību; </w:t>
      </w:r>
    </w:p>
    <w:p w:rsidR="00F464F4" w:rsidRPr="00DA4527" w:rsidRDefault="00F464F4" w:rsidP="00F464F4">
      <w:pPr>
        <w:pStyle w:val="naisf"/>
        <w:spacing w:before="0" w:after="0"/>
        <w:ind w:firstLine="720"/>
        <w:rPr>
          <w:sz w:val="28"/>
          <w:szCs w:val="28"/>
        </w:rPr>
      </w:pPr>
      <w:r>
        <w:rPr>
          <w:sz w:val="28"/>
          <w:szCs w:val="28"/>
        </w:rPr>
        <w:t>2</w:t>
      </w:r>
      <w:r w:rsidRPr="00DA4527">
        <w:rPr>
          <w:sz w:val="28"/>
          <w:szCs w:val="28"/>
        </w:rPr>
        <w:t>.</w:t>
      </w:r>
      <w:r w:rsidR="00FD55DB">
        <w:rPr>
          <w:sz w:val="28"/>
          <w:szCs w:val="28"/>
        </w:rPr>
        <w:t>10</w:t>
      </w:r>
      <w:r w:rsidRPr="00DA4527">
        <w:rPr>
          <w:sz w:val="28"/>
          <w:szCs w:val="28"/>
        </w:rPr>
        <w:t xml:space="preserve">.7. popularizē Latvijas </w:t>
      </w:r>
      <w:r>
        <w:rPr>
          <w:sz w:val="28"/>
          <w:szCs w:val="28"/>
        </w:rPr>
        <w:t>teātra</w:t>
      </w:r>
      <w:r w:rsidRPr="00DA4527">
        <w:rPr>
          <w:sz w:val="28"/>
          <w:szCs w:val="28"/>
        </w:rPr>
        <w:t xml:space="preserve"> mākslas sasniegumus ārvalstīs un apgūst starptautisko pieredzi </w:t>
      </w:r>
      <w:r>
        <w:rPr>
          <w:sz w:val="28"/>
          <w:szCs w:val="28"/>
        </w:rPr>
        <w:t>teātra</w:t>
      </w:r>
      <w:r w:rsidRPr="00DA4527">
        <w:rPr>
          <w:sz w:val="28"/>
          <w:szCs w:val="28"/>
        </w:rPr>
        <w:t xml:space="preserve"> mākslas jomā; </w:t>
      </w:r>
    </w:p>
    <w:p w:rsidR="00F464F4" w:rsidRPr="00DA4527" w:rsidRDefault="00F464F4" w:rsidP="00F464F4">
      <w:pPr>
        <w:pStyle w:val="naisf"/>
        <w:spacing w:before="0" w:after="0"/>
        <w:ind w:firstLine="720"/>
        <w:rPr>
          <w:sz w:val="28"/>
          <w:szCs w:val="28"/>
        </w:rPr>
      </w:pPr>
      <w:r>
        <w:rPr>
          <w:sz w:val="28"/>
          <w:szCs w:val="28"/>
        </w:rPr>
        <w:t>2</w:t>
      </w:r>
      <w:r w:rsidRPr="00DA4527">
        <w:rPr>
          <w:sz w:val="28"/>
          <w:szCs w:val="28"/>
        </w:rPr>
        <w:t>.</w:t>
      </w:r>
      <w:r w:rsidR="00FD55DB">
        <w:rPr>
          <w:sz w:val="28"/>
          <w:szCs w:val="28"/>
        </w:rPr>
        <w:t>10</w:t>
      </w:r>
      <w:r w:rsidRPr="00DA4527">
        <w:rPr>
          <w:sz w:val="28"/>
          <w:szCs w:val="28"/>
        </w:rPr>
        <w:t xml:space="preserve">.8. sabiedrības interesēs efektīvi saimnieko ar </w:t>
      </w:r>
      <w:r>
        <w:rPr>
          <w:sz w:val="28"/>
          <w:szCs w:val="28"/>
        </w:rPr>
        <w:t>teātra</w:t>
      </w:r>
      <w:r w:rsidRPr="00DA4527">
        <w:rPr>
          <w:sz w:val="28"/>
          <w:szCs w:val="28"/>
        </w:rPr>
        <w:t xml:space="preserve"> nozarē ieguldītiem valsts līdzekļiem. </w:t>
      </w:r>
    </w:p>
    <w:p w:rsidR="00F464F4" w:rsidRDefault="00F464F4" w:rsidP="00F464F4">
      <w:pPr>
        <w:ind w:firstLine="709"/>
        <w:jc w:val="both"/>
        <w:rPr>
          <w:rFonts w:eastAsia="Arial Unicode MS"/>
          <w:sz w:val="28"/>
          <w:szCs w:val="28"/>
        </w:rPr>
      </w:pPr>
    </w:p>
    <w:p w:rsidR="00F464F4" w:rsidRDefault="00F464F4" w:rsidP="00F464F4">
      <w:pPr>
        <w:ind w:firstLine="709"/>
        <w:jc w:val="both"/>
        <w:rPr>
          <w:rFonts w:eastAsia="Arial Unicode MS"/>
          <w:sz w:val="28"/>
          <w:szCs w:val="28"/>
        </w:rPr>
      </w:pPr>
      <w:r>
        <w:rPr>
          <w:sz w:val="28"/>
          <w:szCs w:val="28"/>
        </w:rPr>
        <w:t>2</w:t>
      </w:r>
      <w:r w:rsidRPr="00DA4527">
        <w:rPr>
          <w:sz w:val="28"/>
          <w:szCs w:val="28"/>
        </w:rPr>
        <w:t>.</w:t>
      </w:r>
      <w:r w:rsidR="00D5068F">
        <w:rPr>
          <w:sz w:val="28"/>
          <w:szCs w:val="28"/>
        </w:rPr>
        <w:t>11</w:t>
      </w:r>
      <w:r>
        <w:rPr>
          <w:sz w:val="28"/>
          <w:szCs w:val="28"/>
        </w:rPr>
        <w:t>.</w:t>
      </w:r>
      <w:r w:rsidRPr="00DA4527">
        <w:rPr>
          <w:sz w:val="28"/>
          <w:szCs w:val="28"/>
        </w:rPr>
        <w:t> </w:t>
      </w:r>
      <w:r w:rsidRPr="001B62F9">
        <w:rPr>
          <w:rFonts w:eastAsia="Arial Unicode MS"/>
          <w:sz w:val="28"/>
          <w:szCs w:val="28"/>
        </w:rPr>
        <w:t xml:space="preserve">Īstenojot valsts </w:t>
      </w:r>
      <w:r w:rsidRPr="001B62F9">
        <w:rPr>
          <w:sz w:val="28"/>
          <w:szCs w:val="28"/>
        </w:rPr>
        <w:t>politiku kultūras jomā,</w:t>
      </w:r>
      <w:r w:rsidRPr="001B62F9">
        <w:rPr>
          <w:rFonts w:eastAsia="Arial Unicode MS"/>
          <w:sz w:val="28"/>
          <w:szCs w:val="28"/>
        </w:rPr>
        <w:t xml:space="preserve"> balst</w:t>
      </w:r>
      <w:r>
        <w:rPr>
          <w:rFonts w:eastAsia="Arial Unicode MS"/>
          <w:sz w:val="28"/>
          <w:szCs w:val="28"/>
        </w:rPr>
        <w:t>oties</w:t>
      </w:r>
      <w:r w:rsidRPr="001B62F9">
        <w:rPr>
          <w:rFonts w:eastAsia="Arial Unicode MS"/>
          <w:sz w:val="28"/>
          <w:szCs w:val="28"/>
        </w:rPr>
        <w:t xml:space="preserve"> uz kultūrpolitikas pamatprincipiem – kultūras identitātes saglabāšana un stiprināšana, kultūras daudzveidības veicināšana, jaunrades un jauno izpausmju atbalstīšana, kā arī </w:t>
      </w:r>
      <w:r>
        <w:rPr>
          <w:rFonts w:eastAsia="Arial Unicode MS"/>
          <w:sz w:val="28"/>
          <w:szCs w:val="28"/>
        </w:rPr>
        <w:t>mērķi</w:t>
      </w:r>
      <w:r w:rsidRPr="001B62F9">
        <w:rPr>
          <w:rFonts w:eastAsia="Arial Unicode MS"/>
          <w:sz w:val="28"/>
          <w:szCs w:val="28"/>
        </w:rPr>
        <w:t xml:space="preserve">, ka nākotnē Latvija būs nacionāla un konkurētspējīga valsts Eiropas Savienības un pasaules kultūru daudzveidībā, </w:t>
      </w:r>
      <w:r>
        <w:rPr>
          <w:rFonts w:eastAsia="Arial Unicode MS"/>
          <w:sz w:val="28"/>
          <w:szCs w:val="28"/>
        </w:rPr>
        <w:t>Latvijas Nacionālais teātris</w:t>
      </w:r>
      <w:r w:rsidRPr="001B62F9">
        <w:rPr>
          <w:rFonts w:eastAsia="Arial Unicode MS"/>
          <w:sz w:val="28"/>
          <w:szCs w:val="28"/>
        </w:rPr>
        <w:t xml:space="preserve"> veiksmīgi </w:t>
      </w:r>
      <w:r w:rsidRPr="00B15F8E">
        <w:rPr>
          <w:rFonts w:eastAsia="Arial Unicode MS"/>
          <w:sz w:val="28"/>
          <w:szCs w:val="28"/>
        </w:rPr>
        <w:t>realizē savu attīstības stratēģiju,</w:t>
      </w:r>
      <w:r w:rsidRPr="001B62F9">
        <w:rPr>
          <w:rFonts w:eastAsia="Arial Unicode MS"/>
          <w:sz w:val="28"/>
          <w:szCs w:val="28"/>
        </w:rPr>
        <w:t xml:space="preserve"> nodrošinot profesionālās teātra mākslas pieejamību Latvijas sabiedrībai un nacionālās dramaturģijas attīstību.</w:t>
      </w:r>
    </w:p>
    <w:p w:rsidR="00F464F4" w:rsidRDefault="00F464F4" w:rsidP="00F464F4">
      <w:pPr>
        <w:ind w:firstLine="709"/>
        <w:jc w:val="both"/>
        <w:rPr>
          <w:rFonts w:eastAsia="Arial Unicode MS"/>
          <w:sz w:val="28"/>
          <w:szCs w:val="28"/>
        </w:rPr>
      </w:pPr>
    </w:p>
    <w:p w:rsidR="00F464F4" w:rsidRDefault="00D75CC0" w:rsidP="00F464F4">
      <w:pPr>
        <w:ind w:firstLine="709"/>
        <w:jc w:val="both"/>
        <w:rPr>
          <w:sz w:val="28"/>
          <w:szCs w:val="28"/>
        </w:rPr>
      </w:pPr>
      <w:r>
        <w:rPr>
          <w:sz w:val="28"/>
          <w:szCs w:val="28"/>
        </w:rPr>
        <w:t>2.12</w:t>
      </w:r>
      <w:r w:rsidR="00F464F4">
        <w:rPr>
          <w:sz w:val="28"/>
          <w:szCs w:val="28"/>
        </w:rPr>
        <w:t>.</w:t>
      </w:r>
      <w:r w:rsidR="00F464F4" w:rsidRPr="00DA4527">
        <w:rPr>
          <w:sz w:val="28"/>
          <w:szCs w:val="28"/>
        </w:rPr>
        <w:t> </w:t>
      </w:r>
      <w:r w:rsidR="00F464F4">
        <w:rPr>
          <w:sz w:val="28"/>
          <w:szCs w:val="28"/>
        </w:rPr>
        <w:t xml:space="preserve">Savukārt, īstenojot </w:t>
      </w:r>
      <w:r w:rsidR="00F464F4" w:rsidRPr="001B62F9">
        <w:rPr>
          <w:rFonts w:eastAsia="Arial Unicode MS"/>
          <w:sz w:val="28"/>
          <w:szCs w:val="28"/>
        </w:rPr>
        <w:t xml:space="preserve">valsts </w:t>
      </w:r>
      <w:r w:rsidR="00F464F4" w:rsidRPr="001B62F9">
        <w:rPr>
          <w:sz w:val="28"/>
          <w:szCs w:val="28"/>
        </w:rPr>
        <w:t xml:space="preserve">politiku </w:t>
      </w:r>
      <w:r w:rsidR="00F464F4">
        <w:rPr>
          <w:sz w:val="28"/>
          <w:szCs w:val="28"/>
        </w:rPr>
        <w:t>sabiedrības integrācijas</w:t>
      </w:r>
      <w:r w:rsidR="00F464F4" w:rsidRPr="001B62F9">
        <w:rPr>
          <w:sz w:val="28"/>
          <w:szCs w:val="28"/>
        </w:rPr>
        <w:t xml:space="preserve"> jomā</w:t>
      </w:r>
      <w:r w:rsidR="00F464F4">
        <w:rPr>
          <w:sz w:val="28"/>
          <w:szCs w:val="28"/>
        </w:rPr>
        <w:t>,</w:t>
      </w:r>
      <w:r w:rsidR="00F464F4" w:rsidRPr="00107F9C">
        <w:rPr>
          <w:sz w:val="28"/>
          <w:szCs w:val="28"/>
        </w:rPr>
        <w:t xml:space="preserve"> Nacionālās identitātes, pilsoniskās sabiedrības un integrācijas politikas pamatnostādņu 2012. – 2018.gadam (apstiprinātas ar Ministru kabineta 2011.gada 20.oktobra rīkojumu Nr.542) (turpmāk – pamatnostādnes) 3.2.sadaļā „Nacionālā identitāte: valoda un </w:t>
      </w:r>
      <w:proofErr w:type="spellStart"/>
      <w:r w:rsidR="00F464F4" w:rsidRPr="00107F9C">
        <w:rPr>
          <w:sz w:val="28"/>
          <w:szCs w:val="28"/>
        </w:rPr>
        <w:t>kultūrtelpa</w:t>
      </w:r>
      <w:proofErr w:type="spellEnd"/>
      <w:r w:rsidR="00F464F4" w:rsidRPr="00107F9C">
        <w:rPr>
          <w:sz w:val="28"/>
          <w:szCs w:val="28"/>
        </w:rPr>
        <w:t xml:space="preserve">” </w:t>
      </w:r>
      <w:r w:rsidR="00F464F4">
        <w:rPr>
          <w:sz w:val="28"/>
          <w:szCs w:val="28"/>
        </w:rPr>
        <w:t>uzsvērts, ka</w:t>
      </w:r>
      <w:r w:rsidR="00F464F4" w:rsidRPr="00107F9C">
        <w:rPr>
          <w:sz w:val="28"/>
          <w:szCs w:val="28"/>
        </w:rPr>
        <w:t xml:space="preserve"> „Latviešu valoda un </w:t>
      </w:r>
      <w:proofErr w:type="spellStart"/>
      <w:r w:rsidR="00F464F4" w:rsidRPr="00107F9C">
        <w:rPr>
          <w:sz w:val="28"/>
          <w:szCs w:val="28"/>
        </w:rPr>
        <w:t>kultūrtelpa</w:t>
      </w:r>
      <w:proofErr w:type="spellEnd"/>
      <w:r w:rsidR="00F464F4" w:rsidRPr="00107F9C">
        <w:rPr>
          <w:sz w:val="28"/>
          <w:szCs w:val="28"/>
        </w:rPr>
        <w:t xml:space="preserve"> veido nacionālās identitātes pamatu, tā stiprina piederību nācijai un Latvijas valstij. Tāpēc latviešu valodas un </w:t>
      </w:r>
      <w:proofErr w:type="spellStart"/>
      <w:r w:rsidR="00F464F4" w:rsidRPr="00107F9C">
        <w:rPr>
          <w:sz w:val="28"/>
          <w:szCs w:val="28"/>
        </w:rPr>
        <w:t>kultūrtelpas</w:t>
      </w:r>
      <w:proofErr w:type="spellEnd"/>
      <w:r w:rsidR="00F464F4" w:rsidRPr="00107F9C">
        <w:rPr>
          <w:sz w:val="28"/>
          <w:szCs w:val="28"/>
        </w:rPr>
        <w:t xml:space="preserve"> saglabāšana un nostiprināšana ir Latvijas ilgtermiņa attīstības prioritāte”</w:t>
      </w:r>
      <w:r w:rsidR="00F464F4">
        <w:rPr>
          <w:sz w:val="28"/>
          <w:szCs w:val="28"/>
        </w:rPr>
        <w:t xml:space="preserve">, kā arī </w:t>
      </w:r>
      <w:r w:rsidR="00F464F4" w:rsidRPr="00107F9C">
        <w:rPr>
          <w:sz w:val="28"/>
          <w:szCs w:val="28"/>
        </w:rPr>
        <w:t xml:space="preserve">3.2.4.sadaļā „Latviskā </w:t>
      </w:r>
      <w:proofErr w:type="spellStart"/>
      <w:r w:rsidR="00F464F4" w:rsidRPr="00107F9C">
        <w:rPr>
          <w:sz w:val="28"/>
          <w:szCs w:val="28"/>
        </w:rPr>
        <w:t>kultūrtelpa</w:t>
      </w:r>
      <w:proofErr w:type="spellEnd"/>
      <w:r w:rsidR="00F464F4" w:rsidRPr="00107F9C">
        <w:rPr>
          <w:sz w:val="28"/>
          <w:szCs w:val="28"/>
        </w:rPr>
        <w:t>” atz</w:t>
      </w:r>
      <w:r w:rsidR="00F464F4">
        <w:rPr>
          <w:sz w:val="28"/>
          <w:szCs w:val="28"/>
        </w:rPr>
        <w:t>īts, ka</w:t>
      </w:r>
      <w:r w:rsidR="00F464F4" w:rsidRPr="00107F9C">
        <w:rPr>
          <w:sz w:val="28"/>
          <w:szCs w:val="28"/>
        </w:rPr>
        <w:t xml:space="preserve"> „Latviskās </w:t>
      </w:r>
      <w:proofErr w:type="spellStart"/>
      <w:r w:rsidR="00F464F4" w:rsidRPr="00107F9C">
        <w:rPr>
          <w:sz w:val="28"/>
          <w:szCs w:val="28"/>
        </w:rPr>
        <w:t>kultūrtelpas</w:t>
      </w:r>
      <w:proofErr w:type="spellEnd"/>
      <w:r w:rsidR="00F464F4" w:rsidRPr="00107F9C">
        <w:rPr>
          <w:sz w:val="28"/>
          <w:szCs w:val="28"/>
        </w:rPr>
        <w:t xml:space="preserve"> pamatu veido latviešu kultūra. [..] Nozīmīga loma </w:t>
      </w:r>
      <w:proofErr w:type="spellStart"/>
      <w:r w:rsidR="00F464F4" w:rsidRPr="00107F9C">
        <w:rPr>
          <w:sz w:val="28"/>
          <w:szCs w:val="28"/>
        </w:rPr>
        <w:t>kultūrtelpā</w:t>
      </w:r>
      <w:proofErr w:type="spellEnd"/>
      <w:r w:rsidR="00F464F4" w:rsidRPr="00107F9C">
        <w:rPr>
          <w:sz w:val="28"/>
          <w:szCs w:val="28"/>
        </w:rPr>
        <w:t xml:space="preserve"> ir profesionālajai mākslai. Tā ietekmē un veido nacionālo identitāti, stiprina piederību Latvijai, tai ir arī liels sabiedrības integrācijas potenciāls. [..]</w:t>
      </w:r>
      <w:r w:rsidR="00F464F4">
        <w:rPr>
          <w:sz w:val="28"/>
          <w:szCs w:val="28"/>
        </w:rPr>
        <w:t xml:space="preserve"> </w:t>
      </w:r>
      <w:r w:rsidR="00F464F4" w:rsidRPr="00107F9C">
        <w:rPr>
          <w:sz w:val="28"/>
          <w:szCs w:val="28"/>
        </w:rPr>
        <w:t xml:space="preserve">nepieciešama skaidra </w:t>
      </w:r>
      <w:proofErr w:type="spellStart"/>
      <w:r w:rsidR="00F464F4" w:rsidRPr="00107F9C">
        <w:rPr>
          <w:sz w:val="28"/>
          <w:szCs w:val="28"/>
        </w:rPr>
        <w:t>rīcībpolitika</w:t>
      </w:r>
      <w:proofErr w:type="spellEnd"/>
      <w:r w:rsidR="00F464F4" w:rsidRPr="00107F9C">
        <w:rPr>
          <w:sz w:val="28"/>
          <w:szCs w:val="28"/>
        </w:rPr>
        <w:t>, kā izmantot profesionālās mākslas produktus (kinofilmas, teātra izrādes u.tml.) sabiedrības integrācijā</w:t>
      </w:r>
      <w:r w:rsidR="00CE7F2E">
        <w:rPr>
          <w:sz w:val="28"/>
          <w:szCs w:val="28"/>
        </w:rPr>
        <w:t>”</w:t>
      </w:r>
      <w:r w:rsidR="00F464F4" w:rsidRPr="00107F9C">
        <w:rPr>
          <w:sz w:val="28"/>
          <w:szCs w:val="28"/>
        </w:rPr>
        <w:t>.</w:t>
      </w:r>
    </w:p>
    <w:p w:rsidR="00F464F4" w:rsidRPr="00AF51EF" w:rsidRDefault="00F464F4" w:rsidP="00F464F4">
      <w:pPr>
        <w:ind w:firstLine="709"/>
        <w:jc w:val="both"/>
        <w:rPr>
          <w:sz w:val="28"/>
          <w:szCs w:val="28"/>
        </w:rPr>
      </w:pPr>
      <w:r>
        <w:rPr>
          <w:sz w:val="28"/>
          <w:szCs w:val="28"/>
        </w:rPr>
        <w:lastRenderedPageBreak/>
        <w:t xml:space="preserve">Latvijas Nacionālā teātra attīstība, tai skaitā Latvijas Nacionālā teātra paplašināšanās, atbilst pamatnostādņu 9.sadaļā minētā īstenošanas rīcības virziena „Nacionālā identitāte: valoda un </w:t>
      </w:r>
      <w:proofErr w:type="spellStart"/>
      <w:r>
        <w:rPr>
          <w:sz w:val="28"/>
          <w:szCs w:val="28"/>
        </w:rPr>
        <w:t>kultūrtelpa</w:t>
      </w:r>
      <w:proofErr w:type="spellEnd"/>
      <w:r>
        <w:rPr>
          <w:sz w:val="28"/>
          <w:szCs w:val="28"/>
        </w:rPr>
        <w:t>” ietvaros 2.3.punktā noteiktajam pamatnostādnēs definētajam politikas mērķim – n</w:t>
      </w:r>
      <w:r w:rsidRPr="00AF51EF">
        <w:rPr>
          <w:bCs/>
          <w:sz w:val="28"/>
          <w:szCs w:val="28"/>
        </w:rPr>
        <w:t xml:space="preserve">ostiprināt latvisko </w:t>
      </w:r>
      <w:proofErr w:type="spellStart"/>
      <w:r w:rsidRPr="00AF51EF">
        <w:rPr>
          <w:bCs/>
          <w:sz w:val="28"/>
          <w:szCs w:val="28"/>
        </w:rPr>
        <w:t>kultūrtelpu</w:t>
      </w:r>
      <w:proofErr w:type="spellEnd"/>
      <w:r w:rsidRPr="00AF51EF">
        <w:rPr>
          <w:bCs/>
          <w:sz w:val="28"/>
          <w:szCs w:val="28"/>
        </w:rPr>
        <w:t xml:space="preserve"> kā sabiedrību saliedējošu pamatu un veicināt piederību </w:t>
      </w:r>
      <w:proofErr w:type="spellStart"/>
      <w:r w:rsidRPr="00AF51EF">
        <w:rPr>
          <w:bCs/>
          <w:sz w:val="28"/>
          <w:szCs w:val="28"/>
        </w:rPr>
        <w:t>kultūrtelpai</w:t>
      </w:r>
      <w:proofErr w:type="spellEnd"/>
      <w:r w:rsidRPr="00AF51EF">
        <w:rPr>
          <w:bCs/>
          <w:sz w:val="28"/>
          <w:szCs w:val="28"/>
        </w:rPr>
        <w:t xml:space="preserve"> lokālajā, nacionālajā un Eiropas līmenī</w:t>
      </w:r>
      <w:r>
        <w:rPr>
          <w:bCs/>
          <w:sz w:val="28"/>
          <w:szCs w:val="28"/>
        </w:rPr>
        <w:t>. Lai nodrošinātu minētā mērķa sasniegšanu, pamatnostādņu 2.3.2.</w:t>
      </w:r>
      <w:r w:rsidR="005A5498">
        <w:rPr>
          <w:bCs/>
          <w:sz w:val="28"/>
          <w:szCs w:val="28"/>
        </w:rPr>
        <w:t>apakš</w:t>
      </w:r>
      <w:r>
        <w:rPr>
          <w:bCs/>
          <w:sz w:val="28"/>
          <w:szCs w:val="28"/>
        </w:rPr>
        <w:t xml:space="preserve">punktā </w:t>
      </w:r>
      <w:r>
        <w:rPr>
          <w:sz w:val="28"/>
          <w:szCs w:val="28"/>
        </w:rPr>
        <w:t>paredzēts uzdevums nodrošināt pieejamību kultūras mantojumam un profesionālajai mākslai, ik gadu, sākot ar 2013.gadu, īstenojot pamatnostādņu 2.3.2.1.</w:t>
      </w:r>
      <w:r w:rsidR="005A5498">
        <w:rPr>
          <w:sz w:val="28"/>
          <w:szCs w:val="28"/>
        </w:rPr>
        <w:t>apakš</w:t>
      </w:r>
      <w:r>
        <w:rPr>
          <w:sz w:val="28"/>
          <w:szCs w:val="28"/>
        </w:rPr>
        <w:t xml:space="preserve">punktā noteiktos pasākumus – īpašu programmu un pasākumu piedāvājums muzejos, teātros, </w:t>
      </w:r>
      <w:proofErr w:type="spellStart"/>
      <w:r>
        <w:rPr>
          <w:sz w:val="28"/>
          <w:szCs w:val="28"/>
        </w:rPr>
        <w:t>koncertorganizācijās</w:t>
      </w:r>
      <w:proofErr w:type="spellEnd"/>
      <w:r>
        <w:rPr>
          <w:sz w:val="28"/>
          <w:szCs w:val="28"/>
        </w:rPr>
        <w:t>, Latvijas Nacionālajā bibliotēkā.</w:t>
      </w:r>
    </w:p>
    <w:p w:rsidR="00F464F4" w:rsidRPr="001B62F9" w:rsidRDefault="00F464F4" w:rsidP="00F464F4">
      <w:pPr>
        <w:ind w:firstLine="709"/>
        <w:jc w:val="both"/>
        <w:rPr>
          <w:rFonts w:eastAsia="Arial Unicode MS"/>
          <w:sz w:val="28"/>
          <w:szCs w:val="28"/>
        </w:rPr>
      </w:pPr>
    </w:p>
    <w:p w:rsidR="00F464F4" w:rsidRDefault="00F464F4" w:rsidP="00F464F4">
      <w:pPr>
        <w:pStyle w:val="naisf"/>
        <w:spacing w:before="0" w:after="0"/>
        <w:ind w:firstLine="720"/>
        <w:rPr>
          <w:sz w:val="28"/>
          <w:szCs w:val="28"/>
        </w:rPr>
      </w:pPr>
      <w:r>
        <w:rPr>
          <w:sz w:val="28"/>
          <w:szCs w:val="28"/>
        </w:rPr>
        <w:t>2</w:t>
      </w:r>
      <w:r w:rsidRPr="00D84A11">
        <w:rPr>
          <w:sz w:val="28"/>
          <w:szCs w:val="28"/>
        </w:rPr>
        <w:t>.1</w:t>
      </w:r>
      <w:r w:rsidR="00D75CC0">
        <w:rPr>
          <w:sz w:val="28"/>
          <w:szCs w:val="28"/>
        </w:rPr>
        <w:t>3</w:t>
      </w:r>
      <w:r w:rsidRPr="00D84A11">
        <w:rPr>
          <w:sz w:val="28"/>
          <w:szCs w:val="28"/>
        </w:rPr>
        <w:t xml:space="preserve">. Pēc </w:t>
      </w:r>
      <w:r w:rsidRPr="00D84A11">
        <w:rPr>
          <w:rFonts w:eastAsia="Arial Unicode MS"/>
          <w:sz w:val="28"/>
          <w:szCs w:val="28"/>
        </w:rPr>
        <w:t>Latvijas Nacionālā teātra</w:t>
      </w:r>
      <w:r w:rsidRPr="00D84A11">
        <w:rPr>
          <w:sz w:val="28"/>
          <w:szCs w:val="28"/>
        </w:rPr>
        <w:t xml:space="preserve"> rekonstrukcijas 2004.gadā būtiski izmainījusies </w:t>
      </w:r>
      <w:r w:rsidRPr="00D84A11">
        <w:rPr>
          <w:rFonts w:eastAsia="Arial Unicode MS"/>
          <w:sz w:val="28"/>
          <w:szCs w:val="28"/>
        </w:rPr>
        <w:t>Latvijas Nacionālā teātra</w:t>
      </w:r>
      <w:r w:rsidRPr="00D84A11">
        <w:rPr>
          <w:sz w:val="28"/>
          <w:szCs w:val="28"/>
        </w:rPr>
        <w:t xml:space="preserve"> Aktieru zāles piemērotība izrāžu iestudēšanai un spēlēšanai, jo tika pacelta zāles grīda, samazinot telpas augstumu un tādējādi sašaurinot iespējas uzvest atsevišķus iestudējumus, tādējādi </w:t>
      </w:r>
      <w:r w:rsidRPr="00D84A11">
        <w:rPr>
          <w:rFonts w:eastAsia="Arial Unicode MS"/>
          <w:sz w:val="28"/>
          <w:szCs w:val="28"/>
        </w:rPr>
        <w:t>Latvijas Nacionālā teātra</w:t>
      </w:r>
      <w:r w:rsidRPr="00D84A11">
        <w:rPr>
          <w:sz w:val="28"/>
          <w:szCs w:val="28"/>
        </w:rPr>
        <w:t xml:space="preserve"> vajadzībām nepieciešams izbūvēt jaunu Mazo zāli. Savukārt </w:t>
      </w:r>
      <w:r w:rsidRPr="00D84A11">
        <w:rPr>
          <w:rFonts w:eastAsia="Arial Unicode MS"/>
          <w:sz w:val="28"/>
          <w:szCs w:val="28"/>
        </w:rPr>
        <w:t>Latvijas Nacionālā teātra</w:t>
      </w:r>
      <w:r w:rsidRPr="00D84A11">
        <w:rPr>
          <w:sz w:val="28"/>
          <w:szCs w:val="28"/>
        </w:rPr>
        <w:t xml:space="preserve"> Jaunā zāle, paplašinot teātra darbību, ir iekārtota noliktavas telpās, kas apgrūtina izrāžu ekspluatāciju, jo tai līdzās neatrodas neviena pa</w:t>
      </w:r>
      <w:r>
        <w:rPr>
          <w:sz w:val="28"/>
          <w:szCs w:val="28"/>
        </w:rPr>
        <w:t>līgtelpa rekvizītiem, kostīmiem un</w:t>
      </w:r>
      <w:r w:rsidRPr="00D84A11">
        <w:rPr>
          <w:sz w:val="28"/>
          <w:szCs w:val="28"/>
        </w:rPr>
        <w:t xml:space="preserve"> dekorācijām. </w:t>
      </w:r>
      <w:r w:rsidRPr="00D84A11">
        <w:rPr>
          <w:rFonts w:eastAsia="Arial Unicode MS"/>
          <w:sz w:val="28"/>
          <w:szCs w:val="28"/>
        </w:rPr>
        <w:t>Latvijas Nacionālā teātra</w:t>
      </w:r>
      <w:r w:rsidRPr="00D84A11">
        <w:rPr>
          <w:sz w:val="28"/>
          <w:szCs w:val="28"/>
        </w:rPr>
        <w:t xml:space="preserve"> Jaunajā zālē ir ventilācijas trūkums, redzamību apgrūtinoši stabi un modernai funkcionālai teātra zālei neatbilstošs griestu augstums. Jaunās zāles ierīkošana </w:t>
      </w:r>
      <w:r w:rsidRPr="00D84A11">
        <w:rPr>
          <w:rFonts w:eastAsia="Arial Unicode MS"/>
          <w:sz w:val="28"/>
          <w:szCs w:val="28"/>
        </w:rPr>
        <w:t>Latvijas Nacionālam teātrim</w:t>
      </w:r>
      <w:r w:rsidRPr="00D84A11">
        <w:rPr>
          <w:sz w:val="28"/>
          <w:szCs w:val="28"/>
        </w:rPr>
        <w:t xml:space="preserve"> ir atņēmusi noliktavu, un noliktavas vajadzībām tiek nomātas telpas, tādējādi sadārdzinot </w:t>
      </w:r>
      <w:r w:rsidRPr="00D84A11">
        <w:rPr>
          <w:rFonts w:eastAsia="Arial Unicode MS"/>
          <w:sz w:val="28"/>
          <w:szCs w:val="28"/>
        </w:rPr>
        <w:t>Latvijas Nacionālā teātra</w:t>
      </w:r>
      <w:r w:rsidRPr="00D84A11">
        <w:rPr>
          <w:sz w:val="28"/>
          <w:szCs w:val="28"/>
        </w:rPr>
        <w:t xml:space="preserve"> tehniskos izdevumus. Latvijas Nacionālā teātra īpašumā un bezatlīdzības lietojumā nav citu nekustamo īpašumu, kur izvietot un glabāt izrāžu dekorācijas un rekvizītus, lai nodrošinātu tās funkciju izpildi. </w:t>
      </w:r>
    </w:p>
    <w:p w:rsidR="00D75CC0" w:rsidRDefault="00D75CC0" w:rsidP="00F464F4">
      <w:pPr>
        <w:pStyle w:val="naisf"/>
        <w:spacing w:before="0" w:after="0"/>
        <w:ind w:firstLine="720"/>
        <w:rPr>
          <w:sz w:val="28"/>
          <w:szCs w:val="28"/>
        </w:rPr>
      </w:pPr>
    </w:p>
    <w:p w:rsidR="00D75CC0" w:rsidRPr="00D84A11" w:rsidRDefault="00D75CC0" w:rsidP="00D75CC0">
      <w:pPr>
        <w:pStyle w:val="naisf"/>
        <w:spacing w:before="0" w:after="0"/>
        <w:ind w:firstLine="709"/>
        <w:rPr>
          <w:sz w:val="28"/>
          <w:szCs w:val="28"/>
        </w:rPr>
      </w:pPr>
      <w:r>
        <w:rPr>
          <w:sz w:val="28"/>
          <w:szCs w:val="28"/>
        </w:rPr>
        <w:t>2</w:t>
      </w:r>
      <w:r w:rsidRPr="00D84A11">
        <w:rPr>
          <w:sz w:val="28"/>
          <w:szCs w:val="28"/>
        </w:rPr>
        <w:t>.1</w:t>
      </w:r>
      <w:r>
        <w:rPr>
          <w:sz w:val="28"/>
          <w:szCs w:val="28"/>
        </w:rPr>
        <w:t>4</w:t>
      </w:r>
      <w:r w:rsidRPr="00D84A11">
        <w:rPr>
          <w:sz w:val="28"/>
          <w:szCs w:val="28"/>
        </w:rPr>
        <w:t xml:space="preserve">. Lai veiktu politikas dokumentos, normatīvajos aktos un deleģēšanas līgumā noteiktās funkcijas un sasniegtu plānotos rezultatīvos rādītājus, </w:t>
      </w:r>
      <w:r w:rsidRPr="00D84A11">
        <w:rPr>
          <w:rFonts w:eastAsia="Arial Unicode MS"/>
          <w:sz w:val="28"/>
          <w:szCs w:val="28"/>
        </w:rPr>
        <w:t xml:space="preserve">Latvijas Nacionālais teātris ir intensificējis savu darbību. </w:t>
      </w:r>
      <w:r w:rsidRPr="00D84A11">
        <w:rPr>
          <w:sz w:val="28"/>
          <w:szCs w:val="28"/>
        </w:rPr>
        <w:t xml:space="preserve">Kopš 2006./2007.gada sezonas Latvijas Nacionālajā teātrī ir ievērojami palielinājies skatītāju skaits, kas ir pieaudzis par 72% (no 119000 skatītājiem 2006.gadā, līdz 204472 skatītājiem 2011.gadā), kam par pamatu ir pieaugošais Latvijas Nacionālā teātra iestudēto izrāžu skaits (362 izrādes 2006.gadā, 488 izrādes 2011.gadā), noslogojot spēles laukumus līdz maksimumam. Pieaugot </w:t>
      </w:r>
      <w:r w:rsidRPr="00D84A11">
        <w:rPr>
          <w:rFonts w:eastAsia="Arial Unicode MS"/>
          <w:sz w:val="28"/>
          <w:szCs w:val="28"/>
        </w:rPr>
        <w:t xml:space="preserve">Latvijas Nacionālā teātra </w:t>
      </w:r>
      <w:r w:rsidRPr="00D84A11">
        <w:rPr>
          <w:sz w:val="28"/>
          <w:szCs w:val="28"/>
        </w:rPr>
        <w:t>darbības intensitātei, būtiski pieau</w:t>
      </w:r>
      <w:r>
        <w:rPr>
          <w:sz w:val="28"/>
          <w:szCs w:val="28"/>
        </w:rPr>
        <w:t>gusi nepieciešamība pēc papildu</w:t>
      </w:r>
      <w:r w:rsidRPr="00D84A11">
        <w:rPr>
          <w:sz w:val="28"/>
          <w:szCs w:val="28"/>
        </w:rPr>
        <w:t xml:space="preserve"> telpām, kurās iestudēt un spēlēt izrādes. Savukārt, sakarā ar izrāžu skaita pieaugumu ir proporcionāli palielinājies izrāžu nodrošināšanai nepieciešamais dekorāciju skaits, 2012.gadā teātrim nācās palielināt nomāto noliktavas telpu platību uz pusi. Tādējādi </w:t>
      </w:r>
      <w:r w:rsidRPr="00D84A11">
        <w:rPr>
          <w:rFonts w:eastAsia="Arial Unicode MS"/>
          <w:sz w:val="28"/>
          <w:szCs w:val="28"/>
        </w:rPr>
        <w:t xml:space="preserve">Latvijas Nacionālā teātra darbības nodrošināšanai ir aktuāli </w:t>
      </w:r>
      <w:r w:rsidRPr="00D84A11">
        <w:rPr>
          <w:sz w:val="28"/>
          <w:szCs w:val="28"/>
        </w:rPr>
        <w:t>nepieciešamas arī telpas noliktavas un ražošanas ceha vajadzībām.</w:t>
      </w:r>
    </w:p>
    <w:p w:rsidR="00D75CC0" w:rsidRDefault="00D75CC0" w:rsidP="00F464F4">
      <w:pPr>
        <w:pStyle w:val="naisf"/>
        <w:spacing w:before="0" w:after="0"/>
        <w:ind w:firstLine="0"/>
        <w:rPr>
          <w:sz w:val="28"/>
          <w:szCs w:val="28"/>
        </w:rPr>
      </w:pPr>
    </w:p>
    <w:p w:rsidR="00F464F4" w:rsidRPr="00D84A11" w:rsidRDefault="00F464F4" w:rsidP="00F464F4">
      <w:pPr>
        <w:pStyle w:val="naisf"/>
        <w:spacing w:before="0" w:after="0"/>
        <w:ind w:firstLine="0"/>
        <w:rPr>
          <w:rFonts w:eastAsia="Arial Unicode MS"/>
          <w:sz w:val="28"/>
          <w:szCs w:val="28"/>
        </w:rPr>
      </w:pPr>
      <w:r w:rsidRPr="00D84A11">
        <w:rPr>
          <w:sz w:val="28"/>
          <w:szCs w:val="28"/>
        </w:rPr>
        <w:lastRenderedPageBreak/>
        <w:tab/>
      </w:r>
      <w:r>
        <w:rPr>
          <w:sz w:val="28"/>
          <w:szCs w:val="28"/>
        </w:rPr>
        <w:t>2</w:t>
      </w:r>
      <w:r w:rsidRPr="00D84A11">
        <w:rPr>
          <w:sz w:val="28"/>
          <w:szCs w:val="28"/>
        </w:rPr>
        <w:t>.1</w:t>
      </w:r>
      <w:r w:rsidR="00D75CC0">
        <w:rPr>
          <w:sz w:val="28"/>
          <w:szCs w:val="28"/>
        </w:rPr>
        <w:t>5</w:t>
      </w:r>
      <w:r w:rsidRPr="00D84A11">
        <w:rPr>
          <w:sz w:val="28"/>
          <w:szCs w:val="28"/>
        </w:rPr>
        <w:t xml:space="preserve">. 2012.gadā </w:t>
      </w:r>
      <w:r>
        <w:rPr>
          <w:sz w:val="28"/>
          <w:szCs w:val="28"/>
        </w:rPr>
        <w:t>Rīgas pašvaldības sabiedrība ar ierobežotu atbildību</w:t>
      </w:r>
      <w:r w:rsidRPr="00D84A11">
        <w:rPr>
          <w:sz w:val="28"/>
          <w:szCs w:val="28"/>
        </w:rPr>
        <w:t xml:space="preserve"> „Rīgas Satiksme” un </w:t>
      </w:r>
      <w:r>
        <w:rPr>
          <w:sz w:val="28"/>
          <w:szCs w:val="28"/>
        </w:rPr>
        <w:t>sabiedrība ar ierobežotu atbildību</w:t>
      </w:r>
      <w:r w:rsidRPr="00D84A11">
        <w:rPr>
          <w:sz w:val="28"/>
          <w:szCs w:val="28"/>
        </w:rPr>
        <w:t xml:space="preserve"> „Rīgas tilti” veica tramvaja sliežu rekonstrukciju pie nekustamā īpašuma </w:t>
      </w:r>
      <w:proofErr w:type="spellStart"/>
      <w:r w:rsidRPr="00D84A11">
        <w:rPr>
          <w:sz w:val="28"/>
          <w:szCs w:val="28"/>
        </w:rPr>
        <w:t>Kronvalda</w:t>
      </w:r>
      <w:proofErr w:type="spellEnd"/>
      <w:r w:rsidRPr="00D84A11">
        <w:rPr>
          <w:sz w:val="28"/>
          <w:szCs w:val="28"/>
        </w:rPr>
        <w:t xml:space="preserve"> bulvārī 2, Rīgā, līdz ar to </w:t>
      </w:r>
      <w:r w:rsidRPr="00D84A11">
        <w:rPr>
          <w:rFonts w:eastAsia="Arial Unicode MS"/>
          <w:sz w:val="28"/>
          <w:szCs w:val="28"/>
        </w:rPr>
        <w:t>Latvijas Nacionālajam teātrim vairs nav pieejama autotransporta novietne Latvijas Nacionālā teātra priekšā, kas bija paredzēta teātra apmeklētājiem, kuri dzīvo ārpus Rīgas un ierodas uz izrādēm ar savu autotransportu. Līdz ar to Latvijas Nacionālajam teāt</w:t>
      </w:r>
      <w:r>
        <w:rPr>
          <w:rFonts w:eastAsia="Arial Unicode MS"/>
          <w:sz w:val="28"/>
          <w:szCs w:val="28"/>
        </w:rPr>
        <w:t xml:space="preserve">rim ir nepieciešams nodrošināt </w:t>
      </w:r>
      <w:r w:rsidRPr="00D84A11">
        <w:rPr>
          <w:rFonts w:eastAsia="Arial Unicode MS"/>
          <w:sz w:val="28"/>
          <w:szCs w:val="28"/>
        </w:rPr>
        <w:t>autostāvvietu skatītāju vajadzībām, kuru plānots izbūvēt zem jaunās Latvijas Nacionālā teātra piebūves ēkas.</w:t>
      </w:r>
    </w:p>
    <w:p w:rsidR="00F464F4" w:rsidRPr="00D84A11" w:rsidRDefault="00F464F4" w:rsidP="00F464F4">
      <w:pPr>
        <w:pStyle w:val="naisf"/>
        <w:spacing w:before="0" w:after="0"/>
        <w:ind w:firstLine="0"/>
        <w:rPr>
          <w:rFonts w:eastAsia="Arial Unicode MS"/>
          <w:sz w:val="28"/>
          <w:szCs w:val="28"/>
        </w:rPr>
      </w:pPr>
    </w:p>
    <w:p w:rsidR="00F464F4" w:rsidRDefault="00F464F4" w:rsidP="00F464F4">
      <w:pPr>
        <w:pStyle w:val="naisf"/>
        <w:spacing w:before="0" w:after="0"/>
        <w:ind w:firstLine="0"/>
        <w:rPr>
          <w:rFonts w:eastAsia="Arial Unicode MS"/>
          <w:sz w:val="28"/>
          <w:szCs w:val="28"/>
        </w:rPr>
      </w:pPr>
      <w:r w:rsidRPr="00D84A11">
        <w:rPr>
          <w:rFonts w:eastAsia="Arial Unicode MS"/>
          <w:sz w:val="28"/>
          <w:szCs w:val="28"/>
        </w:rPr>
        <w:tab/>
      </w:r>
      <w:r>
        <w:rPr>
          <w:rFonts w:eastAsia="Arial Unicode MS"/>
          <w:sz w:val="28"/>
          <w:szCs w:val="28"/>
        </w:rPr>
        <w:t>2</w:t>
      </w:r>
      <w:r w:rsidRPr="00D84A11">
        <w:rPr>
          <w:rFonts w:eastAsia="Arial Unicode MS"/>
          <w:sz w:val="28"/>
          <w:szCs w:val="28"/>
        </w:rPr>
        <w:t>.1</w:t>
      </w:r>
      <w:r w:rsidR="00D75CC0">
        <w:rPr>
          <w:rFonts w:eastAsia="Arial Unicode MS"/>
          <w:sz w:val="28"/>
          <w:szCs w:val="28"/>
        </w:rPr>
        <w:t>6</w:t>
      </w:r>
      <w:r w:rsidRPr="00D84A11">
        <w:rPr>
          <w:rFonts w:eastAsia="Arial Unicode MS"/>
          <w:sz w:val="28"/>
          <w:szCs w:val="28"/>
        </w:rPr>
        <w:t xml:space="preserve">. Ņemot vērā to, ka Latvijas Nacionālā teātra telpas ir grūti pieejamas </w:t>
      </w:r>
      <w:r>
        <w:rPr>
          <w:rFonts w:eastAsia="Arial Unicode MS"/>
          <w:sz w:val="28"/>
          <w:szCs w:val="28"/>
        </w:rPr>
        <w:t>personām</w:t>
      </w:r>
      <w:r w:rsidRPr="00D84A11">
        <w:rPr>
          <w:rFonts w:eastAsia="Arial Unicode MS"/>
          <w:sz w:val="28"/>
          <w:szCs w:val="28"/>
        </w:rPr>
        <w:t xml:space="preserve"> ar kustību traucējumiem, veicot jaunu telpu izbūvi, tiks nodrošināta kultūras pasākumu pieejamība </w:t>
      </w:r>
      <w:r>
        <w:rPr>
          <w:rFonts w:eastAsia="Arial Unicode MS"/>
          <w:sz w:val="28"/>
          <w:szCs w:val="28"/>
        </w:rPr>
        <w:t>personām</w:t>
      </w:r>
      <w:r w:rsidRPr="00D84A11">
        <w:rPr>
          <w:rFonts w:eastAsia="Arial Unicode MS"/>
          <w:sz w:val="28"/>
          <w:szCs w:val="28"/>
        </w:rPr>
        <w:t xml:space="preserve"> ar kustību traucējumiem, kā to nosaka Ministru kabineta 2008.gada 21.jūlija noteikumu Nr.567 „Noteikumi par La</w:t>
      </w:r>
      <w:r>
        <w:rPr>
          <w:rFonts w:eastAsia="Arial Unicode MS"/>
          <w:sz w:val="28"/>
          <w:szCs w:val="28"/>
        </w:rPr>
        <w:t>tvijas būvnormatīvu LBN 208-08 „</w:t>
      </w:r>
      <w:r w:rsidRPr="00D84A11">
        <w:rPr>
          <w:rFonts w:eastAsia="Arial Unicode MS"/>
          <w:sz w:val="28"/>
          <w:szCs w:val="28"/>
        </w:rPr>
        <w:t>Publiskas ēkas un būves”” 61. un 62.punkts.</w:t>
      </w:r>
    </w:p>
    <w:p w:rsidR="00F464F4" w:rsidRDefault="00F464F4" w:rsidP="00F464F4">
      <w:pPr>
        <w:pStyle w:val="naisf"/>
        <w:spacing w:before="0" w:after="0"/>
        <w:ind w:firstLine="0"/>
        <w:rPr>
          <w:rFonts w:eastAsia="Arial Unicode MS"/>
          <w:sz w:val="28"/>
          <w:szCs w:val="28"/>
        </w:rPr>
      </w:pPr>
    </w:p>
    <w:p w:rsidR="00F464F4" w:rsidRPr="00366B34" w:rsidRDefault="00F464F4" w:rsidP="00F464F4">
      <w:pPr>
        <w:pStyle w:val="naisf"/>
        <w:spacing w:before="0" w:after="0"/>
        <w:ind w:firstLine="709"/>
        <w:rPr>
          <w:sz w:val="28"/>
          <w:szCs w:val="28"/>
        </w:rPr>
      </w:pPr>
      <w:r w:rsidRPr="00366B34">
        <w:rPr>
          <w:sz w:val="28"/>
          <w:szCs w:val="28"/>
        </w:rPr>
        <w:t>2.1</w:t>
      </w:r>
      <w:r w:rsidR="00D75CC0">
        <w:rPr>
          <w:sz w:val="28"/>
          <w:szCs w:val="28"/>
        </w:rPr>
        <w:t>7</w:t>
      </w:r>
      <w:r w:rsidRPr="00366B34">
        <w:rPr>
          <w:sz w:val="28"/>
          <w:szCs w:val="28"/>
        </w:rPr>
        <w:t xml:space="preserve">. </w:t>
      </w:r>
      <w:r w:rsidRPr="00366B34">
        <w:rPr>
          <w:rFonts w:eastAsia="Arial Unicode MS"/>
          <w:sz w:val="28"/>
          <w:szCs w:val="28"/>
        </w:rPr>
        <w:t xml:space="preserve">Latvijas Nacionālais teātris atrodas </w:t>
      </w:r>
      <w:r w:rsidRPr="00366B34">
        <w:rPr>
          <w:sz w:val="28"/>
          <w:szCs w:val="28"/>
        </w:rPr>
        <w:t xml:space="preserve">nekustamajā īpašumā </w:t>
      </w:r>
      <w:proofErr w:type="spellStart"/>
      <w:r w:rsidRPr="00366B34">
        <w:rPr>
          <w:sz w:val="28"/>
          <w:szCs w:val="28"/>
        </w:rPr>
        <w:t>Kronvalda</w:t>
      </w:r>
      <w:proofErr w:type="spellEnd"/>
      <w:r w:rsidRPr="00366B34">
        <w:rPr>
          <w:sz w:val="28"/>
          <w:szCs w:val="28"/>
        </w:rPr>
        <w:t xml:space="preserve"> bulvārī 2, Rīgā (nekustamā īpašuma kadastra Nr.01000100058001). Nekustamais īpašums </w:t>
      </w:r>
      <w:proofErr w:type="spellStart"/>
      <w:r w:rsidRPr="00366B34">
        <w:rPr>
          <w:sz w:val="28"/>
          <w:szCs w:val="28"/>
        </w:rPr>
        <w:t>Kronvalda</w:t>
      </w:r>
      <w:proofErr w:type="spellEnd"/>
      <w:r w:rsidRPr="00366B34">
        <w:rPr>
          <w:sz w:val="28"/>
          <w:szCs w:val="28"/>
        </w:rPr>
        <w:t xml:space="preserve"> bulvārī 2, Rīgā, 1996.gada 13.augustā reģistrēts Rīgas pilsētas zemesgrāmatas nodalījumā Nr.4435 (žurnāla Nr.2614 (1996)) ar kadastra Nr.01000100058001 uz Rīgas domes vārda. Rīgas pilsētas zemesgrāmatas nodalījuma Nr.4435 </w:t>
      </w:r>
      <w:proofErr w:type="spellStart"/>
      <w:r w:rsidRPr="00366B34">
        <w:rPr>
          <w:sz w:val="28"/>
          <w:szCs w:val="28"/>
        </w:rPr>
        <w:t>III.daļas</w:t>
      </w:r>
      <w:proofErr w:type="spellEnd"/>
      <w:r w:rsidRPr="00366B34">
        <w:rPr>
          <w:sz w:val="28"/>
          <w:szCs w:val="28"/>
        </w:rPr>
        <w:t xml:space="preserve"> 1.iedaļas 2.1.ierakstā izdarīts ieraksts Nomnieks: Latvijas Nacionālais teātris, nodokļu maksātāja kods 90000086436. Pamats: 1998.gada 16.oktobra nomas līgums Nr. 294, 2002.gada 31.maija vienošanās Nr.1 pie 16.10.1998. noslēgtā nomas līguma Nr.294, 2003.gada 16.oktobra vienošanās Nr. 2 pie 16.10.1998. noslēgtā nomas līguma Nr.294, 2005.gada 19.janvāra 16.10.1998. noslēgtā nomas līguma Nr.294 pārjaunojuma līgums Nr. DI-05-31-lī. </w:t>
      </w:r>
    </w:p>
    <w:bookmarkEnd w:id="0"/>
    <w:p w:rsidR="00F464F4" w:rsidRDefault="00F464F4" w:rsidP="00F464F4">
      <w:pPr>
        <w:pStyle w:val="naisf"/>
        <w:spacing w:before="0" w:after="0"/>
        <w:ind w:firstLine="720"/>
        <w:rPr>
          <w:sz w:val="28"/>
          <w:szCs w:val="28"/>
        </w:rPr>
      </w:pPr>
      <w:r w:rsidRPr="00366B34">
        <w:rPr>
          <w:sz w:val="28"/>
          <w:szCs w:val="28"/>
        </w:rPr>
        <w:t xml:space="preserve">Valsts īpašuma objekts atrodas blakus nekustamajam īpašumam </w:t>
      </w:r>
      <w:proofErr w:type="spellStart"/>
      <w:r w:rsidRPr="00366B34">
        <w:rPr>
          <w:sz w:val="28"/>
          <w:szCs w:val="28"/>
        </w:rPr>
        <w:t>Kronvalda</w:t>
      </w:r>
      <w:proofErr w:type="spellEnd"/>
      <w:r w:rsidRPr="00366B34">
        <w:rPr>
          <w:sz w:val="28"/>
          <w:szCs w:val="28"/>
        </w:rPr>
        <w:t xml:space="preserve"> bulvārī 2, Rīgā, un </w:t>
      </w:r>
      <w:r>
        <w:rPr>
          <w:sz w:val="28"/>
          <w:szCs w:val="28"/>
        </w:rPr>
        <w:t xml:space="preserve">atbilstošā izvietojuma dēļ </w:t>
      </w:r>
      <w:r w:rsidRPr="00366B34">
        <w:rPr>
          <w:sz w:val="28"/>
          <w:szCs w:val="28"/>
        </w:rPr>
        <w:t xml:space="preserve">valsts īpašuma objekts ir vienīgais zemesgabals, uz kura nākotnē būtu iespējams uzbūvēt </w:t>
      </w:r>
      <w:r w:rsidRPr="00366B34">
        <w:rPr>
          <w:rFonts w:eastAsia="Arial Unicode MS"/>
          <w:sz w:val="28"/>
          <w:szCs w:val="28"/>
        </w:rPr>
        <w:t>Latvijas Nacionālā teātra darbības nodrošināšanai nepieciešamo nekustamo īpašumu.</w:t>
      </w:r>
    </w:p>
    <w:p w:rsidR="00F464F4" w:rsidRPr="00D84A11" w:rsidRDefault="00F464F4" w:rsidP="00F464F4">
      <w:pPr>
        <w:pStyle w:val="naisf"/>
        <w:spacing w:before="0" w:after="0"/>
        <w:ind w:firstLine="720"/>
        <w:rPr>
          <w:sz w:val="28"/>
          <w:szCs w:val="28"/>
        </w:rPr>
      </w:pPr>
    </w:p>
    <w:p w:rsidR="00F464F4" w:rsidRDefault="00383DC8" w:rsidP="00F464F4">
      <w:pPr>
        <w:pStyle w:val="naisf"/>
        <w:spacing w:before="0" w:after="0"/>
        <w:ind w:firstLine="720"/>
        <w:rPr>
          <w:sz w:val="28"/>
          <w:szCs w:val="28"/>
        </w:rPr>
      </w:pPr>
      <w:r>
        <w:rPr>
          <w:sz w:val="28"/>
          <w:szCs w:val="28"/>
        </w:rPr>
        <w:t>2.18</w:t>
      </w:r>
      <w:r w:rsidR="00F464F4" w:rsidRPr="00F717B7">
        <w:rPr>
          <w:sz w:val="28"/>
          <w:szCs w:val="28"/>
        </w:rPr>
        <w:t xml:space="preserve">. </w:t>
      </w:r>
      <w:r w:rsidR="00F464F4" w:rsidRPr="00F717B7">
        <w:rPr>
          <w:color w:val="000000"/>
          <w:sz w:val="28"/>
          <w:szCs w:val="28"/>
        </w:rPr>
        <w:t>Ņemot vērā to, ka Ministru kabineta 2006.gada 24.augusta rīkojums Nr.636 „Par valsts īpašuma objektu nodošanu privatizācijai”</w:t>
      </w:r>
      <w:r w:rsidR="00F464F4" w:rsidRPr="00F717B7">
        <w:rPr>
          <w:sz w:val="28"/>
          <w:szCs w:val="28"/>
        </w:rPr>
        <w:t xml:space="preserve"> ir labvēlīgs tiesisks administratīvais akts, tad to var atcelt tikai Administratīvā procesa likuma 85.panta otrajā daļā minētajos gadījumos. Administratīvā procesa likuma 85.panta otrās daļas 4.punkts nosaka, ka adresātam labvēlīgu tiesisku administratīvo aktu var atcelt tad, ja mainījušies lietas faktiskie vai tiesiskie apstākļi, kuriem pastāvot administratīvā akta izdošanas brīdī iestāde varētu šādu administratīvo aktu neizdot, un administratīvā akta palikšana spēkā skar būtiskas sabiedrības intereses. </w:t>
      </w:r>
    </w:p>
    <w:p w:rsidR="00E04D5B" w:rsidRPr="00F717B7" w:rsidRDefault="00E04D5B" w:rsidP="00F464F4">
      <w:pPr>
        <w:pStyle w:val="naisf"/>
        <w:spacing w:before="0" w:after="0"/>
        <w:ind w:firstLine="720"/>
        <w:rPr>
          <w:sz w:val="28"/>
          <w:szCs w:val="28"/>
        </w:rPr>
      </w:pPr>
    </w:p>
    <w:p w:rsidR="00F464F4" w:rsidRDefault="00383DC8" w:rsidP="00F464F4">
      <w:pPr>
        <w:pStyle w:val="naisf"/>
        <w:spacing w:before="0" w:after="0"/>
        <w:ind w:firstLine="720"/>
        <w:rPr>
          <w:sz w:val="28"/>
          <w:szCs w:val="28"/>
        </w:rPr>
      </w:pPr>
      <w:r>
        <w:rPr>
          <w:sz w:val="28"/>
          <w:szCs w:val="28"/>
        </w:rPr>
        <w:lastRenderedPageBreak/>
        <w:t>2.19</w:t>
      </w:r>
      <w:r w:rsidR="00F464F4" w:rsidRPr="00F717B7">
        <w:rPr>
          <w:sz w:val="28"/>
          <w:szCs w:val="28"/>
        </w:rPr>
        <w:t>. Ņemot vērā šā rīkojuma 2.punktā minēto, secināms, ka kopš 2006.gada pēc Ministru kabineta 2006.gada 24.augusta rīkojuma Nr.636 „Par valsts īpašuma objektu nodošanu privatizācijai” izdošanas</w:t>
      </w:r>
      <w:r w:rsidR="002F0732">
        <w:rPr>
          <w:sz w:val="28"/>
          <w:szCs w:val="28"/>
        </w:rPr>
        <w:t>,</w:t>
      </w:r>
      <w:r w:rsidR="00F464F4" w:rsidRPr="00F717B7">
        <w:rPr>
          <w:sz w:val="28"/>
          <w:szCs w:val="28"/>
        </w:rPr>
        <w:t xml:space="preserve"> būtiski ir mainījušies faktiskie apstākļi Administratīvā procesa likuma 85.panta otrās daļas 4.punkta izpratnē.</w:t>
      </w:r>
    </w:p>
    <w:p w:rsidR="00F464F4" w:rsidRDefault="00F464F4" w:rsidP="00F464F4">
      <w:pPr>
        <w:pStyle w:val="naisf"/>
        <w:spacing w:before="0" w:after="0"/>
        <w:ind w:firstLine="720"/>
        <w:rPr>
          <w:sz w:val="28"/>
          <w:szCs w:val="28"/>
        </w:rPr>
      </w:pPr>
    </w:p>
    <w:p w:rsidR="00F464F4" w:rsidRPr="001E3762" w:rsidRDefault="00F464F4" w:rsidP="00F464F4">
      <w:pPr>
        <w:pStyle w:val="Bezatstarpm"/>
        <w:ind w:firstLine="720"/>
        <w:jc w:val="both"/>
        <w:rPr>
          <w:sz w:val="28"/>
          <w:szCs w:val="28"/>
        </w:rPr>
      </w:pPr>
      <w:r w:rsidRPr="00625D19">
        <w:rPr>
          <w:sz w:val="28"/>
          <w:szCs w:val="28"/>
        </w:rPr>
        <w:t>3. </w:t>
      </w:r>
      <w:r>
        <w:rPr>
          <w:sz w:val="28"/>
          <w:szCs w:val="28"/>
        </w:rPr>
        <w:t xml:space="preserve">Saskaņā ar </w:t>
      </w:r>
      <w:r w:rsidRPr="00625D19">
        <w:rPr>
          <w:sz w:val="28"/>
          <w:szCs w:val="28"/>
        </w:rPr>
        <w:t>Administratīvā procesa likuma 62.panta pirm</w:t>
      </w:r>
      <w:r>
        <w:rPr>
          <w:sz w:val="28"/>
          <w:szCs w:val="28"/>
        </w:rPr>
        <w:t>o</w:t>
      </w:r>
      <w:r w:rsidRPr="00625D19">
        <w:rPr>
          <w:sz w:val="28"/>
          <w:szCs w:val="28"/>
        </w:rPr>
        <w:t xml:space="preserve"> daļ</w:t>
      </w:r>
      <w:r>
        <w:rPr>
          <w:sz w:val="28"/>
          <w:szCs w:val="28"/>
        </w:rPr>
        <w:t>u</w:t>
      </w:r>
      <w:r w:rsidRPr="00625D19">
        <w:rPr>
          <w:sz w:val="28"/>
          <w:szCs w:val="28"/>
        </w:rPr>
        <w:t xml:space="preserve"> Ministru kabineta rīkojuma projekt</w:t>
      </w:r>
      <w:r>
        <w:rPr>
          <w:sz w:val="28"/>
          <w:szCs w:val="28"/>
        </w:rPr>
        <w:t>s</w:t>
      </w:r>
      <w:r w:rsidRPr="00625D19">
        <w:rPr>
          <w:sz w:val="28"/>
          <w:szCs w:val="28"/>
        </w:rPr>
        <w:t xml:space="preserve"> „Par nekustamo īpašumu </w:t>
      </w:r>
      <w:proofErr w:type="spellStart"/>
      <w:r w:rsidRPr="00625D19">
        <w:rPr>
          <w:sz w:val="28"/>
          <w:szCs w:val="28"/>
        </w:rPr>
        <w:t>Kronvalda</w:t>
      </w:r>
      <w:proofErr w:type="spellEnd"/>
      <w:r w:rsidRPr="00625D19">
        <w:rPr>
          <w:sz w:val="28"/>
          <w:szCs w:val="28"/>
        </w:rPr>
        <w:t xml:space="preserve"> bulvārī 2B, Rīgā” </w:t>
      </w:r>
      <w:r>
        <w:rPr>
          <w:sz w:val="28"/>
          <w:szCs w:val="28"/>
        </w:rPr>
        <w:t xml:space="preserve">(turpmāk – rīkojuma projekts) </w:t>
      </w:r>
      <w:r w:rsidR="00383DC8">
        <w:rPr>
          <w:sz w:val="28"/>
          <w:szCs w:val="28"/>
        </w:rPr>
        <w:t xml:space="preserve">ar Kultūras ministrijas 2013.gada 25.februāra vēstuli Nr.5.1.-17/676 </w:t>
      </w:r>
      <w:r>
        <w:rPr>
          <w:sz w:val="28"/>
          <w:szCs w:val="28"/>
        </w:rPr>
        <w:t xml:space="preserve">tika nosūtīts </w:t>
      </w:r>
      <w:r w:rsidRPr="00625D19">
        <w:rPr>
          <w:sz w:val="28"/>
          <w:szCs w:val="28"/>
        </w:rPr>
        <w:t>privatizācijas ierosinātājam</w:t>
      </w:r>
      <w:r>
        <w:rPr>
          <w:sz w:val="28"/>
          <w:szCs w:val="28"/>
        </w:rPr>
        <w:t xml:space="preserve"> – </w:t>
      </w:r>
      <w:r w:rsidRPr="00625D19">
        <w:rPr>
          <w:sz w:val="28"/>
          <w:szCs w:val="28"/>
        </w:rPr>
        <w:t>sabiedrībai ar ierobežotu atbildību „</w:t>
      </w:r>
      <w:proofErr w:type="spellStart"/>
      <w:r w:rsidRPr="00625D19">
        <w:rPr>
          <w:sz w:val="28"/>
          <w:szCs w:val="28"/>
        </w:rPr>
        <w:t>Kronvalda</w:t>
      </w:r>
      <w:proofErr w:type="spellEnd"/>
      <w:r w:rsidRPr="00625D19">
        <w:rPr>
          <w:sz w:val="28"/>
          <w:szCs w:val="28"/>
        </w:rPr>
        <w:t xml:space="preserve"> parks”</w:t>
      </w:r>
      <w:r>
        <w:rPr>
          <w:sz w:val="28"/>
          <w:szCs w:val="28"/>
        </w:rPr>
        <w:t xml:space="preserve"> viedokļa sniegšanai. </w:t>
      </w:r>
      <w:r w:rsidRPr="00625D19">
        <w:rPr>
          <w:sz w:val="28"/>
          <w:szCs w:val="28"/>
        </w:rPr>
        <w:t>Sabiedrība ar ierobežotu atbildību „</w:t>
      </w:r>
      <w:proofErr w:type="spellStart"/>
      <w:r w:rsidRPr="00625D19">
        <w:rPr>
          <w:sz w:val="28"/>
          <w:szCs w:val="28"/>
        </w:rPr>
        <w:t>Kronvalda</w:t>
      </w:r>
      <w:proofErr w:type="spellEnd"/>
      <w:r w:rsidRPr="00625D19">
        <w:rPr>
          <w:sz w:val="28"/>
          <w:szCs w:val="28"/>
        </w:rPr>
        <w:t xml:space="preserve"> parks” 2013.gada 8.marta vēstulē Nr.04/03-2013 sniedza viedokli, norādot, ka:</w:t>
      </w:r>
    </w:p>
    <w:p w:rsidR="00F464F4" w:rsidRPr="001E3762" w:rsidRDefault="00F464F4" w:rsidP="00F464F4">
      <w:pPr>
        <w:pStyle w:val="Bezatstarpm"/>
        <w:jc w:val="both"/>
        <w:rPr>
          <w:sz w:val="28"/>
          <w:szCs w:val="28"/>
        </w:rPr>
      </w:pPr>
    </w:p>
    <w:p w:rsidR="00F464F4" w:rsidRPr="001E3762" w:rsidRDefault="00F464F4" w:rsidP="00F464F4">
      <w:pPr>
        <w:pStyle w:val="Bezatstarpm"/>
        <w:ind w:firstLine="720"/>
        <w:jc w:val="both"/>
        <w:rPr>
          <w:sz w:val="28"/>
          <w:szCs w:val="28"/>
        </w:rPr>
      </w:pPr>
      <w:r w:rsidRPr="00E00F85">
        <w:rPr>
          <w:sz w:val="28"/>
          <w:szCs w:val="28"/>
        </w:rPr>
        <w:t>3</w:t>
      </w:r>
      <w:r>
        <w:rPr>
          <w:sz w:val="28"/>
          <w:szCs w:val="28"/>
        </w:rPr>
        <w:t>.1. </w:t>
      </w:r>
      <w:r w:rsidRPr="00E00F85">
        <w:rPr>
          <w:sz w:val="28"/>
          <w:szCs w:val="28"/>
        </w:rPr>
        <w:t>valsts akciju sabiedrība „Privatizācijas aģentūra” ir prettiesiski novilcinājusi pozitīva lēmuma pieņemšanu par uzaicināšanu sabiedrībai ar ierobežo</w:t>
      </w:r>
      <w:r w:rsidR="001E6092">
        <w:rPr>
          <w:sz w:val="28"/>
          <w:szCs w:val="28"/>
        </w:rPr>
        <w:t>tu atbildību „</w:t>
      </w:r>
      <w:proofErr w:type="spellStart"/>
      <w:r w:rsidR="001E6092">
        <w:rPr>
          <w:sz w:val="28"/>
          <w:szCs w:val="28"/>
        </w:rPr>
        <w:t>Kronvalda</w:t>
      </w:r>
      <w:proofErr w:type="spellEnd"/>
      <w:r w:rsidR="001E6092">
        <w:rPr>
          <w:sz w:val="28"/>
          <w:szCs w:val="28"/>
        </w:rPr>
        <w:t xml:space="preserve"> parks” </w:t>
      </w:r>
      <w:r w:rsidRPr="00E00F85">
        <w:rPr>
          <w:sz w:val="28"/>
          <w:szCs w:val="28"/>
        </w:rPr>
        <w:t>noslēgt privatizējamā objekta pirkuma līgumu, kas izpaužas kā prettiesiska bezdarbība;</w:t>
      </w:r>
    </w:p>
    <w:p w:rsidR="00F464F4" w:rsidRPr="001E3762" w:rsidRDefault="00F464F4" w:rsidP="00F464F4">
      <w:pPr>
        <w:pStyle w:val="Bezatstarpm"/>
        <w:jc w:val="both"/>
        <w:rPr>
          <w:sz w:val="28"/>
          <w:szCs w:val="28"/>
        </w:rPr>
      </w:pPr>
    </w:p>
    <w:p w:rsidR="001E6092" w:rsidRDefault="00F464F4" w:rsidP="00F464F4">
      <w:pPr>
        <w:pStyle w:val="Bezatstarpm"/>
        <w:ind w:firstLine="720"/>
        <w:jc w:val="both"/>
        <w:rPr>
          <w:sz w:val="28"/>
          <w:szCs w:val="28"/>
        </w:rPr>
      </w:pPr>
      <w:r w:rsidRPr="00C41F8E">
        <w:rPr>
          <w:sz w:val="28"/>
          <w:szCs w:val="28"/>
        </w:rPr>
        <w:t>3.2.</w:t>
      </w:r>
      <w:r w:rsidR="001E6092" w:rsidRPr="00C41F8E">
        <w:rPr>
          <w:sz w:val="28"/>
          <w:szCs w:val="28"/>
        </w:rPr>
        <w:t xml:space="preserve"> tiek pārkāpti dažādi Administratīvā procesa principi, tai skaitā tiesiskās paļāvības princips, kas nosaka, ka privātpersona var paļauties, ka iestādes rīcība ir tiesiska un konsekventa, jo normatīvie akti neparedz šajā privatizācijas procesa posmā Ministru kabinetam lemt </w:t>
      </w:r>
      <w:r w:rsidR="00CF7C5B" w:rsidRPr="00C41F8E">
        <w:rPr>
          <w:sz w:val="28"/>
          <w:szCs w:val="28"/>
        </w:rPr>
        <w:t>par valsts īpašuma objekta</w:t>
      </w:r>
      <w:r w:rsidR="00C41F8E">
        <w:rPr>
          <w:sz w:val="28"/>
          <w:szCs w:val="28"/>
        </w:rPr>
        <w:t xml:space="preserve"> atteikšanu nodot privatizācijā;</w:t>
      </w:r>
    </w:p>
    <w:p w:rsidR="00CF7C5B" w:rsidRDefault="00CF7C5B" w:rsidP="00F464F4">
      <w:pPr>
        <w:pStyle w:val="Bezatstarpm"/>
        <w:ind w:firstLine="720"/>
        <w:jc w:val="both"/>
        <w:rPr>
          <w:sz w:val="28"/>
          <w:szCs w:val="28"/>
        </w:rPr>
      </w:pPr>
    </w:p>
    <w:p w:rsidR="00F464F4" w:rsidRDefault="001E6092" w:rsidP="00F464F4">
      <w:pPr>
        <w:pStyle w:val="Bezatstarpm"/>
        <w:ind w:firstLine="720"/>
        <w:jc w:val="both"/>
        <w:rPr>
          <w:sz w:val="28"/>
          <w:szCs w:val="28"/>
        </w:rPr>
      </w:pPr>
      <w:r w:rsidRPr="00793E5E">
        <w:rPr>
          <w:sz w:val="28"/>
          <w:szCs w:val="28"/>
        </w:rPr>
        <w:t>3.3. </w:t>
      </w:r>
      <w:r w:rsidR="00352750">
        <w:rPr>
          <w:sz w:val="28"/>
          <w:szCs w:val="28"/>
        </w:rPr>
        <w:t> </w:t>
      </w:r>
      <w:r w:rsidR="00F464F4" w:rsidRPr="00E7453D">
        <w:rPr>
          <w:sz w:val="28"/>
          <w:szCs w:val="28"/>
        </w:rPr>
        <w:t xml:space="preserve">valsts rīcība nevar būt patvaļīga, pieņemot lēmumus par atteikumu kādu objektu nodot privatizācijai, lēmums ir jāpieņem, ievērojot labas pārvaldības principu, respektīvi, lai saglabātu konkrētu objektu valsts īpašumā, attiecīgai iestādei, kura vēlas saglabāšanu, ir jābūt uz šo objektu konkrētai iecerei kur un kā tā šo objektu izmantos; </w:t>
      </w:r>
    </w:p>
    <w:p w:rsidR="00C37C73" w:rsidRDefault="00C37C73" w:rsidP="00F464F4">
      <w:pPr>
        <w:pStyle w:val="Bezatstarpm"/>
        <w:ind w:firstLine="720"/>
        <w:jc w:val="both"/>
        <w:rPr>
          <w:sz w:val="28"/>
          <w:szCs w:val="28"/>
        </w:rPr>
      </w:pPr>
    </w:p>
    <w:p w:rsidR="00C37C73" w:rsidRDefault="00C37C73" w:rsidP="00F464F4">
      <w:pPr>
        <w:pStyle w:val="Bezatstarpm"/>
        <w:ind w:firstLine="720"/>
        <w:jc w:val="both"/>
        <w:rPr>
          <w:sz w:val="28"/>
          <w:szCs w:val="28"/>
        </w:rPr>
      </w:pPr>
      <w:r w:rsidRPr="00352750">
        <w:rPr>
          <w:sz w:val="28"/>
          <w:szCs w:val="28"/>
        </w:rPr>
        <w:t>3.4. </w:t>
      </w:r>
      <w:r w:rsidR="00352750">
        <w:rPr>
          <w:sz w:val="28"/>
          <w:szCs w:val="28"/>
        </w:rPr>
        <w:t>p</w:t>
      </w:r>
      <w:r w:rsidR="00C61185" w:rsidRPr="00352750">
        <w:rPr>
          <w:sz w:val="28"/>
          <w:szCs w:val="28"/>
        </w:rPr>
        <w:t>rivatizācijas noteikumos iekļautais 4.3.6.</w:t>
      </w:r>
      <w:r w:rsidR="005A5498">
        <w:rPr>
          <w:sz w:val="28"/>
          <w:szCs w:val="28"/>
        </w:rPr>
        <w:t>apakš</w:t>
      </w:r>
      <w:r w:rsidR="00C61185" w:rsidRPr="00352750">
        <w:rPr>
          <w:sz w:val="28"/>
          <w:szCs w:val="28"/>
        </w:rPr>
        <w:t>punkts nosaka, ka valsts akciju sabiedrībai „Privatizācijas aģentūra” ir pienākums uzaicināt privatizācijas subjektu kā privatizējamā objekta pirmpirkuma tiesīgo personu slēgt pirkuma objekta pirkuma līgumu. Valsts akciju sabiedrībai „Privatizācijas aģentūra” nav rīcības brīvības šajā stadijā un tai jāizdod o</w:t>
      </w:r>
      <w:r w:rsidR="00352750">
        <w:rPr>
          <w:sz w:val="28"/>
          <w:szCs w:val="28"/>
        </w:rPr>
        <w:t>bligātais administratīvais akts;</w:t>
      </w:r>
    </w:p>
    <w:p w:rsidR="00F464F4" w:rsidRDefault="00F464F4" w:rsidP="00F464F4">
      <w:pPr>
        <w:pStyle w:val="Bezatstarpm"/>
        <w:ind w:firstLine="720"/>
        <w:jc w:val="both"/>
        <w:rPr>
          <w:sz w:val="28"/>
          <w:szCs w:val="28"/>
        </w:rPr>
      </w:pPr>
    </w:p>
    <w:p w:rsidR="00F464F4" w:rsidRDefault="00F464F4" w:rsidP="00F464F4">
      <w:pPr>
        <w:ind w:firstLine="720"/>
        <w:jc w:val="both"/>
        <w:rPr>
          <w:sz w:val="28"/>
          <w:szCs w:val="28"/>
        </w:rPr>
      </w:pPr>
      <w:r w:rsidRPr="00793E5E">
        <w:rPr>
          <w:sz w:val="28"/>
          <w:szCs w:val="28"/>
        </w:rPr>
        <w:t>3.</w:t>
      </w:r>
      <w:r w:rsidR="00C37C73">
        <w:rPr>
          <w:sz w:val="28"/>
          <w:szCs w:val="28"/>
        </w:rPr>
        <w:t>5</w:t>
      </w:r>
      <w:r w:rsidRPr="00793E5E">
        <w:rPr>
          <w:sz w:val="28"/>
          <w:szCs w:val="28"/>
        </w:rPr>
        <w:t>. rīkojuma projektā nav veikti lietderības apsvērumi. Nav sniegts izvērtējums, kāpēc ar kultūras funkciju hipotētiski saistīta privatizējamā objekta turpmāka izmantošana ir svarīgāka par privatizējamā objekta izmantošanu bērnu un pieaugušo sporta un veselības stiprināšanas un uzlabošanas nodarbībām;</w:t>
      </w:r>
    </w:p>
    <w:p w:rsidR="00F464F4" w:rsidRPr="00612064" w:rsidRDefault="00F464F4" w:rsidP="00F464F4">
      <w:pPr>
        <w:ind w:firstLine="720"/>
        <w:jc w:val="both"/>
        <w:rPr>
          <w:sz w:val="28"/>
          <w:szCs w:val="28"/>
        </w:rPr>
      </w:pPr>
    </w:p>
    <w:p w:rsidR="00F464F4" w:rsidRDefault="00F464F4" w:rsidP="00F464F4">
      <w:pPr>
        <w:pStyle w:val="Bezatstarpm"/>
        <w:ind w:firstLine="720"/>
        <w:jc w:val="both"/>
        <w:rPr>
          <w:sz w:val="28"/>
          <w:szCs w:val="28"/>
        </w:rPr>
      </w:pPr>
      <w:r w:rsidRPr="0031517C">
        <w:rPr>
          <w:sz w:val="28"/>
          <w:szCs w:val="28"/>
        </w:rPr>
        <w:lastRenderedPageBreak/>
        <w:t>3.</w:t>
      </w:r>
      <w:r w:rsidR="00C37C73">
        <w:rPr>
          <w:sz w:val="28"/>
          <w:szCs w:val="28"/>
        </w:rPr>
        <w:t>6</w:t>
      </w:r>
      <w:r>
        <w:rPr>
          <w:sz w:val="28"/>
          <w:szCs w:val="28"/>
        </w:rPr>
        <w:t>. </w:t>
      </w:r>
      <w:r w:rsidRPr="0031517C">
        <w:rPr>
          <w:sz w:val="28"/>
          <w:szCs w:val="28"/>
        </w:rPr>
        <w:t>nepiekrīt, ka kopš 2006.gada pēc Ministru kabineta 2006.gada 24.augusta rīkojuma Nr.636 „Par valsts īpašuma objektu nodošanu privatizācijai” izdošanas ir būtiski mainījušies faktiskie apstākļi Administratīvā procesa likuma 85.panta otrās daļas 4.punkta izpratnē;</w:t>
      </w:r>
    </w:p>
    <w:p w:rsidR="00F464F4" w:rsidRDefault="00F464F4" w:rsidP="00F464F4">
      <w:pPr>
        <w:pStyle w:val="Bezatstarpm"/>
        <w:ind w:firstLine="720"/>
        <w:jc w:val="both"/>
        <w:rPr>
          <w:sz w:val="28"/>
          <w:szCs w:val="28"/>
        </w:rPr>
      </w:pPr>
    </w:p>
    <w:p w:rsidR="00F464F4" w:rsidRDefault="00F464F4" w:rsidP="00F464F4">
      <w:pPr>
        <w:pStyle w:val="Bezatstarpm"/>
        <w:ind w:firstLine="720"/>
        <w:jc w:val="both"/>
        <w:rPr>
          <w:sz w:val="28"/>
          <w:szCs w:val="28"/>
        </w:rPr>
      </w:pPr>
      <w:r w:rsidRPr="0090413B">
        <w:rPr>
          <w:sz w:val="28"/>
          <w:szCs w:val="28"/>
        </w:rPr>
        <w:t>3.</w:t>
      </w:r>
      <w:r w:rsidR="00C37C73">
        <w:rPr>
          <w:sz w:val="28"/>
          <w:szCs w:val="28"/>
        </w:rPr>
        <w:t>7</w:t>
      </w:r>
      <w:r w:rsidRPr="0090413B">
        <w:rPr>
          <w:sz w:val="28"/>
          <w:szCs w:val="28"/>
        </w:rPr>
        <w:t>. valsts īpašuma objekta privatizācijas procesa pārtraukšanas rezultātā sabiedrībai ar ierobežotu atbildību „</w:t>
      </w:r>
      <w:proofErr w:type="spellStart"/>
      <w:r w:rsidRPr="0090413B">
        <w:rPr>
          <w:sz w:val="28"/>
          <w:szCs w:val="28"/>
        </w:rPr>
        <w:t>Kronvalda</w:t>
      </w:r>
      <w:proofErr w:type="spellEnd"/>
      <w:r w:rsidRPr="0090413B">
        <w:rPr>
          <w:sz w:val="28"/>
          <w:szCs w:val="28"/>
        </w:rPr>
        <w:t xml:space="preserve"> parks” var tikt nodarīti būtiski zaudējumi</w:t>
      </w:r>
      <w:r>
        <w:rPr>
          <w:sz w:val="28"/>
          <w:szCs w:val="28"/>
        </w:rPr>
        <w:t>;</w:t>
      </w:r>
    </w:p>
    <w:p w:rsidR="00F464F4" w:rsidRDefault="00F464F4" w:rsidP="00F464F4">
      <w:pPr>
        <w:pStyle w:val="Bezatstarpm"/>
        <w:ind w:firstLine="720"/>
        <w:jc w:val="both"/>
        <w:rPr>
          <w:sz w:val="28"/>
          <w:szCs w:val="28"/>
        </w:rPr>
      </w:pPr>
    </w:p>
    <w:p w:rsidR="00F464F4" w:rsidRPr="00913DFF" w:rsidRDefault="00F464F4" w:rsidP="00F464F4">
      <w:pPr>
        <w:pStyle w:val="Bezatstarpm"/>
        <w:ind w:firstLine="720"/>
        <w:jc w:val="both"/>
        <w:rPr>
          <w:sz w:val="28"/>
          <w:szCs w:val="28"/>
        </w:rPr>
      </w:pPr>
      <w:r w:rsidRPr="00913DFF">
        <w:rPr>
          <w:sz w:val="28"/>
          <w:szCs w:val="28"/>
        </w:rPr>
        <w:t>3.</w:t>
      </w:r>
      <w:r w:rsidR="00C37C73">
        <w:rPr>
          <w:sz w:val="28"/>
          <w:szCs w:val="28"/>
        </w:rPr>
        <w:t>8</w:t>
      </w:r>
      <w:r>
        <w:rPr>
          <w:sz w:val="28"/>
          <w:szCs w:val="28"/>
        </w:rPr>
        <w:t>. </w:t>
      </w:r>
      <w:r w:rsidRPr="00913DFF">
        <w:rPr>
          <w:sz w:val="28"/>
          <w:szCs w:val="28"/>
        </w:rPr>
        <w:t>sabiedrības ar ierobežotu atbildību „</w:t>
      </w:r>
      <w:proofErr w:type="spellStart"/>
      <w:r w:rsidRPr="00913DFF">
        <w:rPr>
          <w:sz w:val="28"/>
          <w:szCs w:val="28"/>
        </w:rPr>
        <w:t>Kronvalda</w:t>
      </w:r>
      <w:proofErr w:type="spellEnd"/>
      <w:r w:rsidRPr="00913DFF">
        <w:rPr>
          <w:sz w:val="28"/>
          <w:szCs w:val="28"/>
        </w:rPr>
        <w:t xml:space="preserve"> parks” īpašnieks ir ārvalstu – Baltkrievijas pilsonis, kas savukārt nozīmē, ka iestādes pārkāpj Latvijas Republikas Satversmes 89.pantu un 105.pantu un 1998.gada 03.marta Latvijas Republikas valdības un Baltkrievijas Republikas valdības vienošanos par ieguldījumu veicināšanu un aizsardzību.</w:t>
      </w:r>
    </w:p>
    <w:p w:rsidR="00F464F4" w:rsidRDefault="00F464F4" w:rsidP="00F464F4">
      <w:pPr>
        <w:ind w:firstLine="720"/>
        <w:jc w:val="both"/>
        <w:rPr>
          <w:sz w:val="28"/>
          <w:szCs w:val="28"/>
          <w:highlight w:val="yellow"/>
        </w:rPr>
      </w:pPr>
    </w:p>
    <w:p w:rsidR="00F464F4" w:rsidRPr="0000732D" w:rsidRDefault="00F464F4" w:rsidP="00F464F4">
      <w:pPr>
        <w:ind w:firstLine="720"/>
        <w:jc w:val="both"/>
        <w:rPr>
          <w:sz w:val="28"/>
          <w:szCs w:val="28"/>
        </w:rPr>
      </w:pPr>
      <w:r w:rsidRPr="00D00B07">
        <w:rPr>
          <w:sz w:val="28"/>
          <w:szCs w:val="28"/>
        </w:rPr>
        <w:t>4. Izvērtējot šā rīkojuma 3.punktā minētos sabiedrības ar ierobežotu atbildību „</w:t>
      </w:r>
      <w:proofErr w:type="spellStart"/>
      <w:r w:rsidRPr="00D00B07">
        <w:rPr>
          <w:sz w:val="28"/>
          <w:szCs w:val="28"/>
        </w:rPr>
        <w:t>Kronvalda</w:t>
      </w:r>
      <w:proofErr w:type="spellEnd"/>
      <w:r w:rsidRPr="00D00B07">
        <w:rPr>
          <w:sz w:val="28"/>
          <w:szCs w:val="28"/>
        </w:rPr>
        <w:t xml:space="preserve"> parks” argumentus, Ministru kabinets uzskata tos par nepamatotiem, pamatojoties uz šādiem apsvērumiem:</w:t>
      </w:r>
    </w:p>
    <w:p w:rsidR="00F464F4" w:rsidRPr="0000732D" w:rsidRDefault="00F464F4" w:rsidP="00F464F4">
      <w:pPr>
        <w:ind w:firstLine="720"/>
        <w:jc w:val="both"/>
        <w:rPr>
          <w:sz w:val="28"/>
          <w:szCs w:val="28"/>
        </w:rPr>
      </w:pPr>
    </w:p>
    <w:p w:rsidR="00F464F4" w:rsidRPr="002D6430" w:rsidRDefault="00A50917" w:rsidP="00F464F4">
      <w:pPr>
        <w:pStyle w:val="Bezatstarpm"/>
        <w:ind w:firstLine="720"/>
        <w:jc w:val="both"/>
        <w:rPr>
          <w:sz w:val="28"/>
          <w:szCs w:val="28"/>
        </w:rPr>
      </w:pPr>
      <w:r>
        <w:rPr>
          <w:sz w:val="28"/>
          <w:szCs w:val="28"/>
        </w:rPr>
        <w:t>4.1. </w:t>
      </w:r>
      <w:r w:rsidR="00F464F4" w:rsidRPr="002D6430">
        <w:rPr>
          <w:sz w:val="28"/>
          <w:szCs w:val="28"/>
        </w:rPr>
        <w:t>Administratīvā</w:t>
      </w:r>
      <w:r w:rsidR="00F464F4">
        <w:rPr>
          <w:sz w:val="28"/>
          <w:szCs w:val="28"/>
        </w:rPr>
        <w:t>s</w:t>
      </w:r>
      <w:r w:rsidR="00F464F4" w:rsidRPr="002D6430">
        <w:rPr>
          <w:sz w:val="28"/>
          <w:szCs w:val="28"/>
        </w:rPr>
        <w:t xml:space="preserve"> rajona tiesas Rīgas tiesu nams 2012.gada 28.decembrī (lieta </w:t>
      </w:r>
      <w:r w:rsidR="00F464F4">
        <w:rPr>
          <w:sz w:val="28"/>
          <w:szCs w:val="28"/>
        </w:rPr>
        <w:t>Nr.</w:t>
      </w:r>
      <w:r w:rsidR="00F464F4" w:rsidRPr="002D6430">
        <w:rPr>
          <w:sz w:val="28"/>
          <w:szCs w:val="28"/>
        </w:rPr>
        <w:t>A420585112), rakstveida procesā izskatot sabiedrības ar ierobežotu atbildību „</w:t>
      </w:r>
      <w:proofErr w:type="spellStart"/>
      <w:r w:rsidR="00F464F4" w:rsidRPr="002D6430">
        <w:rPr>
          <w:sz w:val="28"/>
          <w:szCs w:val="28"/>
        </w:rPr>
        <w:t>Kronvalda</w:t>
      </w:r>
      <w:proofErr w:type="spellEnd"/>
      <w:r w:rsidR="00F464F4" w:rsidRPr="002D6430">
        <w:rPr>
          <w:sz w:val="28"/>
          <w:szCs w:val="28"/>
        </w:rPr>
        <w:t xml:space="preserve"> parks” sūdzību par valsts akciju sabiedrības „Privatizācijas aģentūra” 2012.gada 29.oktobra lēmuma Nr.129/913 atcelšanu, ar kuru tika pagarināts termiņš lēmuma pieņemšanai valsts īpašuma objekta pircēja noteikšanai un privatizācijas subjekta atzīšanai par privatizācijas pretendentu, nolēma noraidīt sabiedrības ar ierobežotu atbildību „</w:t>
      </w:r>
      <w:proofErr w:type="spellStart"/>
      <w:r w:rsidR="00F464F4" w:rsidRPr="002D6430">
        <w:rPr>
          <w:sz w:val="28"/>
          <w:szCs w:val="28"/>
        </w:rPr>
        <w:t>Kronvalda</w:t>
      </w:r>
      <w:proofErr w:type="spellEnd"/>
      <w:r w:rsidR="00F464F4" w:rsidRPr="002D6430">
        <w:rPr>
          <w:sz w:val="28"/>
          <w:szCs w:val="28"/>
        </w:rPr>
        <w:t xml:space="preserve"> parks” sūdzību. </w:t>
      </w:r>
    </w:p>
    <w:p w:rsidR="00F464F4" w:rsidRPr="006F5843" w:rsidRDefault="00F464F4" w:rsidP="00F464F4">
      <w:pPr>
        <w:pStyle w:val="Bezatstarpm"/>
        <w:ind w:firstLine="720"/>
        <w:jc w:val="both"/>
        <w:rPr>
          <w:rStyle w:val="BodytextItalic"/>
          <w:i w:val="0"/>
          <w:iCs w:val="0"/>
          <w:sz w:val="28"/>
          <w:szCs w:val="28"/>
          <w:shd w:val="clear" w:color="auto" w:fill="auto"/>
        </w:rPr>
      </w:pPr>
      <w:r w:rsidRPr="002D6430">
        <w:rPr>
          <w:sz w:val="28"/>
          <w:szCs w:val="28"/>
        </w:rPr>
        <w:t>Administratīvā rajona tiesa</w:t>
      </w:r>
      <w:r>
        <w:rPr>
          <w:sz w:val="28"/>
          <w:szCs w:val="28"/>
        </w:rPr>
        <w:t xml:space="preserve"> </w:t>
      </w:r>
      <w:r w:rsidRPr="002D6430">
        <w:rPr>
          <w:sz w:val="28"/>
          <w:szCs w:val="28"/>
        </w:rPr>
        <w:t xml:space="preserve">2012.gada 28.decembra lēmumā </w:t>
      </w:r>
      <w:r>
        <w:rPr>
          <w:sz w:val="28"/>
          <w:szCs w:val="28"/>
        </w:rPr>
        <w:t xml:space="preserve">piekrita </w:t>
      </w:r>
      <w:r w:rsidRPr="002D6430">
        <w:rPr>
          <w:sz w:val="28"/>
          <w:szCs w:val="28"/>
        </w:rPr>
        <w:t>valsts akciju sabiedrība</w:t>
      </w:r>
      <w:r>
        <w:rPr>
          <w:sz w:val="28"/>
          <w:szCs w:val="28"/>
        </w:rPr>
        <w:t>s</w:t>
      </w:r>
      <w:r w:rsidRPr="002D6430">
        <w:rPr>
          <w:sz w:val="28"/>
          <w:szCs w:val="28"/>
        </w:rPr>
        <w:t xml:space="preserve"> „Privatizācijas aģentūra”</w:t>
      </w:r>
      <w:r>
        <w:rPr>
          <w:sz w:val="28"/>
          <w:szCs w:val="28"/>
        </w:rPr>
        <w:t xml:space="preserve"> paustajam viedoklim</w:t>
      </w:r>
      <w:r w:rsidRPr="002D6430">
        <w:rPr>
          <w:sz w:val="28"/>
          <w:szCs w:val="28"/>
        </w:rPr>
        <w:t xml:space="preserve">, ka ir lietderīgi noskaidrot, vai konkrētajā situācijā pastāv leģitīmas sabiedrības intereses un vai tās ir samērojamas un prioritāras pār Valsts un pašvaldību īpašuma privatizācijas un privatizācijas sertifikātu izmantošanas pabeigšanas likuma 2.panta pirmajā daļā </w:t>
      </w:r>
      <w:r>
        <w:rPr>
          <w:sz w:val="28"/>
          <w:szCs w:val="28"/>
        </w:rPr>
        <w:t xml:space="preserve">ietverto privatizācijas mērķi – </w:t>
      </w:r>
      <w:r w:rsidRPr="002D6430">
        <w:rPr>
          <w:sz w:val="28"/>
          <w:szCs w:val="28"/>
        </w:rPr>
        <w:t>mainot valsts un pašvaldības īpašuma objekta īpašnieku, radīt labvēlīgu vidi privātā kapitāla darbībai Latvijas tautsaimniecības attīstības interesēs un sašaurināt darbību, ko valsts un pašvaldības veic kā komersanti.</w:t>
      </w:r>
      <w:r>
        <w:rPr>
          <w:sz w:val="28"/>
          <w:szCs w:val="28"/>
        </w:rPr>
        <w:t xml:space="preserve"> </w:t>
      </w:r>
      <w:r w:rsidRPr="002D6430">
        <w:rPr>
          <w:sz w:val="28"/>
          <w:szCs w:val="28"/>
        </w:rPr>
        <w:t xml:space="preserve">Administratīvā rajona </w:t>
      </w:r>
      <w:r>
        <w:rPr>
          <w:sz w:val="28"/>
          <w:szCs w:val="28"/>
        </w:rPr>
        <w:t>t</w:t>
      </w:r>
      <w:r w:rsidRPr="002D6430">
        <w:rPr>
          <w:sz w:val="28"/>
          <w:szCs w:val="28"/>
        </w:rPr>
        <w:t>iesa</w:t>
      </w:r>
      <w:r>
        <w:rPr>
          <w:sz w:val="28"/>
          <w:szCs w:val="28"/>
        </w:rPr>
        <w:t>,</w:t>
      </w:r>
      <w:r w:rsidRPr="002D6430">
        <w:rPr>
          <w:sz w:val="28"/>
          <w:szCs w:val="28"/>
        </w:rPr>
        <w:t xml:space="preserve"> izvērtējot lietas materiālus</w:t>
      </w:r>
      <w:r>
        <w:rPr>
          <w:sz w:val="28"/>
          <w:szCs w:val="28"/>
        </w:rPr>
        <w:t>,</w:t>
      </w:r>
      <w:r w:rsidRPr="002D6430">
        <w:rPr>
          <w:sz w:val="28"/>
          <w:szCs w:val="28"/>
        </w:rPr>
        <w:t xml:space="preserve"> konstatēja, ka apstāklis, ka valsts akciju sabiedrība „Privatizācijas aģentūra” līdz sešiem mēnešiem ir pagarinājusi termiņu lēmuma pieņemšanai valsts īpašuma objekta pircēja noteikšanai un privatizācijas subjekta atzīšanai par privatizācijas pretendentu, ir samērojams sūdzības iesniedzējas tiesības</w:t>
      </w:r>
      <w:r w:rsidRPr="002D6430">
        <w:rPr>
          <w:rStyle w:val="BodytextItalic"/>
          <w:sz w:val="28"/>
          <w:szCs w:val="28"/>
        </w:rPr>
        <w:t xml:space="preserve"> </w:t>
      </w:r>
      <w:r w:rsidRPr="006F5843">
        <w:rPr>
          <w:rStyle w:val="BodytextItalic"/>
          <w:sz w:val="28"/>
          <w:szCs w:val="28"/>
        </w:rPr>
        <w:t xml:space="preserve">iegūt attiecīgu lēmumu no </w:t>
      </w:r>
      <w:r w:rsidRPr="006F5843">
        <w:rPr>
          <w:i/>
          <w:sz w:val="28"/>
          <w:szCs w:val="28"/>
        </w:rPr>
        <w:t>valsts akciju sabiedrības „Privatizācijas aģentūra”</w:t>
      </w:r>
      <w:r w:rsidRPr="006F5843">
        <w:rPr>
          <w:rStyle w:val="BodytextItalic"/>
          <w:sz w:val="28"/>
          <w:szCs w:val="28"/>
        </w:rPr>
        <w:t xml:space="preserve"> viena mēneša laikā</w:t>
      </w:r>
      <w:r w:rsidRPr="002D6430">
        <w:rPr>
          <w:i/>
          <w:sz w:val="28"/>
          <w:szCs w:val="28"/>
        </w:rPr>
        <w:t xml:space="preserve"> </w:t>
      </w:r>
      <w:r w:rsidRPr="002D6430">
        <w:rPr>
          <w:sz w:val="28"/>
          <w:szCs w:val="28"/>
        </w:rPr>
        <w:t xml:space="preserve">ierobežojums iepretim </w:t>
      </w:r>
      <w:r w:rsidRPr="006F5843">
        <w:rPr>
          <w:i/>
          <w:sz w:val="28"/>
          <w:szCs w:val="28"/>
        </w:rPr>
        <w:t>sabiedrības interesei</w:t>
      </w:r>
      <w:r w:rsidRPr="006F5843">
        <w:rPr>
          <w:rStyle w:val="BodytextItalic"/>
          <w:i w:val="0"/>
          <w:sz w:val="28"/>
          <w:szCs w:val="28"/>
        </w:rPr>
        <w:t xml:space="preserve"> </w:t>
      </w:r>
      <w:r w:rsidRPr="006F5843">
        <w:rPr>
          <w:rStyle w:val="BodytextItalic"/>
          <w:sz w:val="28"/>
          <w:szCs w:val="28"/>
        </w:rPr>
        <w:t xml:space="preserve">saglabāt </w:t>
      </w:r>
      <w:r w:rsidRPr="006F5843">
        <w:rPr>
          <w:i/>
          <w:sz w:val="28"/>
          <w:szCs w:val="28"/>
        </w:rPr>
        <w:t xml:space="preserve">valsts īpašuma objektu </w:t>
      </w:r>
      <w:r w:rsidRPr="006F5843">
        <w:rPr>
          <w:rStyle w:val="BodytextItalic"/>
          <w:sz w:val="28"/>
          <w:szCs w:val="28"/>
        </w:rPr>
        <w:t xml:space="preserve">kultūras nozares </w:t>
      </w:r>
      <w:r w:rsidRPr="006F5843">
        <w:rPr>
          <w:rStyle w:val="BodytextItalic"/>
          <w:sz w:val="28"/>
          <w:szCs w:val="28"/>
        </w:rPr>
        <w:lastRenderedPageBreak/>
        <w:t>vajadzību realizēšanai</w:t>
      </w:r>
      <w:r w:rsidR="00A50917">
        <w:rPr>
          <w:rStyle w:val="BodytextItalic"/>
          <w:i w:val="0"/>
          <w:sz w:val="28"/>
          <w:szCs w:val="28"/>
        </w:rPr>
        <w:t xml:space="preserve">. </w:t>
      </w:r>
      <w:r w:rsidR="006069E6" w:rsidRPr="002D6430">
        <w:rPr>
          <w:sz w:val="28"/>
          <w:szCs w:val="28"/>
        </w:rPr>
        <w:t>Administratīvā</w:t>
      </w:r>
      <w:r w:rsidR="006069E6">
        <w:rPr>
          <w:sz w:val="28"/>
          <w:szCs w:val="28"/>
        </w:rPr>
        <w:t>s</w:t>
      </w:r>
      <w:r w:rsidR="006069E6" w:rsidRPr="002D6430">
        <w:rPr>
          <w:sz w:val="28"/>
          <w:szCs w:val="28"/>
        </w:rPr>
        <w:t xml:space="preserve"> rajona tiesa</w:t>
      </w:r>
      <w:r w:rsidR="006069E6">
        <w:rPr>
          <w:sz w:val="28"/>
          <w:szCs w:val="28"/>
        </w:rPr>
        <w:t xml:space="preserve">s </w:t>
      </w:r>
      <w:r w:rsidR="006069E6" w:rsidRPr="002D6430">
        <w:rPr>
          <w:sz w:val="28"/>
          <w:szCs w:val="28"/>
        </w:rPr>
        <w:t>2012.gada 28.decembra lēmum</w:t>
      </w:r>
      <w:r w:rsidR="006069E6">
        <w:rPr>
          <w:sz w:val="28"/>
          <w:szCs w:val="28"/>
        </w:rPr>
        <w:t>s ir stājies spēkā un nav pārsūdzams</w:t>
      </w:r>
      <w:r w:rsidRPr="002D6430">
        <w:rPr>
          <w:rStyle w:val="BodytextItalic"/>
          <w:i w:val="0"/>
          <w:sz w:val="28"/>
          <w:szCs w:val="28"/>
        </w:rPr>
        <w:t>;</w:t>
      </w:r>
    </w:p>
    <w:p w:rsidR="00F464F4" w:rsidRDefault="00F464F4" w:rsidP="00F464F4">
      <w:pPr>
        <w:pStyle w:val="Bezatstarpm"/>
        <w:ind w:firstLine="720"/>
        <w:jc w:val="both"/>
        <w:rPr>
          <w:sz w:val="28"/>
          <w:szCs w:val="28"/>
        </w:rPr>
      </w:pPr>
    </w:p>
    <w:p w:rsidR="001E6092" w:rsidRDefault="00F464F4" w:rsidP="001E6092">
      <w:pPr>
        <w:pStyle w:val="naisf"/>
        <w:spacing w:before="0" w:after="0"/>
        <w:ind w:firstLine="720"/>
        <w:rPr>
          <w:rFonts w:eastAsia="Arial Unicode MS"/>
          <w:sz w:val="28"/>
          <w:szCs w:val="28"/>
        </w:rPr>
      </w:pPr>
      <w:r w:rsidRPr="006069E6">
        <w:rPr>
          <w:sz w:val="28"/>
          <w:szCs w:val="28"/>
        </w:rPr>
        <w:t>4.2.</w:t>
      </w:r>
      <w:r w:rsidR="006069E6">
        <w:rPr>
          <w:sz w:val="28"/>
          <w:szCs w:val="28"/>
        </w:rPr>
        <w:t xml:space="preserve"> n</w:t>
      </w:r>
      <w:r w:rsidR="001E6092" w:rsidRPr="006069E6">
        <w:rPr>
          <w:sz w:val="28"/>
          <w:szCs w:val="28"/>
        </w:rPr>
        <w:t xml:space="preserve">o Latvijas Republikas Satversmes 1.pantā ietvertā demokrātiskās republikas jēdziena izriet valsts pienākums savā darbībā ievērot tiesiskas valsts pamatprincipus, tostarp tiesiskās paļāvības principu </w:t>
      </w:r>
      <w:r w:rsidR="00CA649C">
        <w:rPr>
          <w:i/>
          <w:iCs/>
          <w:sz w:val="28"/>
          <w:szCs w:val="28"/>
        </w:rPr>
        <w:t>(sk. Satversmes tiesas 2010.gada 19.</w:t>
      </w:r>
      <w:r w:rsidR="001E6092" w:rsidRPr="006069E6">
        <w:rPr>
          <w:i/>
          <w:iCs/>
          <w:sz w:val="28"/>
          <w:szCs w:val="28"/>
        </w:rPr>
        <w:t>jūnija sp</w:t>
      </w:r>
      <w:r w:rsidR="00CA649C">
        <w:rPr>
          <w:i/>
          <w:iCs/>
          <w:sz w:val="28"/>
          <w:szCs w:val="28"/>
        </w:rPr>
        <w:t>rieduma lietā Nr.2010-02-01 4.</w:t>
      </w:r>
      <w:r w:rsidR="001E6092" w:rsidRPr="006069E6">
        <w:rPr>
          <w:i/>
          <w:iCs/>
          <w:sz w:val="28"/>
          <w:szCs w:val="28"/>
        </w:rPr>
        <w:t>punktu)</w:t>
      </w:r>
      <w:r w:rsidR="001E6092" w:rsidRPr="006069E6">
        <w:rPr>
          <w:sz w:val="28"/>
          <w:szCs w:val="28"/>
        </w:rPr>
        <w:t xml:space="preserve">. Tomēr 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w:t>
      </w:r>
      <w:r w:rsidR="001E6092" w:rsidRPr="006069E6">
        <w:rPr>
          <w:i/>
          <w:iCs/>
          <w:sz w:val="28"/>
          <w:szCs w:val="28"/>
        </w:rPr>
        <w:t>(sk. S</w:t>
      </w:r>
      <w:r w:rsidR="00CA649C">
        <w:rPr>
          <w:i/>
          <w:iCs/>
          <w:sz w:val="28"/>
          <w:szCs w:val="28"/>
        </w:rPr>
        <w:t>atversmes tiesas 2010.</w:t>
      </w:r>
      <w:r w:rsidR="00AF4181" w:rsidRPr="006069E6">
        <w:rPr>
          <w:i/>
          <w:iCs/>
          <w:sz w:val="28"/>
          <w:szCs w:val="28"/>
        </w:rPr>
        <w:t>gada 15.</w:t>
      </w:r>
      <w:r w:rsidR="001E6092" w:rsidRPr="006069E6">
        <w:rPr>
          <w:i/>
          <w:iCs/>
          <w:sz w:val="28"/>
          <w:szCs w:val="28"/>
        </w:rPr>
        <w:t>marta</w:t>
      </w:r>
      <w:r w:rsidR="00CA649C">
        <w:rPr>
          <w:i/>
          <w:iCs/>
          <w:sz w:val="28"/>
          <w:szCs w:val="28"/>
        </w:rPr>
        <w:t xml:space="preserve"> sprieduma lietā 2009-44-01 15.</w:t>
      </w:r>
      <w:r w:rsidR="001E6092" w:rsidRPr="006069E6">
        <w:rPr>
          <w:i/>
          <w:iCs/>
          <w:sz w:val="28"/>
          <w:szCs w:val="28"/>
        </w:rPr>
        <w:t>punktu)</w:t>
      </w:r>
      <w:r w:rsidR="001E6092" w:rsidRPr="006069E6">
        <w:rPr>
          <w:sz w:val="28"/>
          <w:szCs w:val="28"/>
        </w:rPr>
        <w:t xml:space="preserve">. Ņemot vērā to, ka ir mainījušies lietas faktiskie apstākļi, kuriem pastāvot normatīvā akta izdošanas brīdī iestāde varētu šādu normatīvo aktu neizdot, un normatīvā akta palikšana spēkā skar būtiskas sabiedrības intereses, atceļot Ministru kabineta 2006.gada 24.augusta rīkojumu Nr.636 „Par valsts īpašuma objektu nodošanu privatizācijai” daļā par nekustamā īpašuma </w:t>
      </w:r>
      <w:proofErr w:type="spellStart"/>
      <w:r w:rsidR="001E6092" w:rsidRPr="006069E6">
        <w:rPr>
          <w:sz w:val="28"/>
          <w:szCs w:val="28"/>
        </w:rPr>
        <w:t>Kronvalda</w:t>
      </w:r>
      <w:proofErr w:type="spellEnd"/>
      <w:r w:rsidR="001E6092" w:rsidRPr="006069E6">
        <w:rPr>
          <w:sz w:val="28"/>
          <w:szCs w:val="28"/>
        </w:rPr>
        <w:t xml:space="preserve"> bulvārī 2B, Rīgā (nekustamā īpašuma kadastra Nr.01000100135) nodošanu privatizācijai un svītrojot Ministru kabineta 2006.gada 24.augusta rīkojuma Nr.636 „Par valsts īpašuma objektu nodošanu privatizācijai” 1.3.apakšpunktu, tiek ievērots saprātīgs līdzsvars starp personas paļāvību un tām interesēm, kuru nodrošināšanas labad regulējums tiek mainīts</w:t>
      </w:r>
      <w:r w:rsidR="00AF4181" w:rsidRPr="006069E6">
        <w:rPr>
          <w:rFonts w:eastAsia="Arial Unicode MS"/>
          <w:sz w:val="28"/>
          <w:szCs w:val="28"/>
        </w:rPr>
        <w:t>, jo</w:t>
      </w:r>
      <w:r w:rsidR="00540FA8">
        <w:rPr>
          <w:rFonts w:eastAsia="Arial Unicode MS"/>
          <w:sz w:val="28"/>
          <w:szCs w:val="28"/>
        </w:rPr>
        <w:t>,</w:t>
      </w:r>
      <w:r w:rsidR="00AF4181" w:rsidRPr="006069E6">
        <w:rPr>
          <w:rFonts w:eastAsia="Arial Unicode MS"/>
          <w:sz w:val="28"/>
          <w:szCs w:val="28"/>
        </w:rPr>
        <w:t xml:space="preserve"> s</w:t>
      </w:r>
      <w:r w:rsidR="001E6092" w:rsidRPr="006069E6">
        <w:rPr>
          <w:sz w:val="28"/>
          <w:szCs w:val="28"/>
        </w:rPr>
        <w:t>aglabājot valsts īpašuma objektu valsts īpašumā, pastāv leģitīmas sabiedrības intereses, kas ir prioritāras pār privātpersonas interesēm.</w:t>
      </w:r>
      <w:r w:rsidR="001E6092" w:rsidRPr="006069E6">
        <w:rPr>
          <w:rFonts w:eastAsia="Arial Unicode MS"/>
          <w:sz w:val="28"/>
          <w:szCs w:val="28"/>
        </w:rPr>
        <w:t xml:space="preserve"> Līdz ar to konkrētajā gadījumā </w:t>
      </w:r>
      <w:r w:rsidR="001E6092" w:rsidRPr="006069E6">
        <w:rPr>
          <w:sz w:val="28"/>
          <w:szCs w:val="28"/>
        </w:rPr>
        <w:t xml:space="preserve">secināms, ka </w:t>
      </w:r>
      <w:r w:rsidR="001E6092" w:rsidRPr="006069E6">
        <w:rPr>
          <w:rFonts w:eastAsia="Arial Unicode MS"/>
          <w:sz w:val="28"/>
          <w:szCs w:val="28"/>
        </w:rPr>
        <w:t>sabiedrības ieguvums ir lielāks nekā privātpersonas tiesību vai</w:t>
      </w:r>
      <w:r w:rsidR="00AF4181" w:rsidRPr="006069E6">
        <w:rPr>
          <w:rFonts w:eastAsia="Arial Unicode MS"/>
          <w:sz w:val="28"/>
          <w:szCs w:val="28"/>
        </w:rPr>
        <w:t xml:space="preserve"> tiesisko interešu ierobežojums</w:t>
      </w:r>
      <w:r w:rsidR="006069E6">
        <w:rPr>
          <w:rFonts w:eastAsia="Arial Unicode MS"/>
          <w:sz w:val="28"/>
          <w:szCs w:val="28"/>
        </w:rPr>
        <w:t>;</w:t>
      </w:r>
    </w:p>
    <w:p w:rsidR="001E6092" w:rsidRDefault="001E6092" w:rsidP="00F464F4">
      <w:pPr>
        <w:pStyle w:val="Bezatstarpm"/>
        <w:ind w:firstLine="720"/>
        <w:jc w:val="both"/>
        <w:rPr>
          <w:sz w:val="28"/>
          <w:szCs w:val="28"/>
        </w:rPr>
      </w:pPr>
    </w:p>
    <w:p w:rsidR="00F464F4" w:rsidRDefault="001E6092" w:rsidP="00F464F4">
      <w:pPr>
        <w:pStyle w:val="Bezatstarpm"/>
        <w:ind w:firstLine="720"/>
        <w:jc w:val="both"/>
        <w:rPr>
          <w:sz w:val="28"/>
          <w:szCs w:val="28"/>
        </w:rPr>
      </w:pPr>
      <w:r>
        <w:rPr>
          <w:sz w:val="28"/>
          <w:szCs w:val="28"/>
        </w:rPr>
        <w:t>4.3</w:t>
      </w:r>
      <w:r w:rsidR="00F464F4">
        <w:rPr>
          <w:sz w:val="28"/>
          <w:szCs w:val="28"/>
        </w:rPr>
        <w:t> </w:t>
      </w:r>
      <w:r w:rsidR="00F464F4" w:rsidRPr="002F7874">
        <w:rPr>
          <w:sz w:val="28"/>
          <w:szCs w:val="28"/>
        </w:rPr>
        <w:t>ar šo rīkojumu valsts īpašuma objekts tiks saglabāts valsts īpašumā</w:t>
      </w:r>
      <w:r w:rsidR="00F464F4">
        <w:rPr>
          <w:sz w:val="28"/>
          <w:szCs w:val="28"/>
        </w:rPr>
        <w:t>, lai valsts īpašuma objektu izmantotu</w:t>
      </w:r>
      <w:r w:rsidR="00CA649C">
        <w:rPr>
          <w:sz w:val="28"/>
          <w:szCs w:val="28"/>
        </w:rPr>
        <w:t xml:space="preserve"> šā rīkojuma 2.10</w:t>
      </w:r>
      <w:r w:rsidR="00F464F4" w:rsidRPr="002F7874">
        <w:rPr>
          <w:sz w:val="28"/>
          <w:szCs w:val="28"/>
        </w:rPr>
        <w:t xml:space="preserve">.apakšpunktā minēto Latvijas Nacionālā teātra funkciju izpildes nodrošināšanai sabiedrības interesēs. Ievērojot to, ka valsts īpašuma </w:t>
      </w:r>
      <w:r w:rsidR="00F464F4">
        <w:rPr>
          <w:sz w:val="28"/>
          <w:szCs w:val="28"/>
        </w:rPr>
        <w:t xml:space="preserve">objekta </w:t>
      </w:r>
      <w:r w:rsidR="00F464F4" w:rsidRPr="002F7874">
        <w:rPr>
          <w:sz w:val="28"/>
          <w:szCs w:val="28"/>
        </w:rPr>
        <w:t>nomas līguma termiņš ir spēkā līdz 2021.gada 31.decembrim un ņemot vērā to, ka nomas līgum</w:t>
      </w:r>
      <w:r w:rsidR="00F464F4">
        <w:rPr>
          <w:sz w:val="28"/>
          <w:szCs w:val="28"/>
        </w:rPr>
        <w:t>u</w:t>
      </w:r>
      <w:r w:rsidR="00F464F4" w:rsidRPr="002F7874">
        <w:rPr>
          <w:sz w:val="28"/>
          <w:szCs w:val="28"/>
        </w:rPr>
        <w:t xml:space="preserve"> n</w:t>
      </w:r>
      <w:r w:rsidR="00F464F4">
        <w:rPr>
          <w:sz w:val="28"/>
          <w:szCs w:val="28"/>
        </w:rPr>
        <w:t>av</w:t>
      </w:r>
      <w:r w:rsidR="00F464F4" w:rsidRPr="002F7874">
        <w:rPr>
          <w:sz w:val="28"/>
          <w:szCs w:val="28"/>
        </w:rPr>
        <w:t xml:space="preserve"> </w:t>
      </w:r>
      <w:r w:rsidR="00F464F4">
        <w:rPr>
          <w:sz w:val="28"/>
          <w:szCs w:val="28"/>
        </w:rPr>
        <w:t>plānots izbeigt</w:t>
      </w:r>
      <w:r w:rsidR="00F464F4" w:rsidRPr="00BE0C8A">
        <w:rPr>
          <w:sz w:val="28"/>
          <w:szCs w:val="28"/>
        </w:rPr>
        <w:t xml:space="preserve"> </w:t>
      </w:r>
      <w:r w:rsidR="00F464F4">
        <w:rPr>
          <w:sz w:val="28"/>
          <w:szCs w:val="28"/>
        </w:rPr>
        <w:t>pirms nomas līguma termiņa beigām</w:t>
      </w:r>
      <w:r w:rsidR="00F464F4" w:rsidRPr="002F7874">
        <w:rPr>
          <w:sz w:val="28"/>
          <w:szCs w:val="28"/>
        </w:rPr>
        <w:t xml:space="preserve">, projekta virzība par </w:t>
      </w:r>
      <w:r w:rsidR="00F464F4" w:rsidRPr="002F7874">
        <w:rPr>
          <w:rFonts w:eastAsia="Arial Unicode MS"/>
          <w:sz w:val="28"/>
          <w:szCs w:val="28"/>
        </w:rPr>
        <w:t>Latvijas Nacionālā teātra piebūves ēkas izveidošanu līdz šim nav uzsākta.</w:t>
      </w:r>
      <w:r w:rsidR="00D20727" w:rsidRPr="00D20727">
        <w:rPr>
          <w:sz w:val="28"/>
          <w:szCs w:val="28"/>
        </w:rPr>
        <w:t xml:space="preserve"> </w:t>
      </w:r>
      <w:r w:rsidR="005C0967" w:rsidRPr="005C0967">
        <w:rPr>
          <w:sz w:val="28"/>
          <w:szCs w:val="28"/>
        </w:rPr>
        <w:t xml:space="preserve">Vienlaikus </w:t>
      </w:r>
      <w:r w:rsidR="005C0967">
        <w:rPr>
          <w:sz w:val="28"/>
          <w:szCs w:val="28"/>
        </w:rPr>
        <w:t xml:space="preserve">Ministru kabinets norāda, ka </w:t>
      </w:r>
      <w:r w:rsidR="005C0967" w:rsidRPr="005C0967">
        <w:rPr>
          <w:sz w:val="28"/>
          <w:szCs w:val="28"/>
        </w:rPr>
        <w:t xml:space="preserve">valstij kā valsts īpašuma objekta īpašniekam </w:t>
      </w:r>
      <w:r w:rsidR="00BE727C">
        <w:rPr>
          <w:sz w:val="28"/>
          <w:szCs w:val="28"/>
        </w:rPr>
        <w:t>ir tiesības uzteikt nomas līgumu</w:t>
      </w:r>
      <w:r w:rsidR="005C0967" w:rsidRPr="005C0967">
        <w:rPr>
          <w:sz w:val="28"/>
          <w:szCs w:val="28"/>
        </w:rPr>
        <w:t xml:space="preserve"> saskaņā ar Civillikumu, ievērojot nomas līguma noteikumus</w:t>
      </w:r>
      <w:r w:rsidR="005C0967">
        <w:rPr>
          <w:sz w:val="28"/>
          <w:szCs w:val="28"/>
        </w:rPr>
        <w:t>.</w:t>
      </w:r>
      <w:r w:rsidR="005C0967" w:rsidRPr="005C0967">
        <w:rPr>
          <w:sz w:val="28"/>
          <w:szCs w:val="28"/>
        </w:rPr>
        <w:t xml:space="preserve"> </w:t>
      </w:r>
      <w:r w:rsidR="005C0967">
        <w:rPr>
          <w:sz w:val="28"/>
          <w:szCs w:val="28"/>
        </w:rPr>
        <w:t>Ministru kabinets norāda, ka f</w:t>
      </w:r>
      <w:r w:rsidR="00CA649C" w:rsidRPr="00CA649C">
        <w:rPr>
          <w:sz w:val="28"/>
          <w:szCs w:val="28"/>
        </w:rPr>
        <w:t xml:space="preserve">inanšu līdzekļi Latvijas Nacionālā teātra paplašināšanai </w:t>
      </w:r>
      <w:r w:rsidR="00CA649C">
        <w:rPr>
          <w:sz w:val="28"/>
          <w:szCs w:val="28"/>
        </w:rPr>
        <w:t xml:space="preserve">līdz šim </w:t>
      </w:r>
      <w:r w:rsidR="00CA649C" w:rsidRPr="00CA649C">
        <w:rPr>
          <w:sz w:val="28"/>
          <w:szCs w:val="28"/>
        </w:rPr>
        <w:t>nav piešķirti</w:t>
      </w:r>
      <w:r w:rsidR="00CA649C">
        <w:rPr>
          <w:sz w:val="28"/>
          <w:szCs w:val="28"/>
        </w:rPr>
        <w:t>, jo</w:t>
      </w:r>
      <w:r w:rsidR="00CA649C" w:rsidRPr="00CA649C">
        <w:rPr>
          <w:sz w:val="28"/>
          <w:szCs w:val="28"/>
        </w:rPr>
        <w:t xml:space="preserve"> </w:t>
      </w:r>
      <w:r w:rsidR="00D20727" w:rsidRPr="00CA649C">
        <w:rPr>
          <w:sz w:val="28"/>
          <w:szCs w:val="28"/>
        </w:rPr>
        <w:t>saskaņā ar Likuma</w:t>
      </w:r>
      <w:r w:rsidR="00D20727" w:rsidRPr="00CA649C">
        <w:rPr>
          <w:b/>
          <w:bCs/>
          <w:sz w:val="28"/>
          <w:szCs w:val="28"/>
        </w:rPr>
        <w:t xml:space="preserve"> </w:t>
      </w:r>
      <w:r w:rsidR="00D20727" w:rsidRPr="00CA649C">
        <w:rPr>
          <w:sz w:val="28"/>
          <w:szCs w:val="28"/>
        </w:rPr>
        <w:t xml:space="preserve">par budžetu un finanšu vadību </w:t>
      </w:r>
      <w:r w:rsidR="00D20727" w:rsidRPr="00CA649C">
        <w:rPr>
          <w:bCs/>
          <w:sz w:val="28"/>
          <w:szCs w:val="28"/>
        </w:rPr>
        <w:t>16.</w:t>
      </w:r>
      <w:r w:rsidR="00D20727" w:rsidRPr="00CA649C">
        <w:rPr>
          <w:bCs/>
          <w:sz w:val="28"/>
          <w:szCs w:val="28"/>
          <w:vertAlign w:val="superscript"/>
        </w:rPr>
        <w:t>2</w:t>
      </w:r>
      <w:r w:rsidR="005C0967">
        <w:rPr>
          <w:bCs/>
          <w:sz w:val="28"/>
          <w:szCs w:val="28"/>
        </w:rPr>
        <w:t> </w:t>
      </w:r>
      <w:r w:rsidR="00D20727" w:rsidRPr="00CA649C">
        <w:rPr>
          <w:bCs/>
          <w:sz w:val="28"/>
          <w:szCs w:val="28"/>
        </w:rPr>
        <w:t>pantu</w:t>
      </w:r>
      <w:r w:rsidR="00D20727" w:rsidRPr="00CA649C">
        <w:rPr>
          <w:sz w:val="28"/>
          <w:szCs w:val="28"/>
        </w:rPr>
        <w:t xml:space="preserve"> finansējums valsts pamatfunkciju un Eiropas Savienības politiku instrumentu un pārējās ārvalstu finanšu palīdzības līdzfinansēto projektu un pasākum</w:t>
      </w:r>
      <w:r w:rsidR="00CA649C" w:rsidRPr="00CA649C">
        <w:rPr>
          <w:sz w:val="28"/>
          <w:szCs w:val="28"/>
        </w:rPr>
        <w:t>u īstenošanai tiek plānots par trīs</w:t>
      </w:r>
      <w:r w:rsidR="00D20727" w:rsidRPr="00CA649C">
        <w:rPr>
          <w:sz w:val="28"/>
          <w:szCs w:val="28"/>
        </w:rPr>
        <w:t xml:space="preserve"> gadu periodu</w:t>
      </w:r>
      <w:r w:rsidR="00D20727">
        <w:rPr>
          <w:sz w:val="28"/>
          <w:szCs w:val="28"/>
        </w:rPr>
        <w:t>.</w:t>
      </w:r>
      <w:r w:rsidR="00D20727" w:rsidRPr="00D20727">
        <w:rPr>
          <w:sz w:val="28"/>
          <w:szCs w:val="28"/>
        </w:rPr>
        <w:t xml:space="preserve"> </w:t>
      </w:r>
      <w:r w:rsidR="00F464F4" w:rsidRPr="002F7874">
        <w:rPr>
          <w:rFonts w:eastAsia="Arial Unicode MS"/>
          <w:sz w:val="28"/>
          <w:szCs w:val="28"/>
        </w:rPr>
        <w:t>Pēc šā rīkojuma apstiprināšanas tiks veikti visi nepieciešamie darbi, lai uzsāktu projekta virzību</w:t>
      </w:r>
      <w:r w:rsidR="00F464F4" w:rsidRPr="002F7874">
        <w:rPr>
          <w:sz w:val="28"/>
          <w:szCs w:val="28"/>
        </w:rPr>
        <w:t xml:space="preserve"> </w:t>
      </w:r>
      <w:r w:rsidR="00F464F4" w:rsidRPr="002F7874">
        <w:rPr>
          <w:rFonts w:eastAsia="Arial Unicode MS"/>
          <w:sz w:val="28"/>
          <w:szCs w:val="28"/>
        </w:rPr>
        <w:t xml:space="preserve">Latvijas </w:t>
      </w:r>
      <w:r w:rsidR="00F464F4" w:rsidRPr="002F7874">
        <w:rPr>
          <w:rFonts w:eastAsia="Arial Unicode MS"/>
          <w:sz w:val="28"/>
          <w:szCs w:val="28"/>
        </w:rPr>
        <w:lastRenderedPageBreak/>
        <w:t xml:space="preserve">Nacionālā teātra piebūves ēkas izveidošanai </w:t>
      </w:r>
      <w:r w:rsidR="00F464F4" w:rsidRPr="002F7874">
        <w:rPr>
          <w:sz w:val="28"/>
          <w:szCs w:val="28"/>
        </w:rPr>
        <w:t xml:space="preserve">nekustamajā īpašumā </w:t>
      </w:r>
      <w:proofErr w:type="spellStart"/>
      <w:r w:rsidR="00F464F4" w:rsidRPr="002F7874">
        <w:rPr>
          <w:sz w:val="28"/>
          <w:szCs w:val="28"/>
        </w:rPr>
        <w:t>Kronvalda</w:t>
      </w:r>
      <w:proofErr w:type="spellEnd"/>
      <w:r w:rsidR="00F464F4" w:rsidRPr="002F7874">
        <w:rPr>
          <w:sz w:val="28"/>
          <w:szCs w:val="28"/>
        </w:rPr>
        <w:t xml:space="preserve"> bulvārī 2B, Rīgā</w:t>
      </w:r>
      <w:r w:rsidR="00F464F4">
        <w:rPr>
          <w:sz w:val="28"/>
          <w:szCs w:val="28"/>
        </w:rPr>
        <w:t>;</w:t>
      </w:r>
    </w:p>
    <w:p w:rsidR="00D20727" w:rsidRDefault="00D20727" w:rsidP="00F464F4">
      <w:pPr>
        <w:pStyle w:val="Bezatstarpm"/>
        <w:ind w:firstLine="720"/>
        <w:jc w:val="both"/>
        <w:rPr>
          <w:sz w:val="28"/>
          <w:szCs w:val="28"/>
        </w:rPr>
      </w:pPr>
    </w:p>
    <w:p w:rsidR="00C37C73" w:rsidRPr="00C46B6E" w:rsidRDefault="003E33A9" w:rsidP="003E33A9">
      <w:pPr>
        <w:pStyle w:val="Bezatstarpm"/>
        <w:ind w:firstLine="720"/>
        <w:jc w:val="both"/>
        <w:rPr>
          <w:sz w:val="28"/>
          <w:szCs w:val="28"/>
        </w:rPr>
      </w:pPr>
      <w:r w:rsidRPr="003E33A9">
        <w:rPr>
          <w:sz w:val="28"/>
          <w:szCs w:val="28"/>
        </w:rPr>
        <w:t>4.4</w:t>
      </w:r>
      <w:r w:rsidR="00F20B26">
        <w:rPr>
          <w:sz w:val="28"/>
          <w:szCs w:val="28"/>
        </w:rPr>
        <w:t>.</w:t>
      </w:r>
      <w:r w:rsidRPr="003E33A9">
        <w:rPr>
          <w:sz w:val="28"/>
          <w:szCs w:val="28"/>
        </w:rPr>
        <w:t> </w:t>
      </w:r>
      <w:r w:rsidRPr="00C46B6E">
        <w:rPr>
          <w:rFonts w:eastAsia="Arial Unicode MS"/>
          <w:sz w:val="28"/>
          <w:szCs w:val="28"/>
        </w:rPr>
        <w:t xml:space="preserve">ar </w:t>
      </w:r>
      <w:r w:rsidRPr="00C46B6E">
        <w:rPr>
          <w:sz w:val="28"/>
          <w:szCs w:val="28"/>
        </w:rPr>
        <w:t>valsts akciju sabiedrības „Privatizācijas aģentūra” 2012.gada 29.augusta valdes lēmumu Nr.100/765 apstiprināti valsts īpašuma objekta privatizācijas noteikumi. Atbilstoši privatizācijas noteikumu 4.3.6.</w:t>
      </w:r>
      <w:r w:rsidR="005A5498">
        <w:rPr>
          <w:sz w:val="28"/>
          <w:szCs w:val="28"/>
        </w:rPr>
        <w:t>apakš</w:t>
      </w:r>
      <w:r w:rsidRPr="00C46B6E">
        <w:rPr>
          <w:sz w:val="28"/>
          <w:szCs w:val="28"/>
        </w:rPr>
        <w:t>p</w:t>
      </w:r>
      <w:r w:rsidR="00927BA8">
        <w:rPr>
          <w:sz w:val="28"/>
          <w:szCs w:val="28"/>
        </w:rPr>
        <w:t>unktam valsts akciju sabiedrība</w:t>
      </w:r>
      <w:r w:rsidRPr="00C46B6E">
        <w:rPr>
          <w:sz w:val="28"/>
          <w:szCs w:val="28"/>
        </w:rPr>
        <w:t xml:space="preserve"> „Privatizācijas aģentūra” uzaicina slēgt privatizējamā objekta pirkuma līgumu </w:t>
      </w:r>
      <w:r w:rsidRPr="00EE5BA1">
        <w:rPr>
          <w:sz w:val="28"/>
          <w:szCs w:val="28"/>
        </w:rPr>
        <w:t>ar pretendentu,</w:t>
      </w:r>
      <w:r w:rsidRPr="00C46B6E">
        <w:rPr>
          <w:sz w:val="28"/>
          <w:szCs w:val="28"/>
        </w:rPr>
        <w:t xml:space="preserve"> kuram ir pirmpirkuma tiesības. Privatizācijas noteikumu 4.3.1.</w:t>
      </w:r>
      <w:r w:rsidR="005A5498">
        <w:rPr>
          <w:sz w:val="28"/>
          <w:szCs w:val="28"/>
        </w:rPr>
        <w:t>apakš</w:t>
      </w:r>
      <w:r w:rsidRPr="00C46B6E">
        <w:rPr>
          <w:sz w:val="28"/>
          <w:szCs w:val="28"/>
        </w:rPr>
        <w:t xml:space="preserve">punkts noteic, ka par </w:t>
      </w:r>
      <w:r w:rsidR="00EE5BA1">
        <w:rPr>
          <w:sz w:val="28"/>
          <w:szCs w:val="28"/>
        </w:rPr>
        <w:t>valsts īpašuma objekta</w:t>
      </w:r>
      <w:r w:rsidRPr="00C46B6E">
        <w:rPr>
          <w:sz w:val="28"/>
          <w:szCs w:val="28"/>
        </w:rPr>
        <w:t xml:space="preserve"> pircēju var būt persona, kura atbilst likuma „Par valsts un pašvaldību īpaš</w:t>
      </w:r>
      <w:r w:rsidR="00F235DF">
        <w:rPr>
          <w:sz w:val="28"/>
          <w:szCs w:val="28"/>
        </w:rPr>
        <w:t>uma objektu privatizāciju”</w:t>
      </w:r>
      <w:r w:rsidRPr="00C46B6E">
        <w:rPr>
          <w:sz w:val="28"/>
          <w:szCs w:val="28"/>
        </w:rPr>
        <w:t xml:space="preserve"> 4.pantā minētajiem privatizācijas subjekta kritērijiem un kuru valsts akciju sabiedrība „Privatizācijas aģentūra” ir atzinusi par valsts īpašuma objekta privatizācijas pretendentu. Atbilstoši privatizācijas noteikumu 4.3.2.</w:t>
      </w:r>
      <w:r w:rsidR="005A5498">
        <w:rPr>
          <w:sz w:val="28"/>
          <w:szCs w:val="28"/>
        </w:rPr>
        <w:t>apakš</w:t>
      </w:r>
      <w:r w:rsidRPr="00C46B6E">
        <w:rPr>
          <w:sz w:val="28"/>
          <w:szCs w:val="28"/>
        </w:rPr>
        <w:t>punktam valsts akciju sabiedrība „Privatizācijas aģentūra” ar valdes lēmumu atzīst privatizācijas subjektu par pretendentu. Uz doto brīdi valsts akciju sabiedrība „Privatizācijas aģentūra” sabiedrību ar ierobežotu atbildību „</w:t>
      </w:r>
      <w:proofErr w:type="spellStart"/>
      <w:r w:rsidRPr="00C46B6E">
        <w:rPr>
          <w:sz w:val="28"/>
          <w:szCs w:val="28"/>
        </w:rPr>
        <w:t>Kronvalda</w:t>
      </w:r>
      <w:proofErr w:type="spellEnd"/>
      <w:r w:rsidRPr="00C46B6E">
        <w:rPr>
          <w:sz w:val="28"/>
          <w:szCs w:val="28"/>
        </w:rPr>
        <w:t xml:space="preserve"> parks” vēl nav atzinusi par privatizējamā objekta pretendentu</w:t>
      </w:r>
      <w:r w:rsidR="003B629F" w:rsidRPr="00C46B6E">
        <w:rPr>
          <w:sz w:val="28"/>
          <w:szCs w:val="28"/>
        </w:rPr>
        <w:t xml:space="preserve">, jo </w:t>
      </w:r>
      <w:r w:rsidR="00C37C73" w:rsidRPr="00C46B6E">
        <w:rPr>
          <w:sz w:val="28"/>
          <w:szCs w:val="28"/>
        </w:rPr>
        <w:t>valsts akciju sabiedrība</w:t>
      </w:r>
      <w:r w:rsidR="003B629F" w:rsidRPr="00C46B6E">
        <w:rPr>
          <w:sz w:val="28"/>
          <w:szCs w:val="28"/>
        </w:rPr>
        <w:t>s</w:t>
      </w:r>
      <w:r w:rsidR="00C54060" w:rsidRPr="00C46B6E">
        <w:rPr>
          <w:sz w:val="28"/>
          <w:szCs w:val="28"/>
        </w:rPr>
        <w:t xml:space="preserve"> „Privatizācijas aģentūra” valde 2012.gada 29.oktobrī ar lēmumu Nr.123/913 nolēma pagarināt termiņu līdz 2013.gada 29.aprīlim lēmuma pieņemšanai valsts īpašuma objekta pircēja noteikšanai un privatizācijas subjekta atzīšanai par privatizācijas pretendentu. Ņemot</w:t>
      </w:r>
      <w:r w:rsidR="00C37C73" w:rsidRPr="00C46B6E">
        <w:rPr>
          <w:sz w:val="28"/>
          <w:szCs w:val="28"/>
        </w:rPr>
        <w:t xml:space="preserve"> vērā iepriekš minēto, valsts akciju sabiedrībai „Privatizācijas aģentūra” nav pienākuma uzaicināt sabiedrību </w:t>
      </w:r>
      <w:r w:rsidR="000D1114">
        <w:rPr>
          <w:sz w:val="28"/>
          <w:szCs w:val="28"/>
        </w:rPr>
        <w:t xml:space="preserve">ar </w:t>
      </w:r>
      <w:r w:rsidR="00C37C73" w:rsidRPr="00C46B6E">
        <w:rPr>
          <w:sz w:val="28"/>
          <w:szCs w:val="28"/>
        </w:rPr>
        <w:t>ierobežotu atbildību „</w:t>
      </w:r>
      <w:proofErr w:type="spellStart"/>
      <w:r w:rsidR="00C37C73" w:rsidRPr="00C46B6E">
        <w:rPr>
          <w:sz w:val="28"/>
          <w:szCs w:val="28"/>
        </w:rPr>
        <w:t>Kronvalda</w:t>
      </w:r>
      <w:proofErr w:type="spellEnd"/>
      <w:r w:rsidR="00C37C73" w:rsidRPr="00C46B6E">
        <w:rPr>
          <w:sz w:val="28"/>
          <w:szCs w:val="28"/>
        </w:rPr>
        <w:t xml:space="preserve"> parks” slēgt privatizējamā objekta pirkuma līgumu</w:t>
      </w:r>
      <w:r w:rsidR="00C46B6E">
        <w:rPr>
          <w:sz w:val="28"/>
          <w:szCs w:val="28"/>
        </w:rPr>
        <w:t>;</w:t>
      </w:r>
    </w:p>
    <w:p w:rsidR="00C37C73" w:rsidRDefault="00C37C73" w:rsidP="003E33A9">
      <w:pPr>
        <w:pStyle w:val="Bezatstarpm"/>
        <w:ind w:firstLine="720"/>
        <w:jc w:val="both"/>
        <w:rPr>
          <w:sz w:val="28"/>
          <w:szCs w:val="28"/>
          <w:highlight w:val="yellow"/>
        </w:rPr>
      </w:pPr>
    </w:p>
    <w:p w:rsidR="00F464F4" w:rsidRPr="00694F28" w:rsidRDefault="00F464F4" w:rsidP="00694F28">
      <w:pPr>
        <w:pStyle w:val="naisf"/>
        <w:spacing w:before="0" w:after="0"/>
        <w:ind w:firstLine="720"/>
        <w:rPr>
          <w:sz w:val="28"/>
          <w:szCs w:val="28"/>
        </w:rPr>
      </w:pPr>
      <w:r w:rsidRPr="00BE0C8A">
        <w:rPr>
          <w:sz w:val="28"/>
          <w:szCs w:val="28"/>
        </w:rPr>
        <w:t>4.</w:t>
      </w:r>
      <w:r w:rsidR="009C4A5C">
        <w:rPr>
          <w:sz w:val="28"/>
          <w:szCs w:val="28"/>
        </w:rPr>
        <w:t>5</w:t>
      </w:r>
      <w:r w:rsidRPr="00BE0C8A">
        <w:rPr>
          <w:sz w:val="28"/>
          <w:szCs w:val="28"/>
        </w:rPr>
        <w:t>.</w:t>
      </w:r>
      <w:r>
        <w:rPr>
          <w:sz w:val="28"/>
          <w:szCs w:val="28"/>
        </w:rPr>
        <w:t> </w:t>
      </w:r>
      <w:r w:rsidRPr="00BE0C8A">
        <w:rPr>
          <w:sz w:val="28"/>
          <w:szCs w:val="28"/>
        </w:rPr>
        <w:t xml:space="preserve">valsts īpašuma objekts atrodas blakus nekustamajam īpašumam </w:t>
      </w:r>
      <w:proofErr w:type="spellStart"/>
      <w:r w:rsidRPr="00BE0C8A">
        <w:rPr>
          <w:sz w:val="28"/>
          <w:szCs w:val="28"/>
        </w:rPr>
        <w:t>Kronvalda</w:t>
      </w:r>
      <w:proofErr w:type="spellEnd"/>
      <w:r w:rsidRPr="00BE0C8A">
        <w:rPr>
          <w:sz w:val="28"/>
          <w:szCs w:val="28"/>
        </w:rPr>
        <w:t xml:space="preserve"> bulvārī 2, Rīgā, un atbilstošā izvietojuma dēļ valsts īpašuma objekts ir vienīgais zemesgabals, uz kura nākotnē būtu iespējams uzbūvēt </w:t>
      </w:r>
      <w:r w:rsidRPr="00BE0C8A">
        <w:rPr>
          <w:rFonts w:eastAsia="Arial Unicode MS"/>
          <w:sz w:val="28"/>
          <w:szCs w:val="28"/>
        </w:rPr>
        <w:t xml:space="preserve">Latvijas Nacionālā teātra darbības nodrošināšanai nepieciešamo nekustamo īpašumu. </w:t>
      </w:r>
      <w:r w:rsidRPr="00BE0C8A">
        <w:rPr>
          <w:sz w:val="28"/>
          <w:szCs w:val="28"/>
        </w:rPr>
        <w:t xml:space="preserve">Saglabājot valsts īpašuma objektu valsts īpašumā, samērīguma princips tiek ievērots un tiek sasniegts sabiedrības interesēm atbilstošs mērķis. Latvijas Nacionālais teātris varēs attīstīties un paplašināties, uzbūvējot jaunu Latvijas Nacionālā teātra piebūvi, kā rezultātā tiks </w:t>
      </w:r>
      <w:r w:rsidRPr="00BE0C8A">
        <w:rPr>
          <w:rFonts w:eastAsia="Arial Unicode MS"/>
          <w:sz w:val="28"/>
          <w:szCs w:val="28"/>
        </w:rPr>
        <w:t>nodrošināta kultūras pasākumu pieejamība plašam personu lokam, tai skaitā personām ar kustību traucējumiem</w:t>
      </w:r>
      <w:r w:rsidR="00694F28">
        <w:rPr>
          <w:rFonts w:eastAsia="Arial Unicode MS"/>
          <w:sz w:val="28"/>
          <w:szCs w:val="28"/>
        </w:rPr>
        <w:t xml:space="preserve">. Papildus valsts īpašuma objekta saglabāšana valsts īpašumā veicinās šā rīkojuma </w:t>
      </w:r>
      <w:r w:rsidR="00694F28">
        <w:rPr>
          <w:sz w:val="28"/>
          <w:szCs w:val="28"/>
        </w:rPr>
        <w:t>2</w:t>
      </w:r>
      <w:r w:rsidR="00694F28" w:rsidRPr="00DA4527">
        <w:rPr>
          <w:sz w:val="28"/>
          <w:szCs w:val="28"/>
        </w:rPr>
        <w:t>.</w:t>
      </w:r>
      <w:r w:rsidR="00694F28">
        <w:rPr>
          <w:sz w:val="28"/>
          <w:szCs w:val="28"/>
        </w:rPr>
        <w:t>10</w:t>
      </w:r>
      <w:r w:rsidR="00694F28" w:rsidRPr="00DA4527">
        <w:rPr>
          <w:sz w:val="28"/>
          <w:szCs w:val="28"/>
        </w:rPr>
        <w:t>.4.</w:t>
      </w:r>
      <w:r w:rsidR="00694F28">
        <w:rPr>
          <w:sz w:val="28"/>
          <w:szCs w:val="28"/>
        </w:rPr>
        <w:t xml:space="preserve"> un 2</w:t>
      </w:r>
      <w:r w:rsidR="00694F28" w:rsidRPr="00DA4527">
        <w:rPr>
          <w:sz w:val="28"/>
          <w:szCs w:val="28"/>
        </w:rPr>
        <w:t>.</w:t>
      </w:r>
      <w:r w:rsidR="00694F28">
        <w:rPr>
          <w:sz w:val="28"/>
          <w:szCs w:val="28"/>
        </w:rPr>
        <w:t>10.5.</w:t>
      </w:r>
      <w:r w:rsidR="005A5498">
        <w:rPr>
          <w:sz w:val="28"/>
          <w:szCs w:val="28"/>
        </w:rPr>
        <w:t>apakš</w:t>
      </w:r>
      <w:r w:rsidR="00694F28">
        <w:rPr>
          <w:sz w:val="28"/>
          <w:szCs w:val="28"/>
        </w:rPr>
        <w:t xml:space="preserve">punktā noteikto Latvijas Nacionālajam teātrim deleģēto valsts pārvaldes uzdevumu </w:t>
      </w:r>
      <w:r w:rsidR="00694F28" w:rsidRPr="00DA4527">
        <w:rPr>
          <w:sz w:val="28"/>
          <w:szCs w:val="28"/>
        </w:rPr>
        <w:t>kultūrpolitikas jomā</w:t>
      </w:r>
      <w:r w:rsidR="00694F28">
        <w:rPr>
          <w:sz w:val="28"/>
          <w:szCs w:val="28"/>
        </w:rPr>
        <w:t xml:space="preserve"> īstenošanu, kas saistīti</w:t>
      </w:r>
      <w:r w:rsidR="00694F28" w:rsidRPr="00DA4527">
        <w:rPr>
          <w:sz w:val="28"/>
          <w:szCs w:val="28"/>
        </w:rPr>
        <w:t xml:space="preserve"> </w:t>
      </w:r>
      <w:r w:rsidR="00694F28">
        <w:rPr>
          <w:sz w:val="28"/>
          <w:szCs w:val="28"/>
        </w:rPr>
        <w:t xml:space="preserve">ar </w:t>
      </w:r>
      <w:r w:rsidR="00694F28" w:rsidRPr="00DA4527">
        <w:rPr>
          <w:sz w:val="28"/>
          <w:szCs w:val="28"/>
        </w:rPr>
        <w:t xml:space="preserve">bērnu un </w:t>
      </w:r>
      <w:r w:rsidR="00694F28">
        <w:rPr>
          <w:sz w:val="28"/>
          <w:szCs w:val="28"/>
        </w:rPr>
        <w:t>jauniešu personības veidošanās sekmēšanu ar teātra</w:t>
      </w:r>
      <w:r w:rsidR="00694F28" w:rsidRPr="00DA4527">
        <w:rPr>
          <w:sz w:val="28"/>
          <w:szCs w:val="28"/>
        </w:rPr>
        <w:t xml:space="preserve"> mākslas starpniecību </w:t>
      </w:r>
      <w:r w:rsidR="00694F28">
        <w:rPr>
          <w:sz w:val="28"/>
          <w:szCs w:val="28"/>
        </w:rPr>
        <w:t xml:space="preserve">un </w:t>
      </w:r>
      <w:r w:rsidR="00DD0041">
        <w:rPr>
          <w:sz w:val="28"/>
          <w:szCs w:val="28"/>
        </w:rPr>
        <w:t>izglītojošu un sociālu programmu</w:t>
      </w:r>
      <w:r w:rsidR="00694F28" w:rsidRPr="00DA4527">
        <w:rPr>
          <w:sz w:val="28"/>
          <w:szCs w:val="28"/>
        </w:rPr>
        <w:t xml:space="preserve"> sabiedrības izglītošanai un int</w:t>
      </w:r>
      <w:r w:rsidR="00694F28">
        <w:rPr>
          <w:sz w:val="28"/>
          <w:szCs w:val="28"/>
        </w:rPr>
        <w:t>egrācijas procesu veicināšanai</w:t>
      </w:r>
      <w:r w:rsidR="00DD0041">
        <w:rPr>
          <w:sz w:val="28"/>
          <w:szCs w:val="28"/>
        </w:rPr>
        <w:t xml:space="preserve"> </w:t>
      </w:r>
      <w:r w:rsidR="00DD0041" w:rsidRPr="00DA4527">
        <w:rPr>
          <w:sz w:val="28"/>
          <w:szCs w:val="28"/>
        </w:rPr>
        <w:t>īsteno</w:t>
      </w:r>
      <w:r w:rsidR="00DD0041">
        <w:rPr>
          <w:sz w:val="28"/>
          <w:szCs w:val="28"/>
        </w:rPr>
        <w:t>šanu</w:t>
      </w:r>
      <w:r w:rsidR="00694F28">
        <w:rPr>
          <w:sz w:val="28"/>
          <w:szCs w:val="28"/>
        </w:rPr>
        <w:t>. Tādējādi, s</w:t>
      </w:r>
      <w:r w:rsidRPr="00BE0C8A">
        <w:rPr>
          <w:sz w:val="28"/>
          <w:szCs w:val="28"/>
        </w:rPr>
        <w:t>aglabājot valsts īpašuma objektu valsts īpašumā, pastāv leģitīmas sabiedrības intereses, kas ir prioritāras pār privātpersonas interesēm;</w:t>
      </w:r>
    </w:p>
    <w:p w:rsidR="00F464F4" w:rsidRDefault="00F464F4" w:rsidP="00F464F4">
      <w:pPr>
        <w:pStyle w:val="Bezatstarpm"/>
        <w:ind w:firstLine="720"/>
        <w:jc w:val="both"/>
        <w:rPr>
          <w:rFonts w:eastAsia="Arial Unicode MS"/>
          <w:sz w:val="28"/>
          <w:szCs w:val="28"/>
        </w:rPr>
      </w:pPr>
    </w:p>
    <w:p w:rsidR="00F464F4" w:rsidRDefault="00F464F4" w:rsidP="00F464F4">
      <w:pPr>
        <w:pStyle w:val="Bezatstarpm"/>
        <w:ind w:firstLine="720"/>
        <w:jc w:val="both"/>
        <w:rPr>
          <w:sz w:val="28"/>
          <w:szCs w:val="28"/>
        </w:rPr>
      </w:pPr>
      <w:r w:rsidRPr="00BE0C8A">
        <w:rPr>
          <w:sz w:val="28"/>
          <w:szCs w:val="28"/>
        </w:rPr>
        <w:lastRenderedPageBreak/>
        <w:t>4.</w:t>
      </w:r>
      <w:r w:rsidR="009C4A5C">
        <w:rPr>
          <w:sz w:val="28"/>
          <w:szCs w:val="28"/>
        </w:rPr>
        <w:t>6. </w:t>
      </w:r>
      <w:r>
        <w:rPr>
          <w:sz w:val="28"/>
          <w:szCs w:val="28"/>
        </w:rPr>
        <w:t>š</w:t>
      </w:r>
      <w:r w:rsidRPr="00BE0C8A">
        <w:rPr>
          <w:sz w:val="28"/>
          <w:szCs w:val="28"/>
        </w:rPr>
        <w:t xml:space="preserve">ā rīkojuma 2.punktā </w:t>
      </w:r>
      <w:r>
        <w:rPr>
          <w:sz w:val="28"/>
          <w:szCs w:val="28"/>
        </w:rPr>
        <w:t xml:space="preserve">ir </w:t>
      </w:r>
      <w:r w:rsidRPr="00BE0C8A">
        <w:rPr>
          <w:sz w:val="28"/>
          <w:szCs w:val="28"/>
        </w:rPr>
        <w:t>minēti apsvērumi, no kuriem secināms, ka kopš 2006.gada pēc Ministru kabineta 2006.gada 24.augusta rīkojuma Nr.636 „Par valsts īpašuma objektu nodošanu privatizācijai” izdošanas</w:t>
      </w:r>
      <w:r w:rsidR="00683666">
        <w:rPr>
          <w:sz w:val="28"/>
          <w:szCs w:val="28"/>
        </w:rPr>
        <w:t>,</w:t>
      </w:r>
      <w:r w:rsidRPr="00BE0C8A">
        <w:rPr>
          <w:sz w:val="28"/>
          <w:szCs w:val="28"/>
        </w:rPr>
        <w:t xml:space="preserve"> būtiski ir mainījušies faktiskie apstākļi Administratīvā procesa likuma 85.panta otrās daļas 4.punkta izpratnē;</w:t>
      </w:r>
    </w:p>
    <w:p w:rsidR="00F464F4" w:rsidRDefault="00F464F4" w:rsidP="00F464F4">
      <w:pPr>
        <w:pStyle w:val="Bezatstarpm"/>
        <w:ind w:firstLine="720"/>
        <w:jc w:val="both"/>
        <w:rPr>
          <w:sz w:val="28"/>
          <w:szCs w:val="28"/>
        </w:rPr>
      </w:pPr>
    </w:p>
    <w:p w:rsidR="00F464F4" w:rsidRDefault="00F464F4" w:rsidP="00F464F4">
      <w:pPr>
        <w:pStyle w:val="Bezatstarpm"/>
        <w:ind w:firstLine="720"/>
        <w:jc w:val="both"/>
        <w:rPr>
          <w:sz w:val="28"/>
          <w:szCs w:val="28"/>
        </w:rPr>
      </w:pPr>
      <w:r w:rsidRPr="00BE0C8A">
        <w:rPr>
          <w:sz w:val="28"/>
          <w:szCs w:val="28"/>
        </w:rPr>
        <w:t>4.</w:t>
      </w:r>
      <w:r w:rsidR="009C4A5C">
        <w:rPr>
          <w:sz w:val="28"/>
          <w:szCs w:val="28"/>
        </w:rPr>
        <w:t>7</w:t>
      </w:r>
      <w:r w:rsidRPr="00BE0C8A">
        <w:rPr>
          <w:sz w:val="28"/>
          <w:szCs w:val="28"/>
        </w:rPr>
        <w:t xml:space="preserve">. ņemot vērā to, ka </w:t>
      </w:r>
      <w:r>
        <w:rPr>
          <w:sz w:val="28"/>
          <w:szCs w:val="28"/>
        </w:rPr>
        <w:t>v</w:t>
      </w:r>
      <w:r w:rsidRPr="00BE0C8A">
        <w:rPr>
          <w:sz w:val="28"/>
          <w:szCs w:val="28"/>
        </w:rPr>
        <w:t xml:space="preserve">alsts īpašuma </w:t>
      </w:r>
      <w:r>
        <w:rPr>
          <w:sz w:val="28"/>
          <w:szCs w:val="28"/>
        </w:rPr>
        <w:t xml:space="preserve">objekta </w:t>
      </w:r>
      <w:r w:rsidRPr="00BE0C8A">
        <w:rPr>
          <w:sz w:val="28"/>
          <w:szCs w:val="28"/>
        </w:rPr>
        <w:t>nomas līguma termiņš ir spēkā līdz 2021.gada 31.decembrim un nomas līgum</w:t>
      </w:r>
      <w:r>
        <w:rPr>
          <w:sz w:val="28"/>
          <w:szCs w:val="28"/>
        </w:rPr>
        <w:t>u</w:t>
      </w:r>
      <w:r w:rsidRPr="00BE0C8A">
        <w:rPr>
          <w:sz w:val="28"/>
          <w:szCs w:val="28"/>
        </w:rPr>
        <w:t xml:space="preserve"> </w:t>
      </w:r>
      <w:r>
        <w:rPr>
          <w:sz w:val="28"/>
          <w:szCs w:val="28"/>
        </w:rPr>
        <w:t>nav plānots izbeigt pirms nomas līguma termiņa beigām</w:t>
      </w:r>
      <w:r w:rsidRPr="00BE0C8A">
        <w:rPr>
          <w:sz w:val="28"/>
          <w:szCs w:val="28"/>
        </w:rPr>
        <w:t>, sabiedrībai ar ierobežotu atbildību „</w:t>
      </w:r>
      <w:proofErr w:type="spellStart"/>
      <w:r w:rsidRPr="00BE0C8A">
        <w:rPr>
          <w:sz w:val="28"/>
          <w:szCs w:val="28"/>
        </w:rPr>
        <w:t>Kronvalda</w:t>
      </w:r>
      <w:proofErr w:type="spellEnd"/>
      <w:r w:rsidRPr="00BE0C8A">
        <w:rPr>
          <w:sz w:val="28"/>
          <w:szCs w:val="28"/>
        </w:rPr>
        <w:t xml:space="preserve"> parks” zaudējumi netiks nodarīti</w:t>
      </w:r>
      <w:r w:rsidR="00221B5B">
        <w:rPr>
          <w:sz w:val="28"/>
          <w:szCs w:val="28"/>
        </w:rPr>
        <w:t>. S</w:t>
      </w:r>
      <w:r w:rsidR="00221B5B" w:rsidRPr="00BE0C8A">
        <w:rPr>
          <w:sz w:val="28"/>
          <w:szCs w:val="28"/>
        </w:rPr>
        <w:t>abiedrība ar ierobežotu atbildību „</w:t>
      </w:r>
      <w:proofErr w:type="spellStart"/>
      <w:r w:rsidR="00221B5B" w:rsidRPr="00BE0C8A">
        <w:rPr>
          <w:sz w:val="28"/>
          <w:szCs w:val="28"/>
        </w:rPr>
        <w:t>Kronvalda</w:t>
      </w:r>
      <w:proofErr w:type="spellEnd"/>
      <w:r w:rsidR="00221B5B" w:rsidRPr="00BE0C8A">
        <w:rPr>
          <w:sz w:val="28"/>
          <w:szCs w:val="28"/>
        </w:rPr>
        <w:t xml:space="preserve"> parks”</w:t>
      </w:r>
      <w:r w:rsidR="00221B5B">
        <w:rPr>
          <w:sz w:val="28"/>
          <w:szCs w:val="28"/>
        </w:rPr>
        <w:t xml:space="preserve">, sniedzot viedokli, pieņēmuma veidā ir norādījusi, ka privatizācijas ierosinātājam varētu tikt nodarīti zaudējumi, bet nav norādījusi iespējamo zaudējumu rašanās pamatu un apmēru, kā arī nav </w:t>
      </w:r>
      <w:r w:rsidR="00A5534F">
        <w:rPr>
          <w:sz w:val="28"/>
          <w:szCs w:val="28"/>
        </w:rPr>
        <w:t>pievienojusi dokumentus</w:t>
      </w:r>
      <w:r w:rsidR="007939AA">
        <w:rPr>
          <w:sz w:val="28"/>
          <w:szCs w:val="28"/>
        </w:rPr>
        <w:t xml:space="preserve">, kas apliecinātu šādu </w:t>
      </w:r>
      <w:r w:rsidR="00221B5B">
        <w:rPr>
          <w:sz w:val="28"/>
          <w:szCs w:val="28"/>
        </w:rPr>
        <w:t xml:space="preserve">zaudējumu </w:t>
      </w:r>
      <w:r w:rsidR="007939AA">
        <w:rPr>
          <w:sz w:val="28"/>
          <w:szCs w:val="28"/>
        </w:rPr>
        <w:t>rašano</w:t>
      </w:r>
      <w:r w:rsidR="00221B5B">
        <w:rPr>
          <w:sz w:val="28"/>
          <w:szCs w:val="28"/>
        </w:rPr>
        <w:t>s</w:t>
      </w:r>
      <w:r w:rsidR="007939AA">
        <w:rPr>
          <w:sz w:val="28"/>
          <w:szCs w:val="28"/>
        </w:rPr>
        <w:t xml:space="preserve"> un to apmēru</w:t>
      </w:r>
      <w:r>
        <w:rPr>
          <w:sz w:val="28"/>
          <w:szCs w:val="28"/>
        </w:rPr>
        <w:t>;</w:t>
      </w:r>
    </w:p>
    <w:p w:rsidR="00F464F4" w:rsidRDefault="00F464F4" w:rsidP="00F464F4">
      <w:pPr>
        <w:pStyle w:val="Bezatstarpm"/>
        <w:ind w:firstLine="720"/>
        <w:jc w:val="both"/>
        <w:rPr>
          <w:sz w:val="28"/>
          <w:szCs w:val="28"/>
        </w:rPr>
      </w:pPr>
    </w:p>
    <w:p w:rsidR="00F464F4" w:rsidRPr="00BE0C8A" w:rsidRDefault="00F464F4" w:rsidP="00F464F4">
      <w:pPr>
        <w:pStyle w:val="Bezatstarpm"/>
        <w:ind w:firstLine="720"/>
        <w:jc w:val="both"/>
        <w:rPr>
          <w:sz w:val="28"/>
          <w:szCs w:val="28"/>
        </w:rPr>
      </w:pPr>
      <w:r w:rsidRPr="00BE0C8A">
        <w:rPr>
          <w:sz w:val="28"/>
          <w:szCs w:val="28"/>
        </w:rPr>
        <w:t>4.</w:t>
      </w:r>
      <w:r w:rsidR="009C4A5C">
        <w:rPr>
          <w:sz w:val="28"/>
          <w:szCs w:val="28"/>
        </w:rPr>
        <w:t>8</w:t>
      </w:r>
      <w:r w:rsidRPr="00BE0C8A">
        <w:rPr>
          <w:sz w:val="28"/>
          <w:szCs w:val="28"/>
        </w:rPr>
        <w:t>. 1998.gada 3.marta Latvijas Republikas valdības un Baltkrievijas Republikas valdības vienošanās par ieguldījumu veicināšanu un aizsardzību 2.pants nosaka, ka katra līgumslēdzēja puse veicinās un radīs labvēlīgus apstākļus otras līgumslēdzējas puses pilsoņiem un kompānijām ieguldījumu īstenošanai tās teritorijā un, saskaņā ar tās likumdošanu tai piešķirtajām varas realizēšanas tiesībām, pieļaus tādus ieguldījumus, un ka katras līgumslēdzējas puses pilsoņu un kompāniju ieguldījumiem tiks nemainīgi piešķirts taisnīgs un līdztiesīgs režīms, kā arī pilna aizsardzība un drošība otras līgumslēdzējas puses teritorijā. Katra no līgumslēdzēju pusēm apņemas nelikt šķēršļus savā teritorijā</w:t>
      </w:r>
      <w:r>
        <w:rPr>
          <w:sz w:val="28"/>
          <w:szCs w:val="28"/>
        </w:rPr>
        <w:t>,</w:t>
      </w:r>
      <w:r w:rsidRPr="00BE0C8A">
        <w:rPr>
          <w:sz w:val="28"/>
          <w:szCs w:val="28"/>
        </w:rPr>
        <w:t xml:space="preserve"> pielietojot nepamatotus un diskriminējošus līdzekļus otras līgumslēdzējas puses pilsoņiem un kompānijām pārvaldot, atbalstot, izlietojot vai rīkojoties ar ieguldījumiem. Katra no līgumslēdzēju pusēm apņemas ievērot jebkādas saistības attiecībā pret otras līgumslēdzējas puses pilsoņu un kompāniju ieguldījumiem.</w:t>
      </w:r>
    </w:p>
    <w:p w:rsidR="00F464F4" w:rsidRPr="00277E0F" w:rsidRDefault="00F464F4" w:rsidP="00F464F4">
      <w:pPr>
        <w:pStyle w:val="Bezatstarpm"/>
        <w:ind w:firstLine="720"/>
        <w:jc w:val="both"/>
        <w:rPr>
          <w:sz w:val="28"/>
          <w:szCs w:val="28"/>
          <w:u w:val="single"/>
        </w:rPr>
      </w:pPr>
      <w:r w:rsidRPr="00BE0C8A">
        <w:rPr>
          <w:sz w:val="28"/>
          <w:szCs w:val="28"/>
        </w:rPr>
        <w:t xml:space="preserve">Latvijas Republikas Satversmes </w:t>
      </w:r>
      <w:r w:rsidRPr="00BE0C8A">
        <w:rPr>
          <w:bCs/>
          <w:sz w:val="28"/>
          <w:szCs w:val="28"/>
        </w:rPr>
        <w:t>89.</w:t>
      </w:r>
      <w:r w:rsidRPr="00BE0C8A">
        <w:rPr>
          <w:sz w:val="28"/>
          <w:szCs w:val="28"/>
        </w:rPr>
        <w:t>pants nosaka, ka valsts atzīst un aizsargā cilvēka pamattiesības saskaņā ar Satversmi, likumiem un Latvijai saistošiem starptautiskajiem līgumiem. Latvijas Republikas Satversmes 105.pants aizsargā personas tiesības uz īpašumu, kā arī nosaka izņēmuma apstākļus personas īpašuma tiesību ierobežošanai. Valsts īpašuma objekta īpašnieks saskaņā ar Rīgas pilsētas zemesgrāmatas datiem ir valsts Izglītības un zinātnes ministrijas personā. Ar šo rīkojumu valsts īpašuma objekts tiks saglabāts valsts īpašumā</w:t>
      </w:r>
      <w:r>
        <w:rPr>
          <w:sz w:val="28"/>
          <w:szCs w:val="28"/>
        </w:rPr>
        <w:t xml:space="preserve"> </w:t>
      </w:r>
      <w:r w:rsidRPr="00BE0C8A">
        <w:rPr>
          <w:sz w:val="28"/>
          <w:szCs w:val="28"/>
        </w:rPr>
        <w:t>šā rīkojuma 2.1</w:t>
      </w:r>
      <w:r w:rsidR="00D274D7">
        <w:rPr>
          <w:sz w:val="28"/>
          <w:szCs w:val="28"/>
        </w:rPr>
        <w:t>0.</w:t>
      </w:r>
      <w:r w:rsidR="005A5498">
        <w:rPr>
          <w:sz w:val="28"/>
          <w:szCs w:val="28"/>
        </w:rPr>
        <w:t>apakš</w:t>
      </w:r>
      <w:r w:rsidRPr="00BE0C8A">
        <w:rPr>
          <w:sz w:val="28"/>
          <w:szCs w:val="28"/>
        </w:rPr>
        <w:t xml:space="preserve">punktā minēto Latvijas Nacionālā teātra funkciju izpildes nodrošināšanai sabiedrības interesēs, neierobežojot privātpersonas tiesības lietot tai iznomāto nekustamo īpašumu līdz 2021.gada 31.decembrim. Ar šo rīkojumu netiek pasliktināti privātpersonai iznomātā valsts īpašuma </w:t>
      </w:r>
      <w:r>
        <w:rPr>
          <w:sz w:val="28"/>
          <w:szCs w:val="28"/>
        </w:rPr>
        <w:t xml:space="preserve">objekta </w:t>
      </w:r>
      <w:r w:rsidRPr="00BE0C8A">
        <w:rPr>
          <w:sz w:val="28"/>
          <w:szCs w:val="28"/>
        </w:rPr>
        <w:t xml:space="preserve">lietošanas tiesiskie un faktiskie apstākļi, kādi tie ir bijuši no valsts īpašuma </w:t>
      </w:r>
      <w:r>
        <w:rPr>
          <w:sz w:val="28"/>
          <w:szCs w:val="28"/>
        </w:rPr>
        <w:t xml:space="preserve">objekta </w:t>
      </w:r>
      <w:r w:rsidRPr="00BE0C8A">
        <w:rPr>
          <w:sz w:val="28"/>
          <w:szCs w:val="28"/>
        </w:rPr>
        <w:t xml:space="preserve">iznomāšanas brīža. No minētā secināms, ka šis rīkojums nav pretrunā ar 1998.gada 3.marta Latvijas Republikas valdības </w:t>
      </w:r>
      <w:r w:rsidRPr="00BE0C8A">
        <w:rPr>
          <w:sz w:val="28"/>
          <w:szCs w:val="28"/>
        </w:rPr>
        <w:lastRenderedPageBreak/>
        <w:t>un Baltkrievijas Republikas valdības vienošanos par ieguldījumu veicināšanu un aizsardzību un Latvijas Republikas Satversmi.</w:t>
      </w:r>
    </w:p>
    <w:p w:rsidR="00F464F4" w:rsidRDefault="00F464F4" w:rsidP="00F464F4">
      <w:pPr>
        <w:pStyle w:val="Bezatstarpm"/>
        <w:ind w:firstLine="720"/>
        <w:jc w:val="both"/>
        <w:rPr>
          <w:rStyle w:val="BodytextItalic"/>
          <w:i w:val="0"/>
          <w:sz w:val="28"/>
          <w:szCs w:val="28"/>
        </w:rPr>
      </w:pPr>
    </w:p>
    <w:p w:rsidR="005E3C62" w:rsidRDefault="00F464F4" w:rsidP="005E3C62">
      <w:pPr>
        <w:pStyle w:val="Bezatstarpm"/>
        <w:tabs>
          <w:tab w:val="left" w:pos="422"/>
        </w:tabs>
        <w:ind w:left="142" w:right="147" w:firstLine="420"/>
        <w:jc w:val="both"/>
        <w:rPr>
          <w:sz w:val="28"/>
          <w:szCs w:val="28"/>
        </w:rPr>
      </w:pPr>
      <w:r>
        <w:rPr>
          <w:sz w:val="28"/>
          <w:szCs w:val="28"/>
        </w:rPr>
        <w:t>5</w:t>
      </w:r>
      <w:r w:rsidRPr="00851DD8">
        <w:rPr>
          <w:sz w:val="28"/>
          <w:szCs w:val="28"/>
        </w:rPr>
        <w:t>. Likuma „Par valsts un pašvaldību īpašuma objektu privatizāciju” 12.panta ceturtā daļa nosaka, ka lēmumu par valsts īpašuma objekta nodošanu privatizācijai pieņem Ministru kabinets. Admini</w:t>
      </w:r>
      <w:r w:rsidR="005E3C62">
        <w:rPr>
          <w:sz w:val="28"/>
          <w:szCs w:val="28"/>
        </w:rPr>
        <w:t>stratīvā procesa likuma 51</w:t>
      </w:r>
      <w:r w:rsidRPr="00851DD8">
        <w:rPr>
          <w:sz w:val="28"/>
          <w:szCs w:val="28"/>
        </w:rPr>
        <w:t>.pants nosaka, ka administratīvo lietu izskata iestāde atbilstoši savai kompetencei, kas tai piešķirta ar normatīvo aktu. Saskaņā ar Administratīvā procesa likuma 8</w:t>
      </w:r>
      <w:r>
        <w:rPr>
          <w:sz w:val="28"/>
          <w:szCs w:val="28"/>
        </w:rPr>
        <w:t>3</w:t>
      </w:r>
      <w:r w:rsidRPr="00851DD8">
        <w:rPr>
          <w:sz w:val="28"/>
          <w:szCs w:val="28"/>
        </w:rPr>
        <w:t>.panta pirmo daļu iestāde pēc savas iniciatīvas vai personas iesnieguma var uzsākt administratīvo procesu no jauna un lemt par administratīvā akta atcelšanu saskaņā ar šā likuma 85. – 88.panta noteikumiem.</w:t>
      </w:r>
      <w:r>
        <w:rPr>
          <w:sz w:val="28"/>
          <w:szCs w:val="28"/>
        </w:rPr>
        <w:t xml:space="preserve"> </w:t>
      </w:r>
      <w:r w:rsidR="005E3C62" w:rsidRPr="00B953D3">
        <w:rPr>
          <w:sz w:val="28"/>
          <w:szCs w:val="28"/>
        </w:rPr>
        <w:t>Administratīvā procesa likuma 85.panta otrās daļas 4.punkts nosaka, ka adresātam labvēlīgu tiesisku administratīvo aktu var atcelt tad, ja mainījušies lietas faktiskie vai tiesiskie apstākļi, kuriem pastāvot administratīvā akta izdošanas brīdī iestāde varētu šādu administratīvo aktu neizdot, un administratīvā akta palikšana spēkā skar būtiskas sabiedrības intereses.</w:t>
      </w:r>
    </w:p>
    <w:p w:rsidR="00F464F4" w:rsidRPr="00DA4527" w:rsidRDefault="00F464F4" w:rsidP="00F464F4">
      <w:pPr>
        <w:pStyle w:val="naisf"/>
        <w:spacing w:before="0" w:after="0"/>
        <w:rPr>
          <w:sz w:val="28"/>
          <w:szCs w:val="28"/>
        </w:rPr>
      </w:pPr>
    </w:p>
    <w:p w:rsidR="00F464F4" w:rsidRPr="00DA4527" w:rsidRDefault="00F464F4" w:rsidP="00F464F4">
      <w:pPr>
        <w:pStyle w:val="naisf"/>
        <w:spacing w:before="0" w:after="0"/>
        <w:ind w:firstLine="720"/>
        <w:rPr>
          <w:sz w:val="28"/>
          <w:szCs w:val="28"/>
        </w:rPr>
      </w:pPr>
      <w:r>
        <w:rPr>
          <w:sz w:val="28"/>
          <w:szCs w:val="28"/>
        </w:rPr>
        <w:t>6</w:t>
      </w:r>
      <w:r w:rsidRPr="00DA4527">
        <w:rPr>
          <w:sz w:val="28"/>
          <w:szCs w:val="28"/>
        </w:rPr>
        <w:t>. Ikviena personas tiesību ierobežojuma pamatā ir apstākļi un argumenti, tātad ierobežojums tiek noteikts svarīgu valsts interešu labad. Tādēļ atteikumam, kas radītu personas tiesību ierobežojumu, ir jāatbilst samērīguma principam, proti, ja publiska vara ierobežo personas tiesības un likumiskās intereses, ir jāievēro saprātīgs līdzsvars starp sabiedrības un indivīda interesēm.</w:t>
      </w:r>
    </w:p>
    <w:p w:rsidR="00F464F4" w:rsidRDefault="00F464F4" w:rsidP="00F464F4">
      <w:pPr>
        <w:pStyle w:val="naisf"/>
        <w:spacing w:before="0" w:after="0"/>
        <w:ind w:firstLine="720"/>
        <w:rPr>
          <w:sz w:val="28"/>
          <w:szCs w:val="28"/>
        </w:rPr>
      </w:pPr>
      <w:r w:rsidRPr="00193698">
        <w:rPr>
          <w:sz w:val="28"/>
          <w:szCs w:val="28"/>
        </w:rPr>
        <w:t>Saskaņā ar Valsts pārvaldes iekārtas likuma 10.pantā minētajiem valsts pārvaldes principiem valsts pārvalde darbojas sabiedrības interesēs, īstenojot valsts pārvaldes funkcijas.</w:t>
      </w:r>
      <w:r>
        <w:rPr>
          <w:rFonts w:ascii="Verdana" w:hAnsi="Verdana"/>
          <w:sz w:val="18"/>
          <w:szCs w:val="18"/>
        </w:rPr>
        <w:t xml:space="preserve"> </w:t>
      </w:r>
      <w:r w:rsidRPr="00193698">
        <w:rPr>
          <w:sz w:val="28"/>
          <w:szCs w:val="28"/>
        </w:rPr>
        <w:t xml:space="preserve">Saskaņā ar </w:t>
      </w:r>
      <w:r w:rsidRPr="00DA4527">
        <w:rPr>
          <w:sz w:val="28"/>
          <w:szCs w:val="28"/>
        </w:rPr>
        <w:t>Adminis</w:t>
      </w:r>
      <w:r>
        <w:rPr>
          <w:sz w:val="28"/>
          <w:szCs w:val="28"/>
        </w:rPr>
        <w:t>tratīvā procesa likuma 13.pantu</w:t>
      </w:r>
      <w:r w:rsidRPr="00DA4527">
        <w:rPr>
          <w:sz w:val="28"/>
          <w:szCs w:val="28"/>
        </w:rPr>
        <w:t xml:space="preserve"> un</w:t>
      </w:r>
      <w:r>
        <w:rPr>
          <w:sz w:val="28"/>
          <w:szCs w:val="28"/>
        </w:rPr>
        <w:t xml:space="preserve"> 66.panta pirmās daļas 4.punktu</w:t>
      </w:r>
      <w:r w:rsidRPr="00DA4527">
        <w:rPr>
          <w:sz w:val="28"/>
          <w:szCs w:val="28"/>
        </w:rPr>
        <w:t xml:space="preserve"> labums, ko sabiedrība iegūst, Ministru kabinetam </w:t>
      </w:r>
      <w:r>
        <w:rPr>
          <w:sz w:val="28"/>
          <w:szCs w:val="28"/>
        </w:rPr>
        <w:t>izbeidzot</w:t>
      </w:r>
      <w:r w:rsidRPr="00DA4527">
        <w:rPr>
          <w:sz w:val="28"/>
          <w:szCs w:val="28"/>
        </w:rPr>
        <w:t xml:space="preserve"> </w:t>
      </w:r>
      <w:r>
        <w:rPr>
          <w:sz w:val="28"/>
          <w:szCs w:val="28"/>
        </w:rPr>
        <w:t>valsts īpašuma objekta</w:t>
      </w:r>
      <w:r w:rsidRPr="00024E06">
        <w:rPr>
          <w:sz w:val="28"/>
          <w:szCs w:val="28"/>
        </w:rPr>
        <w:t xml:space="preserve"> </w:t>
      </w:r>
      <w:r w:rsidRPr="00DA4527">
        <w:rPr>
          <w:sz w:val="28"/>
          <w:szCs w:val="28"/>
        </w:rPr>
        <w:t>p</w:t>
      </w:r>
      <w:r>
        <w:rPr>
          <w:sz w:val="28"/>
          <w:szCs w:val="28"/>
        </w:rPr>
        <w:t>rivatizāciju</w:t>
      </w:r>
      <w:r w:rsidRPr="00DA4527">
        <w:rPr>
          <w:sz w:val="28"/>
          <w:szCs w:val="28"/>
        </w:rPr>
        <w:t xml:space="preserve">, ir lielāks </w:t>
      </w:r>
      <w:r>
        <w:rPr>
          <w:sz w:val="28"/>
          <w:szCs w:val="28"/>
        </w:rPr>
        <w:t>nekā privatizācijas ierosinātāja</w:t>
      </w:r>
      <w:r w:rsidRPr="00DA4527">
        <w:rPr>
          <w:sz w:val="28"/>
          <w:szCs w:val="28"/>
        </w:rPr>
        <w:t xml:space="preserve"> tiesisko interešu ierobežojums, jo netiek apdraudēta Latvijas Nacionāl</w:t>
      </w:r>
      <w:r w:rsidR="00102005">
        <w:rPr>
          <w:sz w:val="28"/>
          <w:szCs w:val="28"/>
        </w:rPr>
        <w:t>ajam</w:t>
      </w:r>
      <w:r>
        <w:rPr>
          <w:sz w:val="28"/>
          <w:szCs w:val="28"/>
        </w:rPr>
        <w:t xml:space="preserve"> teātrim deleģēto valsts pārvaldes uzdevumu</w:t>
      </w:r>
      <w:r w:rsidRPr="00DA4527">
        <w:rPr>
          <w:sz w:val="28"/>
          <w:szCs w:val="28"/>
        </w:rPr>
        <w:t xml:space="preserve"> </w:t>
      </w:r>
      <w:r>
        <w:rPr>
          <w:sz w:val="28"/>
          <w:szCs w:val="28"/>
        </w:rPr>
        <w:t xml:space="preserve">kultūrpolitikas jomā </w:t>
      </w:r>
      <w:r w:rsidRPr="00DA4527">
        <w:rPr>
          <w:sz w:val="28"/>
          <w:szCs w:val="28"/>
        </w:rPr>
        <w:t xml:space="preserve">izpilde. </w:t>
      </w:r>
    </w:p>
    <w:p w:rsidR="00F464F4" w:rsidRDefault="00F464F4" w:rsidP="00F464F4">
      <w:pPr>
        <w:pStyle w:val="naisf"/>
        <w:spacing w:before="0" w:after="0"/>
        <w:ind w:firstLine="720"/>
        <w:rPr>
          <w:rFonts w:eastAsia="Arial Unicode MS"/>
          <w:sz w:val="28"/>
          <w:szCs w:val="28"/>
        </w:rPr>
      </w:pPr>
      <w:r>
        <w:rPr>
          <w:sz w:val="28"/>
          <w:szCs w:val="28"/>
        </w:rPr>
        <w:t>Saglabājot valsts īpašuma objektu valsts īpašumā</w:t>
      </w:r>
      <w:r w:rsidRPr="00096ECB">
        <w:rPr>
          <w:sz w:val="28"/>
          <w:szCs w:val="28"/>
        </w:rPr>
        <w:t xml:space="preserve">, samērīguma princips tiek ievērots un tiek sasniegts sabiedrības interesēm atbilstošs mērķis. Latvijas Nacionālais teātris varēs attīstīties un paplašināties, uzbūvējot jaunu Latvijas </w:t>
      </w:r>
      <w:r>
        <w:rPr>
          <w:sz w:val="28"/>
          <w:szCs w:val="28"/>
        </w:rPr>
        <w:t>Nacionālā teātra piebūvi, kā rezultātā</w:t>
      </w:r>
      <w:r w:rsidRPr="00096ECB">
        <w:rPr>
          <w:sz w:val="28"/>
          <w:szCs w:val="28"/>
        </w:rPr>
        <w:t xml:space="preserve"> tiks </w:t>
      </w:r>
      <w:r w:rsidRPr="00096ECB">
        <w:rPr>
          <w:rFonts w:eastAsia="Arial Unicode MS"/>
          <w:sz w:val="28"/>
          <w:szCs w:val="28"/>
        </w:rPr>
        <w:t xml:space="preserve">nodrošināta kultūras pasākumu pieejamība plašam </w:t>
      </w:r>
      <w:r>
        <w:rPr>
          <w:rFonts w:eastAsia="Arial Unicode MS"/>
          <w:sz w:val="28"/>
          <w:szCs w:val="28"/>
        </w:rPr>
        <w:t>personu</w:t>
      </w:r>
      <w:r w:rsidRPr="00096ECB">
        <w:rPr>
          <w:rFonts w:eastAsia="Arial Unicode MS"/>
          <w:sz w:val="28"/>
          <w:szCs w:val="28"/>
        </w:rPr>
        <w:t xml:space="preserve"> </w:t>
      </w:r>
      <w:r>
        <w:rPr>
          <w:rFonts w:eastAsia="Arial Unicode MS"/>
          <w:sz w:val="28"/>
          <w:szCs w:val="28"/>
        </w:rPr>
        <w:t>lokam</w:t>
      </w:r>
      <w:r w:rsidRPr="00096ECB">
        <w:rPr>
          <w:rFonts w:eastAsia="Arial Unicode MS"/>
          <w:sz w:val="28"/>
          <w:szCs w:val="28"/>
        </w:rPr>
        <w:t xml:space="preserve">, tai skaitā </w:t>
      </w:r>
      <w:r>
        <w:rPr>
          <w:rFonts w:eastAsia="Arial Unicode MS"/>
          <w:sz w:val="28"/>
          <w:szCs w:val="28"/>
        </w:rPr>
        <w:t>personām</w:t>
      </w:r>
      <w:r w:rsidRPr="00096ECB">
        <w:rPr>
          <w:rFonts w:eastAsia="Arial Unicode MS"/>
          <w:sz w:val="28"/>
          <w:szCs w:val="28"/>
        </w:rPr>
        <w:t xml:space="preserve"> ar kustību traucējumiem. </w:t>
      </w:r>
      <w:r>
        <w:rPr>
          <w:sz w:val="28"/>
          <w:szCs w:val="28"/>
        </w:rPr>
        <w:t>S</w:t>
      </w:r>
      <w:r w:rsidRPr="00DA4527">
        <w:rPr>
          <w:sz w:val="28"/>
          <w:szCs w:val="28"/>
        </w:rPr>
        <w:t>aglabāj</w:t>
      </w:r>
      <w:r>
        <w:rPr>
          <w:sz w:val="28"/>
          <w:szCs w:val="28"/>
        </w:rPr>
        <w:t>ot</w:t>
      </w:r>
      <w:r w:rsidRPr="00DA4527">
        <w:rPr>
          <w:sz w:val="28"/>
          <w:szCs w:val="28"/>
        </w:rPr>
        <w:t xml:space="preserve"> </w:t>
      </w:r>
      <w:r>
        <w:rPr>
          <w:sz w:val="28"/>
          <w:szCs w:val="28"/>
        </w:rPr>
        <w:t>v</w:t>
      </w:r>
      <w:r w:rsidRPr="00DA4527">
        <w:rPr>
          <w:sz w:val="28"/>
          <w:szCs w:val="28"/>
        </w:rPr>
        <w:t>alsts īpašuma objekt</w:t>
      </w:r>
      <w:r>
        <w:rPr>
          <w:sz w:val="28"/>
          <w:szCs w:val="28"/>
        </w:rPr>
        <w:t>u</w:t>
      </w:r>
      <w:r w:rsidRPr="00DA4527">
        <w:rPr>
          <w:sz w:val="28"/>
          <w:szCs w:val="28"/>
        </w:rPr>
        <w:t xml:space="preserve"> valsts īpašumā</w:t>
      </w:r>
      <w:r>
        <w:rPr>
          <w:sz w:val="28"/>
          <w:szCs w:val="28"/>
        </w:rPr>
        <w:t>, pastāv leģitīmas sabiedrības intereses</w:t>
      </w:r>
      <w:r w:rsidRPr="00356A9A">
        <w:rPr>
          <w:sz w:val="28"/>
          <w:szCs w:val="28"/>
        </w:rPr>
        <w:t>, kas ir priorit</w:t>
      </w:r>
      <w:r>
        <w:rPr>
          <w:sz w:val="28"/>
          <w:szCs w:val="28"/>
        </w:rPr>
        <w:t>āras pār privātpersonas interesēm.</w:t>
      </w:r>
      <w:r w:rsidRPr="00024E06">
        <w:rPr>
          <w:rFonts w:eastAsia="Arial Unicode MS"/>
          <w:sz w:val="28"/>
          <w:szCs w:val="28"/>
        </w:rPr>
        <w:t xml:space="preserve"> </w:t>
      </w:r>
      <w:r w:rsidRPr="00096ECB">
        <w:rPr>
          <w:rFonts w:eastAsia="Arial Unicode MS"/>
          <w:sz w:val="28"/>
          <w:szCs w:val="28"/>
        </w:rPr>
        <w:t xml:space="preserve">Līdz ar </w:t>
      </w:r>
      <w:r>
        <w:rPr>
          <w:rFonts w:eastAsia="Arial Unicode MS"/>
          <w:sz w:val="28"/>
          <w:szCs w:val="28"/>
        </w:rPr>
        <w:t xml:space="preserve">to </w:t>
      </w:r>
      <w:r w:rsidRPr="00096ECB">
        <w:rPr>
          <w:rFonts w:eastAsia="Arial Unicode MS"/>
          <w:sz w:val="28"/>
          <w:szCs w:val="28"/>
        </w:rPr>
        <w:t xml:space="preserve">konkrētajā gadījumā </w:t>
      </w:r>
      <w:r w:rsidRPr="00DA4527">
        <w:rPr>
          <w:sz w:val="28"/>
          <w:szCs w:val="28"/>
        </w:rPr>
        <w:t xml:space="preserve">secināms, ka </w:t>
      </w:r>
      <w:r w:rsidRPr="00096ECB">
        <w:rPr>
          <w:rFonts w:eastAsia="Arial Unicode MS"/>
          <w:sz w:val="28"/>
          <w:szCs w:val="28"/>
        </w:rPr>
        <w:t>sabiedrības ieguvums ir lielāks nekā privātpersonas</w:t>
      </w:r>
      <w:r>
        <w:rPr>
          <w:rFonts w:eastAsia="Arial Unicode MS"/>
          <w:sz w:val="28"/>
          <w:szCs w:val="28"/>
        </w:rPr>
        <w:t xml:space="preserve"> tiesību vai tiesisko interešu ierobežojums un </w:t>
      </w:r>
      <w:r w:rsidRPr="00DA4527">
        <w:rPr>
          <w:sz w:val="28"/>
          <w:szCs w:val="28"/>
        </w:rPr>
        <w:t>valsts īpašuma objekts ir saglabājams valsts īpašumā.</w:t>
      </w:r>
    </w:p>
    <w:p w:rsidR="00F464F4" w:rsidRPr="001C0818" w:rsidRDefault="00F464F4" w:rsidP="00F464F4">
      <w:pPr>
        <w:pStyle w:val="naisf"/>
        <w:spacing w:before="0" w:after="0"/>
        <w:ind w:firstLine="720"/>
        <w:rPr>
          <w:sz w:val="28"/>
          <w:szCs w:val="28"/>
        </w:rPr>
      </w:pPr>
    </w:p>
    <w:p w:rsidR="00F464F4" w:rsidRDefault="00F464F4" w:rsidP="00F464F4">
      <w:pPr>
        <w:pStyle w:val="naisf"/>
        <w:spacing w:before="0" w:after="0"/>
        <w:ind w:firstLine="720"/>
        <w:rPr>
          <w:sz w:val="28"/>
          <w:szCs w:val="28"/>
        </w:rPr>
      </w:pPr>
      <w:r>
        <w:rPr>
          <w:sz w:val="28"/>
          <w:szCs w:val="28"/>
        </w:rPr>
        <w:t>7</w:t>
      </w:r>
      <w:r w:rsidRPr="001C0818">
        <w:rPr>
          <w:sz w:val="28"/>
          <w:szCs w:val="28"/>
        </w:rPr>
        <w:t>. </w:t>
      </w:r>
      <w:r w:rsidRPr="00096ECB">
        <w:rPr>
          <w:sz w:val="28"/>
          <w:szCs w:val="28"/>
        </w:rPr>
        <w:t xml:space="preserve">Ievērojot minētos apsvērumus un to, ka ir mainījušies lietas faktiskie apstākļi, kuriem pastāvot administratīvā akta izdošanas brīdī iestāde varētu šādu </w:t>
      </w:r>
      <w:r w:rsidRPr="00096ECB">
        <w:rPr>
          <w:sz w:val="28"/>
          <w:szCs w:val="28"/>
        </w:rPr>
        <w:lastRenderedPageBreak/>
        <w:t xml:space="preserve">administratīvo aktu neizdot, un administratīvā akta palikšana spēkā skar būtiskas sabiedrības intereses, </w:t>
      </w:r>
      <w:r>
        <w:rPr>
          <w:sz w:val="28"/>
          <w:szCs w:val="28"/>
        </w:rPr>
        <w:t>pamatojoties uz</w:t>
      </w:r>
      <w:r w:rsidRPr="00096ECB">
        <w:rPr>
          <w:sz w:val="28"/>
          <w:szCs w:val="28"/>
        </w:rPr>
        <w:t xml:space="preserve"> </w:t>
      </w:r>
      <w:r>
        <w:rPr>
          <w:sz w:val="28"/>
          <w:szCs w:val="28"/>
        </w:rPr>
        <w:t>l</w:t>
      </w:r>
      <w:r w:rsidRPr="00851DD8">
        <w:rPr>
          <w:sz w:val="28"/>
          <w:szCs w:val="28"/>
        </w:rPr>
        <w:t>ikuma „Par valsts un pašvaldību īpašuma objektu privatizāciju” 12.panta ceturt</w:t>
      </w:r>
      <w:r>
        <w:rPr>
          <w:sz w:val="28"/>
          <w:szCs w:val="28"/>
        </w:rPr>
        <w:t>o</w:t>
      </w:r>
      <w:r w:rsidRPr="00851DD8">
        <w:rPr>
          <w:sz w:val="28"/>
          <w:szCs w:val="28"/>
        </w:rPr>
        <w:t xml:space="preserve"> daļ</w:t>
      </w:r>
      <w:r>
        <w:rPr>
          <w:sz w:val="28"/>
          <w:szCs w:val="28"/>
        </w:rPr>
        <w:t xml:space="preserve">u, </w:t>
      </w:r>
      <w:r w:rsidRPr="00096ECB">
        <w:rPr>
          <w:sz w:val="28"/>
          <w:szCs w:val="28"/>
        </w:rPr>
        <w:t xml:space="preserve">Administratīvā procesa likuma </w:t>
      </w:r>
      <w:r w:rsidR="0006261D">
        <w:rPr>
          <w:sz w:val="28"/>
          <w:szCs w:val="28"/>
        </w:rPr>
        <w:t>51</w:t>
      </w:r>
      <w:r>
        <w:rPr>
          <w:sz w:val="28"/>
          <w:szCs w:val="28"/>
        </w:rPr>
        <w:t xml:space="preserve">.pantu, 83.panta pirmo daļu un </w:t>
      </w:r>
      <w:r w:rsidRPr="00096ECB">
        <w:rPr>
          <w:sz w:val="28"/>
          <w:szCs w:val="28"/>
        </w:rPr>
        <w:t>85.panta otrās daļas 4.punktu</w:t>
      </w:r>
      <w:r w:rsidR="006B6F2B">
        <w:rPr>
          <w:sz w:val="28"/>
          <w:szCs w:val="28"/>
        </w:rPr>
        <w:t>,</w:t>
      </w:r>
      <w:r w:rsidRPr="00096ECB">
        <w:rPr>
          <w:sz w:val="28"/>
          <w:szCs w:val="28"/>
        </w:rPr>
        <w:t xml:space="preserve"> Ministru kabinets nolemj</w:t>
      </w:r>
      <w:r>
        <w:rPr>
          <w:sz w:val="28"/>
          <w:szCs w:val="28"/>
        </w:rPr>
        <w:t xml:space="preserve"> atcelt Ministru kabineta 2006.gada 24.augusta rīkojumu Nr.636 „Par valsts īpašuma objektu nodošanu privatizācijai” daļā par </w:t>
      </w:r>
      <w:r w:rsidRPr="00DA4527">
        <w:rPr>
          <w:sz w:val="28"/>
          <w:szCs w:val="28"/>
        </w:rPr>
        <w:t>nekustam</w:t>
      </w:r>
      <w:r>
        <w:rPr>
          <w:sz w:val="28"/>
          <w:szCs w:val="28"/>
        </w:rPr>
        <w:t>ā</w:t>
      </w:r>
      <w:r w:rsidRPr="00DA4527">
        <w:rPr>
          <w:sz w:val="28"/>
          <w:szCs w:val="28"/>
        </w:rPr>
        <w:t xml:space="preserve"> īpašum</w:t>
      </w:r>
      <w:r>
        <w:rPr>
          <w:sz w:val="28"/>
          <w:szCs w:val="28"/>
        </w:rPr>
        <w:t>a</w:t>
      </w:r>
      <w:r w:rsidRPr="00DA4527">
        <w:rPr>
          <w:sz w:val="28"/>
          <w:szCs w:val="28"/>
        </w:rPr>
        <w:t xml:space="preserve"> </w:t>
      </w:r>
      <w:proofErr w:type="spellStart"/>
      <w:r w:rsidRPr="00DA4527">
        <w:rPr>
          <w:sz w:val="28"/>
          <w:szCs w:val="28"/>
        </w:rPr>
        <w:t>Kronvalda</w:t>
      </w:r>
      <w:proofErr w:type="spellEnd"/>
      <w:r w:rsidRPr="00DA4527">
        <w:rPr>
          <w:sz w:val="28"/>
          <w:szCs w:val="28"/>
        </w:rPr>
        <w:t xml:space="preserve"> bulvārī 2B, Rīgā (nekustamā īpašuma kadastra Nr.01000100135)</w:t>
      </w:r>
      <w:r>
        <w:rPr>
          <w:sz w:val="28"/>
          <w:szCs w:val="28"/>
        </w:rPr>
        <w:t xml:space="preserve"> nodošanu privatizācijai</w:t>
      </w:r>
      <w:bookmarkStart w:id="1" w:name="_GoBack"/>
      <w:bookmarkEnd w:id="1"/>
      <w:r>
        <w:rPr>
          <w:sz w:val="28"/>
          <w:szCs w:val="28"/>
        </w:rPr>
        <w:t xml:space="preserve"> un svītrot Ministru kabineta 2006.gada 24.augusta rīkojuma Nr.636 „Par valsts īpašuma objektu nodošanu privatizācijai” 1.3.apakšpunktu.</w:t>
      </w:r>
    </w:p>
    <w:p w:rsidR="00F464F4" w:rsidRPr="001E3762" w:rsidRDefault="00F464F4" w:rsidP="00F464F4">
      <w:pPr>
        <w:pStyle w:val="naisf"/>
        <w:spacing w:before="0" w:after="0"/>
        <w:ind w:firstLine="720"/>
        <w:rPr>
          <w:sz w:val="28"/>
          <w:szCs w:val="28"/>
        </w:rPr>
      </w:pPr>
    </w:p>
    <w:p w:rsidR="00F464F4" w:rsidRDefault="00F464F4" w:rsidP="00F464F4">
      <w:pPr>
        <w:pStyle w:val="naisf"/>
        <w:spacing w:before="0" w:after="0"/>
        <w:ind w:firstLine="720"/>
        <w:rPr>
          <w:sz w:val="28"/>
          <w:szCs w:val="28"/>
        </w:rPr>
      </w:pPr>
      <w:r>
        <w:rPr>
          <w:sz w:val="28"/>
          <w:szCs w:val="28"/>
        </w:rPr>
        <w:t>8.</w:t>
      </w:r>
      <w:r w:rsidRPr="001C0818">
        <w:rPr>
          <w:sz w:val="28"/>
          <w:szCs w:val="28"/>
        </w:rPr>
        <w:t> </w:t>
      </w:r>
      <w:r>
        <w:rPr>
          <w:sz w:val="28"/>
          <w:szCs w:val="28"/>
        </w:rPr>
        <w:t>Valsts akciju sabiedrībai „Privatizācijas aģentūra”, kuras valdījumā atrodas šā rīkojuma 2.1.apakšpunktā minētais valsts īpašuma objekts, nodot un Finanšu ministrijai pārņemt to savā valdījumā, sastādot attiecīgu pieņemšanas nodošanas aktu.</w:t>
      </w:r>
    </w:p>
    <w:p w:rsidR="00F464F4" w:rsidRDefault="00F464F4" w:rsidP="00F464F4">
      <w:pPr>
        <w:pStyle w:val="naisf"/>
        <w:spacing w:before="0" w:after="0"/>
        <w:ind w:firstLine="720"/>
        <w:rPr>
          <w:sz w:val="28"/>
          <w:szCs w:val="28"/>
        </w:rPr>
      </w:pPr>
    </w:p>
    <w:p w:rsidR="00F464F4" w:rsidRDefault="00F464F4" w:rsidP="00F464F4">
      <w:pPr>
        <w:pStyle w:val="naisf"/>
        <w:spacing w:before="0" w:after="0"/>
        <w:ind w:firstLine="720"/>
        <w:rPr>
          <w:sz w:val="28"/>
          <w:szCs w:val="28"/>
        </w:rPr>
      </w:pPr>
      <w:r>
        <w:rPr>
          <w:sz w:val="28"/>
          <w:szCs w:val="28"/>
        </w:rPr>
        <w:t>9</w:t>
      </w:r>
      <w:r w:rsidRPr="001C0818">
        <w:rPr>
          <w:sz w:val="28"/>
          <w:szCs w:val="28"/>
        </w:rPr>
        <w:t>. Šo rīkojumu saskaņā ar Administratīvā procesa likuma 76.panta otro daļu, 188.panta pirmo daļu un 189.panta pirmo daļu var pārsūdzēt Admi</w:t>
      </w:r>
      <w:r>
        <w:rPr>
          <w:sz w:val="28"/>
          <w:szCs w:val="28"/>
        </w:rPr>
        <w:t>nistratīvās rajona tiesas Rīgas tiesu namā (Rīgā, Antonijas ielā 6, LV-1010)</w:t>
      </w:r>
      <w:r w:rsidRPr="001C0818">
        <w:rPr>
          <w:sz w:val="28"/>
          <w:szCs w:val="28"/>
        </w:rPr>
        <w:t xml:space="preserve"> mēneša laikā no šā rīkojuma publicēšanas dienas </w:t>
      </w:r>
      <w:r>
        <w:rPr>
          <w:sz w:val="28"/>
          <w:szCs w:val="28"/>
        </w:rPr>
        <w:t xml:space="preserve">oficiālajā izdevumā </w:t>
      </w:r>
      <w:r w:rsidRPr="001C0818">
        <w:rPr>
          <w:sz w:val="28"/>
          <w:szCs w:val="28"/>
        </w:rPr>
        <w:t>"Latvijas Vēstnesis".</w:t>
      </w:r>
    </w:p>
    <w:p w:rsidR="00F464F4" w:rsidRPr="001C0818" w:rsidRDefault="00F464F4" w:rsidP="00F464F4">
      <w:pPr>
        <w:pStyle w:val="naisf"/>
        <w:spacing w:before="0" w:after="0"/>
        <w:ind w:firstLine="720"/>
        <w:rPr>
          <w:sz w:val="28"/>
          <w:szCs w:val="28"/>
        </w:rPr>
      </w:pPr>
    </w:p>
    <w:p w:rsidR="00F464F4" w:rsidRDefault="00F464F4" w:rsidP="00F464F4">
      <w:pPr>
        <w:pStyle w:val="naisf"/>
        <w:spacing w:before="0" w:after="0"/>
        <w:ind w:firstLine="0"/>
        <w:rPr>
          <w:sz w:val="28"/>
          <w:szCs w:val="28"/>
        </w:rPr>
      </w:pPr>
    </w:p>
    <w:p w:rsidR="00F464F4" w:rsidRPr="00DA4527" w:rsidRDefault="00F464F4" w:rsidP="00F464F4">
      <w:pPr>
        <w:pStyle w:val="Pamattekstsaratkpi"/>
        <w:spacing w:after="0"/>
        <w:ind w:firstLine="0"/>
        <w:rPr>
          <w:szCs w:val="28"/>
        </w:rPr>
      </w:pPr>
      <w:r w:rsidRPr="00DA4527">
        <w:rPr>
          <w:szCs w:val="28"/>
        </w:rPr>
        <w:t>Ministru prezidents</w:t>
      </w:r>
      <w:r w:rsidRPr="00DA4527">
        <w:rPr>
          <w:szCs w:val="28"/>
        </w:rPr>
        <w:tab/>
      </w:r>
      <w:r w:rsidRPr="00DA4527">
        <w:rPr>
          <w:szCs w:val="28"/>
        </w:rPr>
        <w:tab/>
      </w:r>
      <w:r w:rsidRPr="00DA4527">
        <w:rPr>
          <w:szCs w:val="28"/>
        </w:rPr>
        <w:tab/>
      </w:r>
      <w:r w:rsidRPr="00DA4527">
        <w:rPr>
          <w:szCs w:val="28"/>
        </w:rPr>
        <w:tab/>
      </w:r>
      <w:r w:rsidRPr="00DA4527">
        <w:rPr>
          <w:szCs w:val="28"/>
        </w:rPr>
        <w:tab/>
      </w:r>
      <w:r w:rsidRPr="00DA4527">
        <w:rPr>
          <w:szCs w:val="28"/>
        </w:rPr>
        <w:tab/>
      </w:r>
      <w:r>
        <w:rPr>
          <w:szCs w:val="28"/>
        </w:rPr>
        <w:t>V.</w:t>
      </w:r>
      <w:r w:rsidRPr="00DA4527">
        <w:rPr>
          <w:szCs w:val="28"/>
        </w:rPr>
        <w:t>Dombrovskis</w:t>
      </w:r>
    </w:p>
    <w:p w:rsidR="00F464F4" w:rsidRPr="00DA4527" w:rsidRDefault="00F464F4" w:rsidP="00F464F4">
      <w:pPr>
        <w:tabs>
          <w:tab w:val="left" w:pos="7655"/>
        </w:tabs>
        <w:rPr>
          <w:sz w:val="28"/>
          <w:szCs w:val="28"/>
        </w:rPr>
      </w:pPr>
    </w:p>
    <w:p w:rsidR="00F464F4" w:rsidRPr="00DA4527" w:rsidRDefault="00F464F4" w:rsidP="00F464F4">
      <w:pPr>
        <w:tabs>
          <w:tab w:val="left" w:pos="7655"/>
        </w:tabs>
        <w:rPr>
          <w:sz w:val="28"/>
          <w:szCs w:val="28"/>
        </w:rPr>
      </w:pPr>
      <w:r>
        <w:rPr>
          <w:sz w:val="28"/>
          <w:szCs w:val="28"/>
        </w:rPr>
        <w:t>Kultūras ministre                                                                 Ž.Jaunzeme – Grende</w:t>
      </w:r>
    </w:p>
    <w:p w:rsidR="00F464F4" w:rsidRPr="00DA4527" w:rsidRDefault="00F464F4" w:rsidP="00F464F4">
      <w:pPr>
        <w:tabs>
          <w:tab w:val="left" w:pos="7655"/>
        </w:tabs>
        <w:rPr>
          <w:sz w:val="28"/>
          <w:szCs w:val="28"/>
        </w:rPr>
      </w:pPr>
    </w:p>
    <w:p w:rsidR="00F464F4" w:rsidRDefault="00F464F4" w:rsidP="00F464F4">
      <w:pPr>
        <w:ind w:right="-109"/>
        <w:jc w:val="both"/>
        <w:rPr>
          <w:sz w:val="28"/>
          <w:szCs w:val="28"/>
        </w:rPr>
      </w:pPr>
      <w:r>
        <w:rPr>
          <w:sz w:val="28"/>
          <w:szCs w:val="28"/>
        </w:rPr>
        <w:t>Vīza</w:t>
      </w:r>
      <w:r w:rsidRPr="00DA4527">
        <w:rPr>
          <w:sz w:val="28"/>
          <w:szCs w:val="28"/>
        </w:rPr>
        <w:t>:</w:t>
      </w:r>
      <w:r>
        <w:rPr>
          <w:sz w:val="28"/>
          <w:szCs w:val="28"/>
        </w:rPr>
        <w:t xml:space="preserve"> </w:t>
      </w:r>
      <w:r w:rsidRPr="00DA4527">
        <w:rPr>
          <w:sz w:val="28"/>
          <w:szCs w:val="28"/>
        </w:rPr>
        <w:t>Valsts sekretār</w:t>
      </w:r>
      <w:r w:rsidR="00EB461C">
        <w:rPr>
          <w:sz w:val="28"/>
          <w:szCs w:val="28"/>
        </w:rPr>
        <w:t xml:space="preserve">a </w:t>
      </w:r>
      <w:proofErr w:type="spellStart"/>
      <w:r w:rsidR="00EB461C">
        <w:rPr>
          <w:sz w:val="28"/>
          <w:szCs w:val="28"/>
        </w:rPr>
        <w:t>p.i</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B461C">
        <w:rPr>
          <w:sz w:val="28"/>
          <w:szCs w:val="28"/>
        </w:rPr>
        <w:t>E.Turka</w:t>
      </w:r>
    </w:p>
    <w:p w:rsidR="00F464F4" w:rsidRDefault="00F464F4" w:rsidP="00F464F4">
      <w:pPr>
        <w:tabs>
          <w:tab w:val="left" w:pos="965"/>
        </w:tabs>
        <w:ind w:right="-109"/>
        <w:jc w:val="both"/>
        <w:rPr>
          <w:sz w:val="28"/>
          <w:szCs w:val="28"/>
        </w:rPr>
      </w:pPr>
      <w:r>
        <w:rPr>
          <w:sz w:val="28"/>
          <w:szCs w:val="28"/>
        </w:rPr>
        <w:tab/>
      </w:r>
    </w:p>
    <w:p w:rsidR="00F464F4" w:rsidRDefault="00F464F4" w:rsidP="00F464F4">
      <w:pPr>
        <w:ind w:right="-109"/>
        <w:jc w:val="both"/>
        <w:rPr>
          <w:sz w:val="28"/>
          <w:szCs w:val="28"/>
        </w:rPr>
      </w:pPr>
    </w:p>
    <w:p w:rsidR="00E56C3D" w:rsidRDefault="00E56C3D" w:rsidP="00F464F4">
      <w:pPr>
        <w:ind w:right="-109"/>
        <w:jc w:val="both"/>
        <w:rPr>
          <w:sz w:val="28"/>
          <w:szCs w:val="28"/>
        </w:rPr>
      </w:pPr>
    </w:p>
    <w:p w:rsidR="00E56C3D" w:rsidRDefault="00E56C3D" w:rsidP="00F464F4">
      <w:pPr>
        <w:ind w:right="-109"/>
        <w:jc w:val="both"/>
        <w:rPr>
          <w:sz w:val="28"/>
          <w:szCs w:val="28"/>
        </w:rPr>
      </w:pPr>
    </w:p>
    <w:p w:rsidR="00E56C3D" w:rsidRPr="00DA4527" w:rsidRDefault="00E56C3D" w:rsidP="00F464F4">
      <w:pPr>
        <w:ind w:right="-109"/>
        <w:jc w:val="both"/>
        <w:rPr>
          <w:sz w:val="28"/>
          <w:szCs w:val="28"/>
        </w:rPr>
      </w:pPr>
    </w:p>
    <w:p w:rsidR="00F464F4" w:rsidRPr="00545981" w:rsidRDefault="00F464F4" w:rsidP="00F464F4">
      <w:pPr>
        <w:tabs>
          <w:tab w:val="left" w:pos="7020"/>
        </w:tabs>
        <w:jc w:val="both"/>
        <w:rPr>
          <w:sz w:val="22"/>
          <w:szCs w:val="22"/>
        </w:rPr>
      </w:pPr>
      <w:r w:rsidRPr="00545981">
        <w:rPr>
          <w:sz w:val="22"/>
          <w:szCs w:val="22"/>
        </w:rPr>
        <w:t>2013.0</w:t>
      </w:r>
      <w:r w:rsidR="00A30146">
        <w:rPr>
          <w:sz w:val="22"/>
          <w:szCs w:val="22"/>
        </w:rPr>
        <w:t>4</w:t>
      </w:r>
      <w:r w:rsidRPr="00545981">
        <w:rPr>
          <w:sz w:val="22"/>
          <w:szCs w:val="22"/>
        </w:rPr>
        <w:t>.</w:t>
      </w:r>
      <w:r w:rsidR="00E56C3D">
        <w:rPr>
          <w:sz w:val="22"/>
          <w:szCs w:val="22"/>
        </w:rPr>
        <w:t>1</w:t>
      </w:r>
      <w:r w:rsidR="004353EB">
        <w:rPr>
          <w:sz w:val="22"/>
          <w:szCs w:val="22"/>
        </w:rPr>
        <w:t>6</w:t>
      </w:r>
      <w:r>
        <w:rPr>
          <w:sz w:val="22"/>
          <w:szCs w:val="22"/>
        </w:rPr>
        <w:t xml:space="preserve">. </w:t>
      </w:r>
      <w:r w:rsidR="00D67F61">
        <w:rPr>
          <w:sz w:val="22"/>
          <w:szCs w:val="22"/>
        </w:rPr>
        <w:t>09</w:t>
      </w:r>
      <w:r w:rsidR="00E56C3D">
        <w:rPr>
          <w:sz w:val="22"/>
          <w:szCs w:val="22"/>
        </w:rPr>
        <w:t>:46</w:t>
      </w:r>
    </w:p>
    <w:p w:rsidR="00F464F4" w:rsidRPr="00545981" w:rsidRDefault="00F464F4" w:rsidP="00F464F4">
      <w:pPr>
        <w:tabs>
          <w:tab w:val="left" w:pos="5040"/>
        </w:tabs>
        <w:jc w:val="both"/>
        <w:rPr>
          <w:sz w:val="22"/>
          <w:szCs w:val="22"/>
        </w:rPr>
      </w:pPr>
      <w:r>
        <w:rPr>
          <w:sz w:val="22"/>
          <w:szCs w:val="22"/>
        </w:rPr>
        <w:t>3</w:t>
      </w:r>
      <w:r w:rsidR="00EB461C">
        <w:rPr>
          <w:sz w:val="22"/>
          <w:szCs w:val="22"/>
        </w:rPr>
        <w:t>771</w:t>
      </w:r>
      <w:r>
        <w:rPr>
          <w:sz w:val="22"/>
          <w:szCs w:val="22"/>
        </w:rPr>
        <w:tab/>
      </w:r>
    </w:p>
    <w:p w:rsidR="00F464F4" w:rsidRPr="00545981" w:rsidRDefault="00F464F4" w:rsidP="00F464F4">
      <w:pPr>
        <w:jc w:val="both"/>
        <w:rPr>
          <w:bCs/>
          <w:sz w:val="22"/>
          <w:szCs w:val="22"/>
        </w:rPr>
      </w:pPr>
      <w:r w:rsidRPr="00545981">
        <w:rPr>
          <w:bCs/>
          <w:sz w:val="22"/>
          <w:szCs w:val="22"/>
        </w:rPr>
        <w:t>J.Šumeiko</w:t>
      </w:r>
    </w:p>
    <w:p w:rsidR="00F464F4" w:rsidRPr="00545981" w:rsidRDefault="00F464F4" w:rsidP="00F464F4">
      <w:pPr>
        <w:tabs>
          <w:tab w:val="left" w:pos="6840"/>
        </w:tabs>
        <w:rPr>
          <w:bCs/>
          <w:sz w:val="22"/>
          <w:szCs w:val="22"/>
        </w:rPr>
      </w:pPr>
      <w:bookmarkStart w:id="2" w:name="OLE_LINK5"/>
      <w:bookmarkStart w:id="3" w:name="OLE_LINK6"/>
      <w:r w:rsidRPr="00545981">
        <w:rPr>
          <w:bCs/>
          <w:sz w:val="22"/>
          <w:szCs w:val="22"/>
        </w:rPr>
        <w:t xml:space="preserve">Tālr.67330269, </w:t>
      </w:r>
      <w:bookmarkEnd w:id="2"/>
      <w:bookmarkEnd w:id="3"/>
      <w:r w:rsidRPr="00545981">
        <w:rPr>
          <w:bCs/>
          <w:sz w:val="22"/>
          <w:szCs w:val="22"/>
        </w:rPr>
        <w:t>fakss: 67330293</w:t>
      </w:r>
    </w:p>
    <w:p w:rsidR="00F464F4" w:rsidRPr="00C6326F" w:rsidRDefault="00CC5601" w:rsidP="00F464F4">
      <w:pPr>
        <w:tabs>
          <w:tab w:val="left" w:pos="6840"/>
        </w:tabs>
        <w:rPr>
          <w:sz w:val="22"/>
          <w:szCs w:val="22"/>
        </w:rPr>
      </w:pPr>
      <w:hyperlink r:id="rId8" w:history="1">
        <w:r w:rsidR="00F464F4" w:rsidRPr="00545981">
          <w:rPr>
            <w:rStyle w:val="Hipersaite"/>
            <w:sz w:val="22"/>
            <w:szCs w:val="22"/>
          </w:rPr>
          <w:t>Juris.Sumeiko@km.gov.lv</w:t>
        </w:r>
      </w:hyperlink>
      <w:r w:rsidR="00F464F4" w:rsidRPr="00545981">
        <w:rPr>
          <w:sz w:val="22"/>
          <w:szCs w:val="22"/>
        </w:rPr>
        <w:t xml:space="preserve"> </w:t>
      </w:r>
    </w:p>
    <w:p w:rsidR="00F3005B" w:rsidRDefault="00F3005B" w:rsidP="00F464F4">
      <w:pPr>
        <w:rPr>
          <w:szCs w:val="22"/>
        </w:rPr>
      </w:pPr>
    </w:p>
    <w:p w:rsidR="00F3005B" w:rsidRPr="00F3005B" w:rsidRDefault="00F3005B" w:rsidP="00F3005B">
      <w:pPr>
        <w:rPr>
          <w:szCs w:val="22"/>
        </w:rPr>
      </w:pPr>
    </w:p>
    <w:p w:rsidR="00F3005B" w:rsidRPr="00F3005B" w:rsidRDefault="00F3005B" w:rsidP="00F3005B">
      <w:pPr>
        <w:rPr>
          <w:szCs w:val="22"/>
        </w:rPr>
      </w:pPr>
    </w:p>
    <w:p w:rsidR="00F3005B" w:rsidRPr="00F3005B" w:rsidRDefault="00F3005B" w:rsidP="00F3005B">
      <w:pPr>
        <w:rPr>
          <w:szCs w:val="22"/>
        </w:rPr>
      </w:pPr>
    </w:p>
    <w:p w:rsidR="00F3005B" w:rsidRPr="00F3005B" w:rsidRDefault="00F3005B" w:rsidP="00F3005B">
      <w:pPr>
        <w:rPr>
          <w:szCs w:val="22"/>
        </w:rPr>
      </w:pPr>
    </w:p>
    <w:p w:rsidR="00F3005B" w:rsidRDefault="00F3005B" w:rsidP="00F3005B">
      <w:pPr>
        <w:rPr>
          <w:szCs w:val="22"/>
        </w:rPr>
      </w:pPr>
    </w:p>
    <w:p w:rsidR="001D75AC" w:rsidRPr="00F3005B" w:rsidRDefault="00F3005B" w:rsidP="00F3005B">
      <w:pPr>
        <w:tabs>
          <w:tab w:val="left" w:pos="1640"/>
        </w:tabs>
        <w:rPr>
          <w:szCs w:val="22"/>
        </w:rPr>
      </w:pPr>
      <w:r>
        <w:rPr>
          <w:szCs w:val="22"/>
        </w:rPr>
        <w:tab/>
      </w:r>
    </w:p>
    <w:sectPr w:rsidR="001D75AC" w:rsidRPr="00F3005B" w:rsidSect="00C6326F">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4F" w:rsidRDefault="00A5534F" w:rsidP="000166BE">
      <w:r>
        <w:separator/>
      </w:r>
    </w:p>
  </w:endnote>
  <w:endnote w:type="continuationSeparator" w:id="0">
    <w:p w:rsidR="00A5534F" w:rsidRDefault="00A5534F" w:rsidP="00016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4F" w:rsidRPr="00E56C3D" w:rsidRDefault="00A5534F" w:rsidP="00E56C3D">
    <w:pPr>
      <w:jc w:val="both"/>
      <w:rPr>
        <w:sz w:val="22"/>
        <w:szCs w:val="22"/>
      </w:rPr>
    </w:pPr>
    <w:r w:rsidRPr="0002744A">
      <w:rPr>
        <w:sz w:val="22"/>
        <w:szCs w:val="22"/>
      </w:rPr>
      <w:t>KMRik_</w:t>
    </w:r>
    <w:r w:rsidR="004353EB">
      <w:rPr>
        <w:sz w:val="22"/>
        <w:szCs w:val="22"/>
      </w:rPr>
      <w:t>16</w:t>
    </w:r>
    <w:r>
      <w:rPr>
        <w:sz w:val="22"/>
        <w:szCs w:val="22"/>
      </w:rPr>
      <w:t>0413_Kronvalda</w:t>
    </w:r>
    <w:r w:rsidRPr="0002744A">
      <w:rPr>
        <w:sz w:val="22"/>
        <w:szCs w:val="22"/>
      </w:rPr>
      <w:t xml:space="preserve">; Ministru kabineta </w:t>
    </w:r>
    <w:smartTag w:uri="schemas-tilde-lv/tildestengine" w:element="veidnes">
      <w:smartTagPr>
        <w:attr w:name="text" w:val="rīkojuma"/>
        <w:attr w:name="id" w:val="-1"/>
        <w:attr w:name="baseform" w:val="rīkojum|s"/>
      </w:smartTagPr>
      <w:r w:rsidRPr="0002744A">
        <w:rPr>
          <w:sz w:val="22"/>
          <w:szCs w:val="22"/>
        </w:rPr>
        <w:t>rīkojuma</w:t>
      </w:r>
    </w:smartTag>
    <w:r w:rsidRPr="0002744A">
      <w:rPr>
        <w:sz w:val="22"/>
        <w:szCs w:val="22"/>
      </w:rPr>
      <w:t xml:space="preserve"> projekts „Par nekustamo īpašumu </w:t>
    </w:r>
    <w:proofErr w:type="spellStart"/>
    <w:r w:rsidRPr="0002744A">
      <w:rPr>
        <w:sz w:val="22"/>
        <w:szCs w:val="22"/>
      </w:rPr>
      <w:t>Kronvalda</w:t>
    </w:r>
    <w:proofErr w:type="spellEnd"/>
    <w:r w:rsidRPr="0002744A">
      <w:rPr>
        <w:sz w:val="22"/>
        <w:szCs w:val="22"/>
      </w:rPr>
      <w:t xml:space="preserve"> bulvārī 2B, Rīgā”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4F" w:rsidRPr="0002744A" w:rsidRDefault="00A5534F" w:rsidP="004F7BE8">
    <w:pPr>
      <w:jc w:val="both"/>
      <w:rPr>
        <w:sz w:val="22"/>
        <w:szCs w:val="22"/>
      </w:rPr>
    </w:pPr>
    <w:r w:rsidRPr="0002744A">
      <w:rPr>
        <w:sz w:val="22"/>
        <w:szCs w:val="22"/>
      </w:rPr>
      <w:t>KMRik_</w:t>
    </w:r>
    <w:r w:rsidR="004353EB">
      <w:rPr>
        <w:sz w:val="22"/>
        <w:szCs w:val="22"/>
      </w:rPr>
      <w:t>16</w:t>
    </w:r>
    <w:r>
      <w:rPr>
        <w:sz w:val="22"/>
        <w:szCs w:val="22"/>
      </w:rPr>
      <w:t>0413_Kronvalda</w:t>
    </w:r>
    <w:r w:rsidRPr="0002744A">
      <w:rPr>
        <w:sz w:val="22"/>
        <w:szCs w:val="22"/>
      </w:rPr>
      <w:t xml:space="preserve">; Ministru kabineta </w:t>
    </w:r>
    <w:smartTag w:uri="schemas-tilde-lv/tildestengine" w:element="veidnes">
      <w:smartTagPr>
        <w:attr w:name="text" w:val="rīkojuma"/>
        <w:attr w:name="id" w:val="-1"/>
        <w:attr w:name="baseform" w:val="rīkojum|s"/>
      </w:smartTagPr>
      <w:r w:rsidRPr="0002744A">
        <w:rPr>
          <w:sz w:val="22"/>
          <w:szCs w:val="22"/>
        </w:rPr>
        <w:t>rīkojuma</w:t>
      </w:r>
    </w:smartTag>
    <w:r w:rsidRPr="0002744A">
      <w:rPr>
        <w:sz w:val="22"/>
        <w:szCs w:val="22"/>
      </w:rPr>
      <w:t xml:space="preserve"> projekts „Par nekustamo īpašumu </w:t>
    </w:r>
    <w:proofErr w:type="spellStart"/>
    <w:r w:rsidRPr="0002744A">
      <w:rPr>
        <w:sz w:val="22"/>
        <w:szCs w:val="22"/>
      </w:rPr>
      <w:t>Kronvalda</w:t>
    </w:r>
    <w:proofErr w:type="spellEnd"/>
    <w:r w:rsidRPr="0002744A">
      <w:rPr>
        <w:sz w:val="22"/>
        <w:szCs w:val="22"/>
      </w:rPr>
      <w:t xml:space="preserve"> bulvārī 2B, Rīgā”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4F" w:rsidRDefault="00A5534F" w:rsidP="000166BE">
      <w:r>
        <w:separator/>
      </w:r>
    </w:p>
  </w:footnote>
  <w:footnote w:type="continuationSeparator" w:id="0">
    <w:p w:rsidR="00A5534F" w:rsidRDefault="00A5534F" w:rsidP="00016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4F" w:rsidRDefault="00CC5601" w:rsidP="00365B55">
    <w:pPr>
      <w:pStyle w:val="Galvene"/>
      <w:framePr w:wrap="around" w:vAnchor="text" w:hAnchor="margin" w:xAlign="center" w:y="1"/>
      <w:rPr>
        <w:rStyle w:val="Lappusesnumurs"/>
      </w:rPr>
    </w:pPr>
    <w:r>
      <w:rPr>
        <w:rStyle w:val="Lappusesnumurs"/>
      </w:rPr>
      <w:fldChar w:fldCharType="begin"/>
    </w:r>
    <w:r w:rsidR="00A5534F">
      <w:rPr>
        <w:rStyle w:val="Lappusesnumurs"/>
      </w:rPr>
      <w:instrText xml:space="preserve">PAGE  </w:instrText>
    </w:r>
    <w:r>
      <w:rPr>
        <w:rStyle w:val="Lappusesnumurs"/>
      </w:rPr>
      <w:fldChar w:fldCharType="end"/>
    </w:r>
  </w:p>
  <w:p w:rsidR="00A5534F" w:rsidRDefault="00A5534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4F" w:rsidRPr="00D75CC0" w:rsidRDefault="00CC5601" w:rsidP="00365B55">
    <w:pPr>
      <w:pStyle w:val="Galvene"/>
      <w:framePr w:wrap="around" w:vAnchor="text" w:hAnchor="margin" w:xAlign="center" w:y="1"/>
      <w:rPr>
        <w:rStyle w:val="Lappusesnumurs"/>
        <w:sz w:val="22"/>
        <w:szCs w:val="22"/>
      </w:rPr>
    </w:pPr>
    <w:r w:rsidRPr="00D75CC0">
      <w:rPr>
        <w:rStyle w:val="Lappusesnumurs"/>
        <w:sz w:val="22"/>
        <w:szCs w:val="22"/>
      </w:rPr>
      <w:fldChar w:fldCharType="begin"/>
    </w:r>
    <w:r w:rsidR="00A5534F" w:rsidRPr="00D75CC0">
      <w:rPr>
        <w:rStyle w:val="Lappusesnumurs"/>
        <w:sz w:val="22"/>
        <w:szCs w:val="22"/>
      </w:rPr>
      <w:instrText xml:space="preserve">PAGE  </w:instrText>
    </w:r>
    <w:r w:rsidRPr="00D75CC0">
      <w:rPr>
        <w:rStyle w:val="Lappusesnumurs"/>
        <w:sz w:val="22"/>
        <w:szCs w:val="22"/>
      </w:rPr>
      <w:fldChar w:fldCharType="separate"/>
    </w:r>
    <w:r w:rsidR="00EB461C">
      <w:rPr>
        <w:rStyle w:val="Lappusesnumurs"/>
        <w:noProof/>
        <w:sz w:val="22"/>
        <w:szCs w:val="22"/>
      </w:rPr>
      <w:t>12</w:t>
    </w:r>
    <w:r w:rsidRPr="00D75CC0">
      <w:rPr>
        <w:rStyle w:val="Lappusesnumurs"/>
        <w:sz w:val="22"/>
        <w:szCs w:val="22"/>
      </w:rPr>
      <w:fldChar w:fldCharType="end"/>
    </w:r>
  </w:p>
  <w:p w:rsidR="00A5534F" w:rsidRDefault="00A5534F" w:rsidP="00AD542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90EDB"/>
    <w:multiLevelType w:val="multilevel"/>
    <w:tmpl w:val="2F0E79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BD5A0F"/>
    <w:multiLevelType w:val="hybridMultilevel"/>
    <w:tmpl w:val="237C9F42"/>
    <w:lvl w:ilvl="0" w:tplc="A0462C6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1A4026"/>
    <w:rsid w:val="0000732D"/>
    <w:rsid w:val="000166BE"/>
    <w:rsid w:val="00026C13"/>
    <w:rsid w:val="0002744A"/>
    <w:rsid w:val="00027477"/>
    <w:rsid w:val="0004514A"/>
    <w:rsid w:val="0006261D"/>
    <w:rsid w:val="00073B4F"/>
    <w:rsid w:val="00077E4D"/>
    <w:rsid w:val="00083399"/>
    <w:rsid w:val="000918FE"/>
    <w:rsid w:val="00092462"/>
    <w:rsid w:val="0009644D"/>
    <w:rsid w:val="00096ECB"/>
    <w:rsid w:val="000A58E1"/>
    <w:rsid w:val="000B2C25"/>
    <w:rsid w:val="000C3960"/>
    <w:rsid w:val="000C6EF1"/>
    <w:rsid w:val="000D1114"/>
    <w:rsid w:val="000D1CC9"/>
    <w:rsid w:val="000D6ED8"/>
    <w:rsid w:val="001010AC"/>
    <w:rsid w:val="00102005"/>
    <w:rsid w:val="00102770"/>
    <w:rsid w:val="001116A6"/>
    <w:rsid w:val="001140DA"/>
    <w:rsid w:val="00114544"/>
    <w:rsid w:val="00123C4C"/>
    <w:rsid w:val="0014730B"/>
    <w:rsid w:val="001608A9"/>
    <w:rsid w:val="00186C68"/>
    <w:rsid w:val="00193698"/>
    <w:rsid w:val="001A4026"/>
    <w:rsid w:val="001A5208"/>
    <w:rsid w:val="001C0818"/>
    <w:rsid w:val="001C1D38"/>
    <w:rsid w:val="001C4FFD"/>
    <w:rsid w:val="001C5FB6"/>
    <w:rsid w:val="001D1FBE"/>
    <w:rsid w:val="001D75AC"/>
    <w:rsid w:val="001E1910"/>
    <w:rsid w:val="001E2F40"/>
    <w:rsid w:val="001E3762"/>
    <w:rsid w:val="001E6092"/>
    <w:rsid w:val="00210C28"/>
    <w:rsid w:val="002122EB"/>
    <w:rsid w:val="00221B5B"/>
    <w:rsid w:val="00224DAF"/>
    <w:rsid w:val="00230A0A"/>
    <w:rsid w:val="002316A8"/>
    <w:rsid w:val="002356BF"/>
    <w:rsid w:val="00260893"/>
    <w:rsid w:val="00263229"/>
    <w:rsid w:val="00263EF0"/>
    <w:rsid w:val="00277E0F"/>
    <w:rsid w:val="00285972"/>
    <w:rsid w:val="00292256"/>
    <w:rsid w:val="002B2537"/>
    <w:rsid w:val="002C1AE8"/>
    <w:rsid w:val="002C5131"/>
    <w:rsid w:val="002C6C48"/>
    <w:rsid w:val="002F0732"/>
    <w:rsid w:val="002F3B70"/>
    <w:rsid w:val="003035B4"/>
    <w:rsid w:val="003040F7"/>
    <w:rsid w:val="00334CDA"/>
    <w:rsid w:val="00342F11"/>
    <w:rsid w:val="00352750"/>
    <w:rsid w:val="00356A9A"/>
    <w:rsid w:val="00365B55"/>
    <w:rsid w:val="00373E4B"/>
    <w:rsid w:val="00383DC8"/>
    <w:rsid w:val="003852F6"/>
    <w:rsid w:val="003B2E24"/>
    <w:rsid w:val="003B629F"/>
    <w:rsid w:val="003B7EF5"/>
    <w:rsid w:val="003C3633"/>
    <w:rsid w:val="003C7987"/>
    <w:rsid w:val="003D1A2D"/>
    <w:rsid w:val="003D59C7"/>
    <w:rsid w:val="003E33A9"/>
    <w:rsid w:val="003E6F0D"/>
    <w:rsid w:val="003E7F45"/>
    <w:rsid w:val="003F08F3"/>
    <w:rsid w:val="003F366A"/>
    <w:rsid w:val="003F5F95"/>
    <w:rsid w:val="00434A16"/>
    <w:rsid w:val="004353EB"/>
    <w:rsid w:val="004460EF"/>
    <w:rsid w:val="00484658"/>
    <w:rsid w:val="00493E61"/>
    <w:rsid w:val="004A6A65"/>
    <w:rsid w:val="004D27BF"/>
    <w:rsid w:val="004D774C"/>
    <w:rsid w:val="004F7BE8"/>
    <w:rsid w:val="00512001"/>
    <w:rsid w:val="00520C8C"/>
    <w:rsid w:val="005218D5"/>
    <w:rsid w:val="00533891"/>
    <w:rsid w:val="00537CF6"/>
    <w:rsid w:val="00540FA8"/>
    <w:rsid w:val="00545528"/>
    <w:rsid w:val="00545981"/>
    <w:rsid w:val="00556488"/>
    <w:rsid w:val="00562F2C"/>
    <w:rsid w:val="00564836"/>
    <w:rsid w:val="005709EC"/>
    <w:rsid w:val="00572031"/>
    <w:rsid w:val="00575248"/>
    <w:rsid w:val="005762F3"/>
    <w:rsid w:val="00580C91"/>
    <w:rsid w:val="0058386A"/>
    <w:rsid w:val="00584395"/>
    <w:rsid w:val="0059111D"/>
    <w:rsid w:val="005915F0"/>
    <w:rsid w:val="005A5498"/>
    <w:rsid w:val="005A5DB2"/>
    <w:rsid w:val="005B6F13"/>
    <w:rsid w:val="005C0682"/>
    <w:rsid w:val="005C0967"/>
    <w:rsid w:val="005C5E48"/>
    <w:rsid w:val="005C5F44"/>
    <w:rsid w:val="005C74CA"/>
    <w:rsid w:val="005E3C62"/>
    <w:rsid w:val="005E6593"/>
    <w:rsid w:val="005F2767"/>
    <w:rsid w:val="005F7329"/>
    <w:rsid w:val="006069E6"/>
    <w:rsid w:val="00612064"/>
    <w:rsid w:val="0061373A"/>
    <w:rsid w:val="006275B1"/>
    <w:rsid w:val="0063227C"/>
    <w:rsid w:val="006335CA"/>
    <w:rsid w:val="00653B7E"/>
    <w:rsid w:val="006635BC"/>
    <w:rsid w:val="00663A50"/>
    <w:rsid w:val="006674B5"/>
    <w:rsid w:val="006700E9"/>
    <w:rsid w:val="00674D93"/>
    <w:rsid w:val="00683666"/>
    <w:rsid w:val="00685AB7"/>
    <w:rsid w:val="006947BF"/>
    <w:rsid w:val="00694F28"/>
    <w:rsid w:val="006B6F2B"/>
    <w:rsid w:val="006C0319"/>
    <w:rsid w:val="006D06DD"/>
    <w:rsid w:val="006F3C54"/>
    <w:rsid w:val="006F7504"/>
    <w:rsid w:val="00706B8D"/>
    <w:rsid w:val="00722FC4"/>
    <w:rsid w:val="007276E2"/>
    <w:rsid w:val="0072772D"/>
    <w:rsid w:val="00730F99"/>
    <w:rsid w:val="007364C3"/>
    <w:rsid w:val="00740A2B"/>
    <w:rsid w:val="00740CED"/>
    <w:rsid w:val="00742E66"/>
    <w:rsid w:val="007479DB"/>
    <w:rsid w:val="00752E4E"/>
    <w:rsid w:val="00763AAC"/>
    <w:rsid w:val="00764762"/>
    <w:rsid w:val="00766C97"/>
    <w:rsid w:val="0077660A"/>
    <w:rsid w:val="00780347"/>
    <w:rsid w:val="00784F65"/>
    <w:rsid w:val="00791867"/>
    <w:rsid w:val="007939AA"/>
    <w:rsid w:val="007B79E6"/>
    <w:rsid w:val="007B7BAA"/>
    <w:rsid w:val="007C76BA"/>
    <w:rsid w:val="007E0BFA"/>
    <w:rsid w:val="007F6233"/>
    <w:rsid w:val="008130A2"/>
    <w:rsid w:val="00827661"/>
    <w:rsid w:val="00836ABA"/>
    <w:rsid w:val="00837C3E"/>
    <w:rsid w:val="00851DD8"/>
    <w:rsid w:val="00864C21"/>
    <w:rsid w:val="008665AA"/>
    <w:rsid w:val="008711F5"/>
    <w:rsid w:val="00877CB3"/>
    <w:rsid w:val="00884706"/>
    <w:rsid w:val="008A0286"/>
    <w:rsid w:val="008A1418"/>
    <w:rsid w:val="008A6B7A"/>
    <w:rsid w:val="008B529D"/>
    <w:rsid w:val="008C47FA"/>
    <w:rsid w:val="008D37E1"/>
    <w:rsid w:val="008D3821"/>
    <w:rsid w:val="008F146D"/>
    <w:rsid w:val="008F1A1B"/>
    <w:rsid w:val="00901975"/>
    <w:rsid w:val="00903A17"/>
    <w:rsid w:val="00907D50"/>
    <w:rsid w:val="009140FC"/>
    <w:rsid w:val="00914875"/>
    <w:rsid w:val="009218E8"/>
    <w:rsid w:val="0092701D"/>
    <w:rsid w:val="00927BA8"/>
    <w:rsid w:val="0094396F"/>
    <w:rsid w:val="00943C14"/>
    <w:rsid w:val="009519DA"/>
    <w:rsid w:val="00953F36"/>
    <w:rsid w:val="0098193E"/>
    <w:rsid w:val="00982924"/>
    <w:rsid w:val="00997237"/>
    <w:rsid w:val="009C4A5C"/>
    <w:rsid w:val="009C5739"/>
    <w:rsid w:val="009D2CEC"/>
    <w:rsid w:val="009D747B"/>
    <w:rsid w:val="009E10C4"/>
    <w:rsid w:val="009E2859"/>
    <w:rsid w:val="009E3F0C"/>
    <w:rsid w:val="009E6A71"/>
    <w:rsid w:val="009E79AD"/>
    <w:rsid w:val="009F14B5"/>
    <w:rsid w:val="009F3841"/>
    <w:rsid w:val="00A10302"/>
    <w:rsid w:val="00A30146"/>
    <w:rsid w:val="00A50917"/>
    <w:rsid w:val="00A5534F"/>
    <w:rsid w:val="00A63F6F"/>
    <w:rsid w:val="00A7617A"/>
    <w:rsid w:val="00A80CE1"/>
    <w:rsid w:val="00A9657F"/>
    <w:rsid w:val="00AA0A6B"/>
    <w:rsid w:val="00AA3812"/>
    <w:rsid w:val="00AD4469"/>
    <w:rsid w:val="00AD542B"/>
    <w:rsid w:val="00AD5EBD"/>
    <w:rsid w:val="00AE6CB3"/>
    <w:rsid w:val="00AF02B0"/>
    <w:rsid w:val="00AF4181"/>
    <w:rsid w:val="00AF5809"/>
    <w:rsid w:val="00AF5B86"/>
    <w:rsid w:val="00AF782C"/>
    <w:rsid w:val="00B06D52"/>
    <w:rsid w:val="00B125F6"/>
    <w:rsid w:val="00B23879"/>
    <w:rsid w:val="00B27391"/>
    <w:rsid w:val="00B31459"/>
    <w:rsid w:val="00B32D7F"/>
    <w:rsid w:val="00B33457"/>
    <w:rsid w:val="00B578F5"/>
    <w:rsid w:val="00B7060C"/>
    <w:rsid w:val="00B957BF"/>
    <w:rsid w:val="00BD2BB8"/>
    <w:rsid w:val="00BD3C1D"/>
    <w:rsid w:val="00BE727C"/>
    <w:rsid w:val="00C12E95"/>
    <w:rsid w:val="00C37C73"/>
    <w:rsid w:val="00C41F8E"/>
    <w:rsid w:val="00C4431A"/>
    <w:rsid w:val="00C448F6"/>
    <w:rsid w:val="00C46B6E"/>
    <w:rsid w:val="00C54060"/>
    <w:rsid w:val="00C56A26"/>
    <w:rsid w:val="00C61185"/>
    <w:rsid w:val="00C6326F"/>
    <w:rsid w:val="00C66251"/>
    <w:rsid w:val="00CA46B8"/>
    <w:rsid w:val="00CA649C"/>
    <w:rsid w:val="00CB1BAD"/>
    <w:rsid w:val="00CC5601"/>
    <w:rsid w:val="00CC6DCF"/>
    <w:rsid w:val="00CD0533"/>
    <w:rsid w:val="00CD0D8C"/>
    <w:rsid w:val="00CD6F7D"/>
    <w:rsid w:val="00CD743F"/>
    <w:rsid w:val="00CE2669"/>
    <w:rsid w:val="00CE6A16"/>
    <w:rsid w:val="00CE7F2E"/>
    <w:rsid w:val="00CF7C5B"/>
    <w:rsid w:val="00D036D6"/>
    <w:rsid w:val="00D20727"/>
    <w:rsid w:val="00D23723"/>
    <w:rsid w:val="00D274D7"/>
    <w:rsid w:val="00D5068F"/>
    <w:rsid w:val="00D654A1"/>
    <w:rsid w:val="00D67F61"/>
    <w:rsid w:val="00D724CE"/>
    <w:rsid w:val="00D72683"/>
    <w:rsid w:val="00D75CC0"/>
    <w:rsid w:val="00D8223B"/>
    <w:rsid w:val="00D84A11"/>
    <w:rsid w:val="00DA4527"/>
    <w:rsid w:val="00DA4F1C"/>
    <w:rsid w:val="00DC3EBC"/>
    <w:rsid w:val="00DD0041"/>
    <w:rsid w:val="00DD0727"/>
    <w:rsid w:val="00DD283F"/>
    <w:rsid w:val="00DD76CA"/>
    <w:rsid w:val="00E04D5B"/>
    <w:rsid w:val="00E1522B"/>
    <w:rsid w:val="00E3132A"/>
    <w:rsid w:val="00E43A60"/>
    <w:rsid w:val="00E4426F"/>
    <w:rsid w:val="00E473AE"/>
    <w:rsid w:val="00E56C3D"/>
    <w:rsid w:val="00E57C98"/>
    <w:rsid w:val="00E65752"/>
    <w:rsid w:val="00E66ADA"/>
    <w:rsid w:val="00E75771"/>
    <w:rsid w:val="00E87EB8"/>
    <w:rsid w:val="00E908DE"/>
    <w:rsid w:val="00E927B6"/>
    <w:rsid w:val="00E9549E"/>
    <w:rsid w:val="00EA05D7"/>
    <w:rsid w:val="00EB3FF6"/>
    <w:rsid w:val="00EB461C"/>
    <w:rsid w:val="00EC0EC6"/>
    <w:rsid w:val="00EC7EAF"/>
    <w:rsid w:val="00ED1CFB"/>
    <w:rsid w:val="00EE515D"/>
    <w:rsid w:val="00EE5BA1"/>
    <w:rsid w:val="00EF3825"/>
    <w:rsid w:val="00EF4FBF"/>
    <w:rsid w:val="00EF6B77"/>
    <w:rsid w:val="00F14C13"/>
    <w:rsid w:val="00F20B26"/>
    <w:rsid w:val="00F22BF0"/>
    <w:rsid w:val="00F235DF"/>
    <w:rsid w:val="00F3005B"/>
    <w:rsid w:val="00F31F35"/>
    <w:rsid w:val="00F464F4"/>
    <w:rsid w:val="00F468B2"/>
    <w:rsid w:val="00F670B2"/>
    <w:rsid w:val="00F705F8"/>
    <w:rsid w:val="00F717B7"/>
    <w:rsid w:val="00F748BC"/>
    <w:rsid w:val="00F75E0F"/>
    <w:rsid w:val="00F8032F"/>
    <w:rsid w:val="00F90ED4"/>
    <w:rsid w:val="00F9326F"/>
    <w:rsid w:val="00F95A56"/>
    <w:rsid w:val="00FA0134"/>
    <w:rsid w:val="00FA676A"/>
    <w:rsid w:val="00FC3EBB"/>
    <w:rsid w:val="00FC3F55"/>
    <w:rsid w:val="00FC5CC0"/>
    <w:rsid w:val="00FD55DB"/>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A402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ais"/>
    <w:next w:val="Parastais"/>
    <w:link w:val="Virsraksts1Rakstz"/>
    <w:qFormat/>
    <w:rsid w:val="001A4026"/>
    <w:pPr>
      <w:keepNext/>
      <w:spacing w:after="120"/>
      <w:outlineLvl w:val="0"/>
    </w:pPr>
    <w:rPr>
      <w:sz w:val="28"/>
      <w:szCs w:val="20"/>
    </w:rPr>
  </w:style>
  <w:style w:type="paragraph" w:styleId="Virsraksts2">
    <w:name w:val="heading 2"/>
    <w:basedOn w:val="Parastais"/>
    <w:next w:val="Parastais"/>
    <w:link w:val="Virsraksts2Rakstz"/>
    <w:qFormat/>
    <w:rsid w:val="001A4026"/>
    <w:pPr>
      <w:keepNext/>
      <w:spacing w:after="120"/>
      <w:jc w:val="center"/>
      <w:outlineLvl w:val="1"/>
    </w:pPr>
    <w:rPr>
      <w:b/>
      <w:sz w:val="28"/>
      <w:szCs w:val="20"/>
    </w:rPr>
  </w:style>
  <w:style w:type="paragraph" w:styleId="Virsraksts3">
    <w:name w:val="heading 3"/>
    <w:basedOn w:val="Parastais"/>
    <w:next w:val="Parastais"/>
    <w:link w:val="Virsraksts3Rakstz"/>
    <w:uiPriority w:val="9"/>
    <w:semiHidden/>
    <w:unhideWhenUsed/>
    <w:qFormat/>
    <w:rsid w:val="00A63F6F"/>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A4026"/>
    <w:rPr>
      <w:rFonts w:ascii="Times New Roman" w:eastAsia="Times New Roman" w:hAnsi="Times New Roman" w:cs="Times New Roman"/>
      <w:sz w:val="28"/>
      <w:szCs w:val="20"/>
      <w:lang w:eastAsia="lv-LV"/>
    </w:rPr>
  </w:style>
  <w:style w:type="character" w:customStyle="1" w:styleId="Virsraksts2Rakstz">
    <w:name w:val="Virsraksts 2 Rakstz."/>
    <w:basedOn w:val="Noklusjumarindkopasfonts"/>
    <w:link w:val="Virsraksts2"/>
    <w:rsid w:val="001A4026"/>
    <w:rPr>
      <w:rFonts w:ascii="Times New Roman" w:eastAsia="Times New Roman" w:hAnsi="Times New Roman" w:cs="Times New Roman"/>
      <w:b/>
      <w:sz w:val="28"/>
      <w:szCs w:val="20"/>
      <w:lang w:eastAsia="lv-LV"/>
    </w:rPr>
  </w:style>
  <w:style w:type="paragraph" w:styleId="Nosaukums">
    <w:name w:val="Title"/>
    <w:basedOn w:val="Parastais"/>
    <w:link w:val="NosaukumsRakstz"/>
    <w:qFormat/>
    <w:rsid w:val="001A4026"/>
    <w:pPr>
      <w:spacing w:after="120"/>
      <w:jc w:val="center"/>
    </w:pPr>
    <w:rPr>
      <w:b/>
      <w:sz w:val="28"/>
      <w:szCs w:val="20"/>
    </w:rPr>
  </w:style>
  <w:style w:type="character" w:customStyle="1" w:styleId="NosaukumsRakstz">
    <w:name w:val="Nosaukums Rakstz."/>
    <w:basedOn w:val="Noklusjumarindkopasfonts"/>
    <w:link w:val="Nosaukums"/>
    <w:rsid w:val="001A4026"/>
    <w:rPr>
      <w:rFonts w:ascii="Times New Roman" w:eastAsia="Times New Roman" w:hAnsi="Times New Roman" w:cs="Times New Roman"/>
      <w:b/>
      <w:sz w:val="28"/>
      <w:szCs w:val="20"/>
      <w:lang w:eastAsia="lv-LV"/>
    </w:rPr>
  </w:style>
  <w:style w:type="paragraph" w:styleId="Pamattekstsaratkpi">
    <w:name w:val="Body Text Indent"/>
    <w:basedOn w:val="Parastais"/>
    <w:link w:val="PamattekstsaratkpiRakstz"/>
    <w:uiPriority w:val="99"/>
    <w:rsid w:val="001A4026"/>
    <w:pPr>
      <w:spacing w:after="120"/>
      <w:ind w:firstLine="720"/>
      <w:jc w:val="both"/>
    </w:pPr>
    <w:rPr>
      <w:sz w:val="28"/>
      <w:szCs w:val="20"/>
    </w:rPr>
  </w:style>
  <w:style w:type="character" w:customStyle="1" w:styleId="PamattekstsaratkpiRakstz">
    <w:name w:val="Pamatteksts ar atkāpi Rakstz."/>
    <w:basedOn w:val="Noklusjumarindkopasfonts"/>
    <w:link w:val="Pamattekstsaratkpi"/>
    <w:uiPriority w:val="99"/>
    <w:rsid w:val="001A4026"/>
    <w:rPr>
      <w:rFonts w:ascii="Times New Roman" w:eastAsia="Times New Roman" w:hAnsi="Times New Roman" w:cs="Times New Roman"/>
      <w:sz w:val="28"/>
      <w:szCs w:val="20"/>
      <w:lang w:eastAsia="lv-LV"/>
    </w:rPr>
  </w:style>
  <w:style w:type="paragraph" w:styleId="Galvene">
    <w:name w:val="header"/>
    <w:basedOn w:val="Parastais"/>
    <w:link w:val="GalveneRakstz"/>
    <w:rsid w:val="001A4026"/>
    <w:pPr>
      <w:tabs>
        <w:tab w:val="center" w:pos="4320"/>
        <w:tab w:val="right" w:pos="8640"/>
      </w:tabs>
    </w:pPr>
  </w:style>
  <w:style w:type="character" w:customStyle="1" w:styleId="GalveneRakstz">
    <w:name w:val="Galvene Rakstz."/>
    <w:basedOn w:val="Noklusjumarindkopasfonts"/>
    <w:link w:val="Galvene"/>
    <w:rsid w:val="001A4026"/>
    <w:rPr>
      <w:rFonts w:ascii="Times New Roman" w:eastAsia="Times New Roman" w:hAnsi="Times New Roman" w:cs="Times New Roman"/>
      <w:sz w:val="24"/>
      <w:szCs w:val="24"/>
      <w:lang w:eastAsia="lv-LV"/>
    </w:rPr>
  </w:style>
  <w:style w:type="paragraph" w:styleId="Kjene">
    <w:name w:val="footer"/>
    <w:basedOn w:val="Parastais"/>
    <w:link w:val="KjeneRakstz"/>
    <w:rsid w:val="001A4026"/>
    <w:pPr>
      <w:tabs>
        <w:tab w:val="center" w:pos="4320"/>
        <w:tab w:val="right" w:pos="8640"/>
      </w:tabs>
    </w:pPr>
  </w:style>
  <w:style w:type="character" w:customStyle="1" w:styleId="KjeneRakstz">
    <w:name w:val="Kājene Rakstz."/>
    <w:basedOn w:val="Noklusjumarindkopasfonts"/>
    <w:link w:val="Kjene"/>
    <w:rsid w:val="001A4026"/>
    <w:rPr>
      <w:rFonts w:ascii="Times New Roman" w:eastAsia="Times New Roman" w:hAnsi="Times New Roman" w:cs="Times New Roman"/>
      <w:sz w:val="24"/>
      <w:szCs w:val="24"/>
      <w:lang w:eastAsia="lv-LV"/>
    </w:rPr>
  </w:style>
  <w:style w:type="character" w:styleId="Lappusesnumurs">
    <w:name w:val="page number"/>
    <w:basedOn w:val="Noklusjumarindkopasfonts"/>
    <w:rsid w:val="001A4026"/>
  </w:style>
  <w:style w:type="paragraph" w:styleId="Pamatteksts">
    <w:name w:val="Body Text"/>
    <w:basedOn w:val="Parastais"/>
    <w:link w:val="PamattekstsRakstz"/>
    <w:rsid w:val="001A4026"/>
    <w:pPr>
      <w:spacing w:after="120"/>
    </w:pPr>
  </w:style>
  <w:style w:type="character" w:customStyle="1" w:styleId="PamattekstsRakstz">
    <w:name w:val="Pamatteksts Rakstz."/>
    <w:basedOn w:val="Noklusjumarindkopasfonts"/>
    <w:link w:val="Pamatteksts"/>
    <w:rsid w:val="001A4026"/>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1A40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4026"/>
    <w:rPr>
      <w:rFonts w:ascii="Tahoma" w:eastAsia="Times New Roman" w:hAnsi="Tahoma" w:cs="Tahoma"/>
      <w:sz w:val="16"/>
      <w:szCs w:val="16"/>
      <w:lang w:eastAsia="lv-LV"/>
    </w:rPr>
  </w:style>
  <w:style w:type="paragraph" w:customStyle="1" w:styleId="naisf">
    <w:name w:val="naisf"/>
    <w:basedOn w:val="Parastais"/>
    <w:uiPriority w:val="99"/>
    <w:rsid w:val="00123C4C"/>
    <w:pPr>
      <w:spacing w:before="44" w:after="44"/>
      <w:ind w:firstLine="221"/>
      <w:jc w:val="both"/>
    </w:pPr>
  </w:style>
  <w:style w:type="character" w:customStyle="1" w:styleId="Virsraksts3Rakstz">
    <w:name w:val="Virsraksts 3 Rakstz."/>
    <w:basedOn w:val="Noklusjumarindkopasfonts"/>
    <w:link w:val="Virsraksts3"/>
    <w:uiPriority w:val="9"/>
    <w:semiHidden/>
    <w:rsid w:val="00A63F6F"/>
    <w:rPr>
      <w:rFonts w:asciiTheme="majorHAnsi" w:eastAsiaTheme="majorEastAsia" w:hAnsiTheme="majorHAnsi" w:cstheme="majorBidi"/>
      <w:b/>
      <w:bCs/>
      <w:color w:val="4F81BD" w:themeColor="accent1"/>
      <w:sz w:val="24"/>
      <w:szCs w:val="24"/>
      <w:lang w:eastAsia="lv-LV"/>
    </w:rPr>
  </w:style>
  <w:style w:type="paragraph" w:customStyle="1" w:styleId="RakstzCharCharRakstzCharCharRakstz">
    <w:name w:val="Rakstz. Char Char Rakstz. Char Char Rakstz."/>
    <w:basedOn w:val="Parastais"/>
    <w:rsid w:val="00FA0134"/>
    <w:pPr>
      <w:spacing w:after="160" w:line="240" w:lineRule="exact"/>
    </w:pPr>
    <w:rPr>
      <w:rFonts w:ascii="Tahoma" w:hAnsi="Tahoma"/>
      <w:sz w:val="20"/>
      <w:szCs w:val="20"/>
      <w:lang w:val="en-US" w:eastAsia="en-US"/>
    </w:rPr>
  </w:style>
  <w:style w:type="paragraph" w:styleId="Pamattekstaatkpe2">
    <w:name w:val="Body Text Indent 2"/>
    <w:basedOn w:val="Parastais"/>
    <w:link w:val="Pamattekstaatkpe2Rakstz"/>
    <w:uiPriority w:val="99"/>
    <w:rsid w:val="001A5208"/>
    <w:pPr>
      <w:spacing w:after="120" w:line="480" w:lineRule="auto"/>
      <w:ind w:left="283"/>
    </w:pPr>
  </w:style>
  <w:style w:type="character" w:customStyle="1" w:styleId="Pamattekstaatkpe2Rakstz">
    <w:name w:val="Pamatteksta atkāpe 2 Rakstz."/>
    <w:basedOn w:val="Noklusjumarindkopasfonts"/>
    <w:link w:val="Pamattekstaatkpe2"/>
    <w:uiPriority w:val="99"/>
    <w:rsid w:val="001A5208"/>
    <w:rPr>
      <w:rFonts w:ascii="Times New Roman" w:eastAsia="Times New Roman" w:hAnsi="Times New Roman" w:cs="Times New Roman"/>
      <w:sz w:val="24"/>
      <w:szCs w:val="24"/>
      <w:lang w:eastAsia="lv-LV"/>
    </w:rPr>
  </w:style>
  <w:style w:type="paragraph" w:customStyle="1" w:styleId="tv2131">
    <w:name w:val="tv2131"/>
    <w:basedOn w:val="Parastais"/>
    <w:rsid w:val="009E3F0C"/>
    <w:pPr>
      <w:spacing w:before="240" w:line="360" w:lineRule="auto"/>
      <w:ind w:firstLine="230"/>
      <w:jc w:val="both"/>
    </w:pPr>
    <w:rPr>
      <w:rFonts w:ascii="Verdana" w:hAnsi="Verdana"/>
      <w:sz w:val="14"/>
      <w:szCs w:val="14"/>
    </w:rPr>
  </w:style>
  <w:style w:type="character" w:styleId="Hipersaite">
    <w:name w:val="Hyperlink"/>
    <w:basedOn w:val="Noklusjumarindkopasfonts"/>
    <w:uiPriority w:val="99"/>
    <w:unhideWhenUsed/>
    <w:rsid w:val="00193698"/>
    <w:rPr>
      <w:strike w:val="0"/>
      <w:dstrike w:val="0"/>
      <w:color w:val="40407C"/>
      <w:u w:val="none"/>
      <w:effect w:val="none"/>
    </w:rPr>
  </w:style>
  <w:style w:type="character" w:styleId="Komentraatsauce">
    <w:name w:val="annotation reference"/>
    <w:basedOn w:val="Noklusjumarindkopasfonts"/>
    <w:uiPriority w:val="99"/>
    <w:semiHidden/>
    <w:unhideWhenUsed/>
    <w:rsid w:val="00740A2B"/>
    <w:rPr>
      <w:sz w:val="16"/>
      <w:szCs w:val="16"/>
    </w:rPr>
  </w:style>
  <w:style w:type="paragraph" w:styleId="Komentrateksts">
    <w:name w:val="annotation text"/>
    <w:basedOn w:val="Parastais"/>
    <w:link w:val="KomentratekstsRakstz"/>
    <w:uiPriority w:val="99"/>
    <w:semiHidden/>
    <w:unhideWhenUsed/>
    <w:rsid w:val="00740A2B"/>
    <w:rPr>
      <w:sz w:val="20"/>
      <w:szCs w:val="20"/>
    </w:rPr>
  </w:style>
  <w:style w:type="character" w:customStyle="1" w:styleId="KomentratekstsRakstz">
    <w:name w:val="Komentāra teksts Rakstz."/>
    <w:basedOn w:val="Noklusjumarindkopasfonts"/>
    <w:link w:val="Komentrateksts"/>
    <w:uiPriority w:val="99"/>
    <w:semiHidden/>
    <w:rsid w:val="00740A2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0A2B"/>
    <w:rPr>
      <w:b/>
      <w:bCs/>
    </w:rPr>
  </w:style>
  <w:style w:type="character" w:customStyle="1" w:styleId="KomentratmaRakstz">
    <w:name w:val="Komentāra tēma Rakstz."/>
    <w:basedOn w:val="KomentratekstsRakstz"/>
    <w:link w:val="Komentratma"/>
    <w:uiPriority w:val="99"/>
    <w:semiHidden/>
    <w:rsid w:val="00740A2B"/>
    <w:rPr>
      <w:b/>
      <w:bCs/>
    </w:rPr>
  </w:style>
  <w:style w:type="paragraph" w:styleId="Sarakstarindkopa">
    <w:name w:val="List Paragraph"/>
    <w:basedOn w:val="Parastais"/>
    <w:uiPriority w:val="34"/>
    <w:qFormat/>
    <w:rsid w:val="00E87EB8"/>
    <w:pPr>
      <w:ind w:left="720"/>
      <w:contextualSpacing/>
    </w:pPr>
  </w:style>
  <w:style w:type="character" w:customStyle="1" w:styleId="Bodytext">
    <w:name w:val="Body text_"/>
    <w:basedOn w:val="Noklusjumarindkopasfonts"/>
    <w:link w:val="Bodytext0"/>
    <w:rsid w:val="006700E9"/>
    <w:rPr>
      <w:rFonts w:ascii="Times New Roman" w:eastAsia="Times New Roman" w:hAnsi="Times New Roman" w:cs="Times New Roman"/>
      <w:shd w:val="clear" w:color="auto" w:fill="FFFFFF"/>
    </w:rPr>
  </w:style>
  <w:style w:type="paragraph" w:customStyle="1" w:styleId="Bodytext0">
    <w:name w:val="Body text"/>
    <w:basedOn w:val="Parastais"/>
    <w:link w:val="Bodytext"/>
    <w:rsid w:val="006700E9"/>
    <w:pPr>
      <w:shd w:val="clear" w:color="auto" w:fill="FFFFFF"/>
      <w:spacing w:before="480" w:after="60" w:line="0" w:lineRule="atLeast"/>
    </w:pPr>
    <w:rPr>
      <w:sz w:val="22"/>
      <w:szCs w:val="22"/>
      <w:lang w:eastAsia="en-US"/>
    </w:rPr>
  </w:style>
  <w:style w:type="paragraph" w:styleId="Bezatstarpm">
    <w:name w:val="No Spacing"/>
    <w:uiPriority w:val="1"/>
    <w:qFormat/>
    <w:rsid w:val="001E3762"/>
    <w:pPr>
      <w:spacing w:after="0" w:line="240" w:lineRule="auto"/>
    </w:pPr>
    <w:rPr>
      <w:rFonts w:ascii="Times New Roman" w:eastAsia="Times New Roman" w:hAnsi="Times New Roman" w:cs="Times New Roman"/>
      <w:sz w:val="24"/>
      <w:szCs w:val="24"/>
      <w:lang w:eastAsia="lv-LV"/>
    </w:rPr>
  </w:style>
  <w:style w:type="character" w:customStyle="1" w:styleId="BodytextItalic">
    <w:name w:val="Body text + Italic"/>
    <w:basedOn w:val="Bodytext"/>
    <w:rsid w:val="00612064"/>
    <w:rPr>
      <w:b w:val="0"/>
      <w:bCs w:val="0"/>
      <w:i/>
      <w:iCs/>
      <w:smallCaps w:val="0"/>
      <w:strike w:val="0"/>
      <w:spacing w:val="0"/>
      <w:sz w:val="14"/>
      <w:szCs w:val="14"/>
    </w:rPr>
  </w:style>
  <w:style w:type="paragraph" w:customStyle="1" w:styleId="Parasts1">
    <w:name w:val="Parasts1"/>
    <w:qFormat/>
    <w:rsid w:val="00562F2C"/>
    <w:rPr>
      <w:rFonts w:ascii="Calibri" w:eastAsia="Calibri" w:hAnsi="Calibri" w:cs="Times New Roman"/>
    </w:rPr>
  </w:style>
  <w:style w:type="paragraph" w:styleId="Pamatteksts2">
    <w:name w:val="Body Text 2"/>
    <w:basedOn w:val="Parastais"/>
    <w:link w:val="Pamatteksts2Rakstz"/>
    <w:uiPriority w:val="99"/>
    <w:semiHidden/>
    <w:unhideWhenUsed/>
    <w:rsid w:val="001E6092"/>
    <w:pPr>
      <w:spacing w:after="120" w:line="480" w:lineRule="auto"/>
    </w:pPr>
  </w:style>
  <w:style w:type="character" w:customStyle="1" w:styleId="Pamatteksts2Rakstz">
    <w:name w:val="Pamatteksts 2 Rakstz."/>
    <w:basedOn w:val="Noklusjumarindkopasfonts"/>
    <w:link w:val="Pamatteksts2"/>
    <w:uiPriority w:val="99"/>
    <w:semiHidden/>
    <w:rsid w:val="001E6092"/>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588927394">
      <w:bodyDiv w:val="1"/>
      <w:marLeft w:val="0"/>
      <w:marRight w:val="0"/>
      <w:marTop w:val="0"/>
      <w:marBottom w:val="0"/>
      <w:divBdr>
        <w:top w:val="none" w:sz="0" w:space="0" w:color="auto"/>
        <w:left w:val="none" w:sz="0" w:space="0" w:color="auto"/>
        <w:bottom w:val="none" w:sz="0" w:space="0" w:color="auto"/>
        <w:right w:val="none" w:sz="0" w:space="0" w:color="auto"/>
      </w:divBdr>
    </w:div>
    <w:div w:id="681930469">
      <w:bodyDiv w:val="1"/>
      <w:marLeft w:val="0"/>
      <w:marRight w:val="0"/>
      <w:marTop w:val="0"/>
      <w:marBottom w:val="0"/>
      <w:divBdr>
        <w:top w:val="none" w:sz="0" w:space="0" w:color="auto"/>
        <w:left w:val="none" w:sz="0" w:space="0" w:color="auto"/>
        <w:bottom w:val="none" w:sz="0" w:space="0" w:color="auto"/>
        <w:right w:val="none" w:sz="0" w:space="0" w:color="auto"/>
      </w:divBdr>
    </w:div>
    <w:div w:id="767166256">
      <w:bodyDiv w:val="1"/>
      <w:marLeft w:val="0"/>
      <w:marRight w:val="0"/>
      <w:marTop w:val="0"/>
      <w:marBottom w:val="0"/>
      <w:divBdr>
        <w:top w:val="none" w:sz="0" w:space="0" w:color="auto"/>
        <w:left w:val="none" w:sz="0" w:space="0" w:color="auto"/>
        <w:bottom w:val="none" w:sz="0" w:space="0" w:color="auto"/>
        <w:right w:val="none" w:sz="0" w:space="0" w:color="auto"/>
      </w:divBdr>
    </w:div>
    <w:div w:id="794326477">
      <w:bodyDiv w:val="1"/>
      <w:marLeft w:val="0"/>
      <w:marRight w:val="0"/>
      <w:marTop w:val="0"/>
      <w:marBottom w:val="173"/>
      <w:divBdr>
        <w:top w:val="none" w:sz="0" w:space="0" w:color="auto"/>
        <w:left w:val="none" w:sz="0" w:space="0" w:color="auto"/>
        <w:bottom w:val="none" w:sz="0" w:space="0" w:color="auto"/>
        <w:right w:val="none" w:sz="0" w:space="0" w:color="auto"/>
      </w:divBdr>
      <w:divsChild>
        <w:div w:id="413085487">
          <w:marLeft w:val="0"/>
          <w:marRight w:val="0"/>
          <w:marTop w:val="69"/>
          <w:marBottom w:val="0"/>
          <w:divBdr>
            <w:top w:val="none" w:sz="0" w:space="0" w:color="auto"/>
            <w:left w:val="none" w:sz="0" w:space="0" w:color="auto"/>
            <w:bottom w:val="none" w:sz="0" w:space="0" w:color="auto"/>
            <w:right w:val="none" w:sz="0" w:space="0" w:color="auto"/>
          </w:divBdr>
          <w:divsChild>
            <w:div w:id="2036732636">
              <w:marLeft w:val="0"/>
              <w:marRight w:val="0"/>
              <w:marTop w:val="0"/>
              <w:marBottom w:val="0"/>
              <w:divBdr>
                <w:top w:val="none" w:sz="0" w:space="0" w:color="auto"/>
                <w:left w:val="none" w:sz="0" w:space="0" w:color="auto"/>
                <w:bottom w:val="none" w:sz="0" w:space="0" w:color="auto"/>
                <w:right w:val="none" w:sz="0" w:space="0" w:color="auto"/>
              </w:divBdr>
              <w:divsChild>
                <w:div w:id="1202136246">
                  <w:marLeft w:val="0"/>
                  <w:marRight w:val="0"/>
                  <w:marTop w:val="0"/>
                  <w:marBottom w:val="0"/>
                  <w:divBdr>
                    <w:top w:val="none" w:sz="0" w:space="0" w:color="auto"/>
                    <w:left w:val="none" w:sz="0" w:space="0" w:color="auto"/>
                    <w:bottom w:val="none" w:sz="0" w:space="0" w:color="auto"/>
                    <w:right w:val="none" w:sz="0" w:space="0" w:color="auto"/>
                  </w:divBdr>
                  <w:divsChild>
                    <w:div w:id="903443896">
                      <w:marLeft w:val="0"/>
                      <w:marRight w:val="0"/>
                      <w:marTop w:val="0"/>
                      <w:marBottom w:val="0"/>
                      <w:divBdr>
                        <w:top w:val="none" w:sz="0" w:space="0" w:color="auto"/>
                        <w:left w:val="none" w:sz="0" w:space="0" w:color="auto"/>
                        <w:bottom w:val="none" w:sz="0" w:space="0" w:color="auto"/>
                        <w:right w:val="none" w:sz="0" w:space="0" w:color="auto"/>
                      </w:divBdr>
                      <w:divsChild>
                        <w:div w:id="1926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21137">
      <w:bodyDiv w:val="1"/>
      <w:marLeft w:val="0"/>
      <w:marRight w:val="0"/>
      <w:marTop w:val="0"/>
      <w:marBottom w:val="0"/>
      <w:divBdr>
        <w:top w:val="none" w:sz="0" w:space="0" w:color="auto"/>
        <w:left w:val="none" w:sz="0" w:space="0" w:color="auto"/>
        <w:bottom w:val="none" w:sz="0" w:space="0" w:color="auto"/>
        <w:right w:val="none" w:sz="0" w:space="0" w:color="auto"/>
      </w:divBdr>
    </w:div>
    <w:div w:id="855966995">
      <w:bodyDiv w:val="1"/>
      <w:marLeft w:val="0"/>
      <w:marRight w:val="0"/>
      <w:marTop w:val="0"/>
      <w:marBottom w:val="0"/>
      <w:divBdr>
        <w:top w:val="none" w:sz="0" w:space="0" w:color="auto"/>
        <w:left w:val="none" w:sz="0" w:space="0" w:color="auto"/>
        <w:bottom w:val="none" w:sz="0" w:space="0" w:color="auto"/>
        <w:right w:val="none" w:sz="0" w:space="0" w:color="auto"/>
      </w:divBdr>
    </w:div>
    <w:div w:id="1024214952">
      <w:bodyDiv w:val="1"/>
      <w:marLeft w:val="35"/>
      <w:marRight w:val="35"/>
      <w:marTop w:val="69"/>
      <w:marBottom w:val="69"/>
      <w:divBdr>
        <w:top w:val="none" w:sz="0" w:space="0" w:color="auto"/>
        <w:left w:val="none" w:sz="0" w:space="0" w:color="auto"/>
        <w:bottom w:val="none" w:sz="0" w:space="0" w:color="auto"/>
        <w:right w:val="none" w:sz="0" w:space="0" w:color="auto"/>
      </w:divBdr>
      <w:divsChild>
        <w:div w:id="1867057828">
          <w:marLeft w:val="0"/>
          <w:marRight w:val="0"/>
          <w:marTop w:val="240"/>
          <w:marBottom w:val="0"/>
          <w:divBdr>
            <w:top w:val="none" w:sz="0" w:space="0" w:color="auto"/>
            <w:left w:val="none" w:sz="0" w:space="0" w:color="auto"/>
            <w:bottom w:val="none" w:sz="0" w:space="0" w:color="auto"/>
            <w:right w:val="none" w:sz="0" w:space="0" w:color="auto"/>
          </w:divBdr>
        </w:div>
      </w:divsChild>
    </w:div>
    <w:div w:id="1079208749">
      <w:bodyDiv w:val="1"/>
      <w:marLeft w:val="0"/>
      <w:marRight w:val="0"/>
      <w:marTop w:val="0"/>
      <w:marBottom w:val="0"/>
      <w:divBdr>
        <w:top w:val="none" w:sz="0" w:space="0" w:color="auto"/>
        <w:left w:val="none" w:sz="0" w:space="0" w:color="auto"/>
        <w:bottom w:val="none" w:sz="0" w:space="0" w:color="auto"/>
        <w:right w:val="none" w:sz="0" w:space="0" w:color="auto"/>
      </w:divBdr>
    </w:div>
    <w:div w:id="1172181641">
      <w:bodyDiv w:val="1"/>
      <w:marLeft w:val="0"/>
      <w:marRight w:val="0"/>
      <w:marTop w:val="0"/>
      <w:marBottom w:val="0"/>
      <w:divBdr>
        <w:top w:val="none" w:sz="0" w:space="0" w:color="auto"/>
        <w:left w:val="none" w:sz="0" w:space="0" w:color="auto"/>
        <w:bottom w:val="none" w:sz="0" w:space="0" w:color="auto"/>
        <w:right w:val="none" w:sz="0" w:space="0" w:color="auto"/>
      </w:divBdr>
    </w:div>
    <w:div w:id="1404454168">
      <w:bodyDiv w:val="1"/>
      <w:marLeft w:val="0"/>
      <w:marRight w:val="0"/>
      <w:marTop w:val="0"/>
      <w:marBottom w:val="0"/>
      <w:divBdr>
        <w:top w:val="none" w:sz="0" w:space="0" w:color="auto"/>
        <w:left w:val="none" w:sz="0" w:space="0" w:color="auto"/>
        <w:bottom w:val="none" w:sz="0" w:space="0" w:color="auto"/>
        <w:right w:val="none" w:sz="0" w:space="0" w:color="auto"/>
      </w:divBdr>
    </w:div>
    <w:div w:id="1408726673">
      <w:bodyDiv w:val="1"/>
      <w:marLeft w:val="0"/>
      <w:marRight w:val="0"/>
      <w:marTop w:val="0"/>
      <w:marBottom w:val="173"/>
      <w:divBdr>
        <w:top w:val="none" w:sz="0" w:space="0" w:color="auto"/>
        <w:left w:val="none" w:sz="0" w:space="0" w:color="auto"/>
        <w:bottom w:val="none" w:sz="0" w:space="0" w:color="auto"/>
        <w:right w:val="none" w:sz="0" w:space="0" w:color="auto"/>
      </w:divBdr>
      <w:divsChild>
        <w:div w:id="1951155767">
          <w:marLeft w:val="0"/>
          <w:marRight w:val="0"/>
          <w:marTop w:val="69"/>
          <w:marBottom w:val="0"/>
          <w:divBdr>
            <w:top w:val="none" w:sz="0" w:space="0" w:color="auto"/>
            <w:left w:val="none" w:sz="0" w:space="0" w:color="auto"/>
            <w:bottom w:val="none" w:sz="0" w:space="0" w:color="auto"/>
            <w:right w:val="none" w:sz="0" w:space="0" w:color="auto"/>
          </w:divBdr>
          <w:divsChild>
            <w:div w:id="1104690900">
              <w:marLeft w:val="0"/>
              <w:marRight w:val="0"/>
              <w:marTop w:val="0"/>
              <w:marBottom w:val="0"/>
              <w:divBdr>
                <w:top w:val="none" w:sz="0" w:space="0" w:color="auto"/>
                <w:left w:val="none" w:sz="0" w:space="0" w:color="auto"/>
                <w:bottom w:val="none" w:sz="0" w:space="0" w:color="auto"/>
                <w:right w:val="none" w:sz="0" w:space="0" w:color="auto"/>
              </w:divBdr>
              <w:divsChild>
                <w:div w:id="1447457778">
                  <w:marLeft w:val="0"/>
                  <w:marRight w:val="0"/>
                  <w:marTop w:val="0"/>
                  <w:marBottom w:val="0"/>
                  <w:divBdr>
                    <w:top w:val="none" w:sz="0" w:space="0" w:color="auto"/>
                    <w:left w:val="none" w:sz="0" w:space="0" w:color="auto"/>
                    <w:bottom w:val="none" w:sz="0" w:space="0" w:color="auto"/>
                    <w:right w:val="none" w:sz="0" w:space="0" w:color="auto"/>
                  </w:divBdr>
                  <w:divsChild>
                    <w:div w:id="598879504">
                      <w:marLeft w:val="0"/>
                      <w:marRight w:val="0"/>
                      <w:marTop w:val="0"/>
                      <w:marBottom w:val="0"/>
                      <w:divBdr>
                        <w:top w:val="none" w:sz="0" w:space="0" w:color="auto"/>
                        <w:left w:val="none" w:sz="0" w:space="0" w:color="auto"/>
                        <w:bottom w:val="none" w:sz="0" w:space="0" w:color="auto"/>
                        <w:right w:val="none" w:sz="0" w:space="0" w:color="auto"/>
                      </w:divBdr>
                      <w:divsChild>
                        <w:div w:id="8098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12616">
      <w:bodyDiv w:val="1"/>
      <w:marLeft w:val="0"/>
      <w:marRight w:val="0"/>
      <w:marTop w:val="0"/>
      <w:marBottom w:val="0"/>
      <w:divBdr>
        <w:top w:val="none" w:sz="0" w:space="0" w:color="auto"/>
        <w:left w:val="none" w:sz="0" w:space="0" w:color="auto"/>
        <w:bottom w:val="none" w:sz="0" w:space="0" w:color="auto"/>
        <w:right w:val="none" w:sz="0" w:space="0" w:color="auto"/>
      </w:divBdr>
    </w:div>
    <w:div w:id="1578905414">
      <w:bodyDiv w:val="1"/>
      <w:marLeft w:val="0"/>
      <w:marRight w:val="0"/>
      <w:marTop w:val="0"/>
      <w:marBottom w:val="0"/>
      <w:divBdr>
        <w:top w:val="none" w:sz="0" w:space="0" w:color="auto"/>
        <w:left w:val="none" w:sz="0" w:space="0" w:color="auto"/>
        <w:bottom w:val="none" w:sz="0" w:space="0" w:color="auto"/>
        <w:right w:val="none" w:sz="0" w:space="0" w:color="auto"/>
      </w:divBdr>
    </w:div>
    <w:div w:id="1664777477">
      <w:bodyDiv w:val="1"/>
      <w:marLeft w:val="0"/>
      <w:marRight w:val="0"/>
      <w:marTop w:val="0"/>
      <w:marBottom w:val="0"/>
      <w:divBdr>
        <w:top w:val="none" w:sz="0" w:space="0" w:color="auto"/>
        <w:left w:val="none" w:sz="0" w:space="0" w:color="auto"/>
        <w:bottom w:val="none" w:sz="0" w:space="0" w:color="auto"/>
        <w:right w:val="none" w:sz="0" w:space="0" w:color="auto"/>
      </w:divBdr>
    </w:div>
    <w:div w:id="1729186223">
      <w:bodyDiv w:val="1"/>
      <w:marLeft w:val="0"/>
      <w:marRight w:val="0"/>
      <w:marTop w:val="0"/>
      <w:marBottom w:val="0"/>
      <w:divBdr>
        <w:top w:val="none" w:sz="0" w:space="0" w:color="auto"/>
        <w:left w:val="none" w:sz="0" w:space="0" w:color="auto"/>
        <w:bottom w:val="none" w:sz="0" w:space="0" w:color="auto"/>
        <w:right w:val="none" w:sz="0" w:space="0" w:color="auto"/>
      </w:divBdr>
    </w:div>
    <w:div w:id="1843473218">
      <w:bodyDiv w:val="1"/>
      <w:marLeft w:val="0"/>
      <w:marRight w:val="0"/>
      <w:marTop w:val="0"/>
      <w:marBottom w:val="0"/>
      <w:divBdr>
        <w:top w:val="none" w:sz="0" w:space="0" w:color="auto"/>
        <w:left w:val="none" w:sz="0" w:space="0" w:color="auto"/>
        <w:bottom w:val="none" w:sz="0" w:space="0" w:color="auto"/>
        <w:right w:val="none" w:sz="0" w:space="0" w:color="auto"/>
      </w:divBdr>
    </w:div>
    <w:div w:id="1871802202">
      <w:bodyDiv w:val="1"/>
      <w:marLeft w:val="0"/>
      <w:marRight w:val="0"/>
      <w:marTop w:val="0"/>
      <w:marBottom w:val="0"/>
      <w:divBdr>
        <w:top w:val="none" w:sz="0" w:space="0" w:color="auto"/>
        <w:left w:val="none" w:sz="0" w:space="0" w:color="auto"/>
        <w:bottom w:val="none" w:sz="0" w:space="0" w:color="auto"/>
        <w:right w:val="none" w:sz="0" w:space="0" w:color="auto"/>
      </w:divBdr>
    </w:div>
    <w:div w:id="1914587293">
      <w:bodyDiv w:val="1"/>
      <w:marLeft w:val="0"/>
      <w:marRight w:val="0"/>
      <w:marTop w:val="0"/>
      <w:marBottom w:val="0"/>
      <w:divBdr>
        <w:top w:val="none" w:sz="0" w:space="0" w:color="auto"/>
        <w:left w:val="none" w:sz="0" w:space="0" w:color="auto"/>
        <w:bottom w:val="none" w:sz="0" w:space="0" w:color="auto"/>
        <w:right w:val="none" w:sz="0" w:space="0" w:color="auto"/>
      </w:divBdr>
    </w:div>
    <w:div w:id="1998147559">
      <w:bodyDiv w:val="1"/>
      <w:marLeft w:val="0"/>
      <w:marRight w:val="0"/>
      <w:marTop w:val="0"/>
      <w:marBottom w:val="0"/>
      <w:divBdr>
        <w:top w:val="none" w:sz="0" w:space="0" w:color="auto"/>
        <w:left w:val="none" w:sz="0" w:space="0" w:color="auto"/>
        <w:bottom w:val="none" w:sz="0" w:space="0" w:color="auto"/>
        <w:right w:val="none" w:sz="0" w:space="0" w:color="auto"/>
      </w:divBdr>
    </w:div>
    <w:div w:id="21337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A768-0BD3-4691-9997-49D47147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12</Pages>
  <Words>20435</Words>
  <Characters>11648</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Kultūras ministrijas rīkojuma projekts</vt:lpstr>
      <vt:lpstr>Kultūras ministrijas rīkojuma projekts</vt:lpstr>
    </vt:vector>
  </TitlesOfParts>
  <Company>LR Kultūras Ministrija</Company>
  <LinksUpToDate>false</LinksUpToDate>
  <CharactersWithSpaces>32019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Kronvalda bulvārī 2B, Rīgā </dc:title>
  <dc:subject>KMRik_160413_Kronvalda</dc:subject>
  <dc:creator>Juris Šumeiko</dc:creator>
  <dc:description>juris.sumeiko@km.gov.lv, 67330269</dc:description>
  <cp:lastModifiedBy>juriss</cp:lastModifiedBy>
  <cp:revision>91</cp:revision>
  <cp:lastPrinted>2013-04-12T12:10:00Z</cp:lastPrinted>
  <dcterms:created xsi:type="dcterms:W3CDTF">2013-01-30T09:54:00Z</dcterms:created>
  <dcterms:modified xsi:type="dcterms:W3CDTF">2013-04-16T07:47:00Z</dcterms:modified>
</cp:coreProperties>
</file>