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53" w:rsidRPr="004416D5" w:rsidRDefault="00DF1153" w:rsidP="007657C8">
      <w:pPr>
        <w:ind w:firstLine="0"/>
        <w:jc w:val="center"/>
        <w:rPr>
          <w:b/>
          <w:sz w:val="28"/>
          <w:szCs w:val="28"/>
          <w:lang w:val="lv-LV"/>
        </w:rPr>
      </w:pPr>
    </w:p>
    <w:p w:rsidR="00DF1153" w:rsidRPr="004416D5" w:rsidRDefault="00DF1153" w:rsidP="00DF1153">
      <w:pPr>
        <w:overflowPunct/>
        <w:autoSpaceDE/>
        <w:autoSpaceDN/>
        <w:adjustRightInd/>
        <w:spacing w:after="0"/>
        <w:ind w:firstLine="0"/>
        <w:jc w:val="center"/>
        <w:textAlignment w:val="auto"/>
        <w:rPr>
          <w:b/>
          <w:sz w:val="36"/>
          <w:szCs w:val="36"/>
          <w:lang w:val="lv-LV"/>
        </w:rPr>
      </w:pPr>
    </w:p>
    <w:p w:rsidR="00DF1153" w:rsidRPr="004416D5" w:rsidRDefault="00DF1153" w:rsidP="00DF1153">
      <w:pPr>
        <w:overflowPunct/>
        <w:autoSpaceDE/>
        <w:autoSpaceDN/>
        <w:adjustRightInd/>
        <w:spacing w:after="0"/>
        <w:ind w:firstLine="0"/>
        <w:jc w:val="center"/>
        <w:textAlignment w:val="auto"/>
        <w:rPr>
          <w:b/>
          <w:sz w:val="36"/>
          <w:szCs w:val="36"/>
          <w:lang w:val="lv-LV"/>
        </w:rPr>
      </w:pPr>
    </w:p>
    <w:p w:rsidR="00DF1153" w:rsidRPr="004416D5" w:rsidRDefault="00DF1153" w:rsidP="00DF1153">
      <w:pPr>
        <w:overflowPunct/>
        <w:autoSpaceDE/>
        <w:autoSpaceDN/>
        <w:adjustRightInd/>
        <w:spacing w:after="0"/>
        <w:ind w:firstLine="0"/>
        <w:jc w:val="center"/>
        <w:textAlignment w:val="auto"/>
        <w:rPr>
          <w:b/>
          <w:sz w:val="36"/>
          <w:szCs w:val="36"/>
          <w:lang w:val="lv-LV"/>
        </w:rPr>
      </w:pPr>
    </w:p>
    <w:p w:rsidR="00DF1153" w:rsidRPr="004416D5" w:rsidRDefault="00DF1153" w:rsidP="00DF1153">
      <w:pPr>
        <w:overflowPunct/>
        <w:autoSpaceDE/>
        <w:autoSpaceDN/>
        <w:adjustRightInd/>
        <w:spacing w:after="0"/>
        <w:ind w:firstLine="0"/>
        <w:jc w:val="center"/>
        <w:textAlignment w:val="auto"/>
        <w:rPr>
          <w:b/>
          <w:sz w:val="36"/>
          <w:szCs w:val="36"/>
          <w:lang w:val="lv-LV"/>
        </w:rPr>
      </w:pPr>
    </w:p>
    <w:p w:rsidR="00DF1153" w:rsidRPr="004416D5" w:rsidRDefault="00DF1153" w:rsidP="00DF1153">
      <w:pPr>
        <w:overflowPunct/>
        <w:autoSpaceDE/>
        <w:autoSpaceDN/>
        <w:adjustRightInd/>
        <w:spacing w:after="0"/>
        <w:ind w:firstLine="0"/>
        <w:jc w:val="center"/>
        <w:textAlignment w:val="auto"/>
        <w:rPr>
          <w:b/>
          <w:sz w:val="36"/>
          <w:szCs w:val="36"/>
          <w:lang w:val="lv-LV"/>
        </w:rPr>
      </w:pPr>
    </w:p>
    <w:p w:rsidR="00DF1153" w:rsidRPr="004416D5" w:rsidRDefault="00DF1153" w:rsidP="00DF1153">
      <w:pPr>
        <w:overflowPunct/>
        <w:autoSpaceDE/>
        <w:autoSpaceDN/>
        <w:adjustRightInd/>
        <w:spacing w:after="0"/>
        <w:ind w:firstLine="0"/>
        <w:jc w:val="center"/>
        <w:textAlignment w:val="auto"/>
        <w:rPr>
          <w:b/>
          <w:sz w:val="36"/>
          <w:szCs w:val="36"/>
          <w:lang w:val="lv-LV"/>
        </w:rPr>
      </w:pPr>
    </w:p>
    <w:p w:rsidR="00DF1153" w:rsidRPr="004416D5" w:rsidRDefault="00DF1153" w:rsidP="00DF1153">
      <w:pPr>
        <w:overflowPunct/>
        <w:autoSpaceDE/>
        <w:autoSpaceDN/>
        <w:adjustRightInd/>
        <w:spacing w:after="0"/>
        <w:ind w:firstLine="0"/>
        <w:jc w:val="center"/>
        <w:textAlignment w:val="auto"/>
        <w:rPr>
          <w:b/>
          <w:sz w:val="36"/>
          <w:szCs w:val="36"/>
          <w:lang w:val="lv-LV"/>
        </w:rPr>
      </w:pPr>
    </w:p>
    <w:p w:rsidR="00DF1153" w:rsidRPr="004416D5" w:rsidRDefault="00DF1153" w:rsidP="00DF1153">
      <w:pPr>
        <w:overflowPunct/>
        <w:autoSpaceDE/>
        <w:autoSpaceDN/>
        <w:adjustRightInd/>
        <w:spacing w:after="0"/>
        <w:ind w:firstLine="0"/>
        <w:jc w:val="center"/>
        <w:textAlignment w:val="auto"/>
        <w:rPr>
          <w:b/>
          <w:sz w:val="36"/>
          <w:szCs w:val="36"/>
          <w:lang w:val="lv-LV"/>
        </w:rPr>
      </w:pPr>
    </w:p>
    <w:p w:rsidR="00DF1153" w:rsidRPr="004416D5" w:rsidRDefault="00DF1153" w:rsidP="00DF1153">
      <w:pPr>
        <w:overflowPunct/>
        <w:autoSpaceDE/>
        <w:autoSpaceDN/>
        <w:adjustRightInd/>
        <w:spacing w:after="0"/>
        <w:ind w:firstLine="0"/>
        <w:jc w:val="center"/>
        <w:textAlignment w:val="auto"/>
        <w:rPr>
          <w:b/>
          <w:sz w:val="36"/>
          <w:szCs w:val="36"/>
          <w:lang w:val="lv-LV"/>
        </w:rPr>
      </w:pPr>
    </w:p>
    <w:p w:rsidR="00DF1153" w:rsidRPr="004416D5" w:rsidRDefault="00DF1153" w:rsidP="00DF1153">
      <w:pPr>
        <w:overflowPunct/>
        <w:autoSpaceDE/>
        <w:autoSpaceDN/>
        <w:adjustRightInd/>
        <w:spacing w:after="0"/>
        <w:ind w:firstLine="0"/>
        <w:jc w:val="center"/>
        <w:textAlignment w:val="auto"/>
        <w:rPr>
          <w:b/>
          <w:sz w:val="36"/>
          <w:szCs w:val="36"/>
          <w:lang w:val="lv-LV"/>
        </w:rPr>
      </w:pPr>
    </w:p>
    <w:p w:rsidR="0017532E" w:rsidRDefault="009625A1">
      <w:pPr>
        <w:jc w:val="center"/>
        <w:rPr>
          <w:b/>
          <w:sz w:val="28"/>
          <w:szCs w:val="28"/>
          <w:lang w:val="lv-LV"/>
        </w:rPr>
      </w:pPr>
      <w:bookmarkStart w:id="0" w:name="OLE_LINK11"/>
      <w:bookmarkStart w:id="1" w:name="OLE_LINK12"/>
      <w:r w:rsidRPr="009625A1">
        <w:rPr>
          <w:b/>
          <w:sz w:val="28"/>
          <w:szCs w:val="28"/>
          <w:lang w:val="lv-LV"/>
        </w:rPr>
        <w:t>Informatīvais ziņojums „Par projekta „Izglītības iestāžu un uzņēmumu sadarbības veicināšana Baltijas jūras reģionā caur jauna līmeņa radošo centru TAB FAB” īstenošanu”</w:t>
      </w:r>
    </w:p>
    <w:bookmarkEnd w:id="0"/>
    <w:bookmarkEnd w:id="1"/>
    <w:p w:rsidR="00DF1153" w:rsidRPr="004416D5" w:rsidRDefault="00DF1153" w:rsidP="00DF1153">
      <w:pPr>
        <w:overflowPunct/>
        <w:autoSpaceDE/>
        <w:autoSpaceDN/>
        <w:adjustRightInd/>
        <w:spacing w:after="0"/>
        <w:ind w:firstLine="0"/>
        <w:jc w:val="center"/>
        <w:textAlignment w:val="auto"/>
        <w:rPr>
          <w:b/>
          <w:sz w:val="36"/>
          <w:szCs w:val="36"/>
          <w:lang w:val="lv-LV"/>
        </w:rPr>
      </w:pPr>
    </w:p>
    <w:p w:rsidR="0057389D" w:rsidRPr="004416D5" w:rsidRDefault="0057389D" w:rsidP="00DF1153">
      <w:pPr>
        <w:overflowPunct/>
        <w:autoSpaceDE/>
        <w:autoSpaceDN/>
        <w:adjustRightInd/>
        <w:spacing w:after="200" w:line="276" w:lineRule="auto"/>
        <w:ind w:firstLine="0"/>
        <w:jc w:val="left"/>
        <w:textAlignment w:val="auto"/>
        <w:rPr>
          <w:sz w:val="28"/>
          <w:szCs w:val="28"/>
          <w:lang w:val="lv-LV"/>
        </w:rPr>
      </w:pPr>
    </w:p>
    <w:p w:rsidR="00EC59AB" w:rsidRPr="004416D5"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4416D5"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4416D5"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4416D5"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4416D5" w:rsidRDefault="00EC59AB" w:rsidP="00DF1153">
      <w:pPr>
        <w:overflowPunct/>
        <w:autoSpaceDE/>
        <w:autoSpaceDN/>
        <w:adjustRightInd/>
        <w:spacing w:after="200" w:line="276" w:lineRule="auto"/>
        <w:ind w:firstLine="0"/>
        <w:jc w:val="left"/>
        <w:textAlignment w:val="auto"/>
        <w:rPr>
          <w:sz w:val="28"/>
          <w:szCs w:val="28"/>
          <w:lang w:val="lv-LV"/>
        </w:rPr>
      </w:pPr>
    </w:p>
    <w:p w:rsidR="00EC59AB" w:rsidRDefault="00EC59AB" w:rsidP="003038C2">
      <w:pPr>
        <w:rPr>
          <w:sz w:val="28"/>
          <w:szCs w:val="28"/>
          <w:lang w:val="lv-LV"/>
        </w:rPr>
      </w:pPr>
    </w:p>
    <w:p w:rsidR="002421FA" w:rsidRDefault="002421FA" w:rsidP="003038C2">
      <w:pPr>
        <w:rPr>
          <w:sz w:val="28"/>
          <w:szCs w:val="28"/>
          <w:lang w:val="lv-LV"/>
        </w:rPr>
      </w:pPr>
    </w:p>
    <w:p w:rsidR="002421FA" w:rsidRDefault="002421FA" w:rsidP="003038C2">
      <w:pPr>
        <w:rPr>
          <w:sz w:val="28"/>
          <w:szCs w:val="28"/>
          <w:lang w:val="lv-LV"/>
        </w:rPr>
      </w:pPr>
    </w:p>
    <w:p w:rsidR="002421FA" w:rsidRPr="004416D5" w:rsidRDefault="002421FA" w:rsidP="003038C2">
      <w:pPr>
        <w:rPr>
          <w:sz w:val="28"/>
          <w:szCs w:val="28"/>
          <w:lang w:val="lv-LV"/>
        </w:rPr>
      </w:pPr>
    </w:p>
    <w:p w:rsidR="00EC59AB" w:rsidRPr="004416D5" w:rsidRDefault="00EC59AB" w:rsidP="003038C2">
      <w:pPr>
        <w:rPr>
          <w:sz w:val="28"/>
          <w:szCs w:val="28"/>
          <w:lang w:val="lv-LV"/>
        </w:rPr>
      </w:pPr>
    </w:p>
    <w:p w:rsidR="00EC59AB" w:rsidRPr="004416D5" w:rsidRDefault="00EC59AB" w:rsidP="003038C2">
      <w:pPr>
        <w:rPr>
          <w:sz w:val="28"/>
          <w:szCs w:val="28"/>
          <w:lang w:val="lv-LV"/>
        </w:rPr>
      </w:pPr>
    </w:p>
    <w:p w:rsidR="00EC59AB" w:rsidRPr="004416D5" w:rsidRDefault="00EC59AB" w:rsidP="003038C2">
      <w:pPr>
        <w:rPr>
          <w:sz w:val="28"/>
          <w:szCs w:val="28"/>
          <w:lang w:val="lv-LV"/>
        </w:rPr>
      </w:pPr>
    </w:p>
    <w:p w:rsidR="00EC59AB" w:rsidRPr="004416D5" w:rsidRDefault="007A1232" w:rsidP="007A1232">
      <w:pPr>
        <w:jc w:val="center"/>
        <w:rPr>
          <w:sz w:val="28"/>
          <w:szCs w:val="28"/>
          <w:lang w:val="lv-LV"/>
        </w:rPr>
      </w:pPr>
      <w:r w:rsidRPr="004416D5">
        <w:rPr>
          <w:sz w:val="28"/>
          <w:szCs w:val="28"/>
          <w:lang w:val="lv-LV"/>
        </w:rPr>
        <w:t>Rīgā,</w:t>
      </w:r>
    </w:p>
    <w:p w:rsidR="007A1232" w:rsidRPr="004416D5" w:rsidRDefault="007A1232" w:rsidP="007A1232">
      <w:pPr>
        <w:jc w:val="center"/>
        <w:rPr>
          <w:sz w:val="28"/>
          <w:szCs w:val="28"/>
          <w:lang w:val="lv-LV"/>
        </w:rPr>
      </w:pPr>
      <w:r w:rsidRPr="004416D5">
        <w:rPr>
          <w:sz w:val="28"/>
          <w:szCs w:val="28"/>
          <w:lang w:val="lv-LV"/>
        </w:rPr>
        <w:t>2013</w:t>
      </w:r>
    </w:p>
    <w:p w:rsidR="00F4230A" w:rsidRDefault="00F4230A" w:rsidP="0098530A">
      <w:pPr>
        <w:rPr>
          <w:sz w:val="28"/>
          <w:szCs w:val="28"/>
          <w:lang w:val="lv-LV"/>
        </w:rPr>
      </w:pPr>
    </w:p>
    <w:p w:rsidR="00CD5C53" w:rsidRPr="005F2795" w:rsidRDefault="003038C2" w:rsidP="008A16A5">
      <w:pPr>
        <w:spacing w:before="120"/>
        <w:rPr>
          <w:sz w:val="28"/>
          <w:szCs w:val="28"/>
          <w:lang w:val="lv-LV"/>
        </w:rPr>
      </w:pPr>
      <w:r w:rsidRPr="004416D5">
        <w:rPr>
          <w:sz w:val="28"/>
          <w:szCs w:val="28"/>
          <w:lang w:val="lv-LV"/>
        </w:rPr>
        <w:t xml:space="preserve">Informatīvais ziņojums </w:t>
      </w:r>
      <w:r w:rsidR="00F4230A">
        <w:rPr>
          <w:sz w:val="28"/>
          <w:szCs w:val="28"/>
          <w:lang w:val="lv-LV"/>
        </w:rPr>
        <w:t>„</w:t>
      </w:r>
      <w:r w:rsidR="00CD5C53" w:rsidRPr="00CD5C53">
        <w:rPr>
          <w:sz w:val="28"/>
          <w:szCs w:val="28"/>
          <w:lang w:val="lv-LV"/>
        </w:rPr>
        <w:t>Par projekta „</w:t>
      </w:r>
      <w:r w:rsidR="0098530A" w:rsidRPr="0098530A">
        <w:rPr>
          <w:sz w:val="28"/>
          <w:szCs w:val="28"/>
          <w:lang w:val="lv-LV"/>
        </w:rPr>
        <w:t>Izglītības iestāžu un uzņēmumu sadarbības veicināšana Baltijas jūras reģionā caur jauna līmeņa radošo centru TAB FAB</w:t>
      </w:r>
      <w:r w:rsidR="00CD5C53" w:rsidRPr="00CD5C53">
        <w:rPr>
          <w:sz w:val="28"/>
          <w:szCs w:val="28"/>
          <w:lang w:val="lv-LV"/>
        </w:rPr>
        <w:t xml:space="preserve">” </w:t>
      </w:r>
      <w:r w:rsidR="009710AB">
        <w:rPr>
          <w:sz w:val="28"/>
          <w:szCs w:val="28"/>
          <w:lang w:val="lv-LV"/>
        </w:rPr>
        <w:t>īstenošanu</w:t>
      </w:r>
      <w:r w:rsidRPr="004416D5">
        <w:rPr>
          <w:sz w:val="28"/>
          <w:szCs w:val="28"/>
          <w:lang w:val="lv-LV"/>
        </w:rPr>
        <w:t>” (turpmāk – informatīvais ziņojums) sagatavots</w:t>
      </w:r>
      <w:r w:rsidR="009A3AD9" w:rsidRPr="004416D5">
        <w:rPr>
          <w:sz w:val="28"/>
          <w:szCs w:val="28"/>
          <w:lang w:val="lv-LV"/>
        </w:rPr>
        <w:t>,</w:t>
      </w:r>
      <w:r w:rsidRPr="004416D5">
        <w:rPr>
          <w:sz w:val="28"/>
          <w:szCs w:val="28"/>
          <w:lang w:val="lv-LV"/>
        </w:rPr>
        <w:t xml:space="preserve"> pamatojoties uz</w:t>
      </w:r>
      <w:r w:rsidR="00CD5C53">
        <w:rPr>
          <w:sz w:val="28"/>
          <w:szCs w:val="28"/>
          <w:lang w:val="lv-LV"/>
        </w:rPr>
        <w:t xml:space="preserve"> to, ka</w:t>
      </w:r>
      <w:r w:rsidRPr="004416D5">
        <w:rPr>
          <w:sz w:val="28"/>
          <w:szCs w:val="28"/>
          <w:lang w:val="lv-LV"/>
        </w:rPr>
        <w:t xml:space="preserve"> </w:t>
      </w:r>
      <w:r w:rsidR="00CD5C53" w:rsidRPr="005F2795">
        <w:rPr>
          <w:sz w:val="28"/>
          <w:szCs w:val="28"/>
          <w:lang w:val="lv-LV"/>
        </w:rPr>
        <w:t>2013.gada sākumā Eiropas Savienības Stratēģijas Baltijas jūras reģiona (</w:t>
      </w:r>
      <w:r w:rsidR="009625A1" w:rsidRPr="009625A1">
        <w:rPr>
          <w:i/>
          <w:sz w:val="28"/>
          <w:szCs w:val="28"/>
          <w:lang w:val="lv-LV"/>
        </w:rPr>
        <w:t>EUSBSR</w:t>
      </w:r>
      <w:r w:rsidR="00CD5C53" w:rsidRPr="005F2795">
        <w:rPr>
          <w:sz w:val="28"/>
          <w:szCs w:val="28"/>
          <w:lang w:val="lv-LV"/>
        </w:rPr>
        <w:t xml:space="preserve">) atjaunotajā Rīcības plānā pirmo reizi iekļauta atsevišķa kultūras nozares projektiem paredzēta prioritāte. Vācijas Šlesvigas-Holšteinas Kultūras ministrija un Polijas Kultūras un nacionālā mantojuma ministrija ir uzņēmušās jaunizveidotās Kultūras prioritātes koordinēšanu. Latvijā šīs prioritātes nacionālais kontaktpunkts ir Kultūras ministrija. </w:t>
      </w:r>
    </w:p>
    <w:p w:rsidR="0092316E" w:rsidRPr="007F511D" w:rsidRDefault="00CD5C53" w:rsidP="008A16A5">
      <w:pPr>
        <w:spacing w:before="120"/>
        <w:rPr>
          <w:lang w:val="lv-LV"/>
        </w:rPr>
      </w:pPr>
      <w:r w:rsidRPr="005F2795">
        <w:rPr>
          <w:sz w:val="28"/>
          <w:szCs w:val="28"/>
          <w:lang w:val="lv-LV"/>
        </w:rPr>
        <w:t xml:space="preserve"> 2013.gada februārī pēc Latvijas </w:t>
      </w:r>
      <w:r w:rsidR="00F4230A">
        <w:rPr>
          <w:sz w:val="28"/>
          <w:szCs w:val="28"/>
          <w:lang w:val="lv-LV"/>
        </w:rPr>
        <w:t xml:space="preserve">Republikas </w:t>
      </w:r>
      <w:r w:rsidRPr="005F2795">
        <w:rPr>
          <w:sz w:val="28"/>
          <w:szCs w:val="28"/>
          <w:lang w:val="lv-LV"/>
        </w:rPr>
        <w:t xml:space="preserve">Kultūras ministrijas un Ārlietu ministrijas iniciatīvas ar Polijas Kultūras mantojuma ministrijas atbalstu kā Baltijas jūras reģionam stratēģiski nozīmīgs projekts </w:t>
      </w:r>
      <w:r w:rsidR="009625A1" w:rsidRPr="009625A1">
        <w:rPr>
          <w:i/>
          <w:sz w:val="28"/>
          <w:szCs w:val="28"/>
          <w:lang w:val="lv-LV"/>
        </w:rPr>
        <w:t>EUSBSR</w:t>
      </w:r>
      <w:r w:rsidRPr="005F2795">
        <w:rPr>
          <w:sz w:val="28"/>
          <w:szCs w:val="28"/>
          <w:lang w:val="lv-LV"/>
        </w:rPr>
        <w:t xml:space="preserve"> tika iekļauts Latvijas </w:t>
      </w:r>
      <w:r w:rsidR="00F4230A">
        <w:rPr>
          <w:sz w:val="28"/>
          <w:szCs w:val="28"/>
          <w:lang w:val="lv-LV"/>
        </w:rPr>
        <w:t xml:space="preserve">Republikas </w:t>
      </w:r>
      <w:r w:rsidRPr="005F2795">
        <w:rPr>
          <w:sz w:val="28"/>
          <w:szCs w:val="28"/>
          <w:lang w:val="lv-LV"/>
        </w:rPr>
        <w:t>Kultūras ministrijas koordinētais radošo industriju paraugprojekts (</w:t>
      </w:r>
      <w:r w:rsidR="009625A1" w:rsidRPr="009625A1">
        <w:rPr>
          <w:i/>
          <w:sz w:val="28"/>
          <w:szCs w:val="28"/>
          <w:lang w:val="lv-LV"/>
        </w:rPr>
        <w:t>flagship project</w:t>
      </w:r>
      <w:r w:rsidRPr="005F2795">
        <w:rPr>
          <w:sz w:val="28"/>
          <w:szCs w:val="28"/>
          <w:lang w:val="lv-LV"/>
        </w:rPr>
        <w:t xml:space="preserve">) </w:t>
      </w:r>
      <w:r w:rsidR="00F4230A">
        <w:rPr>
          <w:sz w:val="28"/>
          <w:szCs w:val="28"/>
          <w:lang w:val="lv-LV"/>
        </w:rPr>
        <w:t>„</w:t>
      </w:r>
      <w:r w:rsidR="007F511D" w:rsidRPr="007F511D">
        <w:rPr>
          <w:sz w:val="28"/>
          <w:szCs w:val="28"/>
          <w:lang w:val="lv-LV"/>
        </w:rPr>
        <w:t>Izglītības iestāžu un uzņēmumu sadarbības veicināšana Baltijas jūras reģionā caur jauna līmeņa radošo centru TAB FAB</w:t>
      </w:r>
      <w:r w:rsidR="00F4230A">
        <w:rPr>
          <w:sz w:val="28"/>
          <w:szCs w:val="28"/>
          <w:lang w:val="lv-LV"/>
        </w:rPr>
        <w:t>”</w:t>
      </w:r>
      <w:r w:rsidR="007F511D" w:rsidRPr="007F511D">
        <w:rPr>
          <w:sz w:val="28"/>
          <w:szCs w:val="28"/>
          <w:lang w:val="lv-LV"/>
        </w:rPr>
        <w:t xml:space="preserve"> </w:t>
      </w:r>
      <w:r w:rsidR="007F511D">
        <w:rPr>
          <w:sz w:val="28"/>
          <w:szCs w:val="28"/>
          <w:lang w:val="lv-LV"/>
        </w:rPr>
        <w:t>(</w:t>
      </w:r>
      <w:r w:rsidR="009625A1" w:rsidRPr="009625A1">
        <w:rPr>
          <w:i/>
          <w:sz w:val="28"/>
          <w:szCs w:val="28"/>
          <w:lang w:val="lv-LV"/>
        </w:rPr>
        <w:t>TAB FAB – Facilitate cooperation of educational institutions and enterprises in the Baltic Sea Region through the Next-Level creative hub</w:t>
      </w:r>
      <w:r w:rsidR="007F511D">
        <w:rPr>
          <w:sz w:val="28"/>
          <w:szCs w:val="28"/>
          <w:lang w:val="lv-LV"/>
        </w:rPr>
        <w:t>)</w:t>
      </w:r>
      <w:r w:rsidR="0098530A">
        <w:rPr>
          <w:sz w:val="28"/>
          <w:szCs w:val="28"/>
          <w:lang w:val="lv-LV"/>
        </w:rPr>
        <w:t>.</w:t>
      </w:r>
      <w:r w:rsidR="00695CCA" w:rsidRPr="004416D5">
        <w:rPr>
          <w:sz w:val="28"/>
          <w:szCs w:val="28"/>
          <w:lang w:val="lv-LV"/>
        </w:rPr>
        <w:t xml:space="preserve"> </w:t>
      </w:r>
    </w:p>
    <w:p w:rsidR="00386DB0" w:rsidRPr="005F2795" w:rsidRDefault="00386DB0" w:rsidP="008A16A5">
      <w:pPr>
        <w:spacing w:before="120"/>
        <w:ind w:firstLine="540"/>
        <w:rPr>
          <w:sz w:val="28"/>
          <w:szCs w:val="28"/>
          <w:lang w:val="lv-LV"/>
        </w:rPr>
      </w:pPr>
      <w:r w:rsidRPr="005F2795">
        <w:rPr>
          <w:sz w:val="28"/>
          <w:szCs w:val="28"/>
          <w:lang w:val="lv-LV"/>
        </w:rPr>
        <w:t xml:space="preserve">2013.gada sākumā </w:t>
      </w:r>
      <w:r w:rsidR="009625A1" w:rsidRPr="009625A1">
        <w:rPr>
          <w:i/>
          <w:sz w:val="28"/>
          <w:szCs w:val="28"/>
          <w:lang w:val="lv-LV"/>
        </w:rPr>
        <w:t>EUSBSR</w:t>
      </w:r>
      <w:r w:rsidRPr="005F2795">
        <w:rPr>
          <w:sz w:val="28"/>
          <w:szCs w:val="28"/>
          <w:lang w:val="lv-LV"/>
        </w:rPr>
        <w:t xml:space="preserve"> Rīcības plāna prioritāšu īstenošanai tika izveidots jauns finanšu instruments </w:t>
      </w:r>
      <w:r w:rsidR="009625A1" w:rsidRPr="009625A1">
        <w:rPr>
          <w:i/>
          <w:sz w:val="28"/>
          <w:szCs w:val="28"/>
          <w:lang w:val="lv-LV"/>
        </w:rPr>
        <w:t>Seed Money Facility</w:t>
      </w:r>
      <w:r w:rsidRPr="005F2795">
        <w:rPr>
          <w:sz w:val="28"/>
          <w:szCs w:val="28"/>
          <w:lang w:val="lv-LV"/>
        </w:rPr>
        <w:t xml:space="preserve"> (Sēklas naudas finansējuma ins</w:t>
      </w:r>
      <w:r w:rsidR="00F4230A">
        <w:rPr>
          <w:sz w:val="28"/>
          <w:szCs w:val="28"/>
          <w:lang w:val="lv-LV"/>
        </w:rPr>
        <w:t xml:space="preserve">truments) </w:t>
      </w:r>
      <w:r w:rsidR="00316E85">
        <w:fldChar w:fldCharType="begin"/>
      </w:r>
      <w:r w:rsidR="00316E85" w:rsidRPr="00A94F18">
        <w:rPr>
          <w:lang w:val="lv-LV"/>
        </w:rPr>
        <w:instrText>HYPERLINK "http://seed.eusbsr.eu/"</w:instrText>
      </w:r>
      <w:r w:rsidR="00316E85">
        <w:fldChar w:fldCharType="separate"/>
      </w:r>
      <w:r w:rsidR="00F4230A" w:rsidRPr="00501A36">
        <w:rPr>
          <w:rStyle w:val="Hipersaite"/>
          <w:sz w:val="28"/>
          <w:szCs w:val="28"/>
          <w:lang w:val="lv-LV"/>
        </w:rPr>
        <w:t>http://seed.eusbsr.eu/</w:t>
      </w:r>
      <w:r w:rsidR="00316E85">
        <w:fldChar w:fldCharType="end"/>
      </w:r>
      <w:r w:rsidRPr="005F2795">
        <w:rPr>
          <w:sz w:val="28"/>
          <w:szCs w:val="28"/>
          <w:lang w:val="lv-LV"/>
        </w:rPr>
        <w:t xml:space="preserve"> - ES </w:t>
      </w:r>
      <w:r w:rsidR="00F4230A">
        <w:rPr>
          <w:sz w:val="28"/>
          <w:szCs w:val="28"/>
          <w:lang w:val="lv-LV"/>
        </w:rPr>
        <w:t>grants</w:t>
      </w:r>
      <w:r w:rsidRPr="005F2795">
        <w:rPr>
          <w:sz w:val="28"/>
          <w:szCs w:val="28"/>
          <w:lang w:val="lv-LV"/>
        </w:rPr>
        <w:t>, ar kura palīdzību valsts, reģionālas vai pašvaldību u.c. iestādes no 2013.gada var īstenot projektus ar mērķi izstrādāt ilgtspējīgas pārrobežu projektu idejas nākošajam finanšu plānošanas ietvaram Eiropas teritoriālās sadarbības programmu un citu finanšu instrumentu ietvaros.</w:t>
      </w:r>
    </w:p>
    <w:p w:rsidR="00386DB0" w:rsidRDefault="00386DB0" w:rsidP="008A16A5">
      <w:pPr>
        <w:spacing w:before="120"/>
        <w:ind w:firstLine="540"/>
        <w:rPr>
          <w:sz w:val="28"/>
          <w:szCs w:val="28"/>
          <w:lang w:val="lv-LV"/>
        </w:rPr>
      </w:pPr>
      <w:r w:rsidRPr="005F2795">
        <w:rPr>
          <w:sz w:val="28"/>
          <w:szCs w:val="28"/>
          <w:lang w:val="lv-LV"/>
        </w:rPr>
        <w:t xml:space="preserve">2013.gada 15.aprīlī noslēdzās pirmais projektu pieteikumu konkurss </w:t>
      </w:r>
      <w:r w:rsidR="009625A1" w:rsidRPr="009625A1">
        <w:rPr>
          <w:i/>
          <w:sz w:val="28"/>
          <w:szCs w:val="28"/>
          <w:lang w:val="lv-LV"/>
        </w:rPr>
        <w:t>EUSBSR</w:t>
      </w:r>
      <w:r w:rsidRPr="005F2795">
        <w:rPr>
          <w:sz w:val="28"/>
          <w:szCs w:val="28"/>
          <w:lang w:val="lv-LV"/>
        </w:rPr>
        <w:t xml:space="preserve"> Sēklas naudas finanšu instrumentam, kuram </w:t>
      </w:r>
      <w:r w:rsidR="00F4230A">
        <w:rPr>
          <w:sz w:val="28"/>
          <w:szCs w:val="28"/>
          <w:lang w:val="lv-LV"/>
        </w:rPr>
        <w:t xml:space="preserve">Latvijas Republikas </w:t>
      </w:r>
      <w:r w:rsidRPr="005F2795">
        <w:rPr>
          <w:sz w:val="28"/>
          <w:szCs w:val="28"/>
          <w:lang w:val="lv-LV"/>
        </w:rPr>
        <w:t>Kultūras ministrija kā vadošais projekta partneris kopā ar partneriem no četrām Baltijas jūras reģiona valstīm, t.i. Lietuvas (Lietuvas Kultūras ministrija), Somijas (Aalto universitātes Mazā biznesa centrs), Igaunijas (Radošā Igaunija) un Polijas (Amicus Society, projekta „Radošā Polija” īstenotāji) iesniedza TAB FAB projekta pieteikumu. Ar Sēklas naudas Komitejas (</w:t>
      </w:r>
      <w:r w:rsidR="009625A1" w:rsidRPr="009625A1">
        <w:rPr>
          <w:i/>
          <w:sz w:val="28"/>
          <w:szCs w:val="28"/>
          <w:lang w:val="lv-LV"/>
        </w:rPr>
        <w:t>Seed Money Committee</w:t>
      </w:r>
      <w:r w:rsidRPr="005F2795">
        <w:rPr>
          <w:sz w:val="28"/>
          <w:szCs w:val="28"/>
          <w:lang w:val="lv-LV"/>
        </w:rPr>
        <w:t>) 2013.gada 21.jūnija lēmumu TAB FAB projektam ir apstiprināts kopējais finansēj</w:t>
      </w:r>
      <w:r>
        <w:rPr>
          <w:sz w:val="28"/>
          <w:szCs w:val="28"/>
          <w:lang w:val="lv-LV"/>
        </w:rPr>
        <w:t>ums projekta īstenošanai 48 906</w:t>
      </w:r>
      <w:r w:rsidRPr="005F2795">
        <w:rPr>
          <w:sz w:val="28"/>
          <w:szCs w:val="28"/>
          <w:lang w:val="lv-LV"/>
        </w:rPr>
        <w:t xml:space="preserve"> </w:t>
      </w:r>
      <w:r w:rsidRPr="009D2BC7">
        <w:rPr>
          <w:i/>
          <w:sz w:val="28"/>
          <w:szCs w:val="28"/>
          <w:lang w:val="lv-LV"/>
        </w:rPr>
        <w:t>euro</w:t>
      </w:r>
      <w:r>
        <w:rPr>
          <w:sz w:val="28"/>
          <w:szCs w:val="28"/>
          <w:lang w:val="lv-LV"/>
        </w:rPr>
        <w:t xml:space="preserve"> </w:t>
      </w:r>
      <w:r w:rsidRPr="005F2795">
        <w:rPr>
          <w:sz w:val="28"/>
          <w:szCs w:val="28"/>
          <w:lang w:val="lv-LV"/>
        </w:rPr>
        <w:t>apmērā, tajā skaitā ES Stratēģijas Baltijas jūras reģionam Sēklas naudas finansējuma instrumenta grants 41</w:t>
      </w:r>
      <w:r>
        <w:rPr>
          <w:sz w:val="28"/>
          <w:szCs w:val="28"/>
          <w:lang w:val="lv-LV"/>
        </w:rPr>
        <w:t> </w:t>
      </w:r>
      <w:r w:rsidRPr="005F2795">
        <w:rPr>
          <w:sz w:val="28"/>
          <w:szCs w:val="28"/>
          <w:lang w:val="lv-LV"/>
        </w:rPr>
        <w:t>570</w:t>
      </w:r>
      <w:r>
        <w:rPr>
          <w:sz w:val="28"/>
          <w:szCs w:val="28"/>
          <w:lang w:val="lv-LV"/>
        </w:rPr>
        <w:t>,</w:t>
      </w:r>
      <w:r w:rsidRPr="005F2795">
        <w:rPr>
          <w:sz w:val="28"/>
          <w:szCs w:val="28"/>
          <w:lang w:val="lv-LV"/>
        </w:rPr>
        <w:t>10</w:t>
      </w:r>
      <w:r w:rsidRPr="009D2BC7">
        <w:rPr>
          <w:i/>
          <w:sz w:val="28"/>
          <w:szCs w:val="28"/>
          <w:lang w:val="lv-LV"/>
        </w:rPr>
        <w:t xml:space="preserve"> euro</w:t>
      </w:r>
      <w:r w:rsidRPr="005F2795">
        <w:rPr>
          <w:sz w:val="28"/>
          <w:szCs w:val="28"/>
          <w:lang w:val="lv-LV"/>
        </w:rPr>
        <w:t xml:space="preserve"> (85%) apmērā un partneru līdzfinansējums 7</w:t>
      </w:r>
      <w:r>
        <w:rPr>
          <w:sz w:val="28"/>
          <w:szCs w:val="28"/>
          <w:lang w:val="lv-LV"/>
        </w:rPr>
        <w:t> </w:t>
      </w:r>
      <w:r w:rsidRPr="005F2795">
        <w:rPr>
          <w:sz w:val="28"/>
          <w:szCs w:val="28"/>
          <w:lang w:val="lv-LV"/>
        </w:rPr>
        <w:t>335</w:t>
      </w:r>
      <w:r>
        <w:rPr>
          <w:sz w:val="28"/>
          <w:szCs w:val="28"/>
          <w:lang w:val="lv-LV"/>
        </w:rPr>
        <w:t>,</w:t>
      </w:r>
      <w:r w:rsidRPr="005F2795">
        <w:rPr>
          <w:sz w:val="28"/>
          <w:szCs w:val="28"/>
          <w:lang w:val="lv-LV"/>
        </w:rPr>
        <w:t xml:space="preserve">90 </w:t>
      </w:r>
      <w:r w:rsidRPr="009D2BC7">
        <w:rPr>
          <w:i/>
          <w:sz w:val="28"/>
          <w:szCs w:val="28"/>
          <w:lang w:val="lv-LV"/>
        </w:rPr>
        <w:t>euro</w:t>
      </w:r>
      <w:r w:rsidRPr="005F2795">
        <w:rPr>
          <w:sz w:val="28"/>
          <w:szCs w:val="28"/>
          <w:lang w:val="lv-LV"/>
        </w:rPr>
        <w:t xml:space="preserve"> (15%) apmērā. Kultūras ministrijai kā Latvijas </w:t>
      </w:r>
      <w:proofErr w:type="spellStart"/>
      <w:r w:rsidRPr="005F2795">
        <w:rPr>
          <w:sz w:val="28"/>
          <w:szCs w:val="28"/>
          <w:lang w:val="lv-LV"/>
        </w:rPr>
        <w:t>parnerorganiz</w:t>
      </w:r>
      <w:r>
        <w:rPr>
          <w:sz w:val="28"/>
          <w:szCs w:val="28"/>
          <w:lang w:val="lv-LV"/>
        </w:rPr>
        <w:t>ācijai</w:t>
      </w:r>
      <w:proofErr w:type="spellEnd"/>
      <w:r>
        <w:rPr>
          <w:sz w:val="28"/>
          <w:szCs w:val="28"/>
          <w:lang w:val="lv-LV"/>
        </w:rPr>
        <w:t xml:space="preserve"> projekt</w:t>
      </w:r>
      <w:r w:rsidR="00042A82">
        <w:rPr>
          <w:sz w:val="28"/>
          <w:szCs w:val="28"/>
          <w:lang w:val="lv-LV"/>
        </w:rPr>
        <w:t>a kopēj</w:t>
      </w:r>
      <w:r w:rsidR="002603AB">
        <w:rPr>
          <w:sz w:val="28"/>
          <w:szCs w:val="28"/>
          <w:lang w:val="lv-LV"/>
        </w:rPr>
        <w:t xml:space="preserve">ās izmaksas </w:t>
      </w:r>
      <w:r w:rsidR="00042A82">
        <w:rPr>
          <w:sz w:val="28"/>
          <w:szCs w:val="28"/>
          <w:lang w:val="lv-LV"/>
        </w:rPr>
        <w:t xml:space="preserve">ir </w:t>
      </w:r>
      <w:r w:rsidR="002603AB">
        <w:rPr>
          <w:sz w:val="28"/>
          <w:szCs w:val="28"/>
          <w:lang w:val="lv-LV"/>
        </w:rPr>
        <w:t xml:space="preserve">15 686 </w:t>
      </w:r>
      <w:proofErr w:type="spellStart"/>
      <w:r w:rsidR="002603AB" w:rsidRPr="009D2BC7">
        <w:rPr>
          <w:i/>
          <w:sz w:val="28"/>
          <w:szCs w:val="28"/>
          <w:lang w:val="lv-LV"/>
        </w:rPr>
        <w:t>euro</w:t>
      </w:r>
      <w:proofErr w:type="spellEnd"/>
      <w:r w:rsidR="002603AB" w:rsidRPr="005F2795">
        <w:rPr>
          <w:sz w:val="28"/>
          <w:szCs w:val="28"/>
          <w:lang w:val="lv-LV"/>
        </w:rPr>
        <w:t xml:space="preserve"> </w:t>
      </w:r>
      <w:r w:rsidR="002603AB">
        <w:rPr>
          <w:sz w:val="28"/>
          <w:szCs w:val="28"/>
          <w:lang w:val="lv-LV"/>
        </w:rPr>
        <w:t xml:space="preserve">t.sk., Eiropas Savienības grants 13 </w:t>
      </w:r>
      <w:r w:rsidR="002603AB" w:rsidRPr="005F2795">
        <w:rPr>
          <w:sz w:val="28"/>
          <w:szCs w:val="28"/>
          <w:lang w:val="lv-LV"/>
        </w:rPr>
        <w:t>333</w:t>
      </w:r>
      <w:r w:rsidR="002603AB" w:rsidRPr="009D2BC7">
        <w:rPr>
          <w:i/>
          <w:sz w:val="28"/>
          <w:szCs w:val="28"/>
          <w:lang w:val="lv-LV"/>
        </w:rPr>
        <w:t xml:space="preserve"> </w:t>
      </w:r>
      <w:proofErr w:type="spellStart"/>
      <w:r w:rsidR="002603AB" w:rsidRPr="009D2BC7">
        <w:rPr>
          <w:i/>
          <w:sz w:val="28"/>
          <w:szCs w:val="28"/>
          <w:lang w:val="lv-LV"/>
        </w:rPr>
        <w:t>euro</w:t>
      </w:r>
      <w:proofErr w:type="spellEnd"/>
      <w:r w:rsidR="002603AB">
        <w:rPr>
          <w:i/>
          <w:sz w:val="28"/>
          <w:szCs w:val="28"/>
          <w:lang w:val="lv-LV"/>
        </w:rPr>
        <w:t xml:space="preserve"> </w:t>
      </w:r>
      <w:r w:rsidR="002603AB">
        <w:rPr>
          <w:sz w:val="28"/>
          <w:szCs w:val="28"/>
          <w:lang w:val="lv-LV"/>
        </w:rPr>
        <w:t xml:space="preserve">un </w:t>
      </w:r>
      <w:r w:rsidR="002603AB" w:rsidRPr="005F2795">
        <w:rPr>
          <w:sz w:val="28"/>
          <w:szCs w:val="28"/>
          <w:lang w:val="lv-LV"/>
        </w:rPr>
        <w:t>Latvijas puses līdzfinansējums</w:t>
      </w:r>
      <w:r w:rsidR="002603AB">
        <w:rPr>
          <w:sz w:val="28"/>
          <w:szCs w:val="28"/>
          <w:lang w:val="lv-LV"/>
        </w:rPr>
        <w:t xml:space="preserve"> ir </w:t>
      </w:r>
      <w:r>
        <w:rPr>
          <w:sz w:val="28"/>
          <w:szCs w:val="28"/>
          <w:lang w:val="lv-LV"/>
        </w:rPr>
        <w:t>2 35</w:t>
      </w:r>
      <w:r w:rsidR="000834AF">
        <w:rPr>
          <w:sz w:val="28"/>
          <w:szCs w:val="28"/>
          <w:lang w:val="lv-LV"/>
        </w:rPr>
        <w:t>3</w:t>
      </w:r>
      <w:r w:rsidRPr="009D2BC7">
        <w:rPr>
          <w:i/>
          <w:sz w:val="28"/>
          <w:szCs w:val="28"/>
          <w:lang w:val="lv-LV"/>
        </w:rPr>
        <w:t xml:space="preserve"> </w:t>
      </w:r>
      <w:proofErr w:type="spellStart"/>
      <w:r w:rsidRPr="009D2BC7">
        <w:rPr>
          <w:i/>
          <w:sz w:val="28"/>
          <w:szCs w:val="28"/>
          <w:lang w:val="lv-LV"/>
        </w:rPr>
        <w:t>euro</w:t>
      </w:r>
      <w:proofErr w:type="spellEnd"/>
      <w:r w:rsidR="002603AB">
        <w:rPr>
          <w:sz w:val="28"/>
          <w:szCs w:val="28"/>
          <w:lang w:val="lv-LV"/>
        </w:rPr>
        <w:t>.</w:t>
      </w:r>
      <w:r w:rsidRPr="005F2795">
        <w:rPr>
          <w:sz w:val="28"/>
          <w:szCs w:val="28"/>
          <w:lang w:val="lv-LV"/>
        </w:rPr>
        <w:t xml:space="preserve"> </w:t>
      </w:r>
    </w:p>
    <w:p w:rsidR="002421FA" w:rsidRDefault="002421FA" w:rsidP="008A16A5">
      <w:pPr>
        <w:spacing w:before="120"/>
        <w:ind w:firstLine="540"/>
        <w:rPr>
          <w:sz w:val="28"/>
          <w:szCs w:val="28"/>
          <w:lang w:val="lv-LV"/>
        </w:rPr>
      </w:pPr>
    </w:p>
    <w:p w:rsidR="002421FA" w:rsidRPr="005F2795" w:rsidRDefault="002421FA" w:rsidP="008A16A5">
      <w:pPr>
        <w:spacing w:before="120"/>
        <w:ind w:firstLine="539"/>
        <w:rPr>
          <w:sz w:val="28"/>
          <w:szCs w:val="28"/>
          <w:lang w:val="lv-LV"/>
        </w:rPr>
      </w:pPr>
    </w:p>
    <w:p w:rsidR="00386DB0" w:rsidRPr="005F2795" w:rsidRDefault="00386DB0" w:rsidP="008A16A5">
      <w:pPr>
        <w:spacing w:before="120"/>
        <w:ind w:firstLine="540"/>
        <w:rPr>
          <w:sz w:val="28"/>
          <w:szCs w:val="28"/>
          <w:lang w:val="lv-LV"/>
        </w:rPr>
      </w:pPr>
      <w:r w:rsidRPr="005F2795">
        <w:rPr>
          <w:sz w:val="28"/>
          <w:szCs w:val="28"/>
          <w:lang w:val="lv-LV"/>
        </w:rPr>
        <w:t>Projekta ilgums ir 12 mēneši. Proj</w:t>
      </w:r>
      <w:r w:rsidR="0098530A">
        <w:rPr>
          <w:sz w:val="28"/>
          <w:szCs w:val="28"/>
          <w:lang w:val="lv-LV"/>
        </w:rPr>
        <w:t xml:space="preserve">ekta īstenošanu jāuzsāk līdz </w:t>
      </w:r>
      <w:r w:rsidRPr="005F2795">
        <w:rPr>
          <w:sz w:val="28"/>
          <w:szCs w:val="28"/>
          <w:lang w:val="lv-LV"/>
        </w:rPr>
        <w:t>2013.gada 24.augustam. Projekta a</w:t>
      </w:r>
      <w:r w:rsidR="0098530A">
        <w:rPr>
          <w:sz w:val="28"/>
          <w:szCs w:val="28"/>
          <w:lang w:val="lv-LV"/>
        </w:rPr>
        <w:t xml:space="preserve">ktivitāšu noslēguma termiņš ir </w:t>
      </w:r>
      <w:r w:rsidRPr="005F2795">
        <w:rPr>
          <w:sz w:val="28"/>
          <w:szCs w:val="28"/>
          <w:lang w:val="lv-LV"/>
        </w:rPr>
        <w:t>2014.gada 23.augusts. Gala atskaite par projekta izpildi (Noslēguma ziņojums) jāiesniedz līdz 2014.gada 23.septembrim.</w:t>
      </w:r>
    </w:p>
    <w:p w:rsidR="00386DB0" w:rsidRPr="005F2795" w:rsidRDefault="00386DB0" w:rsidP="008A16A5">
      <w:pPr>
        <w:spacing w:before="120"/>
        <w:ind w:firstLine="540"/>
        <w:rPr>
          <w:sz w:val="28"/>
          <w:szCs w:val="28"/>
          <w:lang w:val="lv-LV"/>
        </w:rPr>
      </w:pPr>
      <w:r w:rsidRPr="005F2795">
        <w:rPr>
          <w:sz w:val="28"/>
          <w:szCs w:val="28"/>
          <w:lang w:val="lv-LV"/>
        </w:rPr>
        <w:t xml:space="preserve">Lai piedalītos </w:t>
      </w:r>
      <w:r w:rsidR="009625A1" w:rsidRPr="009625A1">
        <w:rPr>
          <w:i/>
          <w:sz w:val="28"/>
          <w:szCs w:val="28"/>
          <w:lang w:val="lv-LV"/>
        </w:rPr>
        <w:t>EUSBSR</w:t>
      </w:r>
      <w:r w:rsidRPr="005F2795">
        <w:rPr>
          <w:sz w:val="28"/>
          <w:szCs w:val="28"/>
          <w:lang w:val="lv-LV"/>
        </w:rPr>
        <w:t xml:space="preserve"> projektā,</w:t>
      </w:r>
      <w:r w:rsidRPr="00353902">
        <w:rPr>
          <w:sz w:val="28"/>
          <w:szCs w:val="28"/>
          <w:u w:val="single"/>
          <w:lang w:val="lv-LV"/>
        </w:rPr>
        <w:t xml:space="preserve"> Līgums ar Šlesvigas-Holšteinas Investīciju banku par projekta īstenošanu Kultūras ministrijai jānoslēdz ne vēlāk kā līdz 2013.gada 26.jūlijam.</w:t>
      </w:r>
      <w:r w:rsidRPr="005F2795">
        <w:rPr>
          <w:sz w:val="28"/>
          <w:szCs w:val="28"/>
          <w:lang w:val="lv-LV"/>
        </w:rPr>
        <w:t xml:space="preserve"> </w:t>
      </w:r>
    </w:p>
    <w:p w:rsidR="00386DB0" w:rsidRPr="005F2795" w:rsidRDefault="00386DB0" w:rsidP="008A16A5">
      <w:pPr>
        <w:spacing w:before="120"/>
        <w:ind w:firstLine="540"/>
        <w:rPr>
          <w:sz w:val="28"/>
          <w:szCs w:val="28"/>
          <w:lang w:val="lv-LV"/>
        </w:rPr>
      </w:pPr>
      <w:r w:rsidRPr="005F2795">
        <w:rPr>
          <w:sz w:val="28"/>
          <w:szCs w:val="28"/>
          <w:lang w:val="lv-LV"/>
        </w:rPr>
        <w:t>Pēc līguma noslēgšanas Kultūras ministrija kā projekta vadošais partneris var pieprasīt Šlēsvigas-Holšteinas Investīciju bankai 50% avansa maksājumu no ES granta summas. Atlikušie 50% tiks piešķirti pēc gala finanšu un saturiskās atskaites (Noslēguma ziņojuma) iesniegšanas.</w:t>
      </w:r>
    </w:p>
    <w:p w:rsidR="00386DB0" w:rsidRPr="005F2795" w:rsidRDefault="00386DB0" w:rsidP="008A16A5">
      <w:pPr>
        <w:spacing w:before="120"/>
        <w:ind w:firstLine="540"/>
        <w:rPr>
          <w:sz w:val="28"/>
          <w:szCs w:val="28"/>
          <w:lang w:val="lv-LV"/>
        </w:rPr>
      </w:pPr>
      <w:r w:rsidRPr="005F2795">
        <w:rPr>
          <w:sz w:val="28"/>
          <w:szCs w:val="28"/>
          <w:lang w:val="lv-LV"/>
        </w:rPr>
        <w:t>Projekta mērķis ir izveidot ilgtspējīgu platformu sadarbībai radošo industriju attīstībai Baltijas jūras reģionā, iesaistot svarīgākos reģionālos partnerus no valsts un nevalstiskā sektora, uzņēmējdarbības sektora un augstākās izglītības iestādes. Projekta mērķi at</w:t>
      </w:r>
      <w:r w:rsidR="0098530A">
        <w:rPr>
          <w:sz w:val="28"/>
          <w:szCs w:val="28"/>
          <w:lang w:val="lv-LV"/>
        </w:rPr>
        <w:t>bilst ES2020 stratēģijai un ir vērsti un inovāciju un radošuma</w:t>
      </w:r>
      <w:r w:rsidRPr="005F2795">
        <w:rPr>
          <w:sz w:val="28"/>
          <w:szCs w:val="28"/>
          <w:lang w:val="lv-LV"/>
        </w:rPr>
        <w:t xml:space="preserve"> veicināšanu industrializācijā ar mērķi panākt ekonomikas un nodarbinātības kāpinājumu minētajās jomās, radot materiālās un nemateriālās vērtības ar pievienoto vērtību un tikai Baltijas jūras reģionam raksturīgu, unikālu „preču zīmi”, ar kuru </w:t>
      </w:r>
      <w:r w:rsidR="009625A1" w:rsidRPr="009625A1">
        <w:rPr>
          <w:i/>
          <w:sz w:val="28"/>
          <w:szCs w:val="28"/>
          <w:lang w:val="lv-LV"/>
        </w:rPr>
        <w:t xml:space="preserve">EUSBSR </w:t>
      </w:r>
      <w:r w:rsidRPr="005F2795">
        <w:rPr>
          <w:sz w:val="28"/>
          <w:szCs w:val="28"/>
          <w:lang w:val="lv-LV"/>
        </w:rPr>
        <w:t xml:space="preserve">varētu konkurēt starptautiskā līmenī, kā arī padarīt reģionu par tūrismam pievilcīgu vidi ar augstu izaugsmes potenciālu. Atbilstoši </w:t>
      </w:r>
      <w:r w:rsidR="009625A1" w:rsidRPr="009625A1">
        <w:rPr>
          <w:i/>
          <w:sz w:val="28"/>
          <w:szCs w:val="28"/>
          <w:lang w:val="lv-LV"/>
        </w:rPr>
        <w:t>EUSBSR</w:t>
      </w:r>
      <w:r w:rsidRPr="005F2795">
        <w:rPr>
          <w:sz w:val="28"/>
          <w:szCs w:val="28"/>
          <w:lang w:val="lv-LV"/>
        </w:rPr>
        <w:t xml:space="preserve"> Finanšu instrumenta prasībām projektā ir apvienojušies pieci partneri, taču projekta īstenošanas gaitā plānots piesaistīt arī citus nozīmīgus ES un pārrobežu sadarbības partnerus, īpaši no </w:t>
      </w:r>
      <w:r w:rsidR="00F4230A" w:rsidRPr="005F2795">
        <w:rPr>
          <w:sz w:val="28"/>
          <w:szCs w:val="28"/>
          <w:lang w:val="lv-LV"/>
        </w:rPr>
        <w:t>Baltija</w:t>
      </w:r>
      <w:r w:rsidR="00F4230A">
        <w:rPr>
          <w:sz w:val="28"/>
          <w:szCs w:val="28"/>
          <w:lang w:val="lv-LV"/>
        </w:rPr>
        <w:t>s jūras reģiona</w:t>
      </w:r>
      <w:r w:rsidRPr="005F2795">
        <w:rPr>
          <w:sz w:val="28"/>
          <w:szCs w:val="28"/>
          <w:lang w:val="lv-LV"/>
        </w:rPr>
        <w:t xml:space="preserve"> valstīm. </w:t>
      </w:r>
    </w:p>
    <w:p w:rsidR="00386DB0" w:rsidRPr="005F2795" w:rsidRDefault="009625A1" w:rsidP="008A16A5">
      <w:pPr>
        <w:spacing w:before="120"/>
        <w:ind w:firstLine="540"/>
        <w:rPr>
          <w:sz w:val="28"/>
          <w:szCs w:val="28"/>
          <w:lang w:val="lv-LV"/>
        </w:rPr>
      </w:pPr>
      <w:r w:rsidRPr="009625A1">
        <w:rPr>
          <w:i/>
          <w:sz w:val="28"/>
          <w:szCs w:val="28"/>
          <w:lang w:val="lv-LV"/>
        </w:rPr>
        <w:t>Seed Money</w:t>
      </w:r>
      <w:r w:rsidR="00386DB0" w:rsidRPr="005F2795">
        <w:rPr>
          <w:sz w:val="28"/>
          <w:szCs w:val="28"/>
          <w:lang w:val="lv-LV"/>
        </w:rPr>
        <w:t xml:space="preserve"> projekta ietvaros tiks izstrādāts attīstības projekts tālākas sadarbības veicināšanai un TAB FAB attīstībai. Ar potenciālajiem nākotnes partneriem sadarbība pastiprināti tiks izvērsta 2014.-2020.gada periodā, kad projekta tālākai attīstībai plānots piesaistīt citu ES struktūrfondu līdzekļus. Tā ietvaros tiks paplašināta partnerība un izstrādāts inovatīvs radošo industriju attīstības projekts, kuru paredzēts īstenot Eiropas teritoriālo sadarbības programmu 2014.-2020.gadam ietvaros.</w:t>
      </w:r>
    </w:p>
    <w:p w:rsidR="00D77F07" w:rsidRDefault="00386DB0" w:rsidP="008A16A5">
      <w:pPr>
        <w:spacing w:before="120"/>
        <w:ind w:firstLine="540"/>
        <w:rPr>
          <w:sz w:val="28"/>
          <w:szCs w:val="28"/>
          <w:lang w:val="lv-LV"/>
        </w:rPr>
      </w:pPr>
      <w:r w:rsidRPr="005F2795">
        <w:rPr>
          <w:sz w:val="28"/>
          <w:szCs w:val="28"/>
          <w:lang w:val="lv-LV"/>
        </w:rPr>
        <w:t>Projekts tematiski atbilst Latvijas N</w:t>
      </w:r>
      <w:r w:rsidR="00F4230A">
        <w:rPr>
          <w:sz w:val="28"/>
          <w:szCs w:val="28"/>
          <w:lang w:val="lv-LV"/>
        </w:rPr>
        <w:t>acionālā attīstības plāna</w:t>
      </w:r>
      <w:r w:rsidRPr="005F2795">
        <w:rPr>
          <w:sz w:val="28"/>
          <w:szCs w:val="28"/>
          <w:lang w:val="lv-LV"/>
        </w:rPr>
        <w:t xml:space="preserve"> 2020 atbalstītajām attīstības prioritātēm.</w:t>
      </w:r>
    </w:p>
    <w:p w:rsidR="0098530A" w:rsidRDefault="0098530A" w:rsidP="008A16A5">
      <w:pPr>
        <w:spacing w:before="120"/>
        <w:rPr>
          <w:sz w:val="28"/>
          <w:szCs w:val="28"/>
          <w:lang w:val="lv-LV"/>
        </w:rPr>
      </w:pPr>
      <w:r w:rsidRPr="0098530A">
        <w:rPr>
          <w:sz w:val="28"/>
          <w:szCs w:val="28"/>
          <w:lang w:val="lv-LV"/>
        </w:rPr>
        <w:t xml:space="preserve">Ņemot vērā minēto, lūdzam atbalstīt </w:t>
      </w:r>
      <w:r w:rsidRPr="005F2795">
        <w:rPr>
          <w:sz w:val="28"/>
          <w:szCs w:val="28"/>
          <w:lang w:val="lv-LV"/>
        </w:rPr>
        <w:t>Kultūras ministrijas koordinēt</w:t>
      </w:r>
      <w:r>
        <w:rPr>
          <w:sz w:val="28"/>
          <w:szCs w:val="28"/>
          <w:lang w:val="lv-LV"/>
        </w:rPr>
        <w:t>ā</w:t>
      </w:r>
      <w:r w:rsidRPr="005F2795">
        <w:rPr>
          <w:sz w:val="28"/>
          <w:szCs w:val="28"/>
          <w:lang w:val="lv-LV"/>
        </w:rPr>
        <w:t xml:space="preserve"> </w:t>
      </w:r>
      <w:r>
        <w:rPr>
          <w:sz w:val="28"/>
          <w:szCs w:val="28"/>
          <w:lang w:val="lv-LV"/>
        </w:rPr>
        <w:t>radošo industriju paraugprojekta</w:t>
      </w:r>
      <w:r w:rsidRPr="005F2795">
        <w:rPr>
          <w:sz w:val="28"/>
          <w:szCs w:val="28"/>
          <w:lang w:val="lv-LV"/>
        </w:rPr>
        <w:t xml:space="preserve"> (</w:t>
      </w:r>
      <w:r w:rsidR="009625A1" w:rsidRPr="009625A1">
        <w:rPr>
          <w:i/>
          <w:sz w:val="28"/>
          <w:szCs w:val="28"/>
          <w:lang w:val="lv-LV"/>
        </w:rPr>
        <w:t>flagship project</w:t>
      </w:r>
      <w:r w:rsidRPr="005F2795">
        <w:rPr>
          <w:sz w:val="28"/>
          <w:szCs w:val="28"/>
          <w:lang w:val="lv-LV"/>
        </w:rPr>
        <w:t xml:space="preserve">) </w:t>
      </w:r>
      <w:r w:rsidR="00F4230A">
        <w:rPr>
          <w:sz w:val="28"/>
          <w:szCs w:val="28"/>
          <w:lang w:val="lv-LV"/>
        </w:rPr>
        <w:t>„</w:t>
      </w:r>
      <w:r w:rsidR="00D64C17" w:rsidRPr="0098530A">
        <w:rPr>
          <w:sz w:val="28"/>
          <w:szCs w:val="28"/>
          <w:lang w:val="lv-LV"/>
        </w:rPr>
        <w:t>Izglītības iestāžu un uzņēmumu sadarbības veicināšana Baltijas jūras reģionā caur jauna līmeņa radošo centru TAB FAB</w:t>
      </w:r>
      <w:r w:rsidR="00F4230A">
        <w:rPr>
          <w:sz w:val="28"/>
          <w:szCs w:val="28"/>
          <w:lang w:val="lv-LV"/>
        </w:rPr>
        <w:t>”</w:t>
      </w:r>
      <w:r w:rsidRPr="0098530A">
        <w:rPr>
          <w:sz w:val="28"/>
          <w:szCs w:val="28"/>
          <w:lang w:val="lv-LV"/>
        </w:rPr>
        <w:t xml:space="preserve"> </w:t>
      </w:r>
      <w:r w:rsidR="00F4230A">
        <w:rPr>
          <w:sz w:val="28"/>
          <w:szCs w:val="28"/>
          <w:lang w:val="lv-LV"/>
        </w:rPr>
        <w:t xml:space="preserve">īstenošanai </w:t>
      </w:r>
      <w:r w:rsidRPr="0098530A">
        <w:rPr>
          <w:sz w:val="28"/>
          <w:szCs w:val="28"/>
          <w:lang w:val="lv-LV"/>
        </w:rPr>
        <w:t xml:space="preserve">nepieciešamo līdzfinansējumu </w:t>
      </w:r>
      <w:r w:rsidR="000834AF" w:rsidRPr="000834AF">
        <w:rPr>
          <w:b/>
          <w:sz w:val="28"/>
          <w:szCs w:val="28"/>
          <w:lang w:val="lv-LV"/>
        </w:rPr>
        <w:t>9 020</w:t>
      </w:r>
      <w:r w:rsidR="000834AF">
        <w:rPr>
          <w:sz w:val="28"/>
          <w:szCs w:val="28"/>
          <w:lang w:val="lv-LV"/>
        </w:rPr>
        <w:t xml:space="preserve"> </w:t>
      </w:r>
      <w:proofErr w:type="spellStart"/>
      <w:r w:rsidR="000834AF" w:rsidRPr="000834AF">
        <w:rPr>
          <w:b/>
          <w:i/>
          <w:sz w:val="28"/>
          <w:szCs w:val="28"/>
          <w:lang w:val="lv-LV"/>
        </w:rPr>
        <w:t>euro</w:t>
      </w:r>
      <w:proofErr w:type="spellEnd"/>
      <w:r w:rsidRPr="0098530A">
        <w:rPr>
          <w:b/>
          <w:sz w:val="28"/>
          <w:szCs w:val="28"/>
          <w:lang w:val="lv-LV"/>
        </w:rPr>
        <w:t xml:space="preserve"> </w:t>
      </w:r>
      <w:r w:rsidR="000834AF" w:rsidRPr="000834AF">
        <w:rPr>
          <w:sz w:val="28"/>
          <w:szCs w:val="28"/>
          <w:lang w:val="lv-LV"/>
        </w:rPr>
        <w:t>(Latvijas līdzfinansējums 2</w:t>
      </w:r>
      <w:r w:rsidR="000834AF">
        <w:rPr>
          <w:sz w:val="28"/>
          <w:szCs w:val="28"/>
          <w:lang w:val="lv-LV"/>
        </w:rPr>
        <w:t xml:space="preserve"> </w:t>
      </w:r>
      <w:r w:rsidR="000834AF" w:rsidRPr="000834AF">
        <w:rPr>
          <w:sz w:val="28"/>
          <w:szCs w:val="28"/>
          <w:lang w:val="lv-LV"/>
        </w:rPr>
        <w:t xml:space="preserve">353 </w:t>
      </w:r>
      <w:proofErr w:type="spellStart"/>
      <w:r w:rsidR="000834AF" w:rsidRPr="000834AF">
        <w:rPr>
          <w:sz w:val="28"/>
          <w:szCs w:val="28"/>
          <w:lang w:val="lv-LV"/>
        </w:rPr>
        <w:t>euro</w:t>
      </w:r>
      <w:proofErr w:type="spellEnd"/>
      <w:r w:rsidR="000834AF" w:rsidRPr="000834AF">
        <w:rPr>
          <w:sz w:val="28"/>
          <w:szCs w:val="28"/>
          <w:lang w:val="lv-LV"/>
        </w:rPr>
        <w:t xml:space="preserve"> un </w:t>
      </w:r>
      <w:proofErr w:type="spellStart"/>
      <w:r w:rsidR="000834AF" w:rsidRPr="000834AF">
        <w:rPr>
          <w:sz w:val="28"/>
          <w:szCs w:val="28"/>
          <w:lang w:val="lv-LV"/>
        </w:rPr>
        <w:t>priekšfinansējums</w:t>
      </w:r>
      <w:proofErr w:type="spellEnd"/>
      <w:r w:rsidR="000834AF" w:rsidRPr="000834AF">
        <w:rPr>
          <w:sz w:val="28"/>
          <w:szCs w:val="28"/>
          <w:lang w:val="lv-LV"/>
        </w:rPr>
        <w:t xml:space="preserve"> 6</w:t>
      </w:r>
      <w:r w:rsidR="000834AF">
        <w:rPr>
          <w:sz w:val="28"/>
          <w:szCs w:val="28"/>
          <w:lang w:val="lv-LV"/>
        </w:rPr>
        <w:t xml:space="preserve"> </w:t>
      </w:r>
      <w:r w:rsidR="000834AF" w:rsidRPr="000834AF">
        <w:rPr>
          <w:sz w:val="28"/>
          <w:szCs w:val="28"/>
          <w:lang w:val="lv-LV"/>
        </w:rPr>
        <w:t xml:space="preserve">667 </w:t>
      </w:r>
      <w:proofErr w:type="spellStart"/>
      <w:r w:rsidR="000834AF" w:rsidRPr="000834AF">
        <w:rPr>
          <w:sz w:val="28"/>
          <w:szCs w:val="28"/>
          <w:lang w:val="lv-LV"/>
        </w:rPr>
        <w:t>euro</w:t>
      </w:r>
      <w:proofErr w:type="spellEnd"/>
      <w:r w:rsidR="000834AF" w:rsidRPr="000834AF">
        <w:rPr>
          <w:sz w:val="28"/>
          <w:szCs w:val="28"/>
          <w:lang w:val="lv-LV"/>
        </w:rPr>
        <w:t>)</w:t>
      </w:r>
      <w:r w:rsidR="000834AF">
        <w:rPr>
          <w:b/>
          <w:sz w:val="28"/>
          <w:szCs w:val="28"/>
          <w:lang w:val="lv-LV"/>
        </w:rPr>
        <w:t xml:space="preserve"> </w:t>
      </w:r>
      <w:r w:rsidRPr="0098530A">
        <w:rPr>
          <w:sz w:val="28"/>
          <w:szCs w:val="28"/>
          <w:lang w:val="lv-LV"/>
        </w:rPr>
        <w:t>apmērā laika periodā no 201</w:t>
      </w:r>
      <w:r w:rsidR="00236CC6">
        <w:rPr>
          <w:sz w:val="28"/>
          <w:szCs w:val="28"/>
          <w:lang w:val="lv-LV"/>
        </w:rPr>
        <w:t>3</w:t>
      </w:r>
      <w:r w:rsidRPr="0098530A">
        <w:rPr>
          <w:sz w:val="28"/>
          <w:szCs w:val="28"/>
          <w:lang w:val="lv-LV"/>
        </w:rPr>
        <w:t xml:space="preserve">. līdz 2014.gadam, </w:t>
      </w:r>
      <w:r w:rsidR="004F2CC0">
        <w:rPr>
          <w:sz w:val="28"/>
          <w:szCs w:val="28"/>
          <w:lang w:val="lv-LV"/>
        </w:rPr>
        <w:t>2013.gadā</w:t>
      </w:r>
      <w:r w:rsidRPr="0098530A">
        <w:rPr>
          <w:sz w:val="28"/>
          <w:szCs w:val="28"/>
          <w:lang w:val="lv-LV"/>
        </w:rPr>
        <w:t xml:space="preserve"> </w:t>
      </w:r>
      <w:r w:rsidR="00E61853">
        <w:rPr>
          <w:sz w:val="28"/>
          <w:szCs w:val="28"/>
          <w:lang w:val="lv-LV"/>
        </w:rPr>
        <w:t>3 170 latu</w:t>
      </w:r>
      <w:r w:rsidRPr="0098530A">
        <w:rPr>
          <w:sz w:val="28"/>
          <w:szCs w:val="28"/>
          <w:lang w:val="lv-LV"/>
        </w:rPr>
        <w:t xml:space="preserve"> apmērā</w:t>
      </w:r>
      <w:r w:rsidR="004F2CC0">
        <w:rPr>
          <w:sz w:val="28"/>
          <w:szCs w:val="28"/>
          <w:lang w:val="lv-LV"/>
        </w:rPr>
        <w:t xml:space="preserve"> un </w:t>
      </w:r>
      <w:r w:rsidR="004F2CC0">
        <w:rPr>
          <w:sz w:val="28"/>
          <w:szCs w:val="28"/>
          <w:lang w:val="lv-LV"/>
        </w:rPr>
        <w:lastRenderedPageBreak/>
        <w:t xml:space="preserve">2014.gadā </w:t>
      </w:r>
      <w:r w:rsidR="00E61853">
        <w:rPr>
          <w:sz w:val="28"/>
          <w:szCs w:val="28"/>
          <w:lang w:val="lv-LV"/>
        </w:rPr>
        <w:t>4 510</w:t>
      </w:r>
      <w:r w:rsidR="004F2CC0" w:rsidRPr="0098530A">
        <w:rPr>
          <w:sz w:val="28"/>
          <w:szCs w:val="28"/>
          <w:lang w:val="lv-LV"/>
        </w:rPr>
        <w:t xml:space="preserve"> </w:t>
      </w:r>
      <w:proofErr w:type="spellStart"/>
      <w:r w:rsidR="00E61853">
        <w:rPr>
          <w:sz w:val="28"/>
          <w:szCs w:val="28"/>
          <w:lang w:val="lv-LV"/>
        </w:rPr>
        <w:t>euro</w:t>
      </w:r>
      <w:proofErr w:type="spellEnd"/>
      <w:r w:rsidR="00E61853">
        <w:rPr>
          <w:sz w:val="28"/>
          <w:szCs w:val="28"/>
          <w:lang w:val="lv-LV"/>
        </w:rPr>
        <w:t xml:space="preserve"> </w:t>
      </w:r>
      <w:r w:rsidR="004F2CC0" w:rsidRPr="0098530A">
        <w:rPr>
          <w:sz w:val="28"/>
          <w:szCs w:val="28"/>
          <w:lang w:val="lv-LV"/>
        </w:rPr>
        <w:t xml:space="preserve"> apmērā</w:t>
      </w:r>
      <w:r w:rsidRPr="0098530A">
        <w:rPr>
          <w:sz w:val="28"/>
          <w:szCs w:val="28"/>
          <w:lang w:val="lv-LV"/>
        </w:rPr>
        <w:t>.</w:t>
      </w:r>
      <w:r w:rsidR="005B5774">
        <w:rPr>
          <w:sz w:val="28"/>
          <w:szCs w:val="28"/>
          <w:lang w:val="lv-LV"/>
        </w:rPr>
        <w:t xml:space="preserve"> Pēc projekta noslēguma, saņemtā granta summa tiks pārskaitīta budžetā kā ārvalstu finanšu palīdzības atmaksa valsts budžetā.</w:t>
      </w:r>
    </w:p>
    <w:p w:rsidR="004416D5" w:rsidRDefault="005603DC" w:rsidP="00F4230A">
      <w:pPr>
        <w:spacing w:after="0"/>
        <w:ind w:firstLine="0"/>
        <w:rPr>
          <w:sz w:val="28"/>
          <w:szCs w:val="28"/>
          <w:lang w:val="lv-LV"/>
        </w:rPr>
      </w:pPr>
      <w:r w:rsidRPr="004416D5">
        <w:rPr>
          <w:sz w:val="28"/>
          <w:szCs w:val="28"/>
          <w:lang w:val="lv-LV"/>
        </w:rPr>
        <w:tab/>
      </w:r>
    </w:p>
    <w:p w:rsidR="00A92A2F" w:rsidRDefault="00A92A2F" w:rsidP="00F4230A">
      <w:pPr>
        <w:spacing w:after="0"/>
        <w:ind w:firstLine="0"/>
        <w:rPr>
          <w:sz w:val="28"/>
          <w:szCs w:val="28"/>
          <w:lang w:val="lv-LV"/>
        </w:rPr>
      </w:pPr>
    </w:p>
    <w:p w:rsidR="00A92A2F" w:rsidRPr="004416D5" w:rsidRDefault="00A92A2F" w:rsidP="00F4230A">
      <w:pPr>
        <w:spacing w:after="0"/>
        <w:ind w:firstLine="0"/>
        <w:rPr>
          <w:color w:val="000000" w:themeColor="text1"/>
          <w:sz w:val="28"/>
          <w:szCs w:val="28"/>
          <w:lang w:val="lv-LV"/>
        </w:rPr>
      </w:pPr>
    </w:p>
    <w:p w:rsidR="0017532E" w:rsidRDefault="00466AF7">
      <w:pPr>
        <w:tabs>
          <w:tab w:val="left" w:pos="6379"/>
        </w:tabs>
        <w:spacing w:after="0"/>
        <w:ind w:firstLine="426"/>
        <w:rPr>
          <w:sz w:val="28"/>
          <w:szCs w:val="28"/>
          <w:lang w:val="lv-LV"/>
        </w:rPr>
      </w:pPr>
      <w:r w:rsidRPr="00466AF7">
        <w:rPr>
          <w:sz w:val="28"/>
          <w:szCs w:val="28"/>
          <w:lang w:val="lv-LV"/>
        </w:rPr>
        <w:t>Kultūras ministres vietā</w:t>
      </w:r>
      <w:r w:rsidR="00F4230A">
        <w:rPr>
          <w:sz w:val="28"/>
          <w:szCs w:val="28"/>
          <w:lang w:val="lv-LV"/>
        </w:rPr>
        <w:t xml:space="preserve"> – </w:t>
      </w:r>
    </w:p>
    <w:p w:rsidR="0017532E" w:rsidRDefault="00042A82">
      <w:pPr>
        <w:tabs>
          <w:tab w:val="left" w:pos="6379"/>
        </w:tabs>
        <w:spacing w:after="0"/>
        <w:ind w:firstLine="426"/>
        <w:rPr>
          <w:sz w:val="28"/>
          <w:szCs w:val="28"/>
          <w:lang w:val="lv-LV"/>
        </w:rPr>
      </w:pPr>
      <w:r>
        <w:rPr>
          <w:sz w:val="28"/>
          <w:szCs w:val="28"/>
          <w:lang w:val="lv-LV"/>
        </w:rPr>
        <w:t>ārlietu</w:t>
      </w:r>
      <w:r w:rsidR="00F4230A" w:rsidRPr="00466AF7">
        <w:rPr>
          <w:sz w:val="28"/>
          <w:szCs w:val="28"/>
          <w:lang w:val="lv-LV"/>
        </w:rPr>
        <w:t xml:space="preserve"> </w:t>
      </w:r>
      <w:r w:rsidR="00466AF7" w:rsidRPr="00466AF7">
        <w:rPr>
          <w:sz w:val="28"/>
          <w:szCs w:val="28"/>
          <w:lang w:val="lv-LV"/>
        </w:rPr>
        <w:t xml:space="preserve">ministrs </w:t>
      </w:r>
      <w:r w:rsidR="00466AF7" w:rsidRPr="00466AF7">
        <w:rPr>
          <w:sz w:val="28"/>
          <w:szCs w:val="28"/>
          <w:lang w:val="lv-LV"/>
        </w:rPr>
        <w:tab/>
      </w:r>
      <w:proofErr w:type="spellStart"/>
      <w:r>
        <w:rPr>
          <w:sz w:val="28"/>
          <w:szCs w:val="28"/>
          <w:lang w:val="lv-LV"/>
        </w:rPr>
        <w:t>E</w:t>
      </w:r>
      <w:r w:rsidR="00F4230A">
        <w:rPr>
          <w:sz w:val="28"/>
          <w:szCs w:val="28"/>
          <w:lang w:val="lv-LV"/>
        </w:rPr>
        <w:t>.</w:t>
      </w:r>
      <w:r>
        <w:rPr>
          <w:sz w:val="28"/>
          <w:szCs w:val="28"/>
          <w:lang w:val="lv-LV"/>
        </w:rPr>
        <w:t>Rinkēvičs</w:t>
      </w:r>
      <w:proofErr w:type="spellEnd"/>
    </w:p>
    <w:p w:rsidR="00466AF7" w:rsidRPr="00466AF7" w:rsidRDefault="00466AF7" w:rsidP="00F4230A">
      <w:pPr>
        <w:tabs>
          <w:tab w:val="left" w:pos="720"/>
          <w:tab w:val="left" w:pos="9214"/>
        </w:tabs>
        <w:spacing w:after="0"/>
        <w:ind w:firstLine="0"/>
        <w:rPr>
          <w:sz w:val="28"/>
          <w:szCs w:val="28"/>
        </w:rPr>
      </w:pPr>
    </w:p>
    <w:p w:rsidR="005603DC" w:rsidRPr="004416D5" w:rsidRDefault="005603DC" w:rsidP="00F4230A">
      <w:pPr>
        <w:tabs>
          <w:tab w:val="left" w:pos="360"/>
          <w:tab w:val="left" w:pos="540"/>
          <w:tab w:val="left" w:pos="6379"/>
        </w:tabs>
        <w:spacing w:after="0"/>
        <w:ind w:firstLine="0"/>
        <w:rPr>
          <w:sz w:val="28"/>
          <w:szCs w:val="28"/>
          <w:lang w:val="lv-LV"/>
        </w:rPr>
      </w:pPr>
      <w:r w:rsidRPr="004416D5">
        <w:rPr>
          <w:sz w:val="28"/>
          <w:szCs w:val="28"/>
          <w:lang w:val="lv-LV"/>
        </w:rPr>
        <w:tab/>
        <w:t xml:space="preserve"> </w:t>
      </w:r>
      <w:r w:rsidR="00071CDF" w:rsidRPr="004416D5">
        <w:rPr>
          <w:sz w:val="28"/>
          <w:szCs w:val="28"/>
          <w:lang w:val="lv-LV"/>
        </w:rPr>
        <w:t>Vīza: Valsts sekretār</w:t>
      </w:r>
      <w:r w:rsidR="005D6495">
        <w:rPr>
          <w:sz w:val="28"/>
          <w:szCs w:val="28"/>
          <w:lang w:val="lv-LV"/>
        </w:rPr>
        <w:t>a p.i.</w:t>
      </w:r>
      <w:r w:rsidR="005D6495">
        <w:rPr>
          <w:sz w:val="28"/>
          <w:szCs w:val="28"/>
          <w:lang w:val="lv-LV"/>
        </w:rPr>
        <w:tab/>
      </w:r>
      <w:r w:rsidR="00FF401C" w:rsidRPr="004416D5">
        <w:rPr>
          <w:sz w:val="28"/>
          <w:szCs w:val="28"/>
          <w:lang w:val="lv-LV"/>
        </w:rPr>
        <w:t>U.Lielpēters</w:t>
      </w:r>
    </w:p>
    <w:p w:rsidR="005603DC" w:rsidRPr="004416D5" w:rsidRDefault="005603DC" w:rsidP="005603DC">
      <w:pPr>
        <w:tabs>
          <w:tab w:val="left" w:pos="720"/>
          <w:tab w:val="left" w:pos="6840"/>
        </w:tabs>
        <w:spacing w:after="0"/>
        <w:ind w:firstLine="0"/>
        <w:rPr>
          <w:sz w:val="20"/>
          <w:lang w:val="lv-LV"/>
        </w:rPr>
      </w:pPr>
    </w:p>
    <w:p w:rsidR="005603DC" w:rsidRDefault="005603DC" w:rsidP="005603DC">
      <w:pPr>
        <w:tabs>
          <w:tab w:val="left" w:pos="720"/>
          <w:tab w:val="left" w:pos="6840"/>
        </w:tabs>
        <w:spacing w:after="0"/>
        <w:ind w:firstLine="0"/>
        <w:rPr>
          <w:sz w:val="20"/>
          <w:lang w:val="lv-LV"/>
        </w:rPr>
      </w:pPr>
    </w:p>
    <w:p w:rsidR="00466AF7" w:rsidRDefault="00466AF7" w:rsidP="005603DC">
      <w:pPr>
        <w:tabs>
          <w:tab w:val="left" w:pos="720"/>
          <w:tab w:val="left" w:pos="6840"/>
        </w:tabs>
        <w:spacing w:after="0"/>
        <w:ind w:firstLine="0"/>
        <w:rPr>
          <w:sz w:val="20"/>
          <w:lang w:val="lv-LV"/>
        </w:rPr>
      </w:pPr>
    </w:p>
    <w:p w:rsidR="00466AF7" w:rsidRDefault="00466AF7" w:rsidP="005603DC">
      <w:pPr>
        <w:tabs>
          <w:tab w:val="left" w:pos="720"/>
          <w:tab w:val="left" w:pos="6840"/>
        </w:tabs>
        <w:spacing w:after="0"/>
        <w:ind w:firstLine="0"/>
        <w:rPr>
          <w:sz w:val="20"/>
          <w:lang w:val="lv-LV"/>
        </w:rPr>
      </w:pPr>
    </w:p>
    <w:p w:rsidR="00466AF7" w:rsidRDefault="00466AF7" w:rsidP="005603DC">
      <w:pPr>
        <w:tabs>
          <w:tab w:val="left" w:pos="720"/>
          <w:tab w:val="left" w:pos="6840"/>
        </w:tabs>
        <w:spacing w:after="0"/>
        <w:ind w:firstLine="0"/>
        <w:rPr>
          <w:sz w:val="20"/>
          <w:lang w:val="lv-LV"/>
        </w:rPr>
      </w:pPr>
    </w:p>
    <w:p w:rsidR="00466AF7" w:rsidRPr="004416D5" w:rsidRDefault="00466AF7" w:rsidP="005603DC">
      <w:pPr>
        <w:tabs>
          <w:tab w:val="left" w:pos="720"/>
          <w:tab w:val="left" w:pos="6840"/>
        </w:tabs>
        <w:spacing w:after="0"/>
        <w:ind w:firstLine="0"/>
        <w:rPr>
          <w:sz w:val="20"/>
          <w:lang w:val="lv-LV"/>
        </w:rPr>
      </w:pPr>
    </w:p>
    <w:p w:rsidR="005603DC" w:rsidRPr="00F4230A" w:rsidRDefault="00316E85" w:rsidP="007A1232">
      <w:pPr>
        <w:pStyle w:val="Galvene"/>
        <w:tabs>
          <w:tab w:val="clear" w:pos="4153"/>
          <w:tab w:val="clear" w:pos="8306"/>
        </w:tabs>
        <w:ind w:firstLine="0"/>
        <w:rPr>
          <w:sz w:val="22"/>
          <w:szCs w:val="22"/>
          <w:lang w:val="lv-LV"/>
        </w:rPr>
      </w:pPr>
      <w:r w:rsidRPr="009625A1">
        <w:rPr>
          <w:sz w:val="22"/>
          <w:szCs w:val="22"/>
          <w:lang w:val="lv-LV"/>
        </w:rPr>
        <w:fldChar w:fldCharType="begin"/>
      </w:r>
      <w:r w:rsidR="009625A1" w:rsidRPr="009625A1">
        <w:rPr>
          <w:sz w:val="22"/>
          <w:szCs w:val="22"/>
          <w:lang w:val="lv-LV"/>
        </w:rPr>
        <w:instrText xml:space="preserve"> DATE  \@ "yyyy.MM.dd. H:mm"  \* MERGEFORMAT </w:instrText>
      </w:r>
      <w:r w:rsidRPr="009625A1">
        <w:rPr>
          <w:sz w:val="22"/>
          <w:szCs w:val="22"/>
          <w:lang w:val="lv-LV"/>
        </w:rPr>
        <w:fldChar w:fldCharType="separate"/>
      </w:r>
      <w:r w:rsidR="00A94F18">
        <w:rPr>
          <w:noProof/>
          <w:sz w:val="22"/>
          <w:szCs w:val="22"/>
          <w:lang w:val="lv-LV"/>
        </w:rPr>
        <w:t>2013.07.26. 13:49</w:t>
      </w:r>
      <w:r w:rsidRPr="009625A1">
        <w:rPr>
          <w:noProof/>
          <w:sz w:val="22"/>
          <w:szCs w:val="22"/>
          <w:lang w:val="lv-LV"/>
        </w:rPr>
        <w:fldChar w:fldCharType="end"/>
      </w:r>
    </w:p>
    <w:p w:rsidR="00725B79" w:rsidRPr="00F4230A" w:rsidRDefault="00952792" w:rsidP="00A902D7">
      <w:pPr>
        <w:pStyle w:val="Pamattekstaatkpe2"/>
        <w:spacing w:after="0" w:line="240" w:lineRule="auto"/>
        <w:ind w:left="0"/>
        <w:jc w:val="both"/>
        <w:rPr>
          <w:rFonts w:ascii="Times New Roman" w:hAnsi="Times New Roman"/>
          <w:lang w:val="lv-LV"/>
        </w:rPr>
      </w:pPr>
      <w:r w:rsidRPr="00F4230A">
        <w:rPr>
          <w:rFonts w:ascii="Times New Roman" w:hAnsi="Times New Roman"/>
          <w:lang w:val="lv-LV"/>
        </w:rPr>
        <w:t>7</w:t>
      </w:r>
      <w:r w:rsidR="00E61853">
        <w:rPr>
          <w:rFonts w:ascii="Times New Roman" w:hAnsi="Times New Roman"/>
          <w:lang w:val="lv-LV"/>
        </w:rPr>
        <w:t>23</w:t>
      </w:r>
    </w:p>
    <w:p w:rsidR="00725B79" w:rsidRPr="00F4230A" w:rsidRDefault="0054702D" w:rsidP="00A902D7">
      <w:pPr>
        <w:pStyle w:val="Pamattekstaatkpe2"/>
        <w:spacing w:after="0" w:line="240" w:lineRule="auto"/>
        <w:ind w:left="0"/>
        <w:jc w:val="both"/>
        <w:rPr>
          <w:rFonts w:ascii="Times New Roman" w:hAnsi="Times New Roman"/>
          <w:lang w:val="lv-LV"/>
        </w:rPr>
      </w:pPr>
      <w:bookmarkStart w:id="2" w:name="OLE_LINK13"/>
      <w:bookmarkStart w:id="3" w:name="OLE_LINK14"/>
      <w:r w:rsidRPr="00F4230A">
        <w:rPr>
          <w:rFonts w:ascii="Times New Roman" w:hAnsi="Times New Roman"/>
          <w:lang w:val="lv-LV"/>
        </w:rPr>
        <w:t>S</w:t>
      </w:r>
      <w:r w:rsidR="00725B79" w:rsidRPr="00F4230A">
        <w:rPr>
          <w:rFonts w:ascii="Times New Roman" w:hAnsi="Times New Roman"/>
          <w:lang w:val="lv-LV"/>
        </w:rPr>
        <w:t>.</w:t>
      </w:r>
      <w:r w:rsidRPr="00F4230A">
        <w:rPr>
          <w:rFonts w:ascii="Times New Roman" w:hAnsi="Times New Roman"/>
          <w:lang w:val="lv-LV"/>
        </w:rPr>
        <w:t>Adamoviča</w:t>
      </w:r>
      <w:bookmarkEnd w:id="2"/>
      <w:bookmarkEnd w:id="3"/>
      <w:r w:rsidR="00725B79" w:rsidRPr="00F4230A">
        <w:rPr>
          <w:rFonts w:ascii="Times New Roman" w:hAnsi="Times New Roman"/>
          <w:lang w:val="lv-LV"/>
        </w:rPr>
        <w:t xml:space="preserve">, </w:t>
      </w:r>
      <w:bookmarkStart w:id="4" w:name="OLE_LINK15"/>
      <w:bookmarkStart w:id="5" w:name="OLE_LINK16"/>
      <w:r w:rsidR="00725B79" w:rsidRPr="00F4230A">
        <w:rPr>
          <w:rFonts w:ascii="Times New Roman" w:hAnsi="Times New Roman"/>
          <w:lang w:val="lv-LV"/>
        </w:rPr>
        <w:t>673302</w:t>
      </w:r>
      <w:r w:rsidRPr="00F4230A">
        <w:rPr>
          <w:rFonts w:ascii="Times New Roman" w:hAnsi="Times New Roman"/>
          <w:lang w:val="lv-LV"/>
        </w:rPr>
        <w:t>66</w:t>
      </w:r>
    </w:p>
    <w:p w:rsidR="00725B79" w:rsidRPr="00F4230A" w:rsidRDefault="00316E85" w:rsidP="00A902D7">
      <w:pPr>
        <w:pStyle w:val="Pamattekstaatkpe2"/>
        <w:spacing w:after="0" w:line="240" w:lineRule="auto"/>
        <w:ind w:left="0"/>
        <w:jc w:val="both"/>
        <w:rPr>
          <w:rFonts w:ascii="Times New Roman" w:hAnsi="Times New Roman"/>
          <w:lang w:val="lv-LV"/>
        </w:rPr>
      </w:pPr>
      <w:hyperlink r:id="rId8" w:history="1">
        <w:r w:rsidR="009625A1">
          <w:rPr>
            <w:rStyle w:val="Hipersaite"/>
            <w:rFonts w:ascii="Times New Roman" w:hAnsi="Times New Roman"/>
            <w:lang w:val="lv-LV"/>
          </w:rPr>
          <w:t>Signe.Adamovica@km.gov.lv</w:t>
        </w:r>
      </w:hyperlink>
      <w:bookmarkEnd w:id="4"/>
      <w:bookmarkEnd w:id="5"/>
      <w:r w:rsidR="00725B79" w:rsidRPr="00F4230A">
        <w:rPr>
          <w:rFonts w:ascii="Times New Roman" w:hAnsi="Times New Roman"/>
          <w:lang w:val="lv-LV"/>
        </w:rPr>
        <w:t xml:space="preserve"> </w:t>
      </w:r>
    </w:p>
    <w:p w:rsidR="0054702D" w:rsidRDefault="0054702D" w:rsidP="00A902D7">
      <w:pPr>
        <w:pStyle w:val="Pamattekstaatkpe2"/>
        <w:spacing w:after="0" w:line="240" w:lineRule="auto"/>
        <w:ind w:left="0"/>
        <w:jc w:val="both"/>
        <w:rPr>
          <w:rFonts w:ascii="Times New Roman" w:hAnsi="Times New Roman"/>
          <w:lang w:val="lv-LV"/>
        </w:rPr>
      </w:pPr>
    </w:p>
    <w:p w:rsidR="0054702D" w:rsidRPr="004416D5" w:rsidRDefault="0054702D" w:rsidP="00A902D7">
      <w:pPr>
        <w:pStyle w:val="Pamattekstaatkpe2"/>
        <w:spacing w:after="0" w:line="240" w:lineRule="auto"/>
        <w:ind w:left="0"/>
        <w:jc w:val="both"/>
        <w:rPr>
          <w:rFonts w:ascii="Times New Roman" w:hAnsi="Times New Roman"/>
          <w:lang w:val="lv-LV"/>
        </w:rPr>
      </w:pPr>
    </w:p>
    <w:sectPr w:rsidR="0054702D" w:rsidRPr="004416D5" w:rsidSect="008A16A5">
      <w:headerReference w:type="default" r:id="rId9"/>
      <w:footerReference w:type="default" r:id="rId10"/>
      <w:footerReference w:type="first" r:id="rId11"/>
      <w:pgSz w:w="11906" w:h="16838"/>
      <w:pgMar w:top="1588" w:right="1134" w:bottom="1588" w:left="1701" w:header="709" w:footer="48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E4D" w:rsidRDefault="00BF0E4D" w:rsidP="00DF0986">
      <w:pPr>
        <w:spacing w:after="0"/>
      </w:pPr>
      <w:r>
        <w:separator/>
      </w:r>
    </w:p>
  </w:endnote>
  <w:endnote w:type="continuationSeparator" w:id="0">
    <w:p w:rsidR="00BF0E4D" w:rsidRDefault="00BF0E4D" w:rsidP="00DF09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8" w:rsidRPr="00E65DD5" w:rsidRDefault="008A3246" w:rsidP="00E65DD5">
    <w:pPr>
      <w:ind w:firstLine="0"/>
      <w:rPr>
        <w:sz w:val="22"/>
        <w:szCs w:val="22"/>
        <w:lang w:val="lv-LV"/>
      </w:rPr>
    </w:pPr>
    <w:r>
      <w:rPr>
        <w:bCs/>
        <w:szCs w:val="28"/>
        <w:lang w:val="lv-LV"/>
      </w:rPr>
      <w:t>KMZino_26</w:t>
    </w:r>
    <w:r w:rsidR="00D43A08">
      <w:rPr>
        <w:bCs/>
        <w:szCs w:val="28"/>
        <w:lang w:val="lv-LV"/>
      </w:rPr>
      <w:t>0713_TAB_FAB</w:t>
    </w:r>
    <w:r w:rsidR="00D43A08">
      <w:rPr>
        <w:sz w:val="22"/>
        <w:szCs w:val="22"/>
        <w:lang w:val="lv-LV"/>
      </w:rPr>
      <w:t>; Informatīvais ziņojums „</w:t>
    </w:r>
    <w:r w:rsidR="00D43A08" w:rsidRPr="009710AB">
      <w:rPr>
        <w:sz w:val="22"/>
        <w:szCs w:val="22"/>
        <w:lang w:val="lv-LV"/>
      </w:rPr>
      <w:t>Par projekta „Izglītības iestāžu un uzņēmumu sadarbības veicināšana Baltijas jūras reģionā caur jauna līmeņa radošo centru TAB FAB”</w:t>
    </w:r>
    <w:r w:rsidR="00D43A08" w:rsidRPr="000875B6">
      <w:rPr>
        <w:sz w:val="22"/>
        <w:szCs w:val="22"/>
        <w:lang w:val="lv-LV"/>
      </w:rPr>
      <w:t xml:space="preserve"> </w:t>
    </w:r>
    <w:r w:rsidR="00D43A08">
      <w:rPr>
        <w:sz w:val="22"/>
        <w:szCs w:val="22"/>
        <w:lang w:val="lv-LV"/>
      </w:rPr>
      <w:t>īstenošanu</w:t>
    </w:r>
    <w:r w:rsidR="00D43A08" w:rsidRPr="00687AC0">
      <w:rPr>
        <w:sz w:val="22"/>
        <w:szCs w:val="22"/>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8" w:rsidRPr="00687AC0" w:rsidRDefault="008A3246" w:rsidP="00EF0C6D">
    <w:pPr>
      <w:ind w:firstLine="0"/>
      <w:rPr>
        <w:sz w:val="22"/>
        <w:szCs w:val="22"/>
        <w:lang w:val="lv-LV"/>
      </w:rPr>
    </w:pPr>
    <w:r>
      <w:rPr>
        <w:bCs/>
        <w:szCs w:val="28"/>
        <w:lang w:val="lv-LV"/>
      </w:rPr>
      <w:t>KMZino_26</w:t>
    </w:r>
    <w:r w:rsidR="00D43A08">
      <w:rPr>
        <w:bCs/>
        <w:szCs w:val="28"/>
        <w:lang w:val="lv-LV"/>
      </w:rPr>
      <w:t>0713_TAB_FAB</w:t>
    </w:r>
    <w:r w:rsidR="00D43A08">
      <w:rPr>
        <w:sz w:val="22"/>
        <w:szCs w:val="22"/>
        <w:lang w:val="lv-LV"/>
      </w:rPr>
      <w:t>; Informatīvais ziņojums „</w:t>
    </w:r>
    <w:r w:rsidR="00D43A08" w:rsidRPr="009710AB">
      <w:rPr>
        <w:sz w:val="22"/>
        <w:szCs w:val="22"/>
        <w:lang w:val="lv-LV"/>
      </w:rPr>
      <w:t>Par projekta „Izglītības iestāžu un uzņēmumu sadarbības veicināšana Baltijas jūras reģionā caur jauna līmeņa radošo centru TAB FAB”</w:t>
    </w:r>
    <w:r w:rsidR="00D43A08" w:rsidRPr="000875B6">
      <w:rPr>
        <w:sz w:val="22"/>
        <w:szCs w:val="22"/>
        <w:lang w:val="lv-LV"/>
      </w:rPr>
      <w:t xml:space="preserve"> </w:t>
    </w:r>
    <w:r w:rsidR="00D43A08">
      <w:rPr>
        <w:sz w:val="22"/>
        <w:szCs w:val="22"/>
        <w:lang w:val="lv-LV"/>
      </w:rPr>
      <w:t>īstenošanu</w:t>
    </w:r>
    <w:r w:rsidR="00D43A08" w:rsidRPr="00687AC0">
      <w:rPr>
        <w:sz w:val="22"/>
        <w:szCs w:val="22"/>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E4D" w:rsidRDefault="00BF0E4D" w:rsidP="00DF0986">
      <w:pPr>
        <w:spacing w:after="0"/>
      </w:pPr>
      <w:r>
        <w:separator/>
      </w:r>
    </w:p>
  </w:footnote>
  <w:footnote w:type="continuationSeparator" w:id="0">
    <w:p w:rsidR="00BF0E4D" w:rsidRDefault="00BF0E4D" w:rsidP="00DF098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8" w:rsidRPr="00687AC0" w:rsidRDefault="00316E85">
    <w:pPr>
      <w:pStyle w:val="Galvene"/>
      <w:jc w:val="center"/>
      <w:rPr>
        <w:szCs w:val="24"/>
      </w:rPr>
    </w:pPr>
    <w:r w:rsidRPr="00687AC0">
      <w:rPr>
        <w:szCs w:val="24"/>
      </w:rPr>
      <w:fldChar w:fldCharType="begin"/>
    </w:r>
    <w:r w:rsidR="00D43A08" w:rsidRPr="00687AC0">
      <w:rPr>
        <w:szCs w:val="24"/>
      </w:rPr>
      <w:instrText xml:space="preserve"> PAGE   \* MERGEFORMAT </w:instrText>
    </w:r>
    <w:r w:rsidRPr="00687AC0">
      <w:rPr>
        <w:szCs w:val="24"/>
      </w:rPr>
      <w:fldChar w:fldCharType="separate"/>
    </w:r>
    <w:r w:rsidR="00A94F18">
      <w:rPr>
        <w:noProof/>
        <w:szCs w:val="24"/>
      </w:rPr>
      <w:t>4</w:t>
    </w:r>
    <w:r w:rsidRPr="00687AC0">
      <w:rPr>
        <w:szCs w:val="24"/>
      </w:rPr>
      <w:fldChar w:fldCharType="end"/>
    </w:r>
  </w:p>
  <w:p w:rsidR="00D43A08" w:rsidRDefault="00D43A0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99C"/>
    <w:multiLevelType w:val="hybridMultilevel"/>
    <w:tmpl w:val="E55CA438"/>
    <w:lvl w:ilvl="0" w:tplc="40AC537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E162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3974B3"/>
    <w:multiLevelType w:val="hybridMultilevel"/>
    <w:tmpl w:val="30849398"/>
    <w:lvl w:ilvl="0" w:tplc="3BDCCD00">
      <w:start w:val="1"/>
      <w:numFmt w:val="decimal"/>
      <w:lvlText w:val="%1)"/>
      <w:lvlJc w:val="left"/>
      <w:pPr>
        <w:tabs>
          <w:tab w:val="num" w:pos="1440"/>
        </w:tabs>
        <w:ind w:left="1440" w:hanging="360"/>
      </w:pPr>
      <w:rPr>
        <w:rFonts w:ascii="Times New Roman" w:eastAsia="Times New Roman" w:hAnsi="Times New Roman" w:cs="Times New Roman"/>
      </w:rPr>
    </w:lvl>
    <w:lvl w:ilvl="1" w:tplc="A9D03B0C">
      <w:start w:val="1"/>
      <w:numFmt w:val="lowerLetter"/>
      <w:lvlText w:val="%2)"/>
      <w:lvlJc w:val="left"/>
      <w:pPr>
        <w:tabs>
          <w:tab w:val="num" w:pos="2160"/>
        </w:tabs>
        <w:ind w:left="2160" w:hanging="360"/>
      </w:pPr>
      <w:rPr>
        <w:rFonts w:ascii="Times New Roman" w:eastAsia="Times New Roman" w:hAnsi="Times New Roman" w:cs="Times New Roman"/>
      </w:rPr>
    </w:lvl>
    <w:lvl w:ilvl="2" w:tplc="0426000F">
      <w:start w:val="1"/>
      <w:numFmt w:val="decimal"/>
      <w:lvlText w:val="%3."/>
      <w:lvlJc w:val="left"/>
      <w:pPr>
        <w:tabs>
          <w:tab w:val="num" w:pos="2880"/>
        </w:tabs>
        <w:ind w:left="288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nsid w:val="0D261D2B"/>
    <w:multiLevelType w:val="hybridMultilevel"/>
    <w:tmpl w:val="5A909BD6"/>
    <w:lvl w:ilvl="0" w:tplc="8534A11C">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D60880"/>
    <w:multiLevelType w:val="hybridMultilevel"/>
    <w:tmpl w:val="8C3C6EA4"/>
    <w:lvl w:ilvl="0" w:tplc="CAA842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F8930A1"/>
    <w:multiLevelType w:val="hybridMultilevel"/>
    <w:tmpl w:val="CCF099F0"/>
    <w:lvl w:ilvl="0" w:tplc="EE32B986">
      <w:start w:val="4"/>
      <w:numFmt w:val="bullet"/>
      <w:lvlText w:val="-"/>
      <w:lvlJc w:val="left"/>
      <w:pPr>
        <w:ind w:left="1080" w:hanging="360"/>
      </w:pPr>
      <w:rPr>
        <w:rFonts w:ascii="Times New Roman" w:eastAsia="Times New Roman" w:hAnsi="Times New Roman" w:cs="Times New Roman" w:hint="default"/>
        <w:color w:val="FF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141B0894"/>
    <w:multiLevelType w:val="hybridMultilevel"/>
    <w:tmpl w:val="3CF60152"/>
    <w:lvl w:ilvl="0" w:tplc="E7B80508">
      <w:start w:val="2"/>
      <w:numFmt w:val="lowerLetter"/>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19076402"/>
    <w:multiLevelType w:val="multilevel"/>
    <w:tmpl w:val="B4909D7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A4154DC"/>
    <w:multiLevelType w:val="hybridMultilevel"/>
    <w:tmpl w:val="B0680322"/>
    <w:lvl w:ilvl="0" w:tplc="05F003E4">
      <w:start w:val="19"/>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1BCB7ED4"/>
    <w:multiLevelType w:val="multilevel"/>
    <w:tmpl w:val="B56467A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1BCC0CB0"/>
    <w:multiLevelType w:val="hybridMultilevel"/>
    <w:tmpl w:val="4886AFEA"/>
    <w:lvl w:ilvl="0" w:tplc="2D4872E6">
      <w:start w:val="30"/>
      <w:numFmt w:val="bullet"/>
      <w:lvlText w:val=""/>
      <w:lvlJc w:val="left"/>
      <w:pPr>
        <w:ind w:left="833" w:hanging="360"/>
      </w:pPr>
      <w:rPr>
        <w:rFonts w:ascii="Symbol" w:eastAsia="Times New Roman" w:hAnsi="Symbol" w:cs="Times New Roman"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2">
    <w:nsid w:val="25B00C12"/>
    <w:multiLevelType w:val="hybridMultilevel"/>
    <w:tmpl w:val="E73A512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A314B0C"/>
    <w:multiLevelType w:val="hybridMultilevel"/>
    <w:tmpl w:val="406A7A58"/>
    <w:lvl w:ilvl="0" w:tplc="71869E5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E1C2861"/>
    <w:multiLevelType w:val="hybridMultilevel"/>
    <w:tmpl w:val="A56838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0A27007"/>
    <w:multiLevelType w:val="hybridMultilevel"/>
    <w:tmpl w:val="C2AA70AC"/>
    <w:lvl w:ilvl="0" w:tplc="6BE6E1E6">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35E3780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3FE865D2"/>
    <w:multiLevelType w:val="hybridMultilevel"/>
    <w:tmpl w:val="EAE29774"/>
    <w:lvl w:ilvl="0" w:tplc="8284A4B2">
      <w:start w:val="321"/>
      <w:numFmt w:val="bullet"/>
      <w:lvlText w:val=""/>
      <w:lvlJc w:val="left"/>
      <w:pPr>
        <w:ind w:left="1440" w:hanging="360"/>
      </w:pPr>
      <w:rPr>
        <w:rFonts w:ascii="Symbol" w:eastAsia="Times New Roman" w:hAnsi="Symbol" w:cs="Times New Roman" w:hint="default"/>
        <w:b w:val="0"/>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418D6F9D"/>
    <w:multiLevelType w:val="hybridMultilevel"/>
    <w:tmpl w:val="CFC66B4C"/>
    <w:lvl w:ilvl="0" w:tplc="7D105AA4">
      <w:start w:val="4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21F5ED8"/>
    <w:multiLevelType w:val="multilevel"/>
    <w:tmpl w:val="1A826DA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46A3277A"/>
    <w:multiLevelType w:val="hybridMultilevel"/>
    <w:tmpl w:val="56E870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A903DAE"/>
    <w:multiLevelType w:val="hybridMultilevel"/>
    <w:tmpl w:val="D076D8B4"/>
    <w:lvl w:ilvl="0" w:tplc="1CC0508E">
      <w:start w:val="2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4D585E91"/>
    <w:multiLevelType w:val="hybridMultilevel"/>
    <w:tmpl w:val="3230B3E0"/>
    <w:lvl w:ilvl="0" w:tplc="416AED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22E6B15"/>
    <w:multiLevelType w:val="multilevel"/>
    <w:tmpl w:val="B5FC0D72"/>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591A77BB"/>
    <w:multiLevelType w:val="hybridMultilevel"/>
    <w:tmpl w:val="BD806E32"/>
    <w:lvl w:ilvl="0" w:tplc="D9FC2CE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C697F4F"/>
    <w:multiLevelType w:val="hybridMultilevel"/>
    <w:tmpl w:val="BCF245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09B755D"/>
    <w:multiLevelType w:val="multilevel"/>
    <w:tmpl w:val="77B85502"/>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1566640"/>
    <w:multiLevelType w:val="multilevel"/>
    <w:tmpl w:val="F26EFCC0"/>
    <w:lvl w:ilvl="0">
      <w:start w:val="2"/>
      <w:numFmt w:val="decimal"/>
      <w:lvlText w:val="%1."/>
      <w:lvlJc w:val="left"/>
      <w:pPr>
        <w:ind w:left="450" w:hanging="450"/>
      </w:pPr>
      <w:rPr>
        <w:rFonts w:hint="default"/>
        <w:b w:val="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lowerLetter"/>
      <w:lvlText w:val="%4."/>
      <w:lvlJc w:val="left"/>
      <w:pPr>
        <w:ind w:left="4320" w:hanging="1080"/>
      </w:pPr>
      <w:rPr>
        <w:rFonts w:ascii="Times New Roman" w:eastAsia="Times New Roman" w:hAnsi="Times New Roman" w:cs="Times New Roman"/>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nsid w:val="627D1053"/>
    <w:multiLevelType w:val="hybridMultilevel"/>
    <w:tmpl w:val="05A27DAA"/>
    <w:lvl w:ilvl="0" w:tplc="6B74CE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68106D70"/>
    <w:multiLevelType w:val="hybridMultilevel"/>
    <w:tmpl w:val="7584CE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91520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A9D6947"/>
    <w:multiLevelType w:val="multilevel"/>
    <w:tmpl w:val="728017D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6E881835"/>
    <w:multiLevelType w:val="hybridMultilevel"/>
    <w:tmpl w:val="8C949DD0"/>
    <w:lvl w:ilvl="0" w:tplc="0C5A58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72131EE8"/>
    <w:multiLevelType w:val="hybridMultilevel"/>
    <w:tmpl w:val="F88A87BC"/>
    <w:lvl w:ilvl="0" w:tplc="C7D255F6">
      <w:start w:val="3"/>
      <w:numFmt w:val="bullet"/>
      <w:lvlText w:val="-"/>
      <w:lvlJc w:val="left"/>
      <w:pPr>
        <w:ind w:left="1080" w:hanging="360"/>
      </w:pPr>
      <w:rPr>
        <w:rFonts w:ascii="Times New Roman" w:eastAsia="Times New Roman" w:hAnsi="Times New Roman" w:cs="Times New Roman" w:hint="default"/>
        <w:color w:val="FF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nsid w:val="737E73A9"/>
    <w:multiLevelType w:val="multilevel"/>
    <w:tmpl w:val="C95A26FE"/>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76DE00AA"/>
    <w:multiLevelType w:val="multilevel"/>
    <w:tmpl w:val="7DEE871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7A167E79"/>
    <w:multiLevelType w:val="multilevel"/>
    <w:tmpl w:val="0AA23C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9"/>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25"/>
  </w:num>
  <w:num w:numId="7">
    <w:abstractNumId w:val="15"/>
  </w:num>
  <w:num w:numId="8">
    <w:abstractNumId w:val="32"/>
  </w:num>
  <w:num w:numId="9">
    <w:abstractNumId w:val="39"/>
  </w:num>
  <w:num w:numId="10">
    <w:abstractNumId w:val="6"/>
  </w:num>
  <w:num w:numId="11">
    <w:abstractNumId w:val="26"/>
  </w:num>
  <w:num w:numId="12">
    <w:abstractNumId w:val="10"/>
  </w:num>
  <w:num w:numId="13">
    <w:abstractNumId w:val="7"/>
  </w:num>
  <w:num w:numId="14">
    <w:abstractNumId w:val="30"/>
  </w:num>
  <w:num w:numId="15">
    <w:abstractNumId w:val="38"/>
  </w:num>
  <w:num w:numId="16">
    <w:abstractNumId w:val="22"/>
  </w:num>
  <w:num w:numId="17">
    <w:abstractNumId w:val="16"/>
  </w:num>
  <w:num w:numId="18">
    <w:abstractNumId w:val="36"/>
  </w:num>
  <w:num w:numId="19">
    <w:abstractNumId w:val="11"/>
  </w:num>
  <w:num w:numId="20">
    <w:abstractNumId w:val="37"/>
  </w:num>
  <w:num w:numId="21">
    <w:abstractNumId w:val="35"/>
  </w:num>
  <w:num w:numId="22">
    <w:abstractNumId w:val="33"/>
  </w:num>
  <w:num w:numId="23">
    <w:abstractNumId w:val="14"/>
  </w:num>
  <w:num w:numId="24">
    <w:abstractNumId w:val="17"/>
  </w:num>
  <w:num w:numId="25">
    <w:abstractNumId w:val="28"/>
  </w:num>
  <w:num w:numId="26">
    <w:abstractNumId w:val="18"/>
  </w:num>
  <w:num w:numId="27">
    <w:abstractNumId w:val="3"/>
  </w:num>
  <w:num w:numId="28">
    <w:abstractNumId w:val="19"/>
  </w:num>
  <w:num w:numId="29">
    <w:abstractNumId w:val="13"/>
  </w:num>
  <w:num w:numId="30">
    <w:abstractNumId w:val="23"/>
  </w:num>
  <w:num w:numId="31">
    <w:abstractNumId w:val="20"/>
  </w:num>
  <w:num w:numId="32">
    <w:abstractNumId w:val="24"/>
  </w:num>
  <w:num w:numId="33">
    <w:abstractNumId w:val="9"/>
  </w:num>
  <w:num w:numId="34">
    <w:abstractNumId w:val="31"/>
  </w:num>
  <w:num w:numId="35">
    <w:abstractNumId w:val="34"/>
  </w:num>
  <w:num w:numId="36">
    <w:abstractNumId w:val="1"/>
  </w:num>
  <w:num w:numId="37">
    <w:abstractNumId w:val="21"/>
  </w:num>
  <w:num w:numId="38">
    <w:abstractNumId w:val="27"/>
  </w:num>
  <w:num w:numId="39">
    <w:abstractNumId w:val="12"/>
  </w:num>
  <w:num w:numId="40">
    <w:abstractNumId w:val="8"/>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82774"/>
    <w:rsid w:val="00000381"/>
    <w:rsid w:val="00012B38"/>
    <w:rsid w:val="00012C2C"/>
    <w:rsid w:val="00013848"/>
    <w:rsid w:val="00022C81"/>
    <w:rsid w:val="00023109"/>
    <w:rsid w:val="00023C59"/>
    <w:rsid w:val="00027844"/>
    <w:rsid w:val="00031806"/>
    <w:rsid w:val="00034A37"/>
    <w:rsid w:val="00040731"/>
    <w:rsid w:val="00042A82"/>
    <w:rsid w:val="00042DF0"/>
    <w:rsid w:val="00044F07"/>
    <w:rsid w:val="00046C79"/>
    <w:rsid w:val="00046FE0"/>
    <w:rsid w:val="00051FC7"/>
    <w:rsid w:val="000540E4"/>
    <w:rsid w:val="00067A43"/>
    <w:rsid w:val="00070015"/>
    <w:rsid w:val="000704C3"/>
    <w:rsid w:val="00070D69"/>
    <w:rsid w:val="0007193B"/>
    <w:rsid w:val="00071CDF"/>
    <w:rsid w:val="00074BD5"/>
    <w:rsid w:val="00077ADA"/>
    <w:rsid w:val="000816F2"/>
    <w:rsid w:val="0008187B"/>
    <w:rsid w:val="000834AF"/>
    <w:rsid w:val="000875B6"/>
    <w:rsid w:val="00090C44"/>
    <w:rsid w:val="00095AA6"/>
    <w:rsid w:val="00097B5E"/>
    <w:rsid w:val="000A4B35"/>
    <w:rsid w:val="000B3706"/>
    <w:rsid w:val="000B4797"/>
    <w:rsid w:val="000B4B81"/>
    <w:rsid w:val="000B4D85"/>
    <w:rsid w:val="000B525D"/>
    <w:rsid w:val="000C3FA9"/>
    <w:rsid w:val="000C3FBB"/>
    <w:rsid w:val="000D1B7C"/>
    <w:rsid w:val="000D2DC9"/>
    <w:rsid w:val="000D318D"/>
    <w:rsid w:val="000D6600"/>
    <w:rsid w:val="000E5DEE"/>
    <w:rsid w:val="000F0CE2"/>
    <w:rsid w:val="000F1FAC"/>
    <w:rsid w:val="000F4D30"/>
    <w:rsid w:val="000F6DAA"/>
    <w:rsid w:val="00101D38"/>
    <w:rsid w:val="00104198"/>
    <w:rsid w:val="0010419A"/>
    <w:rsid w:val="001060FA"/>
    <w:rsid w:val="00113D9D"/>
    <w:rsid w:val="001203A3"/>
    <w:rsid w:val="001207DF"/>
    <w:rsid w:val="00123E1C"/>
    <w:rsid w:val="001430F3"/>
    <w:rsid w:val="0014640D"/>
    <w:rsid w:val="0014689D"/>
    <w:rsid w:val="001468AE"/>
    <w:rsid w:val="001502D2"/>
    <w:rsid w:val="00151AC4"/>
    <w:rsid w:val="00161F69"/>
    <w:rsid w:val="0016306E"/>
    <w:rsid w:val="001656B3"/>
    <w:rsid w:val="001657FD"/>
    <w:rsid w:val="00172368"/>
    <w:rsid w:val="001725BB"/>
    <w:rsid w:val="0017532E"/>
    <w:rsid w:val="0017685C"/>
    <w:rsid w:val="0017720D"/>
    <w:rsid w:val="00181237"/>
    <w:rsid w:val="00181A5B"/>
    <w:rsid w:val="001821C9"/>
    <w:rsid w:val="00193BB3"/>
    <w:rsid w:val="00194BC9"/>
    <w:rsid w:val="001A2E5D"/>
    <w:rsid w:val="001A74E3"/>
    <w:rsid w:val="001B1B8F"/>
    <w:rsid w:val="001B2E60"/>
    <w:rsid w:val="001B54F0"/>
    <w:rsid w:val="001B553F"/>
    <w:rsid w:val="001B6370"/>
    <w:rsid w:val="001C1947"/>
    <w:rsid w:val="001C7DF7"/>
    <w:rsid w:val="001D0C97"/>
    <w:rsid w:val="001D6A93"/>
    <w:rsid w:val="001E45AF"/>
    <w:rsid w:val="001E4E28"/>
    <w:rsid w:val="001F5172"/>
    <w:rsid w:val="001F655C"/>
    <w:rsid w:val="001F7938"/>
    <w:rsid w:val="00203549"/>
    <w:rsid w:val="00204FEA"/>
    <w:rsid w:val="0021169D"/>
    <w:rsid w:val="00220F2F"/>
    <w:rsid w:val="00221703"/>
    <w:rsid w:val="00221A69"/>
    <w:rsid w:val="0023204F"/>
    <w:rsid w:val="00232CAC"/>
    <w:rsid w:val="00236274"/>
    <w:rsid w:val="00236CC6"/>
    <w:rsid w:val="0024217A"/>
    <w:rsid w:val="002421FA"/>
    <w:rsid w:val="00247753"/>
    <w:rsid w:val="00252234"/>
    <w:rsid w:val="00252D73"/>
    <w:rsid w:val="00254A5C"/>
    <w:rsid w:val="00255F26"/>
    <w:rsid w:val="0025608F"/>
    <w:rsid w:val="002561AB"/>
    <w:rsid w:val="00257CD6"/>
    <w:rsid w:val="002603AB"/>
    <w:rsid w:val="00261925"/>
    <w:rsid w:val="00264F22"/>
    <w:rsid w:val="002867FA"/>
    <w:rsid w:val="002904C6"/>
    <w:rsid w:val="002A0F46"/>
    <w:rsid w:val="002A2D3A"/>
    <w:rsid w:val="002A2ED3"/>
    <w:rsid w:val="002A66C9"/>
    <w:rsid w:val="002B04CB"/>
    <w:rsid w:val="002B1059"/>
    <w:rsid w:val="002B6B29"/>
    <w:rsid w:val="002C06BB"/>
    <w:rsid w:val="002C3703"/>
    <w:rsid w:val="002C49E4"/>
    <w:rsid w:val="002D2190"/>
    <w:rsid w:val="002D3161"/>
    <w:rsid w:val="002D6613"/>
    <w:rsid w:val="002D75F6"/>
    <w:rsid w:val="002E47A7"/>
    <w:rsid w:val="002E6BE8"/>
    <w:rsid w:val="002F2FE9"/>
    <w:rsid w:val="002F570B"/>
    <w:rsid w:val="002F62B7"/>
    <w:rsid w:val="002F6632"/>
    <w:rsid w:val="002F7987"/>
    <w:rsid w:val="0030374F"/>
    <w:rsid w:val="003038C2"/>
    <w:rsid w:val="00304FE6"/>
    <w:rsid w:val="003056A0"/>
    <w:rsid w:val="003104AB"/>
    <w:rsid w:val="00316E85"/>
    <w:rsid w:val="00317BB4"/>
    <w:rsid w:val="00322BAE"/>
    <w:rsid w:val="00322EAB"/>
    <w:rsid w:val="003407F2"/>
    <w:rsid w:val="00343DAB"/>
    <w:rsid w:val="0034658E"/>
    <w:rsid w:val="00350FCF"/>
    <w:rsid w:val="00351573"/>
    <w:rsid w:val="00351C1D"/>
    <w:rsid w:val="00360D3F"/>
    <w:rsid w:val="00376878"/>
    <w:rsid w:val="00386DB0"/>
    <w:rsid w:val="00394D30"/>
    <w:rsid w:val="003A469B"/>
    <w:rsid w:val="003B4C27"/>
    <w:rsid w:val="003B505C"/>
    <w:rsid w:val="003B5B45"/>
    <w:rsid w:val="003B7EEB"/>
    <w:rsid w:val="003C44CF"/>
    <w:rsid w:val="003C5EBE"/>
    <w:rsid w:val="003D15DF"/>
    <w:rsid w:val="003D7278"/>
    <w:rsid w:val="003E25D2"/>
    <w:rsid w:val="003E5BAF"/>
    <w:rsid w:val="003F5AD8"/>
    <w:rsid w:val="003F6FAD"/>
    <w:rsid w:val="004057A5"/>
    <w:rsid w:val="00411A9A"/>
    <w:rsid w:val="00413F68"/>
    <w:rsid w:val="00414C31"/>
    <w:rsid w:val="00420A4C"/>
    <w:rsid w:val="004216A5"/>
    <w:rsid w:val="00425B35"/>
    <w:rsid w:val="004266CE"/>
    <w:rsid w:val="0042725A"/>
    <w:rsid w:val="004304BE"/>
    <w:rsid w:val="00432CB9"/>
    <w:rsid w:val="00436BB8"/>
    <w:rsid w:val="004416D5"/>
    <w:rsid w:val="00444DF6"/>
    <w:rsid w:val="00445091"/>
    <w:rsid w:val="00451CAD"/>
    <w:rsid w:val="004532A6"/>
    <w:rsid w:val="00453742"/>
    <w:rsid w:val="004629E8"/>
    <w:rsid w:val="00465FF7"/>
    <w:rsid w:val="00466AF7"/>
    <w:rsid w:val="00466B8A"/>
    <w:rsid w:val="00474063"/>
    <w:rsid w:val="00475EEC"/>
    <w:rsid w:val="004762E6"/>
    <w:rsid w:val="0047738A"/>
    <w:rsid w:val="004849BB"/>
    <w:rsid w:val="00485DC6"/>
    <w:rsid w:val="004865A2"/>
    <w:rsid w:val="004A0DA0"/>
    <w:rsid w:val="004A1EA2"/>
    <w:rsid w:val="004A3B00"/>
    <w:rsid w:val="004A500D"/>
    <w:rsid w:val="004A525A"/>
    <w:rsid w:val="004A6029"/>
    <w:rsid w:val="004A7B93"/>
    <w:rsid w:val="004B304D"/>
    <w:rsid w:val="004B3EEF"/>
    <w:rsid w:val="004B4881"/>
    <w:rsid w:val="004C01B6"/>
    <w:rsid w:val="004C2D01"/>
    <w:rsid w:val="004C3B18"/>
    <w:rsid w:val="004C58DD"/>
    <w:rsid w:val="004D0EA3"/>
    <w:rsid w:val="004D5099"/>
    <w:rsid w:val="004D67F2"/>
    <w:rsid w:val="004E3316"/>
    <w:rsid w:val="004E4E5F"/>
    <w:rsid w:val="004E6390"/>
    <w:rsid w:val="004F1433"/>
    <w:rsid w:val="004F1C2E"/>
    <w:rsid w:val="004F2CC0"/>
    <w:rsid w:val="00504A6B"/>
    <w:rsid w:val="005057DE"/>
    <w:rsid w:val="00512150"/>
    <w:rsid w:val="005138E1"/>
    <w:rsid w:val="00515063"/>
    <w:rsid w:val="00515A25"/>
    <w:rsid w:val="00515AEC"/>
    <w:rsid w:val="00521B35"/>
    <w:rsid w:val="00521EFF"/>
    <w:rsid w:val="00523B85"/>
    <w:rsid w:val="00523D66"/>
    <w:rsid w:val="005305F6"/>
    <w:rsid w:val="005365B3"/>
    <w:rsid w:val="00536E18"/>
    <w:rsid w:val="00537194"/>
    <w:rsid w:val="00537B79"/>
    <w:rsid w:val="0054284F"/>
    <w:rsid w:val="00546C22"/>
    <w:rsid w:val="0054702D"/>
    <w:rsid w:val="00550710"/>
    <w:rsid w:val="00555498"/>
    <w:rsid w:val="00556A00"/>
    <w:rsid w:val="005603DC"/>
    <w:rsid w:val="00570DD9"/>
    <w:rsid w:val="005711C7"/>
    <w:rsid w:val="00571794"/>
    <w:rsid w:val="0057389D"/>
    <w:rsid w:val="00582774"/>
    <w:rsid w:val="005852D3"/>
    <w:rsid w:val="00590975"/>
    <w:rsid w:val="005A0A5D"/>
    <w:rsid w:val="005A34E3"/>
    <w:rsid w:val="005A67F3"/>
    <w:rsid w:val="005B5774"/>
    <w:rsid w:val="005B6DE3"/>
    <w:rsid w:val="005C3E2A"/>
    <w:rsid w:val="005C47FC"/>
    <w:rsid w:val="005C6749"/>
    <w:rsid w:val="005D091D"/>
    <w:rsid w:val="005D2AC2"/>
    <w:rsid w:val="005D4755"/>
    <w:rsid w:val="005D6495"/>
    <w:rsid w:val="005D68BE"/>
    <w:rsid w:val="005D7FD5"/>
    <w:rsid w:val="005E2ED0"/>
    <w:rsid w:val="0060743E"/>
    <w:rsid w:val="00607BF5"/>
    <w:rsid w:val="006108B1"/>
    <w:rsid w:val="006118F6"/>
    <w:rsid w:val="00612C50"/>
    <w:rsid w:val="0061382A"/>
    <w:rsid w:val="00615FF4"/>
    <w:rsid w:val="006266EA"/>
    <w:rsid w:val="006321AB"/>
    <w:rsid w:val="00632B31"/>
    <w:rsid w:val="00650F2D"/>
    <w:rsid w:val="00665A9F"/>
    <w:rsid w:val="006662DF"/>
    <w:rsid w:val="00667B56"/>
    <w:rsid w:val="0067174C"/>
    <w:rsid w:val="00671DDF"/>
    <w:rsid w:val="0068241B"/>
    <w:rsid w:val="00684C0A"/>
    <w:rsid w:val="00687AC0"/>
    <w:rsid w:val="00693276"/>
    <w:rsid w:val="006957E3"/>
    <w:rsid w:val="00695CCA"/>
    <w:rsid w:val="006964B6"/>
    <w:rsid w:val="006A5255"/>
    <w:rsid w:val="006A5685"/>
    <w:rsid w:val="006A73B4"/>
    <w:rsid w:val="006B0878"/>
    <w:rsid w:val="006B13D1"/>
    <w:rsid w:val="006B2C75"/>
    <w:rsid w:val="006B5A0B"/>
    <w:rsid w:val="006C5065"/>
    <w:rsid w:val="006C58BB"/>
    <w:rsid w:val="006D1070"/>
    <w:rsid w:val="006D3BB8"/>
    <w:rsid w:val="006D3D4B"/>
    <w:rsid w:val="006D3EAE"/>
    <w:rsid w:val="006D4AAE"/>
    <w:rsid w:val="006D4E3E"/>
    <w:rsid w:val="006E3B0E"/>
    <w:rsid w:val="006E479F"/>
    <w:rsid w:val="006E5371"/>
    <w:rsid w:val="006E6EFA"/>
    <w:rsid w:val="006F2C62"/>
    <w:rsid w:val="006F6145"/>
    <w:rsid w:val="006F7131"/>
    <w:rsid w:val="0070651B"/>
    <w:rsid w:val="0072146E"/>
    <w:rsid w:val="007216FD"/>
    <w:rsid w:val="0072439C"/>
    <w:rsid w:val="00725B79"/>
    <w:rsid w:val="00731EE9"/>
    <w:rsid w:val="00732C9A"/>
    <w:rsid w:val="007336F8"/>
    <w:rsid w:val="007338EC"/>
    <w:rsid w:val="007348C3"/>
    <w:rsid w:val="007379D6"/>
    <w:rsid w:val="00745ABC"/>
    <w:rsid w:val="00746141"/>
    <w:rsid w:val="00746E78"/>
    <w:rsid w:val="00747E82"/>
    <w:rsid w:val="00750107"/>
    <w:rsid w:val="00750849"/>
    <w:rsid w:val="00750CAB"/>
    <w:rsid w:val="007565ED"/>
    <w:rsid w:val="007657C8"/>
    <w:rsid w:val="00767407"/>
    <w:rsid w:val="00771ED9"/>
    <w:rsid w:val="00776717"/>
    <w:rsid w:val="007853B2"/>
    <w:rsid w:val="00787DF5"/>
    <w:rsid w:val="00790C88"/>
    <w:rsid w:val="007978B7"/>
    <w:rsid w:val="007A0F86"/>
    <w:rsid w:val="007A1232"/>
    <w:rsid w:val="007A1A7B"/>
    <w:rsid w:val="007A237D"/>
    <w:rsid w:val="007A7296"/>
    <w:rsid w:val="007A775F"/>
    <w:rsid w:val="007B5342"/>
    <w:rsid w:val="007C7515"/>
    <w:rsid w:val="007C7B9F"/>
    <w:rsid w:val="007D08AC"/>
    <w:rsid w:val="007D1C3F"/>
    <w:rsid w:val="007D5F82"/>
    <w:rsid w:val="007D61D7"/>
    <w:rsid w:val="007D6373"/>
    <w:rsid w:val="007D796C"/>
    <w:rsid w:val="007E444D"/>
    <w:rsid w:val="007E5C96"/>
    <w:rsid w:val="007E6920"/>
    <w:rsid w:val="007F392B"/>
    <w:rsid w:val="007F511D"/>
    <w:rsid w:val="007F6525"/>
    <w:rsid w:val="008025EA"/>
    <w:rsid w:val="0081312A"/>
    <w:rsid w:val="00813FDC"/>
    <w:rsid w:val="00821676"/>
    <w:rsid w:val="00823865"/>
    <w:rsid w:val="00830073"/>
    <w:rsid w:val="008317E3"/>
    <w:rsid w:val="0083466D"/>
    <w:rsid w:val="008378DC"/>
    <w:rsid w:val="00847D28"/>
    <w:rsid w:val="0085257F"/>
    <w:rsid w:val="008630FA"/>
    <w:rsid w:val="00864FC7"/>
    <w:rsid w:val="008653FD"/>
    <w:rsid w:val="008709B1"/>
    <w:rsid w:val="00872C92"/>
    <w:rsid w:val="00875961"/>
    <w:rsid w:val="00877FA9"/>
    <w:rsid w:val="00880795"/>
    <w:rsid w:val="00880B48"/>
    <w:rsid w:val="00893622"/>
    <w:rsid w:val="0089686D"/>
    <w:rsid w:val="008A0AB1"/>
    <w:rsid w:val="008A16A5"/>
    <w:rsid w:val="008A16F0"/>
    <w:rsid w:val="008A19A3"/>
    <w:rsid w:val="008A22DA"/>
    <w:rsid w:val="008A3246"/>
    <w:rsid w:val="008A5B84"/>
    <w:rsid w:val="008A71F6"/>
    <w:rsid w:val="008B2078"/>
    <w:rsid w:val="008B3943"/>
    <w:rsid w:val="008B7240"/>
    <w:rsid w:val="008B7481"/>
    <w:rsid w:val="008C03AE"/>
    <w:rsid w:val="008C362A"/>
    <w:rsid w:val="008C3F89"/>
    <w:rsid w:val="008C4F7A"/>
    <w:rsid w:val="008D5906"/>
    <w:rsid w:val="008D6C9B"/>
    <w:rsid w:val="008E143E"/>
    <w:rsid w:val="008E2D68"/>
    <w:rsid w:val="008E385F"/>
    <w:rsid w:val="008E45F5"/>
    <w:rsid w:val="008E5785"/>
    <w:rsid w:val="008E7908"/>
    <w:rsid w:val="008F0828"/>
    <w:rsid w:val="008F0D24"/>
    <w:rsid w:val="008F280A"/>
    <w:rsid w:val="008F29D7"/>
    <w:rsid w:val="008F69F2"/>
    <w:rsid w:val="00900733"/>
    <w:rsid w:val="00903724"/>
    <w:rsid w:val="009053F3"/>
    <w:rsid w:val="00905BF1"/>
    <w:rsid w:val="00916696"/>
    <w:rsid w:val="00916F02"/>
    <w:rsid w:val="009171DC"/>
    <w:rsid w:val="009205B4"/>
    <w:rsid w:val="00921787"/>
    <w:rsid w:val="00922764"/>
    <w:rsid w:val="0092316E"/>
    <w:rsid w:val="00925B06"/>
    <w:rsid w:val="00930820"/>
    <w:rsid w:val="00931CCA"/>
    <w:rsid w:val="00936A44"/>
    <w:rsid w:val="00940813"/>
    <w:rsid w:val="0094616D"/>
    <w:rsid w:val="00951BF4"/>
    <w:rsid w:val="00952792"/>
    <w:rsid w:val="0095420B"/>
    <w:rsid w:val="0095427D"/>
    <w:rsid w:val="009604CC"/>
    <w:rsid w:val="009625A1"/>
    <w:rsid w:val="0096285D"/>
    <w:rsid w:val="00964079"/>
    <w:rsid w:val="00965655"/>
    <w:rsid w:val="009665F9"/>
    <w:rsid w:val="0096791F"/>
    <w:rsid w:val="009710AB"/>
    <w:rsid w:val="009716B5"/>
    <w:rsid w:val="00973F5B"/>
    <w:rsid w:val="00974920"/>
    <w:rsid w:val="00974B52"/>
    <w:rsid w:val="009768C3"/>
    <w:rsid w:val="00977C5F"/>
    <w:rsid w:val="00981F0B"/>
    <w:rsid w:val="0098530A"/>
    <w:rsid w:val="0099053F"/>
    <w:rsid w:val="00992CFB"/>
    <w:rsid w:val="009943BA"/>
    <w:rsid w:val="00994A29"/>
    <w:rsid w:val="00995006"/>
    <w:rsid w:val="009A3AD9"/>
    <w:rsid w:val="009A439F"/>
    <w:rsid w:val="009A5116"/>
    <w:rsid w:val="009B2682"/>
    <w:rsid w:val="009B59E8"/>
    <w:rsid w:val="009B6DD4"/>
    <w:rsid w:val="009B73B9"/>
    <w:rsid w:val="009C02E8"/>
    <w:rsid w:val="009C2AB2"/>
    <w:rsid w:val="009C7FD3"/>
    <w:rsid w:val="009D0175"/>
    <w:rsid w:val="009D02FB"/>
    <w:rsid w:val="009D1EDF"/>
    <w:rsid w:val="009E1AD5"/>
    <w:rsid w:val="009E4CA8"/>
    <w:rsid w:val="009E5661"/>
    <w:rsid w:val="009E68DE"/>
    <w:rsid w:val="009E70E7"/>
    <w:rsid w:val="009F07A4"/>
    <w:rsid w:val="009F2750"/>
    <w:rsid w:val="009F2E6F"/>
    <w:rsid w:val="009F50AC"/>
    <w:rsid w:val="009F6BE7"/>
    <w:rsid w:val="00A03609"/>
    <w:rsid w:val="00A0505F"/>
    <w:rsid w:val="00A12464"/>
    <w:rsid w:val="00A205DC"/>
    <w:rsid w:val="00A2698D"/>
    <w:rsid w:val="00A27E46"/>
    <w:rsid w:val="00A30FCE"/>
    <w:rsid w:val="00A340AA"/>
    <w:rsid w:val="00A34653"/>
    <w:rsid w:val="00A34C2E"/>
    <w:rsid w:val="00A3533B"/>
    <w:rsid w:val="00A441D0"/>
    <w:rsid w:val="00A55B7C"/>
    <w:rsid w:val="00A63B08"/>
    <w:rsid w:val="00A65DFD"/>
    <w:rsid w:val="00A70174"/>
    <w:rsid w:val="00A70EF7"/>
    <w:rsid w:val="00A72DC6"/>
    <w:rsid w:val="00A74831"/>
    <w:rsid w:val="00A806C3"/>
    <w:rsid w:val="00A811CD"/>
    <w:rsid w:val="00A86234"/>
    <w:rsid w:val="00A902D7"/>
    <w:rsid w:val="00A92A2F"/>
    <w:rsid w:val="00A94F18"/>
    <w:rsid w:val="00A956A0"/>
    <w:rsid w:val="00AA0931"/>
    <w:rsid w:val="00AA1D92"/>
    <w:rsid w:val="00AA33D7"/>
    <w:rsid w:val="00AA3DFE"/>
    <w:rsid w:val="00AA4E68"/>
    <w:rsid w:val="00AB0E5A"/>
    <w:rsid w:val="00AB3998"/>
    <w:rsid w:val="00AB3DEA"/>
    <w:rsid w:val="00AB689F"/>
    <w:rsid w:val="00AC2912"/>
    <w:rsid w:val="00AC6A73"/>
    <w:rsid w:val="00AC7A2B"/>
    <w:rsid w:val="00AD0FA1"/>
    <w:rsid w:val="00AD7A7E"/>
    <w:rsid w:val="00AE32A0"/>
    <w:rsid w:val="00AE3641"/>
    <w:rsid w:val="00AE43DA"/>
    <w:rsid w:val="00AE4FE7"/>
    <w:rsid w:val="00AE563E"/>
    <w:rsid w:val="00AE60E5"/>
    <w:rsid w:val="00AF164A"/>
    <w:rsid w:val="00AF4CF0"/>
    <w:rsid w:val="00AF629D"/>
    <w:rsid w:val="00B0213C"/>
    <w:rsid w:val="00B04112"/>
    <w:rsid w:val="00B059A1"/>
    <w:rsid w:val="00B1386F"/>
    <w:rsid w:val="00B15719"/>
    <w:rsid w:val="00B17AEE"/>
    <w:rsid w:val="00B202E8"/>
    <w:rsid w:val="00B22570"/>
    <w:rsid w:val="00B23879"/>
    <w:rsid w:val="00B25BA4"/>
    <w:rsid w:val="00B27C89"/>
    <w:rsid w:val="00B42DFF"/>
    <w:rsid w:val="00B43374"/>
    <w:rsid w:val="00B61081"/>
    <w:rsid w:val="00B61DE4"/>
    <w:rsid w:val="00B80261"/>
    <w:rsid w:val="00B80E77"/>
    <w:rsid w:val="00B81012"/>
    <w:rsid w:val="00B8162E"/>
    <w:rsid w:val="00B87032"/>
    <w:rsid w:val="00B923F3"/>
    <w:rsid w:val="00B935FF"/>
    <w:rsid w:val="00BA6303"/>
    <w:rsid w:val="00BA6992"/>
    <w:rsid w:val="00BC0455"/>
    <w:rsid w:val="00BC0BB4"/>
    <w:rsid w:val="00BC2144"/>
    <w:rsid w:val="00BC2795"/>
    <w:rsid w:val="00BC7644"/>
    <w:rsid w:val="00BD043C"/>
    <w:rsid w:val="00BE2E50"/>
    <w:rsid w:val="00BE580A"/>
    <w:rsid w:val="00BF0E4D"/>
    <w:rsid w:val="00BF28EE"/>
    <w:rsid w:val="00BF485A"/>
    <w:rsid w:val="00BF4F3F"/>
    <w:rsid w:val="00BF5765"/>
    <w:rsid w:val="00BF57DC"/>
    <w:rsid w:val="00BF6CC0"/>
    <w:rsid w:val="00C00942"/>
    <w:rsid w:val="00C1073D"/>
    <w:rsid w:val="00C159A5"/>
    <w:rsid w:val="00C168C8"/>
    <w:rsid w:val="00C218E5"/>
    <w:rsid w:val="00C23827"/>
    <w:rsid w:val="00C24CAA"/>
    <w:rsid w:val="00C26272"/>
    <w:rsid w:val="00C31A7B"/>
    <w:rsid w:val="00C33D09"/>
    <w:rsid w:val="00C3562C"/>
    <w:rsid w:val="00C370AE"/>
    <w:rsid w:val="00C46732"/>
    <w:rsid w:val="00C469EC"/>
    <w:rsid w:val="00C47429"/>
    <w:rsid w:val="00C5000E"/>
    <w:rsid w:val="00C52F38"/>
    <w:rsid w:val="00C55176"/>
    <w:rsid w:val="00C60DB4"/>
    <w:rsid w:val="00C60F87"/>
    <w:rsid w:val="00C61349"/>
    <w:rsid w:val="00C621D5"/>
    <w:rsid w:val="00C713B5"/>
    <w:rsid w:val="00C72266"/>
    <w:rsid w:val="00C730DC"/>
    <w:rsid w:val="00C73138"/>
    <w:rsid w:val="00C74284"/>
    <w:rsid w:val="00C765B7"/>
    <w:rsid w:val="00C7727C"/>
    <w:rsid w:val="00C8206B"/>
    <w:rsid w:val="00C83C54"/>
    <w:rsid w:val="00C85134"/>
    <w:rsid w:val="00C87CAC"/>
    <w:rsid w:val="00C94735"/>
    <w:rsid w:val="00C94AF2"/>
    <w:rsid w:val="00C95222"/>
    <w:rsid w:val="00CA20D8"/>
    <w:rsid w:val="00CA5AE5"/>
    <w:rsid w:val="00CA71C9"/>
    <w:rsid w:val="00CA7CD5"/>
    <w:rsid w:val="00CB63F7"/>
    <w:rsid w:val="00CB70E8"/>
    <w:rsid w:val="00CB7532"/>
    <w:rsid w:val="00CC101C"/>
    <w:rsid w:val="00CC552A"/>
    <w:rsid w:val="00CD2F79"/>
    <w:rsid w:val="00CD3BB7"/>
    <w:rsid w:val="00CD5C53"/>
    <w:rsid w:val="00CE22EB"/>
    <w:rsid w:val="00CE3628"/>
    <w:rsid w:val="00CE79B0"/>
    <w:rsid w:val="00CF092B"/>
    <w:rsid w:val="00CF1588"/>
    <w:rsid w:val="00D03E90"/>
    <w:rsid w:val="00D17BDE"/>
    <w:rsid w:val="00D23F9A"/>
    <w:rsid w:val="00D24114"/>
    <w:rsid w:val="00D26240"/>
    <w:rsid w:val="00D3194C"/>
    <w:rsid w:val="00D324E1"/>
    <w:rsid w:val="00D41DE5"/>
    <w:rsid w:val="00D43A08"/>
    <w:rsid w:val="00D44143"/>
    <w:rsid w:val="00D539A5"/>
    <w:rsid w:val="00D557EB"/>
    <w:rsid w:val="00D5711F"/>
    <w:rsid w:val="00D6019E"/>
    <w:rsid w:val="00D64C17"/>
    <w:rsid w:val="00D70072"/>
    <w:rsid w:val="00D71A9D"/>
    <w:rsid w:val="00D75B1F"/>
    <w:rsid w:val="00D77713"/>
    <w:rsid w:val="00D77F07"/>
    <w:rsid w:val="00D85987"/>
    <w:rsid w:val="00D93BB6"/>
    <w:rsid w:val="00D97565"/>
    <w:rsid w:val="00D97B4E"/>
    <w:rsid w:val="00DA0AC3"/>
    <w:rsid w:val="00DA2E0C"/>
    <w:rsid w:val="00DA64F5"/>
    <w:rsid w:val="00DA76B4"/>
    <w:rsid w:val="00DB15D1"/>
    <w:rsid w:val="00DB2121"/>
    <w:rsid w:val="00DB5B28"/>
    <w:rsid w:val="00DB72D8"/>
    <w:rsid w:val="00DC361B"/>
    <w:rsid w:val="00DC3C47"/>
    <w:rsid w:val="00DC5F84"/>
    <w:rsid w:val="00DC69EC"/>
    <w:rsid w:val="00DD6E8C"/>
    <w:rsid w:val="00DD7247"/>
    <w:rsid w:val="00DE1588"/>
    <w:rsid w:val="00DE1884"/>
    <w:rsid w:val="00DE3655"/>
    <w:rsid w:val="00DE4435"/>
    <w:rsid w:val="00DE58C6"/>
    <w:rsid w:val="00DE7ED4"/>
    <w:rsid w:val="00DF0986"/>
    <w:rsid w:val="00DF10DE"/>
    <w:rsid w:val="00DF1153"/>
    <w:rsid w:val="00DF6354"/>
    <w:rsid w:val="00DF6558"/>
    <w:rsid w:val="00E10C2F"/>
    <w:rsid w:val="00E14143"/>
    <w:rsid w:val="00E141AC"/>
    <w:rsid w:val="00E15446"/>
    <w:rsid w:val="00E15A8F"/>
    <w:rsid w:val="00E248EA"/>
    <w:rsid w:val="00E320A2"/>
    <w:rsid w:val="00E34E6B"/>
    <w:rsid w:val="00E368D8"/>
    <w:rsid w:val="00E40CCE"/>
    <w:rsid w:val="00E40CFB"/>
    <w:rsid w:val="00E42753"/>
    <w:rsid w:val="00E44BA2"/>
    <w:rsid w:val="00E51C01"/>
    <w:rsid w:val="00E55902"/>
    <w:rsid w:val="00E61853"/>
    <w:rsid w:val="00E62E54"/>
    <w:rsid w:val="00E65DD5"/>
    <w:rsid w:val="00E67B5A"/>
    <w:rsid w:val="00E74214"/>
    <w:rsid w:val="00E76A8C"/>
    <w:rsid w:val="00E8075B"/>
    <w:rsid w:val="00E80B82"/>
    <w:rsid w:val="00E901A7"/>
    <w:rsid w:val="00E969E4"/>
    <w:rsid w:val="00EA2B41"/>
    <w:rsid w:val="00EA3E45"/>
    <w:rsid w:val="00EA6BD4"/>
    <w:rsid w:val="00EB101A"/>
    <w:rsid w:val="00EB3196"/>
    <w:rsid w:val="00EB573C"/>
    <w:rsid w:val="00EB6B3A"/>
    <w:rsid w:val="00EC1977"/>
    <w:rsid w:val="00EC59AB"/>
    <w:rsid w:val="00EC7236"/>
    <w:rsid w:val="00EC7F11"/>
    <w:rsid w:val="00ED0AF4"/>
    <w:rsid w:val="00ED0DB5"/>
    <w:rsid w:val="00ED4939"/>
    <w:rsid w:val="00EE0D51"/>
    <w:rsid w:val="00EE0E5F"/>
    <w:rsid w:val="00EE1D58"/>
    <w:rsid w:val="00EE1FE4"/>
    <w:rsid w:val="00EE5512"/>
    <w:rsid w:val="00EE6B59"/>
    <w:rsid w:val="00EE7266"/>
    <w:rsid w:val="00EF0C6D"/>
    <w:rsid w:val="00F02B29"/>
    <w:rsid w:val="00F053EB"/>
    <w:rsid w:val="00F05A89"/>
    <w:rsid w:val="00F065E1"/>
    <w:rsid w:val="00F12DA9"/>
    <w:rsid w:val="00F1372E"/>
    <w:rsid w:val="00F2040D"/>
    <w:rsid w:val="00F20EED"/>
    <w:rsid w:val="00F240A9"/>
    <w:rsid w:val="00F24786"/>
    <w:rsid w:val="00F27D5D"/>
    <w:rsid w:val="00F34607"/>
    <w:rsid w:val="00F351D4"/>
    <w:rsid w:val="00F413C9"/>
    <w:rsid w:val="00F4230A"/>
    <w:rsid w:val="00F45D17"/>
    <w:rsid w:val="00F47E62"/>
    <w:rsid w:val="00F52F14"/>
    <w:rsid w:val="00F5388B"/>
    <w:rsid w:val="00F641DD"/>
    <w:rsid w:val="00F675F0"/>
    <w:rsid w:val="00F70E57"/>
    <w:rsid w:val="00F72635"/>
    <w:rsid w:val="00F7376B"/>
    <w:rsid w:val="00F83D83"/>
    <w:rsid w:val="00F86475"/>
    <w:rsid w:val="00F864A0"/>
    <w:rsid w:val="00F90641"/>
    <w:rsid w:val="00FA324F"/>
    <w:rsid w:val="00FB6E3C"/>
    <w:rsid w:val="00FB7F24"/>
    <w:rsid w:val="00FC2885"/>
    <w:rsid w:val="00FC450F"/>
    <w:rsid w:val="00FC4584"/>
    <w:rsid w:val="00FC57D2"/>
    <w:rsid w:val="00FD28F1"/>
    <w:rsid w:val="00FE27FA"/>
    <w:rsid w:val="00FE44B7"/>
    <w:rsid w:val="00FE4E36"/>
    <w:rsid w:val="00FE6943"/>
    <w:rsid w:val="00FF28DE"/>
    <w:rsid w:val="00FF401C"/>
    <w:rsid w:val="00FF43D6"/>
    <w:rsid w:val="00FF511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82774"/>
    <w:pPr>
      <w:overflowPunct w:val="0"/>
      <w:autoSpaceDE w:val="0"/>
      <w:autoSpaceDN w:val="0"/>
      <w:adjustRightInd w:val="0"/>
      <w:spacing w:after="120"/>
      <w:ind w:firstLine="720"/>
      <w:jc w:val="both"/>
      <w:textAlignment w:val="baseline"/>
    </w:pPr>
    <w:rPr>
      <w:rFonts w:ascii="Times New Roman" w:eastAsia="Times New Roman" w:hAnsi="Times New Roman"/>
      <w:sz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582774"/>
    <w:pPr>
      <w:overflowPunct/>
      <w:autoSpaceDE/>
      <w:autoSpaceDN/>
      <w:adjustRightInd/>
      <w:spacing w:before="50" w:after="50"/>
      <w:ind w:firstLine="250"/>
      <w:textAlignment w:val="auto"/>
    </w:pPr>
    <w:rPr>
      <w:szCs w:val="24"/>
      <w:lang w:val="lv-LV"/>
    </w:rPr>
  </w:style>
  <w:style w:type="table" w:styleId="Reatabula">
    <w:name w:val="Table Grid"/>
    <w:basedOn w:val="Parastatabula"/>
    <w:uiPriority w:val="59"/>
    <w:rsid w:val="005827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046C79"/>
    <w:pPr>
      <w:ind w:left="720"/>
      <w:contextualSpacing/>
    </w:pPr>
  </w:style>
  <w:style w:type="paragraph" w:styleId="Galvene">
    <w:name w:val="header"/>
    <w:basedOn w:val="Parastais"/>
    <w:link w:val="GalveneRakstz"/>
    <w:uiPriority w:val="99"/>
    <w:unhideWhenUsed/>
    <w:rsid w:val="00DF0986"/>
    <w:pPr>
      <w:tabs>
        <w:tab w:val="center" w:pos="4153"/>
        <w:tab w:val="right" w:pos="8306"/>
      </w:tabs>
      <w:spacing w:after="0"/>
    </w:pPr>
  </w:style>
  <w:style w:type="character" w:customStyle="1" w:styleId="GalveneRakstz">
    <w:name w:val="Galvene Rakstz."/>
    <w:basedOn w:val="Noklusjumarindkopasfonts"/>
    <w:link w:val="Galvene"/>
    <w:uiPriority w:val="99"/>
    <w:rsid w:val="00DF0986"/>
    <w:rPr>
      <w:rFonts w:ascii="Times New Roman" w:eastAsia="Times New Roman" w:hAnsi="Times New Roman" w:cs="Times New Roman"/>
      <w:sz w:val="24"/>
      <w:szCs w:val="20"/>
      <w:lang w:val="en-GB" w:eastAsia="lv-LV"/>
    </w:rPr>
  </w:style>
  <w:style w:type="paragraph" w:styleId="Kjene">
    <w:name w:val="footer"/>
    <w:basedOn w:val="Parastais"/>
    <w:link w:val="KjeneRakstz"/>
    <w:uiPriority w:val="99"/>
    <w:unhideWhenUsed/>
    <w:rsid w:val="00DF0986"/>
    <w:pPr>
      <w:tabs>
        <w:tab w:val="center" w:pos="4153"/>
        <w:tab w:val="right" w:pos="8306"/>
      </w:tabs>
      <w:spacing w:after="0"/>
    </w:pPr>
  </w:style>
  <w:style w:type="character" w:customStyle="1" w:styleId="KjeneRakstz">
    <w:name w:val="Kājene Rakstz."/>
    <w:basedOn w:val="Noklusjumarindkopasfonts"/>
    <w:link w:val="Kjene"/>
    <w:uiPriority w:val="99"/>
    <w:rsid w:val="00DF0986"/>
    <w:rPr>
      <w:rFonts w:ascii="Times New Roman" w:eastAsia="Times New Roman" w:hAnsi="Times New Roman" w:cs="Times New Roman"/>
      <w:sz w:val="24"/>
      <w:szCs w:val="20"/>
      <w:lang w:val="en-GB" w:eastAsia="lv-LV"/>
    </w:rPr>
  </w:style>
  <w:style w:type="paragraph" w:styleId="Balonteksts">
    <w:name w:val="Balloon Text"/>
    <w:basedOn w:val="Parastais"/>
    <w:link w:val="BalontekstsRakstz"/>
    <w:uiPriority w:val="99"/>
    <w:semiHidden/>
    <w:unhideWhenUsed/>
    <w:rsid w:val="00DF098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0986"/>
    <w:rPr>
      <w:rFonts w:ascii="Tahoma" w:eastAsia="Times New Roman" w:hAnsi="Tahoma" w:cs="Tahoma"/>
      <w:sz w:val="16"/>
      <w:szCs w:val="16"/>
      <w:lang w:val="en-GB" w:eastAsia="lv-LV"/>
    </w:rPr>
  </w:style>
  <w:style w:type="character" w:styleId="Hipersaite">
    <w:name w:val="Hyperlink"/>
    <w:basedOn w:val="Noklusjumarindkopasfonts"/>
    <w:uiPriority w:val="99"/>
    <w:rsid w:val="007A775F"/>
    <w:rPr>
      <w:rFonts w:cs="Times New Roman"/>
      <w:color w:val="0000FF"/>
      <w:u w:val="single"/>
    </w:rPr>
  </w:style>
  <w:style w:type="character" w:styleId="Izclums">
    <w:name w:val="Emphasis"/>
    <w:basedOn w:val="Noklusjumarindkopasfonts"/>
    <w:uiPriority w:val="20"/>
    <w:qFormat/>
    <w:rsid w:val="00821676"/>
    <w:rPr>
      <w:b/>
      <w:bCs/>
      <w:i w:val="0"/>
      <w:iCs w:val="0"/>
    </w:rPr>
  </w:style>
  <w:style w:type="character" w:customStyle="1" w:styleId="spelle">
    <w:name w:val="spelle"/>
    <w:basedOn w:val="Noklusjumarindkopasfonts"/>
    <w:rsid w:val="00022C81"/>
  </w:style>
  <w:style w:type="character" w:customStyle="1" w:styleId="style61">
    <w:name w:val="style61"/>
    <w:basedOn w:val="Noklusjumarindkopasfonts"/>
    <w:rsid w:val="00046FE0"/>
    <w:rPr>
      <w:sz w:val="27"/>
      <w:szCs w:val="27"/>
    </w:rPr>
  </w:style>
  <w:style w:type="paragraph" w:styleId="Pamattekstaatkpe2">
    <w:name w:val="Body Text Indent 2"/>
    <w:basedOn w:val="Parastais"/>
    <w:link w:val="Pamattekstaatkpe2Rakstz"/>
    <w:uiPriority w:val="99"/>
    <w:unhideWhenUsed/>
    <w:rsid w:val="005603DC"/>
    <w:pPr>
      <w:overflowPunct/>
      <w:autoSpaceDE/>
      <w:autoSpaceDN/>
      <w:adjustRightInd/>
      <w:spacing w:line="480" w:lineRule="auto"/>
      <w:ind w:left="283" w:firstLine="0"/>
      <w:jc w:val="left"/>
      <w:textAlignment w:val="auto"/>
    </w:pPr>
    <w:rPr>
      <w:rFonts w:ascii="Calibri" w:eastAsia="Calibri" w:hAnsi="Calibri"/>
      <w:sz w:val="22"/>
      <w:szCs w:val="22"/>
      <w:lang w:eastAsia="en-US"/>
    </w:rPr>
  </w:style>
  <w:style w:type="character" w:customStyle="1" w:styleId="Pamattekstaatkpe2Rakstz">
    <w:name w:val="Pamatteksta atkāpe 2 Rakstz."/>
    <w:basedOn w:val="Noklusjumarindkopasfonts"/>
    <w:link w:val="Pamattekstaatkpe2"/>
    <w:uiPriority w:val="99"/>
    <w:rsid w:val="005603DC"/>
    <w:rPr>
      <w:sz w:val="22"/>
      <w:szCs w:val="22"/>
      <w:lang w:eastAsia="en-US"/>
    </w:rPr>
  </w:style>
  <w:style w:type="character" w:styleId="Komentraatsauce">
    <w:name w:val="annotation reference"/>
    <w:basedOn w:val="Noklusjumarindkopasfonts"/>
    <w:uiPriority w:val="99"/>
    <w:semiHidden/>
    <w:unhideWhenUsed/>
    <w:rsid w:val="00436BB8"/>
    <w:rPr>
      <w:sz w:val="16"/>
      <w:szCs w:val="16"/>
    </w:rPr>
  </w:style>
  <w:style w:type="paragraph" w:styleId="Komentrateksts">
    <w:name w:val="annotation text"/>
    <w:basedOn w:val="Parastais"/>
    <w:link w:val="KomentratekstsRakstz"/>
    <w:uiPriority w:val="99"/>
    <w:semiHidden/>
    <w:unhideWhenUsed/>
    <w:rsid w:val="00436BB8"/>
    <w:rPr>
      <w:sz w:val="20"/>
    </w:rPr>
  </w:style>
  <w:style w:type="character" w:customStyle="1" w:styleId="KomentratekstsRakstz">
    <w:name w:val="Komentāra teksts Rakstz."/>
    <w:basedOn w:val="Noklusjumarindkopasfonts"/>
    <w:link w:val="Komentrateksts"/>
    <w:uiPriority w:val="99"/>
    <w:semiHidden/>
    <w:rsid w:val="00436BB8"/>
    <w:rPr>
      <w:rFonts w:ascii="Times New Roman" w:eastAsia="Times New Roman" w:hAnsi="Times New Roman"/>
      <w:lang w:val="en-GB"/>
    </w:rPr>
  </w:style>
  <w:style w:type="paragraph" w:styleId="Komentratma">
    <w:name w:val="annotation subject"/>
    <w:basedOn w:val="Komentrateksts"/>
    <w:next w:val="Komentrateksts"/>
    <w:link w:val="KomentratmaRakstz"/>
    <w:uiPriority w:val="99"/>
    <w:semiHidden/>
    <w:unhideWhenUsed/>
    <w:rsid w:val="00436BB8"/>
    <w:rPr>
      <w:b/>
      <w:bCs/>
    </w:rPr>
  </w:style>
  <w:style w:type="character" w:customStyle="1" w:styleId="KomentratmaRakstz">
    <w:name w:val="Komentāra tēma Rakstz."/>
    <w:basedOn w:val="KomentratekstsRakstz"/>
    <w:link w:val="Komentratma"/>
    <w:uiPriority w:val="99"/>
    <w:semiHidden/>
    <w:rsid w:val="00436BB8"/>
    <w:rPr>
      <w:rFonts w:ascii="Times New Roman" w:eastAsia="Times New Roman" w:hAnsi="Times New Roman"/>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74"/>
    <w:pPr>
      <w:overflowPunct w:val="0"/>
      <w:autoSpaceDE w:val="0"/>
      <w:autoSpaceDN w:val="0"/>
      <w:adjustRightInd w:val="0"/>
      <w:spacing w:after="120"/>
      <w:ind w:firstLine="720"/>
      <w:jc w:val="both"/>
      <w:textAlignment w:val="baseline"/>
    </w:pPr>
    <w:rPr>
      <w:rFonts w:ascii="Times New Roman" w:eastAsia="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82774"/>
    <w:pPr>
      <w:overflowPunct/>
      <w:autoSpaceDE/>
      <w:autoSpaceDN/>
      <w:adjustRightInd/>
      <w:spacing w:before="50" w:after="50"/>
      <w:ind w:firstLine="250"/>
      <w:textAlignment w:val="auto"/>
    </w:pPr>
    <w:rPr>
      <w:szCs w:val="24"/>
      <w:lang w:val="lv-LV"/>
    </w:rPr>
  </w:style>
  <w:style w:type="table" w:styleId="TableGrid">
    <w:name w:val="Table Grid"/>
    <w:basedOn w:val="TableNormal"/>
    <w:uiPriority w:val="59"/>
    <w:rsid w:val="005827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C79"/>
    <w:pPr>
      <w:ind w:left="720"/>
      <w:contextualSpacing/>
    </w:pPr>
  </w:style>
  <w:style w:type="paragraph" w:styleId="Header">
    <w:name w:val="header"/>
    <w:basedOn w:val="Normal"/>
    <w:link w:val="HeaderChar"/>
    <w:uiPriority w:val="99"/>
    <w:unhideWhenUsed/>
    <w:rsid w:val="00DF0986"/>
    <w:pPr>
      <w:tabs>
        <w:tab w:val="center" w:pos="4153"/>
        <w:tab w:val="right" w:pos="8306"/>
      </w:tabs>
      <w:spacing w:after="0"/>
    </w:pPr>
  </w:style>
  <w:style w:type="character" w:customStyle="1" w:styleId="HeaderChar">
    <w:name w:val="Header Char"/>
    <w:basedOn w:val="DefaultParagraphFont"/>
    <w:link w:val="Header"/>
    <w:uiPriority w:val="99"/>
    <w:rsid w:val="00DF0986"/>
    <w:rPr>
      <w:rFonts w:ascii="Times New Roman" w:eastAsia="Times New Roman" w:hAnsi="Times New Roman" w:cs="Times New Roman"/>
      <w:sz w:val="24"/>
      <w:szCs w:val="20"/>
      <w:lang w:val="en-GB" w:eastAsia="lv-LV"/>
    </w:rPr>
  </w:style>
  <w:style w:type="paragraph" w:styleId="Footer">
    <w:name w:val="footer"/>
    <w:basedOn w:val="Normal"/>
    <w:link w:val="FooterChar"/>
    <w:uiPriority w:val="99"/>
    <w:unhideWhenUsed/>
    <w:rsid w:val="00DF0986"/>
    <w:pPr>
      <w:tabs>
        <w:tab w:val="center" w:pos="4153"/>
        <w:tab w:val="right" w:pos="8306"/>
      </w:tabs>
      <w:spacing w:after="0"/>
    </w:pPr>
  </w:style>
  <w:style w:type="character" w:customStyle="1" w:styleId="FooterChar">
    <w:name w:val="Footer Char"/>
    <w:basedOn w:val="DefaultParagraphFont"/>
    <w:link w:val="Footer"/>
    <w:uiPriority w:val="99"/>
    <w:rsid w:val="00DF0986"/>
    <w:rPr>
      <w:rFonts w:ascii="Times New Roman" w:eastAsia="Times New Roman" w:hAnsi="Times New Roman" w:cs="Times New Roman"/>
      <w:sz w:val="24"/>
      <w:szCs w:val="20"/>
      <w:lang w:val="en-GB" w:eastAsia="lv-LV"/>
    </w:rPr>
  </w:style>
  <w:style w:type="paragraph" w:styleId="BalloonText">
    <w:name w:val="Balloon Text"/>
    <w:basedOn w:val="Normal"/>
    <w:link w:val="BalloonTextChar"/>
    <w:uiPriority w:val="99"/>
    <w:semiHidden/>
    <w:unhideWhenUsed/>
    <w:rsid w:val="00DF09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986"/>
    <w:rPr>
      <w:rFonts w:ascii="Tahoma" w:eastAsia="Times New Roman" w:hAnsi="Tahoma" w:cs="Tahoma"/>
      <w:sz w:val="16"/>
      <w:szCs w:val="16"/>
      <w:lang w:val="en-GB" w:eastAsia="lv-LV"/>
    </w:rPr>
  </w:style>
  <w:style w:type="character" w:styleId="Hyperlink">
    <w:name w:val="Hyperlink"/>
    <w:basedOn w:val="DefaultParagraphFont"/>
    <w:uiPriority w:val="99"/>
    <w:rsid w:val="007A775F"/>
    <w:rPr>
      <w:rFonts w:cs="Times New Roman"/>
      <w:color w:val="0000FF"/>
      <w:u w:val="single"/>
    </w:rPr>
  </w:style>
  <w:style w:type="character" w:styleId="Emphasis">
    <w:name w:val="Emphasis"/>
    <w:basedOn w:val="DefaultParagraphFont"/>
    <w:uiPriority w:val="20"/>
    <w:qFormat/>
    <w:rsid w:val="00821676"/>
    <w:rPr>
      <w:b/>
      <w:bCs/>
      <w:i w:val="0"/>
      <w:iCs w:val="0"/>
    </w:rPr>
  </w:style>
  <w:style w:type="character" w:customStyle="1" w:styleId="spelle">
    <w:name w:val="spelle"/>
    <w:basedOn w:val="DefaultParagraphFont"/>
    <w:rsid w:val="00022C81"/>
  </w:style>
  <w:style w:type="character" w:customStyle="1" w:styleId="style61">
    <w:name w:val="style61"/>
    <w:basedOn w:val="DefaultParagraphFont"/>
    <w:rsid w:val="00046FE0"/>
    <w:rPr>
      <w:sz w:val="27"/>
      <w:szCs w:val="27"/>
    </w:rPr>
  </w:style>
  <w:style w:type="paragraph" w:styleId="BodyTextIndent2">
    <w:name w:val="Body Text Indent 2"/>
    <w:basedOn w:val="Normal"/>
    <w:link w:val="BodyTextIndent2Char"/>
    <w:uiPriority w:val="99"/>
    <w:semiHidden/>
    <w:unhideWhenUsed/>
    <w:rsid w:val="005603DC"/>
    <w:pPr>
      <w:overflowPunct/>
      <w:autoSpaceDE/>
      <w:autoSpaceDN/>
      <w:adjustRightInd/>
      <w:spacing w:line="480" w:lineRule="auto"/>
      <w:ind w:left="283" w:firstLine="0"/>
      <w:jc w:val="left"/>
      <w:textAlignment w:val="auto"/>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semiHidden/>
    <w:rsid w:val="005603DC"/>
    <w:rPr>
      <w:sz w:val="22"/>
      <w:szCs w:val="22"/>
      <w:lang w:eastAsia="en-US"/>
    </w:rPr>
  </w:style>
  <w:style w:type="character" w:styleId="CommentReference">
    <w:name w:val="annotation reference"/>
    <w:basedOn w:val="DefaultParagraphFont"/>
    <w:uiPriority w:val="99"/>
    <w:semiHidden/>
    <w:unhideWhenUsed/>
    <w:rsid w:val="00436BB8"/>
    <w:rPr>
      <w:sz w:val="16"/>
      <w:szCs w:val="16"/>
    </w:rPr>
  </w:style>
  <w:style w:type="paragraph" w:styleId="CommentText">
    <w:name w:val="annotation text"/>
    <w:basedOn w:val="Normal"/>
    <w:link w:val="CommentTextChar"/>
    <w:uiPriority w:val="99"/>
    <w:semiHidden/>
    <w:unhideWhenUsed/>
    <w:rsid w:val="00436BB8"/>
    <w:rPr>
      <w:sz w:val="20"/>
    </w:rPr>
  </w:style>
  <w:style w:type="character" w:customStyle="1" w:styleId="CommentTextChar">
    <w:name w:val="Comment Text Char"/>
    <w:basedOn w:val="DefaultParagraphFont"/>
    <w:link w:val="CommentText"/>
    <w:uiPriority w:val="99"/>
    <w:semiHidden/>
    <w:rsid w:val="00436BB8"/>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436BB8"/>
    <w:rPr>
      <w:b/>
      <w:bCs/>
    </w:rPr>
  </w:style>
  <w:style w:type="character" w:customStyle="1" w:styleId="CommentSubjectChar">
    <w:name w:val="Comment Subject Char"/>
    <w:basedOn w:val="CommentTextChar"/>
    <w:link w:val="CommentSubject"/>
    <w:uiPriority w:val="99"/>
    <w:semiHidden/>
    <w:rsid w:val="00436BB8"/>
    <w:rPr>
      <w:rFonts w:ascii="Times New Roman" w:eastAsia="Times New Roman" w:hAnsi="Times New Roman"/>
      <w:b/>
      <w:bCs/>
      <w:lang w:val="en-GB"/>
    </w:rPr>
  </w:style>
</w:styles>
</file>

<file path=word/webSettings.xml><?xml version="1.0" encoding="utf-8"?>
<w:webSettings xmlns:r="http://schemas.openxmlformats.org/officeDocument/2006/relationships" xmlns:w="http://schemas.openxmlformats.org/wordprocessingml/2006/main">
  <w:divs>
    <w:div w:id="135995360">
      <w:bodyDiv w:val="1"/>
      <w:marLeft w:val="0"/>
      <w:marRight w:val="0"/>
      <w:marTop w:val="0"/>
      <w:marBottom w:val="0"/>
      <w:divBdr>
        <w:top w:val="none" w:sz="0" w:space="0" w:color="auto"/>
        <w:left w:val="none" w:sz="0" w:space="0" w:color="auto"/>
        <w:bottom w:val="none" w:sz="0" w:space="0" w:color="auto"/>
        <w:right w:val="none" w:sz="0" w:space="0" w:color="auto"/>
      </w:divBdr>
    </w:div>
    <w:div w:id="208882250">
      <w:bodyDiv w:val="1"/>
      <w:marLeft w:val="0"/>
      <w:marRight w:val="0"/>
      <w:marTop w:val="0"/>
      <w:marBottom w:val="0"/>
      <w:divBdr>
        <w:top w:val="none" w:sz="0" w:space="0" w:color="auto"/>
        <w:left w:val="none" w:sz="0" w:space="0" w:color="auto"/>
        <w:bottom w:val="none" w:sz="0" w:space="0" w:color="auto"/>
        <w:right w:val="none" w:sz="0" w:space="0" w:color="auto"/>
      </w:divBdr>
    </w:div>
    <w:div w:id="286590801">
      <w:bodyDiv w:val="1"/>
      <w:marLeft w:val="0"/>
      <w:marRight w:val="0"/>
      <w:marTop w:val="0"/>
      <w:marBottom w:val="0"/>
      <w:divBdr>
        <w:top w:val="none" w:sz="0" w:space="0" w:color="auto"/>
        <w:left w:val="none" w:sz="0" w:space="0" w:color="auto"/>
        <w:bottom w:val="none" w:sz="0" w:space="0" w:color="auto"/>
        <w:right w:val="none" w:sz="0" w:space="0" w:color="auto"/>
      </w:divBdr>
    </w:div>
    <w:div w:id="290476934">
      <w:bodyDiv w:val="1"/>
      <w:marLeft w:val="0"/>
      <w:marRight w:val="0"/>
      <w:marTop w:val="0"/>
      <w:marBottom w:val="0"/>
      <w:divBdr>
        <w:top w:val="none" w:sz="0" w:space="0" w:color="auto"/>
        <w:left w:val="none" w:sz="0" w:space="0" w:color="auto"/>
        <w:bottom w:val="none" w:sz="0" w:space="0" w:color="auto"/>
        <w:right w:val="none" w:sz="0" w:space="0" w:color="auto"/>
      </w:divBdr>
    </w:div>
    <w:div w:id="308941363">
      <w:bodyDiv w:val="1"/>
      <w:marLeft w:val="0"/>
      <w:marRight w:val="0"/>
      <w:marTop w:val="0"/>
      <w:marBottom w:val="0"/>
      <w:divBdr>
        <w:top w:val="none" w:sz="0" w:space="0" w:color="auto"/>
        <w:left w:val="none" w:sz="0" w:space="0" w:color="auto"/>
        <w:bottom w:val="none" w:sz="0" w:space="0" w:color="auto"/>
        <w:right w:val="none" w:sz="0" w:space="0" w:color="auto"/>
      </w:divBdr>
    </w:div>
    <w:div w:id="469057319">
      <w:bodyDiv w:val="1"/>
      <w:marLeft w:val="0"/>
      <w:marRight w:val="0"/>
      <w:marTop w:val="0"/>
      <w:marBottom w:val="0"/>
      <w:divBdr>
        <w:top w:val="none" w:sz="0" w:space="0" w:color="auto"/>
        <w:left w:val="none" w:sz="0" w:space="0" w:color="auto"/>
        <w:bottom w:val="none" w:sz="0" w:space="0" w:color="auto"/>
        <w:right w:val="none" w:sz="0" w:space="0" w:color="auto"/>
      </w:divBdr>
    </w:div>
    <w:div w:id="533620334">
      <w:bodyDiv w:val="1"/>
      <w:marLeft w:val="0"/>
      <w:marRight w:val="0"/>
      <w:marTop w:val="0"/>
      <w:marBottom w:val="0"/>
      <w:divBdr>
        <w:top w:val="none" w:sz="0" w:space="0" w:color="auto"/>
        <w:left w:val="none" w:sz="0" w:space="0" w:color="auto"/>
        <w:bottom w:val="none" w:sz="0" w:space="0" w:color="auto"/>
        <w:right w:val="none" w:sz="0" w:space="0" w:color="auto"/>
      </w:divBdr>
    </w:div>
    <w:div w:id="620696123">
      <w:bodyDiv w:val="1"/>
      <w:marLeft w:val="0"/>
      <w:marRight w:val="0"/>
      <w:marTop w:val="0"/>
      <w:marBottom w:val="0"/>
      <w:divBdr>
        <w:top w:val="none" w:sz="0" w:space="0" w:color="auto"/>
        <w:left w:val="none" w:sz="0" w:space="0" w:color="auto"/>
        <w:bottom w:val="none" w:sz="0" w:space="0" w:color="auto"/>
        <w:right w:val="none" w:sz="0" w:space="0" w:color="auto"/>
      </w:divBdr>
    </w:div>
    <w:div w:id="659429961">
      <w:bodyDiv w:val="1"/>
      <w:marLeft w:val="0"/>
      <w:marRight w:val="0"/>
      <w:marTop w:val="0"/>
      <w:marBottom w:val="0"/>
      <w:divBdr>
        <w:top w:val="none" w:sz="0" w:space="0" w:color="auto"/>
        <w:left w:val="none" w:sz="0" w:space="0" w:color="auto"/>
        <w:bottom w:val="none" w:sz="0" w:space="0" w:color="auto"/>
        <w:right w:val="none" w:sz="0" w:space="0" w:color="auto"/>
      </w:divBdr>
    </w:div>
    <w:div w:id="694843021">
      <w:bodyDiv w:val="1"/>
      <w:marLeft w:val="0"/>
      <w:marRight w:val="0"/>
      <w:marTop w:val="0"/>
      <w:marBottom w:val="0"/>
      <w:divBdr>
        <w:top w:val="none" w:sz="0" w:space="0" w:color="auto"/>
        <w:left w:val="none" w:sz="0" w:space="0" w:color="auto"/>
        <w:bottom w:val="none" w:sz="0" w:space="0" w:color="auto"/>
        <w:right w:val="none" w:sz="0" w:space="0" w:color="auto"/>
      </w:divBdr>
    </w:div>
    <w:div w:id="888346824">
      <w:bodyDiv w:val="1"/>
      <w:marLeft w:val="0"/>
      <w:marRight w:val="0"/>
      <w:marTop w:val="0"/>
      <w:marBottom w:val="0"/>
      <w:divBdr>
        <w:top w:val="none" w:sz="0" w:space="0" w:color="auto"/>
        <w:left w:val="none" w:sz="0" w:space="0" w:color="auto"/>
        <w:bottom w:val="none" w:sz="0" w:space="0" w:color="auto"/>
        <w:right w:val="none" w:sz="0" w:space="0" w:color="auto"/>
      </w:divBdr>
    </w:div>
    <w:div w:id="935212902">
      <w:bodyDiv w:val="1"/>
      <w:marLeft w:val="0"/>
      <w:marRight w:val="0"/>
      <w:marTop w:val="0"/>
      <w:marBottom w:val="0"/>
      <w:divBdr>
        <w:top w:val="none" w:sz="0" w:space="0" w:color="auto"/>
        <w:left w:val="none" w:sz="0" w:space="0" w:color="auto"/>
        <w:bottom w:val="none" w:sz="0" w:space="0" w:color="auto"/>
        <w:right w:val="none" w:sz="0" w:space="0" w:color="auto"/>
      </w:divBdr>
    </w:div>
    <w:div w:id="1043095508">
      <w:bodyDiv w:val="1"/>
      <w:marLeft w:val="0"/>
      <w:marRight w:val="0"/>
      <w:marTop w:val="0"/>
      <w:marBottom w:val="0"/>
      <w:divBdr>
        <w:top w:val="none" w:sz="0" w:space="0" w:color="auto"/>
        <w:left w:val="none" w:sz="0" w:space="0" w:color="auto"/>
        <w:bottom w:val="none" w:sz="0" w:space="0" w:color="auto"/>
        <w:right w:val="none" w:sz="0" w:space="0" w:color="auto"/>
      </w:divBdr>
    </w:div>
    <w:div w:id="1153107635">
      <w:bodyDiv w:val="1"/>
      <w:marLeft w:val="0"/>
      <w:marRight w:val="0"/>
      <w:marTop w:val="0"/>
      <w:marBottom w:val="0"/>
      <w:divBdr>
        <w:top w:val="none" w:sz="0" w:space="0" w:color="auto"/>
        <w:left w:val="none" w:sz="0" w:space="0" w:color="auto"/>
        <w:bottom w:val="none" w:sz="0" w:space="0" w:color="auto"/>
        <w:right w:val="none" w:sz="0" w:space="0" w:color="auto"/>
      </w:divBdr>
    </w:div>
    <w:div w:id="1233931886">
      <w:bodyDiv w:val="1"/>
      <w:marLeft w:val="0"/>
      <w:marRight w:val="0"/>
      <w:marTop w:val="0"/>
      <w:marBottom w:val="0"/>
      <w:divBdr>
        <w:top w:val="none" w:sz="0" w:space="0" w:color="auto"/>
        <w:left w:val="none" w:sz="0" w:space="0" w:color="auto"/>
        <w:bottom w:val="none" w:sz="0" w:space="0" w:color="auto"/>
        <w:right w:val="none" w:sz="0" w:space="0" w:color="auto"/>
      </w:divBdr>
    </w:div>
    <w:div w:id="1690254124">
      <w:bodyDiv w:val="1"/>
      <w:marLeft w:val="0"/>
      <w:marRight w:val="0"/>
      <w:marTop w:val="0"/>
      <w:marBottom w:val="0"/>
      <w:divBdr>
        <w:top w:val="none" w:sz="0" w:space="0" w:color="auto"/>
        <w:left w:val="none" w:sz="0" w:space="0" w:color="auto"/>
        <w:bottom w:val="none" w:sz="0" w:space="0" w:color="auto"/>
        <w:right w:val="none" w:sz="0" w:space="0" w:color="auto"/>
      </w:divBdr>
    </w:div>
    <w:div w:id="1742486349">
      <w:bodyDiv w:val="1"/>
      <w:marLeft w:val="0"/>
      <w:marRight w:val="0"/>
      <w:marTop w:val="0"/>
      <w:marBottom w:val="0"/>
      <w:divBdr>
        <w:top w:val="none" w:sz="0" w:space="0" w:color="auto"/>
        <w:left w:val="none" w:sz="0" w:space="0" w:color="auto"/>
        <w:bottom w:val="none" w:sz="0" w:space="0" w:color="auto"/>
        <w:right w:val="none" w:sz="0" w:space="0" w:color="auto"/>
      </w:divBdr>
    </w:div>
    <w:div w:id="2090424060">
      <w:bodyDiv w:val="1"/>
      <w:marLeft w:val="0"/>
      <w:marRight w:val="0"/>
      <w:marTop w:val="0"/>
      <w:marBottom w:val="0"/>
      <w:divBdr>
        <w:top w:val="none" w:sz="0" w:space="0" w:color="auto"/>
        <w:left w:val="none" w:sz="0" w:space="0" w:color="auto"/>
        <w:bottom w:val="none" w:sz="0" w:space="0" w:color="auto"/>
        <w:right w:val="none" w:sz="0" w:space="0" w:color="auto"/>
      </w:divBdr>
    </w:div>
    <w:div w:id="21263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gne.Adamovic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8CA3-0F92-4D40-85F3-54E9286A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3894</Words>
  <Characters>2220</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vt:lpstr>
      <vt:lpstr>Informatīvais ziņojums</vt:lpstr>
    </vt:vector>
  </TitlesOfParts>
  <Manager>B.Zakevica</Manager>
  <Company>Kultūras ministrija</Company>
  <LinksUpToDate>false</LinksUpToDate>
  <CharactersWithSpaces>6102</CharactersWithSpaces>
  <SharedDoc>false</SharedDoc>
  <HLinks>
    <vt:vector size="6" baseType="variant">
      <vt:variant>
        <vt:i4>6291545</vt:i4>
      </vt:variant>
      <vt:variant>
        <vt:i4>9</vt:i4>
      </vt:variant>
      <vt:variant>
        <vt:i4>0</vt:i4>
      </vt:variant>
      <vt:variant>
        <vt:i4>5</vt:i4>
      </vt:variant>
      <vt:variant>
        <vt:lpwstr>mailto:Janis.Garjans@km.gov.lv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projekta „Izglītības iestāžu un uzņēmumu sadarbības veicināšana Baltijas jūras reģionā caur jauna līmeņa radošo centru TAB FAB” īstenošanu”</dc:title>
  <dc:subject>Informatīvais ziņojums</dc:subject>
  <dc:creator>S.Adamoviča</dc:creator>
  <dc:description>67330266
Signe.Adamovica@km.gov.lv</dc:description>
  <cp:lastModifiedBy>Dzintra Rozīte</cp:lastModifiedBy>
  <cp:revision>5</cp:revision>
  <cp:lastPrinted>2010-11-23T15:54:00Z</cp:lastPrinted>
  <dcterms:created xsi:type="dcterms:W3CDTF">2013-07-26T08:25:00Z</dcterms:created>
  <dcterms:modified xsi:type="dcterms:W3CDTF">2013-07-26T10:50:00Z</dcterms:modified>
</cp:coreProperties>
</file>