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E" w:rsidRPr="00F50030" w:rsidRDefault="000311CE" w:rsidP="000311CE">
      <w:pPr>
        <w:pStyle w:val="Nosaukums"/>
        <w:rPr>
          <w:szCs w:val="28"/>
        </w:rPr>
      </w:pPr>
      <w:r w:rsidRPr="00F50030">
        <w:rPr>
          <w:szCs w:val="28"/>
        </w:rPr>
        <w:t>Informatīvais ziņojums</w:t>
      </w:r>
    </w:p>
    <w:p w:rsidR="00EB43E5" w:rsidRDefault="000311CE" w:rsidP="000311CE">
      <w:pPr>
        <w:pStyle w:val="Pamatteksts"/>
        <w:rPr>
          <w:bCs w:val="0"/>
          <w:szCs w:val="28"/>
        </w:rPr>
      </w:pPr>
      <w:r w:rsidRPr="00F50030">
        <w:rPr>
          <w:bCs w:val="0"/>
          <w:szCs w:val="28"/>
        </w:rPr>
        <w:t>“Par Latvijas nacionālajām pozīcijām Eiropas Savienības Izglītības, ja</w:t>
      </w:r>
      <w:r w:rsidR="00902333">
        <w:rPr>
          <w:bCs w:val="0"/>
          <w:szCs w:val="28"/>
        </w:rPr>
        <w:t xml:space="preserve">unatnes, </w:t>
      </w:r>
      <w:r w:rsidR="00B3199B">
        <w:rPr>
          <w:bCs w:val="0"/>
          <w:szCs w:val="28"/>
        </w:rPr>
        <w:t xml:space="preserve">kultūras </w:t>
      </w:r>
      <w:r w:rsidR="00902333">
        <w:rPr>
          <w:bCs w:val="0"/>
          <w:szCs w:val="28"/>
        </w:rPr>
        <w:t xml:space="preserve">un sporta </w:t>
      </w:r>
      <w:r w:rsidR="009E33B3">
        <w:rPr>
          <w:bCs w:val="0"/>
          <w:szCs w:val="28"/>
        </w:rPr>
        <w:t>m</w:t>
      </w:r>
      <w:r w:rsidR="00CB5CC7">
        <w:rPr>
          <w:bCs w:val="0"/>
          <w:szCs w:val="28"/>
        </w:rPr>
        <w:t xml:space="preserve">inistru </w:t>
      </w:r>
      <w:r w:rsidR="00EB43E5">
        <w:rPr>
          <w:bCs w:val="0"/>
          <w:szCs w:val="28"/>
        </w:rPr>
        <w:t>padomes</w:t>
      </w:r>
    </w:p>
    <w:p w:rsidR="00EB43E5" w:rsidRDefault="00B46C1C" w:rsidP="000311CE">
      <w:pPr>
        <w:pStyle w:val="Pamatteksts"/>
        <w:rPr>
          <w:bCs w:val="0"/>
          <w:szCs w:val="28"/>
        </w:rPr>
      </w:pPr>
      <w:r>
        <w:rPr>
          <w:bCs w:val="0"/>
          <w:szCs w:val="28"/>
        </w:rPr>
        <w:t>2011</w:t>
      </w:r>
      <w:r w:rsidR="00B57654">
        <w:rPr>
          <w:bCs w:val="0"/>
          <w:szCs w:val="28"/>
        </w:rPr>
        <w:t>.</w:t>
      </w:r>
      <w:r w:rsidR="000311CE" w:rsidRPr="00F50030">
        <w:rPr>
          <w:bCs w:val="0"/>
          <w:szCs w:val="28"/>
        </w:rPr>
        <w:t xml:space="preserve">gada </w:t>
      </w:r>
      <w:r>
        <w:rPr>
          <w:bCs w:val="0"/>
          <w:szCs w:val="28"/>
        </w:rPr>
        <w:t>19</w:t>
      </w:r>
      <w:r w:rsidR="00A563E3">
        <w:rPr>
          <w:bCs w:val="0"/>
          <w:szCs w:val="28"/>
        </w:rPr>
        <w:t>.</w:t>
      </w:r>
      <w:r>
        <w:rPr>
          <w:bCs w:val="0"/>
          <w:szCs w:val="28"/>
        </w:rPr>
        <w:t xml:space="preserve"> un 20.maija</w:t>
      </w:r>
      <w:r w:rsidR="006D76B5">
        <w:rPr>
          <w:bCs w:val="0"/>
          <w:szCs w:val="28"/>
        </w:rPr>
        <w:t xml:space="preserve"> </w:t>
      </w:r>
      <w:r w:rsidR="00EB43E5">
        <w:rPr>
          <w:bCs w:val="0"/>
          <w:szCs w:val="28"/>
        </w:rPr>
        <w:t>sanāksmei</w:t>
      </w:r>
    </w:p>
    <w:p w:rsidR="000311CE" w:rsidRPr="00F50030" w:rsidRDefault="000311CE" w:rsidP="000311CE">
      <w:pPr>
        <w:pStyle w:val="Pamatteksts"/>
        <w:rPr>
          <w:szCs w:val="28"/>
        </w:rPr>
      </w:pPr>
      <w:r w:rsidRPr="00F50030">
        <w:rPr>
          <w:bCs w:val="0"/>
          <w:szCs w:val="28"/>
        </w:rPr>
        <w:t>Kultūras ministrijas kompetencē esošajos jautājumos”</w:t>
      </w:r>
    </w:p>
    <w:p w:rsidR="000311CE" w:rsidRPr="00287021" w:rsidRDefault="000311CE" w:rsidP="000311CE">
      <w:pPr>
        <w:pStyle w:val="Pamatteksts"/>
        <w:rPr>
          <w:b w:val="0"/>
          <w:szCs w:val="28"/>
        </w:rPr>
      </w:pPr>
    </w:p>
    <w:p w:rsidR="000311CE" w:rsidRPr="00287021" w:rsidRDefault="000311CE" w:rsidP="0070434B">
      <w:pPr>
        <w:pStyle w:val="Pamatteksts"/>
        <w:numPr>
          <w:ilvl w:val="0"/>
          <w:numId w:val="1"/>
        </w:numPr>
        <w:jc w:val="both"/>
        <w:rPr>
          <w:szCs w:val="28"/>
        </w:rPr>
      </w:pPr>
      <w:r w:rsidRPr="00287021">
        <w:rPr>
          <w:szCs w:val="28"/>
        </w:rPr>
        <w:t>Ministru padomes sanāksmes darba kārtība</w:t>
      </w:r>
    </w:p>
    <w:p w:rsidR="00EA20DC" w:rsidRDefault="00EA20DC" w:rsidP="00EA20DC">
      <w:pPr>
        <w:pStyle w:val="Pamatteksts"/>
        <w:ind w:left="720"/>
        <w:jc w:val="both"/>
        <w:rPr>
          <w:b w:val="0"/>
        </w:rPr>
      </w:pPr>
    </w:p>
    <w:p w:rsidR="00036B37" w:rsidRPr="00287021" w:rsidRDefault="00B46C1C" w:rsidP="00EA20DC">
      <w:pPr>
        <w:pStyle w:val="Pamatteksts"/>
        <w:ind w:firstLine="360"/>
        <w:jc w:val="both"/>
        <w:rPr>
          <w:b w:val="0"/>
        </w:rPr>
      </w:pPr>
      <w:r>
        <w:rPr>
          <w:b w:val="0"/>
        </w:rPr>
        <w:t>2011</w:t>
      </w:r>
      <w:r w:rsidR="00B57654">
        <w:rPr>
          <w:b w:val="0"/>
        </w:rPr>
        <w:t>.</w:t>
      </w:r>
      <w:r w:rsidR="000311CE" w:rsidRPr="00287021">
        <w:rPr>
          <w:b w:val="0"/>
        </w:rPr>
        <w:t xml:space="preserve">gada </w:t>
      </w:r>
      <w:r w:rsidR="00763C9D">
        <w:rPr>
          <w:b w:val="0"/>
        </w:rPr>
        <w:t>19</w:t>
      </w:r>
      <w:r w:rsidR="00DA1128">
        <w:rPr>
          <w:b w:val="0"/>
        </w:rPr>
        <w:t>.</w:t>
      </w:r>
      <w:r w:rsidR="00431D14">
        <w:rPr>
          <w:b w:val="0"/>
        </w:rPr>
        <w:t xml:space="preserve"> </w:t>
      </w:r>
      <w:r w:rsidR="00763C9D">
        <w:rPr>
          <w:b w:val="0"/>
        </w:rPr>
        <w:t>un 20</w:t>
      </w:r>
      <w:r w:rsidR="00DA1128">
        <w:rPr>
          <w:b w:val="0"/>
        </w:rPr>
        <w:t>.</w:t>
      </w:r>
      <w:r w:rsidR="00763C9D">
        <w:rPr>
          <w:b w:val="0"/>
        </w:rPr>
        <w:t>maijā</w:t>
      </w:r>
      <w:r w:rsidR="00EB43E5">
        <w:rPr>
          <w:b w:val="0"/>
        </w:rPr>
        <w:t xml:space="preserve"> </w:t>
      </w:r>
      <w:r w:rsidR="00C403AB" w:rsidRPr="00287021">
        <w:rPr>
          <w:b w:val="0"/>
        </w:rPr>
        <w:t>notiks Eiropas </w:t>
      </w:r>
      <w:r w:rsidR="000311CE" w:rsidRPr="00287021">
        <w:rPr>
          <w:b w:val="0"/>
        </w:rPr>
        <w:t xml:space="preserve">Savienības </w:t>
      </w:r>
      <w:r w:rsidR="00933FD3">
        <w:rPr>
          <w:b w:val="0"/>
        </w:rPr>
        <w:t xml:space="preserve">(turpmāk - ES) </w:t>
      </w:r>
      <w:r w:rsidR="000311CE" w:rsidRPr="00287021">
        <w:rPr>
          <w:b w:val="0"/>
        </w:rPr>
        <w:t>Izglītības, jaunatnes</w:t>
      </w:r>
      <w:r w:rsidR="00902333">
        <w:rPr>
          <w:b w:val="0"/>
        </w:rPr>
        <w:t>,</w:t>
      </w:r>
      <w:r w:rsidR="000311CE" w:rsidRPr="00287021">
        <w:rPr>
          <w:b w:val="0"/>
        </w:rPr>
        <w:t xml:space="preserve"> kultūras </w:t>
      </w:r>
      <w:r w:rsidR="00902333">
        <w:rPr>
          <w:b w:val="0"/>
        </w:rPr>
        <w:t xml:space="preserve">un sporta </w:t>
      </w:r>
      <w:r w:rsidR="000C55FE" w:rsidRPr="00287021">
        <w:rPr>
          <w:b w:val="0"/>
        </w:rPr>
        <w:t xml:space="preserve">ministru </w:t>
      </w:r>
      <w:r w:rsidR="000311CE" w:rsidRPr="00287021">
        <w:rPr>
          <w:b w:val="0"/>
        </w:rPr>
        <w:t xml:space="preserve">padome, </w:t>
      </w:r>
      <w:r w:rsidR="000F2CD2">
        <w:rPr>
          <w:b w:val="0"/>
        </w:rPr>
        <w:t xml:space="preserve">kurā tiks izskatīti </w:t>
      </w:r>
      <w:r w:rsidR="003676DD">
        <w:rPr>
          <w:b w:val="0"/>
        </w:rPr>
        <w:t>šādi</w:t>
      </w:r>
      <w:r w:rsidR="000F2CD2">
        <w:rPr>
          <w:b w:val="0"/>
        </w:rPr>
        <w:t xml:space="preserve"> </w:t>
      </w:r>
      <w:r w:rsidR="000311CE" w:rsidRPr="00287021">
        <w:rPr>
          <w:b w:val="0"/>
        </w:rPr>
        <w:t>Kultūras minist</w:t>
      </w:r>
      <w:r w:rsidR="00EA1C88">
        <w:rPr>
          <w:b w:val="0"/>
        </w:rPr>
        <w:t>rijas kompetencē esoši jautājumi</w:t>
      </w:r>
      <w:r w:rsidR="000311CE" w:rsidRPr="00287021">
        <w:rPr>
          <w:b w:val="0"/>
        </w:rPr>
        <w:t>:</w:t>
      </w:r>
    </w:p>
    <w:p w:rsidR="009D3AFF" w:rsidRPr="00175282" w:rsidRDefault="00EB43E5" w:rsidP="009D3AFF">
      <w:pPr>
        <w:numPr>
          <w:ilvl w:val="0"/>
          <w:numId w:val="7"/>
        </w:numPr>
        <w:jc w:val="both"/>
        <w:rPr>
          <w:szCs w:val="28"/>
          <w:lang w:val="lv-LV"/>
        </w:rPr>
      </w:pPr>
      <w:r>
        <w:rPr>
          <w:bCs/>
          <w:szCs w:val="28"/>
          <w:lang w:val="lv-LV"/>
        </w:rPr>
        <w:t xml:space="preserve">Priekšlikums </w:t>
      </w:r>
      <w:r w:rsidR="00175282">
        <w:rPr>
          <w:bCs/>
          <w:szCs w:val="28"/>
          <w:lang w:val="lv-LV"/>
        </w:rPr>
        <w:t xml:space="preserve">Eiropas Parlamenta un Padomes </w:t>
      </w:r>
      <w:r w:rsidR="00DA1128">
        <w:rPr>
          <w:bCs/>
          <w:szCs w:val="28"/>
          <w:lang w:val="lv-LV"/>
        </w:rPr>
        <w:t>lēmumam</w:t>
      </w:r>
      <w:r w:rsidR="00175282">
        <w:rPr>
          <w:bCs/>
          <w:szCs w:val="28"/>
          <w:lang w:val="lv-LV"/>
        </w:rPr>
        <w:t>, ar ko izveido Eiropas Savienības rīcību attiecībā uz Eiropas mantoju</w:t>
      </w:r>
      <w:r w:rsidR="00E21044">
        <w:rPr>
          <w:bCs/>
          <w:szCs w:val="28"/>
          <w:lang w:val="lv-LV"/>
        </w:rPr>
        <w:t>ma zīmi (Nacionālā</w:t>
      </w:r>
      <w:r w:rsidR="00B57654">
        <w:rPr>
          <w:bCs/>
          <w:szCs w:val="28"/>
          <w:lang w:val="lv-LV"/>
        </w:rPr>
        <w:t xml:space="preserve"> pozīcija Nr.</w:t>
      </w:r>
      <w:r w:rsidR="00763C9D">
        <w:rPr>
          <w:bCs/>
          <w:szCs w:val="28"/>
          <w:lang w:val="lv-LV"/>
        </w:rPr>
        <w:t>4</w:t>
      </w:r>
      <w:r w:rsidR="00175282">
        <w:rPr>
          <w:bCs/>
          <w:szCs w:val="28"/>
          <w:lang w:val="lv-LV"/>
        </w:rPr>
        <w:t>),</w:t>
      </w:r>
      <w:r w:rsidR="00DA1128">
        <w:rPr>
          <w:bCs/>
          <w:szCs w:val="28"/>
          <w:lang w:val="lv-LV"/>
        </w:rPr>
        <w:t xml:space="preserve"> </w:t>
      </w:r>
    </w:p>
    <w:p w:rsidR="00175282" w:rsidRPr="00175282" w:rsidRDefault="00763C9D" w:rsidP="00175282">
      <w:pPr>
        <w:ind w:left="1035"/>
        <w:jc w:val="both"/>
        <w:rPr>
          <w:i/>
          <w:szCs w:val="28"/>
          <w:lang w:val="lv-LV"/>
        </w:rPr>
      </w:pPr>
      <w:r>
        <w:rPr>
          <w:i/>
          <w:szCs w:val="28"/>
          <w:lang w:val="lv-LV"/>
        </w:rPr>
        <w:t>Politiska vienošanās</w:t>
      </w:r>
      <w:r w:rsidR="00175282" w:rsidRPr="00175282">
        <w:rPr>
          <w:i/>
          <w:szCs w:val="28"/>
          <w:lang w:val="lv-LV"/>
        </w:rPr>
        <w:t xml:space="preserve">; </w:t>
      </w:r>
    </w:p>
    <w:p w:rsidR="00A87775" w:rsidRPr="00A87775" w:rsidRDefault="007417D7" w:rsidP="00A87775">
      <w:pPr>
        <w:numPr>
          <w:ilvl w:val="0"/>
          <w:numId w:val="7"/>
        </w:numPr>
        <w:jc w:val="both"/>
        <w:rPr>
          <w:i/>
          <w:szCs w:val="28"/>
          <w:lang w:val="lv-LV"/>
        </w:rPr>
      </w:pPr>
      <w:r>
        <w:rPr>
          <w:szCs w:val="28"/>
          <w:lang w:val="lv-LV"/>
        </w:rPr>
        <w:t>Padomes lēmums</w:t>
      </w:r>
      <w:r w:rsidRPr="007417D7">
        <w:rPr>
          <w:szCs w:val="28"/>
          <w:lang w:val="lv-LV"/>
        </w:rPr>
        <w:t>, ar kuru izraugās Eirop</w:t>
      </w:r>
      <w:r>
        <w:rPr>
          <w:szCs w:val="28"/>
          <w:lang w:val="lv-LV"/>
        </w:rPr>
        <w:t>as Kultūras galvaspilsētu 2015.g</w:t>
      </w:r>
      <w:r w:rsidRPr="007417D7">
        <w:rPr>
          <w:szCs w:val="28"/>
          <w:lang w:val="lv-LV"/>
        </w:rPr>
        <w:t xml:space="preserve">adam </w:t>
      </w:r>
      <w:r w:rsidR="00763C9D">
        <w:rPr>
          <w:szCs w:val="28"/>
          <w:lang w:val="lv-LV"/>
        </w:rPr>
        <w:t xml:space="preserve">Čehijas Republika </w:t>
      </w:r>
      <w:r w:rsidR="00FE2D17">
        <w:rPr>
          <w:szCs w:val="28"/>
          <w:lang w:val="lv-LV"/>
        </w:rPr>
        <w:t>(</w:t>
      </w:r>
      <w:r w:rsidR="00E21044">
        <w:rPr>
          <w:szCs w:val="28"/>
          <w:lang w:val="lv-LV"/>
        </w:rPr>
        <w:t>Nacionālā</w:t>
      </w:r>
      <w:r w:rsidR="00DB5DCE">
        <w:rPr>
          <w:szCs w:val="28"/>
          <w:lang w:val="lv-LV"/>
        </w:rPr>
        <w:t xml:space="preserve"> pozīcija Nr.</w:t>
      </w:r>
      <w:r w:rsidR="00175282">
        <w:rPr>
          <w:szCs w:val="28"/>
          <w:lang w:val="lv-LV"/>
        </w:rPr>
        <w:t>1</w:t>
      </w:r>
      <w:r w:rsidR="00D93CBA">
        <w:rPr>
          <w:szCs w:val="28"/>
          <w:lang w:val="lv-LV"/>
        </w:rPr>
        <w:t>),</w:t>
      </w:r>
    </w:p>
    <w:p w:rsidR="00A87775" w:rsidRPr="00A87775" w:rsidRDefault="00DA1128" w:rsidP="00A87775">
      <w:pPr>
        <w:ind w:left="1035"/>
        <w:jc w:val="both"/>
        <w:rPr>
          <w:i/>
          <w:szCs w:val="28"/>
          <w:lang w:val="lv-LV"/>
        </w:rPr>
      </w:pPr>
      <w:r>
        <w:rPr>
          <w:i/>
          <w:szCs w:val="28"/>
          <w:lang w:val="lv-LV"/>
        </w:rPr>
        <w:t>Padomes lēmuma</w:t>
      </w:r>
      <w:r w:rsidR="00A87775" w:rsidRPr="00A87775">
        <w:rPr>
          <w:i/>
          <w:szCs w:val="28"/>
          <w:lang w:val="lv-LV"/>
        </w:rPr>
        <w:t xml:space="preserve"> pieņemšana;</w:t>
      </w:r>
    </w:p>
    <w:p w:rsidR="009D3AFF" w:rsidRDefault="007417D7" w:rsidP="009D3AFF">
      <w:pPr>
        <w:numPr>
          <w:ilvl w:val="0"/>
          <w:numId w:val="7"/>
        </w:numPr>
        <w:jc w:val="both"/>
        <w:rPr>
          <w:szCs w:val="28"/>
          <w:lang w:val="lv-LV"/>
        </w:rPr>
      </w:pPr>
      <w:r w:rsidRPr="007417D7">
        <w:rPr>
          <w:szCs w:val="28"/>
          <w:lang w:val="lv-LV"/>
        </w:rPr>
        <w:t xml:space="preserve">Padomes </w:t>
      </w:r>
      <w:r w:rsidR="00763C9D">
        <w:rPr>
          <w:szCs w:val="28"/>
          <w:lang w:val="lv-LV"/>
        </w:rPr>
        <w:t xml:space="preserve">secinājumi par kultūras ieguldījumu </w:t>
      </w:r>
      <w:r w:rsidR="00444FB5">
        <w:rPr>
          <w:szCs w:val="28"/>
          <w:lang w:val="lv-LV"/>
        </w:rPr>
        <w:t>„ES 2020” stratēģijas īstenošanā</w:t>
      </w:r>
      <w:r w:rsidRPr="007417D7">
        <w:rPr>
          <w:szCs w:val="28"/>
          <w:lang w:val="lv-LV"/>
        </w:rPr>
        <w:t xml:space="preserve"> </w:t>
      </w:r>
      <w:r w:rsidR="00C24128">
        <w:rPr>
          <w:szCs w:val="28"/>
          <w:lang w:val="lv-LV"/>
        </w:rPr>
        <w:t>(</w:t>
      </w:r>
      <w:r w:rsidR="00E21044">
        <w:rPr>
          <w:szCs w:val="28"/>
          <w:lang w:val="lv-LV"/>
        </w:rPr>
        <w:t>Nacionālā</w:t>
      </w:r>
      <w:r w:rsidR="00DB5DCE">
        <w:rPr>
          <w:szCs w:val="28"/>
          <w:lang w:val="lv-LV"/>
        </w:rPr>
        <w:t xml:space="preserve"> pozīcija Nr.</w:t>
      </w:r>
      <w:r w:rsidR="00175282">
        <w:rPr>
          <w:szCs w:val="28"/>
          <w:lang w:val="lv-LV"/>
        </w:rPr>
        <w:t>1</w:t>
      </w:r>
      <w:r w:rsidR="00C24128">
        <w:rPr>
          <w:szCs w:val="28"/>
          <w:lang w:val="lv-LV"/>
        </w:rPr>
        <w:t>),</w:t>
      </w:r>
    </w:p>
    <w:p w:rsidR="009D3AFF" w:rsidRPr="00C32273" w:rsidRDefault="000D7ABB" w:rsidP="009D3AFF">
      <w:pPr>
        <w:ind w:left="1035"/>
        <w:jc w:val="both"/>
        <w:rPr>
          <w:i/>
          <w:szCs w:val="28"/>
          <w:lang w:val="lv-LV"/>
        </w:rPr>
      </w:pPr>
      <w:r>
        <w:rPr>
          <w:i/>
          <w:szCs w:val="28"/>
          <w:lang w:val="lv-LV"/>
        </w:rPr>
        <w:t>Padomes secinājumu pieņemšana</w:t>
      </w:r>
      <w:r w:rsidR="00C24128">
        <w:rPr>
          <w:i/>
          <w:szCs w:val="28"/>
          <w:lang w:val="lv-LV"/>
        </w:rPr>
        <w:t>;</w:t>
      </w:r>
      <w:r w:rsidR="00C32273" w:rsidRPr="00C32273">
        <w:rPr>
          <w:i/>
          <w:szCs w:val="28"/>
          <w:lang w:val="lv-LV"/>
        </w:rPr>
        <w:t xml:space="preserve"> </w:t>
      </w:r>
    </w:p>
    <w:p w:rsidR="009D3AFF" w:rsidRPr="00950770" w:rsidRDefault="00EB43E5" w:rsidP="009D3AFF">
      <w:pPr>
        <w:numPr>
          <w:ilvl w:val="0"/>
          <w:numId w:val="7"/>
        </w:numPr>
        <w:jc w:val="both"/>
        <w:rPr>
          <w:szCs w:val="28"/>
          <w:lang w:val="lv-LV"/>
        </w:rPr>
      </w:pPr>
      <w:r w:rsidRPr="00950770">
        <w:rPr>
          <w:szCs w:val="28"/>
          <w:lang w:val="lv-LV"/>
        </w:rPr>
        <w:t>Padomes secinājumi</w:t>
      </w:r>
      <w:r w:rsidR="007417D7" w:rsidRPr="00950770">
        <w:rPr>
          <w:szCs w:val="28"/>
          <w:lang w:val="lv-LV"/>
        </w:rPr>
        <w:t xml:space="preserve"> par </w:t>
      </w:r>
      <w:r w:rsidR="00444FB5" w:rsidRPr="00950770">
        <w:rPr>
          <w:bCs/>
          <w:szCs w:val="28"/>
          <w:lang w:val="lv-LV"/>
        </w:rPr>
        <w:t>mobilitātes informācijas pakalpojumiem māksliniekiem un kultūras</w:t>
      </w:r>
      <w:r w:rsidR="00444FB5" w:rsidRPr="00950770">
        <w:rPr>
          <w:szCs w:val="28"/>
          <w:lang w:val="lv-LV"/>
        </w:rPr>
        <w:t xml:space="preserve"> nozarē strādājošiem</w:t>
      </w:r>
      <w:r w:rsidR="007417D7" w:rsidRPr="00950770">
        <w:rPr>
          <w:szCs w:val="28"/>
          <w:lang w:val="lv-LV"/>
        </w:rPr>
        <w:t xml:space="preserve"> </w:t>
      </w:r>
      <w:r w:rsidR="00C24128" w:rsidRPr="00950770">
        <w:rPr>
          <w:szCs w:val="28"/>
          <w:lang w:val="lv-LV"/>
        </w:rPr>
        <w:t>(</w:t>
      </w:r>
      <w:r w:rsidR="003E34BC" w:rsidRPr="00950770">
        <w:rPr>
          <w:szCs w:val="28"/>
          <w:lang w:val="lv-LV"/>
        </w:rPr>
        <w:t>N</w:t>
      </w:r>
      <w:r w:rsidR="00DB5DCE" w:rsidRPr="00950770">
        <w:rPr>
          <w:szCs w:val="28"/>
          <w:lang w:val="lv-LV"/>
        </w:rPr>
        <w:t>acionālā pozīcija Nr.</w:t>
      </w:r>
      <w:r w:rsidR="007417D7" w:rsidRPr="00950770">
        <w:rPr>
          <w:szCs w:val="28"/>
          <w:lang w:val="lv-LV"/>
        </w:rPr>
        <w:t>2</w:t>
      </w:r>
      <w:r w:rsidR="00C24128" w:rsidRPr="00950770">
        <w:rPr>
          <w:szCs w:val="28"/>
          <w:lang w:val="lv-LV"/>
        </w:rPr>
        <w:t>),</w:t>
      </w:r>
    </w:p>
    <w:p w:rsidR="00DB5DCE" w:rsidRDefault="00E21044" w:rsidP="00DB5DCE">
      <w:pPr>
        <w:ind w:left="1035"/>
        <w:jc w:val="both"/>
        <w:rPr>
          <w:i/>
          <w:szCs w:val="28"/>
          <w:lang w:val="lv-LV"/>
        </w:rPr>
      </w:pPr>
      <w:r>
        <w:rPr>
          <w:i/>
          <w:szCs w:val="28"/>
          <w:lang w:val="lv-LV"/>
        </w:rPr>
        <w:t>P</w:t>
      </w:r>
      <w:r w:rsidR="00444FB5">
        <w:rPr>
          <w:i/>
          <w:szCs w:val="28"/>
          <w:lang w:val="lv-LV"/>
        </w:rPr>
        <w:t>olitikas debates un Pa</w:t>
      </w:r>
      <w:r>
        <w:rPr>
          <w:i/>
          <w:szCs w:val="28"/>
          <w:lang w:val="lv-LV"/>
        </w:rPr>
        <w:t>domes secinājumu pieņemšana</w:t>
      </w:r>
      <w:r w:rsidR="00C24128">
        <w:rPr>
          <w:i/>
          <w:szCs w:val="28"/>
          <w:lang w:val="lv-LV"/>
        </w:rPr>
        <w:t>;</w:t>
      </w:r>
      <w:r w:rsidR="00C32273" w:rsidRPr="00C32273">
        <w:rPr>
          <w:i/>
          <w:szCs w:val="28"/>
          <w:lang w:val="lv-LV"/>
        </w:rPr>
        <w:t xml:space="preserve"> </w:t>
      </w:r>
    </w:p>
    <w:p w:rsidR="003676DD" w:rsidRPr="00E21044" w:rsidRDefault="003E34BC" w:rsidP="00E21044">
      <w:pPr>
        <w:pStyle w:val="Sarakstarindkopa"/>
        <w:numPr>
          <w:ilvl w:val="0"/>
          <w:numId w:val="7"/>
        </w:numPr>
        <w:jc w:val="both"/>
        <w:rPr>
          <w:szCs w:val="28"/>
          <w:lang w:val="lv-LV"/>
        </w:rPr>
      </w:pPr>
      <w:r>
        <w:rPr>
          <w:szCs w:val="28"/>
          <w:lang w:val="lv-LV"/>
        </w:rPr>
        <w:t>S</w:t>
      </w:r>
      <w:r w:rsidR="003676DD">
        <w:rPr>
          <w:szCs w:val="28"/>
          <w:lang w:val="lv-LV"/>
        </w:rPr>
        <w:t xml:space="preserve">adaļā „citi jautājumi” </w:t>
      </w:r>
      <w:r w:rsidR="007D3DFA">
        <w:rPr>
          <w:szCs w:val="28"/>
          <w:lang w:val="lv-LV"/>
        </w:rPr>
        <w:t xml:space="preserve">dalībvalstis tiks </w:t>
      </w:r>
      <w:r w:rsidR="005F3AF5">
        <w:rPr>
          <w:szCs w:val="28"/>
          <w:lang w:val="lv-LV"/>
        </w:rPr>
        <w:t>informē</w:t>
      </w:r>
      <w:r w:rsidR="007D3DFA">
        <w:rPr>
          <w:szCs w:val="28"/>
          <w:lang w:val="lv-LV"/>
        </w:rPr>
        <w:t>ta</w:t>
      </w:r>
      <w:r w:rsidR="005F3AF5">
        <w:rPr>
          <w:szCs w:val="28"/>
          <w:lang w:val="lv-LV"/>
        </w:rPr>
        <w:t>s</w:t>
      </w:r>
      <w:r w:rsidR="00FE2D17">
        <w:rPr>
          <w:szCs w:val="28"/>
          <w:lang w:val="lv-LV"/>
        </w:rPr>
        <w:t xml:space="preserve"> par šādiem</w:t>
      </w:r>
      <w:r w:rsidR="003676DD">
        <w:rPr>
          <w:szCs w:val="28"/>
          <w:lang w:val="lv-LV"/>
        </w:rPr>
        <w:t xml:space="preserve"> jautājumi</w:t>
      </w:r>
      <w:r w:rsidR="00FE2D17">
        <w:rPr>
          <w:szCs w:val="28"/>
          <w:lang w:val="lv-LV"/>
        </w:rPr>
        <w:t>em</w:t>
      </w:r>
      <w:r w:rsidR="003A5D28">
        <w:rPr>
          <w:szCs w:val="28"/>
          <w:lang w:val="lv-LV"/>
        </w:rPr>
        <w:t>:</w:t>
      </w:r>
    </w:p>
    <w:p w:rsidR="007D3DFA" w:rsidRPr="006630AA" w:rsidRDefault="00444FB5" w:rsidP="007D3DFA">
      <w:pPr>
        <w:pStyle w:val="Pamattekstsaratkpi"/>
        <w:numPr>
          <w:ilvl w:val="0"/>
          <w:numId w:val="18"/>
        </w:numPr>
        <w:spacing w:after="0"/>
        <w:ind w:left="1418" w:hanging="425"/>
        <w:jc w:val="both"/>
        <w:rPr>
          <w:szCs w:val="28"/>
          <w:lang w:val="lv-LV"/>
        </w:rPr>
      </w:pPr>
      <w:r>
        <w:rPr>
          <w:bCs/>
          <w:szCs w:val="28"/>
          <w:lang w:val="lv-LV"/>
        </w:rPr>
        <w:t xml:space="preserve">Viedo grupas ziņojums par </w:t>
      </w:r>
      <w:r w:rsidR="007D3DFA">
        <w:rPr>
          <w:bCs/>
          <w:szCs w:val="28"/>
          <w:lang w:val="lv-LV"/>
        </w:rPr>
        <w:t>Eiropas kultūras mantojuma pieejamību tiešsaistē (</w:t>
      </w:r>
      <w:proofErr w:type="spellStart"/>
      <w:r w:rsidR="007D3DFA" w:rsidRPr="007D3DFA">
        <w:rPr>
          <w:bCs/>
          <w:i/>
          <w:szCs w:val="28"/>
          <w:lang w:val="lv-LV"/>
        </w:rPr>
        <w:t>Europeana</w:t>
      </w:r>
      <w:proofErr w:type="spellEnd"/>
      <w:r w:rsidR="007D3DFA">
        <w:rPr>
          <w:bCs/>
          <w:szCs w:val="28"/>
          <w:lang w:val="lv-LV"/>
        </w:rPr>
        <w:t>),</w:t>
      </w:r>
    </w:p>
    <w:p w:rsidR="006630AA" w:rsidRPr="006630AA" w:rsidRDefault="006630AA" w:rsidP="006630AA">
      <w:pPr>
        <w:pStyle w:val="Pamattekstsaratkpi"/>
        <w:spacing w:after="0"/>
        <w:ind w:left="993"/>
        <w:jc w:val="both"/>
        <w:rPr>
          <w:i/>
          <w:szCs w:val="28"/>
          <w:lang w:val="lv-LV"/>
        </w:rPr>
      </w:pPr>
      <w:r w:rsidRPr="006630AA">
        <w:rPr>
          <w:i/>
          <w:szCs w:val="28"/>
          <w:lang w:val="lv-LV"/>
        </w:rPr>
        <w:t>Eiropas Komisijas prezentācija;</w:t>
      </w:r>
    </w:p>
    <w:p w:rsidR="006630AA" w:rsidRDefault="007D3DFA" w:rsidP="007D3DFA">
      <w:pPr>
        <w:pStyle w:val="Pamattekstsaratkpi"/>
        <w:numPr>
          <w:ilvl w:val="0"/>
          <w:numId w:val="18"/>
        </w:numPr>
        <w:spacing w:after="0"/>
        <w:ind w:left="1418" w:hanging="425"/>
        <w:jc w:val="both"/>
        <w:rPr>
          <w:szCs w:val="28"/>
          <w:lang w:val="lv-LV"/>
        </w:rPr>
      </w:pPr>
      <w:r w:rsidRPr="007D3DFA">
        <w:rPr>
          <w:szCs w:val="28"/>
          <w:lang w:val="lv-LV"/>
        </w:rPr>
        <w:t xml:space="preserve">Padomes </w:t>
      </w:r>
      <w:r w:rsidR="00B57654" w:rsidRPr="007D3DFA">
        <w:rPr>
          <w:szCs w:val="28"/>
          <w:lang w:val="lv-LV"/>
        </w:rPr>
        <w:t xml:space="preserve">darba plāns </w:t>
      </w:r>
      <w:r w:rsidR="00B57654">
        <w:rPr>
          <w:szCs w:val="28"/>
          <w:lang w:val="lv-LV"/>
        </w:rPr>
        <w:t>kultūrai laika posmam no</w:t>
      </w:r>
      <w:r w:rsidRPr="007D3DFA">
        <w:rPr>
          <w:szCs w:val="28"/>
          <w:lang w:val="lv-LV"/>
        </w:rPr>
        <w:t xml:space="preserve"> </w:t>
      </w:r>
      <w:r w:rsidR="00B57654">
        <w:rPr>
          <w:szCs w:val="28"/>
          <w:lang w:val="lv-LV"/>
        </w:rPr>
        <w:t>2011. līdz 2014.</w:t>
      </w:r>
      <w:r>
        <w:rPr>
          <w:szCs w:val="28"/>
          <w:lang w:val="lv-LV"/>
        </w:rPr>
        <w:t>g</w:t>
      </w:r>
      <w:r w:rsidRPr="007D3DFA">
        <w:rPr>
          <w:szCs w:val="28"/>
          <w:lang w:val="lv-LV"/>
        </w:rPr>
        <w:t>adam</w:t>
      </w:r>
      <w:r w:rsidR="006630AA">
        <w:rPr>
          <w:szCs w:val="28"/>
          <w:lang w:val="lv-LV"/>
        </w:rPr>
        <w:t>,</w:t>
      </w:r>
    </w:p>
    <w:p w:rsidR="006630AA" w:rsidRPr="006630AA" w:rsidRDefault="006630AA" w:rsidP="006630AA">
      <w:pPr>
        <w:pStyle w:val="Pamattekstsaratkpi"/>
        <w:spacing w:after="0"/>
        <w:ind w:left="993"/>
        <w:jc w:val="both"/>
        <w:rPr>
          <w:i/>
          <w:szCs w:val="28"/>
          <w:lang w:val="lv-LV"/>
        </w:rPr>
      </w:pPr>
      <w:r w:rsidRPr="006630AA">
        <w:rPr>
          <w:i/>
          <w:szCs w:val="28"/>
          <w:lang w:val="lv-LV"/>
        </w:rPr>
        <w:t>Prezidentūras informācija;</w:t>
      </w:r>
    </w:p>
    <w:p w:rsidR="006630AA" w:rsidRDefault="007D3DFA" w:rsidP="007D3DFA">
      <w:pPr>
        <w:pStyle w:val="Pamattekstsaratkpi"/>
        <w:numPr>
          <w:ilvl w:val="0"/>
          <w:numId w:val="18"/>
        </w:numPr>
        <w:spacing w:after="0"/>
        <w:ind w:left="1418" w:hanging="425"/>
        <w:jc w:val="both"/>
        <w:rPr>
          <w:szCs w:val="28"/>
          <w:lang w:val="lv-LV"/>
        </w:rPr>
      </w:pPr>
      <w:r w:rsidRPr="007D3DFA">
        <w:rPr>
          <w:szCs w:val="28"/>
          <w:lang w:val="lv-LV"/>
        </w:rPr>
        <w:t>Informācija par ES kultūras ministru neformālo sanāksmi (š.g. 28. un</w:t>
      </w:r>
      <w:r>
        <w:rPr>
          <w:szCs w:val="28"/>
          <w:lang w:val="lv-LV"/>
        </w:rPr>
        <w:t xml:space="preserve"> </w:t>
      </w:r>
      <w:r w:rsidR="00B57654">
        <w:rPr>
          <w:szCs w:val="28"/>
          <w:lang w:val="lv-LV"/>
        </w:rPr>
        <w:t>29.</w:t>
      </w:r>
      <w:r w:rsidRPr="007D3DFA">
        <w:rPr>
          <w:szCs w:val="28"/>
          <w:lang w:val="lv-LV"/>
        </w:rPr>
        <w:t xml:space="preserve">martā </w:t>
      </w:r>
      <w:proofErr w:type="spellStart"/>
      <w:r w:rsidRPr="007D3DFA">
        <w:rPr>
          <w:szCs w:val="28"/>
          <w:lang w:val="lv-LV"/>
        </w:rPr>
        <w:t>Gedellē</w:t>
      </w:r>
      <w:proofErr w:type="spellEnd"/>
      <w:r w:rsidRPr="007D3DFA">
        <w:rPr>
          <w:szCs w:val="28"/>
          <w:lang w:val="lv-LV"/>
        </w:rPr>
        <w:t>, Ungārijā)</w:t>
      </w:r>
      <w:r>
        <w:rPr>
          <w:szCs w:val="28"/>
          <w:lang w:val="lv-LV"/>
        </w:rPr>
        <w:t xml:space="preserve">, </w:t>
      </w:r>
    </w:p>
    <w:p w:rsidR="006630AA" w:rsidRPr="006630AA" w:rsidRDefault="006630AA" w:rsidP="006630AA">
      <w:pPr>
        <w:pStyle w:val="Pamattekstsaratkpi"/>
        <w:spacing w:after="0"/>
        <w:ind w:left="993"/>
        <w:jc w:val="both"/>
        <w:rPr>
          <w:i/>
          <w:szCs w:val="28"/>
          <w:lang w:val="lv-LV"/>
        </w:rPr>
      </w:pPr>
      <w:r w:rsidRPr="006630AA">
        <w:rPr>
          <w:i/>
          <w:szCs w:val="28"/>
          <w:lang w:val="lv-LV"/>
        </w:rPr>
        <w:t>Prezidentūras informācija;</w:t>
      </w:r>
    </w:p>
    <w:p w:rsidR="007D3DFA" w:rsidRDefault="007D3DFA" w:rsidP="007D3DFA">
      <w:pPr>
        <w:pStyle w:val="Pamattekstsaratkpi"/>
        <w:numPr>
          <w:ilvl w:val="0"/>
          <w:numId w:val="18"/>
        </w:numPr>
        <w:spacing w:after="0"/>
        <w:ind w:left="1418" w:hanging="425"/>
        <w:jc w:val="both"/>
        <w:rPr>
          <w:szCs w:val="28"/>
          <w:lang w:val="lv-LV"/>
        </w:rPr>
      </w:pPr>
      <w:r>
        <w:rPr>
          <w:szCs w:val="28"/>
          <w:lang w:val="lv-LV"/>
        </w:rPr>
        <w:t>Nākamās prezidentvalsts darba programma</w:t>
      </w:r>
      <w:r w:rsidR="006630AA">
        <w:rPr>
          <w:szCs w:val="28"/>
          <w:lang w:val="lv-LV"/>
        </w:rPr>
        <w:t>,</w:t>
      </w:r>
    </w:p>
    <w:p w:rsidR="00750D94" w:rsidRDefault="00750D94" w:rsidP="00750D94">
      <w:pPr>
        <w:pStyle w:val="Pamattekstsaratkpi"/>
        <w:spacing w:after="0"/>
        <w:ind w:left="556" w:firstLine="437"/>
        <w:jc w:val="both"/>
        <w:rPr>
          <w:szCs w:val="28"/>
          <w:lang w:val="lv-LV"/>
        </w:rPr>
      </w:pPr>
      <w:r>
        <w:rPr>
          <w:i/>
          <w:szCs w:val="28"/>
          <w:lang w:val="lv-LV"/>
        </w:rPr>
        <w:t>Polijas delegācijas</w:t>
      </w:r>
      <w:r w:rsidRPr="000D7ABB">
        <w:rPr>
          <w:i/>
          <w:szCs w:val="28"/>
          <w:lang w:val="lv-LV"/>
        </w:rPr>
        <w:t xml:space="preserve"> informācija</w:t>
      </w:r>
      <w:r>
        <w:rPr>
          <w:szCs w:val="28"/>
          <w:lang w:val="lv-LV"/>
        </w:rPr>
        <w:t>;</w:t>
      </w:r>
    </w:p>
    <w:p w:rsidR="00750D94" w:rsidRPr="007D3DFA" w:rsidRDefault="00750D94" w:rsidP="007D3DFA">
      <w:pPr>
        <w:pStyle w:val="Pamattekstsaratkpi"/>
        <w:numPr>
          <w:ilvl w:val="0"/>
          <w:numId w:val="18"/>
        </w:numPr>
        <w:spacing w:after="0"/>
        <w:ind w:left="1418" w:hanging="425"/>
        <w:jc w:val="both"/>
        <w:rPr>
          <w:szCs w:val="28"/>
          <w:lang w:val="lv-LV"/>
        </w:rPr>
      </w:pPr>
      <w:r>
        <w:rPr>
          <w:szCs w:val="28"/>
          <w:lang w:val="lv-LV"/>
        </w:rPr>
        <w:t>Informācija par ierosināto Eiropas kultūras manifestu,</w:t>
      </w:r>
    </w:p>
    <w:p w:rsidR="00EB43E5" w:rsidRPr="00750D94" w:rsidRDefault="00750D94" w:rsidP="00750D94">
      <w:pPr>
        <w:pStyle w:val="Pamattekstsaratkpi"/>
        <w:spacing w:after="0"/>
        <w:ind w:left="993"/>
        <w:jc w:val="both"/>
        <w:rPr>
          <w:i/>
          <w:szCs w:val="28"/>
          <w:lang w:val="lv-LV"/>
        </w:rPr>
      </w:pPr>
      <w:r w:rsidRPr="00750D94">
        <w:rPr>
          <w:i/>
          <w:szCs w:val="28"/>
          <w:lang w:val="lv-LV"/>
        </w:rPr>
        <w:t>Slovēnija un Francijas delegāciju informācija.</w:t>
      </w:r>
    </w:p>
    <w:p w:rsidR="00750D94" w:rsidRPr="000169FD" w:rsidRDefault="00750D94" w:rsidP="00750D94">
      <w:pPr>
        <w:pStyle w:val="Pamattekstsaratkpi"/>
        <w:spacing w:after="0"/>
        <w:ind w:left="993"/>
        <w:jc w:val="both"/>
        <w:rPr>
          <w:szCs w:val="28"/>
          <w:lang w:val="lv-LV"/>
        </w:rPr>
      </w:pPr>
    </w:p>
    <w:p w:rsidR="002B544E" w:rsidRPr="002B544E" w:rsidRDefault="000311CE" w:rsidP="002B544E">
      <w:pPr>
        <w:pStyle w:val="Pamatteksts"/>
        <w:numPr>
          <w:ilvl w:val="0"/>
          <w:numId w:val="1"/>
        </w:numPr>
        <w:jc w:val="both"/>
        <w:rPr>
          <w:szCs w:val="28"/>
        </w:rPr>
      </w:pPr>
      <w:r w:rsidRPr="00337C95">
        <w:rPr>
          <w:szCs w:val="28"/>
        </w:rPr>
        <w:t>Latvijas nacionālā</w:t>
      </w:r>
      <w:r w:rsidR="000F2CD2" w:rsidRPr="00337C95">
        <w:rPr>
          <w:szCs w:val="28"/>
        </w:rPr>
        <w:t>s</w:t>
      </w:r>
      <w:r w:rsidRPr="00337C95">
        <w:rPr>
          <w:szCs w:val="28"/>
        </w:rPr>
        <w:t xml:space="preserve"> pozīcija</w:t>
      </w:r>
      <w:r w:rsidR="000F2CD2" w:rsidRPr="00337C95">
        <w:rPr>
          <w:szCs w:val="28"/>
        </w:rPr>
        <w:t>s</w:t>
      </w:r>
      <w:r w:rsidR="00065356">
        <w:rPr>
          <w:szCs w:val="28"/>
        </w:rPr>
        <w:t xml:space="preserve"> (ziņojuma pielikumā)</w:t>
      </w:r>
    </w:p>
    <w:p w:rsidR="00F563AB" w:rsidRPr="00337C95" w:rsidRDefault="00F563AB" w:rsidP="00690F5C">
      <w:pPr>
        <w:jc w:val="both"/>
        <w:rPr>
          <w:lang w:val="lv-LV"/>
        </w:rPr>
      </w:pPr>
      <w:r w:rsidRPr="00337C95">
        <w:rPr>
          <w:lang w:val="lv-LV"/>
        </w:rPr>
        <w:tab/>
      </w:r>
      <w:r w:rsidR="00576E90" w:rsidRPr="00337C95">
        <w:rPr>
          <w:lang w:val="lv-LV"/>
        </w:rPr>
        <w:t>Lai izstrādātu Latvij</w:t>
      </w:r>
      <w:r w:rsidR="002B7D2C">
        <w:rPr>
          <w:lang w:val="lv-LV"/>
        </w:rPr>
        <w:t>as interesēm atbilstošas nacionālās</w:t>
      </w:r>
      <w:r w:rsidR="00576E90" w:rsidRPr="00337C95">
        <w:rPr>
          <w:lang w:val="lv-LV"/>
        </w:rPr>
        <w:t xml:space="preserve"> </w:t>
      </w:r>
      <w:r w:rsidR="002B7D2C">
        <w:rPr>
          <w:lang w:val="lv-LV"/>
        </w:rPr>
        <w:t>nostājas</w:t>
      </w:r>
      <w:r w:rsidR="00576E90" w:rsidRPr="00337C95">
        <w:rPr>
          <w:lang w:val="lv-LV"/>
        </w:rPr>
        <w:t xml:space="preserve">, </w:t>
      </w:r>
      <w:r w:rsidR="000D7ABB">
        <w:rPr>
          <w:lang w:val="lv-LV"/>
        </w:rPr>
        <w:t xml:space="preserve">tās ir saskaņotas ar </w:t>
      </w:r>
      <w:r w:rsidR="00731DB3">
        <w:rPr>
          <w:lang w:val="lv-LV"/>
        </w:rPr>
        <w:t xml:space="preserve">Ārlietu ministriju, </w:t>
      </w:r>
      <w:r w:rsidR="000F7847">
        <w:rPr>
          <w:lang w:val="lv-LV"/>
        </w:rPr>
        <w:t xml:space="preserve">Izglītības un zinātnes ministriju, </w:t>
      </w:r>
      <w:r w:rsidR="00C35334">
        <w:rPr>
          <w:lang w:val="lv-LV"/>
        </w:rPr>
        <w:t xml:space="preserve">Labklājības </w:t>
      </w:r>
      <w:r w:rsidR="00C35334">
        <w:rPr>
          <w:lang w:val="lv-LV"/>
        </w:rPr>
        <w:lastRenderedPageBreak/>
        <w:t>ministriju</w:t>
      </w:r>
      <w:r w:rsidR="000F7847">
        <w:rPr>
          <w:lang w:val="lv-LV"/>
        </w:rPr>
        <w:t xml:space="preserve">, </w:t>
      </w:r>
      <w:r w:rsidR="00D93CBA">
        <w:rPr>
          <w:lang w:val="lv-LV"/>
        </w:rPr>
        <w:t xml:space="preserve">Finanšu ministriju, </w:t>
      </w:r>
      <w:r w:rsidR="00FE2D17">
        <w:rPr>
          <w:lang w:val="lv-LV"/>
        </w:rPr>
        <w:t>Ekonomikas mini</w:t>
      </w:r>
      <w:r w:rsidR="008F47BC">
        <w:rPr>
          <w:lang w:val="lv-LV"/>
        </w:rPr>
        <w:t xml:space="preserve">striju, </w:t>
      </w:r>
      <w:r w:rsidR="00731DB3">
        <w:rPr>
          <w:lang w:val="lv-LV"/>
        </w:rPr>
        <w:t>Reģionālās attīstības</w:t>
      </w:r>
      <w:r w:rsidR="00BC665E">
        <w:rPr>
          <w:lang w:val="lv-LV"/>
        </w:rPr>
        <w:t xml:space="preserve"> un pašvaldību lietu ministriju</w:t>
      </w:r>
      <w:r w:rsidR="00731DB3">
        <w:rPr>
          <w:lang w:val="lv-LV"/>
        </w:rPr>
        <w:t xml:space="preserve"> un</w:t>
      </w:r>
      <w:r w:rsidR="00D12E86">
        <w:rPr>
          <w:lang w:val="lv-LV"/>
        </w:rPr>
        <w:t xml:space="preserve"> </w:t>
      </w:r>
      <w:r w:rsidR="00D12E86" w:rsidRPr="00D12E86">
        <w:rPr>
          <w:lang w:val="lv-LV"/>
        </w:rPr>
        <w:t>Iekšlietu</w:t>
      </w:r>
      <w:r w:rsidR="00731DB3" w:rsidRPr="00D12E86">
        <w:rPr>
          <w:lang w:val="lv-LV"/>
        </w:rPr>
        <w:t xml:space="preserve"> ministriju. </w:t>
      </w:r>
      <w:r w:rsidR="00D870B9">
        <w:rPr>
          <w:lang w:val="lv-LV"/>
        </w:rPr>
        <w:t>Tāpat, p</w:t>
      </w:r>
      <w:r w:rsidR="003676DD">
        <w:rPr>
          <w:lang w:val="lv-LV"/>
        </w:rPr>
        <w:t>ozīcijas</w:t>
      </w:r>
      <w:r w:rsidR="00D870B9">
        <w:rPr>
          <w:lang w:val="lv-LV"/>
        </w:rPr>
        <w:t xml:space="preserve"> priekšlikumu sniegšanai</w:t>
      </w:r>
      <w:r w:rsidR="003676DD">
        <w:rPr>
          <w:lang w:val="lv-LV"/>
        </w:rPr>
        <w:t xml:space="preserve"> tika nosūtītas biedrībām, nodibinājumiem un sociālo partneru organizācijām. </w:t>
      </w:r>
    </w:p>
    <w:p w:rsidR="008F47BC" w:rsidRDefault="00F563AB" w:rsidP="00731DB3">
      <w:pPr>
        <w:pStyle w:val="Pamatteksts2"/>
        <w:spacing w:after="0" w:line="240" w:lineRule="auto"/>
        <w:ind w:firstLine="720"/>
        <w:jc w:val="both"/>
        <w:rPr>
          <w:szCs w:val="28"/>
          <w:lang w:val="lv-LV"/>
        </w:rPr>
      </w:pPr>
      <w:r w:rsidRPr="00337C95">
        <w:rPr>
          <w:bCs/>
          <w:szCs w:val="28"/>
          <w:lang w:val="lv-LV"/>
        </w:rPr>
        <w:t>Latvijas nacionālajām pozīcijām ir atbalstošs raksturs</w:t>
      </w:r>
      <w:r w:rsidR="00D870B9">
        <w:rPr>
          <w:bCs/>
          <w:szCs w:val="28"/>
          <w:lang w:val="lv-LV"/>
        </w:rPr>
        <w:t>,</w:t>
      </w:r>
      <w:r w:rsidRPr="00337C95">
        <w:rPr>
          <w:bCs/>
          <w:szCs w:val="28"/>
          <w:lang w:val="lv-LV"/>
        </w:rPr>
        <w:t xml:space="preserve"> un to apraksts pieejams </w:t>
      </w:r>
      <w:r w:rsidR="00065356">
        <w:rPr>
          <w:bCs/>
          <w:szCs w:val="28"/>
          <w:lang w:val="lv-LV"/>
        </w:rPr>
        <w:t>ziņojuma pielikumā</w:t>
      </w:r>
      <w:r w:rsidRPr="00337C95">
        <w:rPr>
          <w:bCs/>
          <w:szCs w:val="28"/>
          <w:lang w:val="lv-LV"/>
        </w:rPr>
        <w:t xml:space="preserve"> pievienotajās </w:t>
      </w:r>
      <w:r w:rsidRPr="00337C95">
        <w:rPr>
          <w:szCs w:val="28"/>
          <w:lang w:val="lv-LV"/>
        </w:rPr>
        <w:t>pozīcijās par katru darba kārtības jautājumu.</w:t>
      </w:r>
      <w:r w:rsidRPr="00F50030">
        <w:rPr>
          <w:szCs w:val="28"/>
          <w:lang w:val="lv-LV"/>
        </w:rPr>
        <w:t xml:space="preserve"> </w:t>
      </w:r>
    </w:p>
    <w:p w:rsidR="00BC665E" w:rsidRDefault="00BC665E" w:rsidP="00690F5C">
      <w:pPr>
        <w:pStyle w:val="Pamatteksts2"/>
        <w:spacing w:after="0" w:line="240" w:lineRule="auto"/>
        <w:ind w:firstLine="720"/>
        <w:jc w:val="both"/>
        <w:rPr>
          <w:szCs w:val="28"/>
          <w:lang w:val="lv-LV"/>
        </w:rPr>
      </w:pPr>
    </w:p>
    <w:p w:rsidR="00731DB3" w:rsidRPr="002B544E" w:rsidRDefault="008F47BC" w:rsidP="002B544E">
      <w:pPr>
        <w:pStyle w:val="Pamatteksts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Darba kārtības sadaļa „Citi jautājumi”</w:t>
      </w:r>
    </w:p>
    <w:p w:rsidR="00750D94" w:rsidRDefault="00750D94" w:rsidP="00750D94">
      <w:pPr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Pirmkārt, Eiropas Komisija prezentēs </w:t>
      </w:r>
      <w:r w:rsidR="00544C02">
        <w:rPr>
          <w:szCs w:val="28"/>
          <w:lang w:val="lv-LV"/>
        </w:rPr>
        <w:t xml:space="preserve">dalībvalstīm </w:t>
      </w:r>
      <w:r>
        <w:rPr>
          <w:szCs w:val="28"/>
          <w:lang w:val="lv-LV"/>
        </w:rPr>
        <w:t>Viedo grupas</w:t>
      </w:r>
      <w:r w:rsidR="00425BD0">
        <w:rPr>
          <w:rStyle w:val="Vresatsauce"/>
          <w:szCs w:val="28"/>
          <w:lang w:val="lv-LV"/>
        </w:rPr>
        <w:footnoteReference w:id="1"/>
      </w:r>
      <w:r>
        <w:rPr>
          <w:szCs w:val="28"/>
          <w:lang w:val="lv-LV"/>
        </w:rPr>
        <w:t xml:space="preserve"> </w:t>
      </w:r>
      <w:r w:rsidR="00A078AA" w:rsidRPr="00E80EA4">
        <w:rPr>
          <w:lang w:val="lv-LV"/>
        </w:rPr>
        <w:t>(</w:t>
      </w:r>
      <w:proofErr w:type="spellStart"/>
      <w:r w:rsidR="00A078AA" w:rsidRPr="005F40E0">
        <w:rPr>
          <w:i/>
        </w:rPr>
        <w:t>Comité</w:t>
      </w:r>
      <w:proofErr w:type="spellEnd"/>
      <w:r w:rsidR="00A078AA" w:rsidRPr="005F40E0">
        <w:rPr>
          <w:i/>
        </w:rPr>
        <w:t xml:space="preserve"> des Sages</w:t>
      </w:r>
      <w:r w:rsidR="00A078AA" w:rsidRPr="00E80EA4">
        <w:t>)</w:t>
      </w:r>
      <w:r w:rsidR="00A078AA">
        <w:t xml:space="preserve"> </w:t>
      </w:r>
      <w:r>
        <w:rPr>
          <w:szCs w:val="28"/>
          <w:lang w:val="lv-LV"/>
        </w:rPr>
        <w:t xml:space="preserve">ziņojumu par Eiropas kultūras mantojuma pieejamību tiešsaistē. </w:t>
      </w:r>
      <w:r w:rsidR="00B57654">
        <w:rPr>
          <w:szCs w:val="28"/>
          <w:lang w:val="lv-LV"/>
        </w:rPr>
        <w:t>2011.gada 10.</w:t>
      </w:r>
      <w:r w:rsidR="00544C02">
        <w:rPr>
          <w:szCs w:val="28"/>
          <w:lang w:val="lv-LV"/>
        </w:rPr>
        <w:t xml:space="preserve">janvārī augsta līmeņa Viedo grupa </w:t>
      </w:r>
      <w:r w:rsidR="00544C02" w:rsidRPr="00544C02">
        <w:rPr>
          <w:lang w:val="lv-LV"/>
        </w:rPr>
        <w:t>publicēja ziņojumu</w:t>
      </w:r>
      <w:r w:rsidR="00544C02">
        <w:t xml:space="preserve">, </w:t>
      </w:r>
      <w:r w:rsidR="00544C02" w:rsidRPr="00544C02">
        <w:rPr>
          <w:lang w:val="lv-LV"/>
        </w:rPr>
        <w:t>kurā tika</w:t>
      </w:r>
      <w:r w:rsidR="00544C02">
        <w:t xml:space="preserve"> </w:t>
      </w:r>
      <w:r>
        <w:rPr>
          <w:lang w:val="lv-LV"/>
        </w:rPr>
        <w:t xml:space="preserve">apkopoti ieteikumi dalībvalstīm un Eiropas Komisijai par </w:t>
      </w:r>
      <w:r w:rsidR="00544C02">
        <w:rPr>
          <w:lang w:val="lv-LV"/>
        </w:rPr>
        <w:t xml:space="preserve">galvenajiem </w:t>
      </w:r>
      <w:r w:rsidR="00B57654">
        <w:rPr>
          <w:lang w:val="lv-LV"/>
        </w:rPr>
        <w:t xml:space="preserve">problēmjautājumiem </w:t>
      </w:r>
      <w:r w:rsidR="00A078AA">
        <w:rPr>
          <w:lang w:val="lv-LV"/>
        </w:rPr>
        <w:t xml:space="preserve">attiecībā uz </w:t>
      </w:r>
      <w:r w:rsidR="00544C02">
        <w:rPr>
          <w:lang w:val="lv-LV"/>
        </w:rPr>
        <w:t xml:space="preserve">Eiropas </w:t>
      </w:r>
      <w:r>
        <w:rPr>
          <w:lang w:val="lv-LV"/>
        </w:rPr>
        <w:t>ku</w:t>
      </w:r>
      <w:r w:rsidR="00A078AA">
        <w:rPr>
          <w:lang w:val="lv-LV"/>
        </w:rPr>
        <w:t xml:space="preserve">ltūras mantojuma </w:t>
      </w:r>
      <w:proofErr w:type="spellStart"/>
      <w:r w:rsidR="00A078AA">
        <w:rPr>
          <w:lang w:val="lv-LV"/>
        </w:rPr>
        <w:t>digitalizāciju</w:t>
      </w:r>
      <w:proofErr w:type="spellEnd"/>
      <w:r>
        <w:rPr>
          <w:lang w:val="lv-LV"/>
        </w:rPr>
        <w:t xml:space="preserve"> (</w:t>
      </w:r>
      <w:r w:rsidR="00544C02">
        <w:rPr>
          <w:lang w:val="lv-LV"/>
        </w:rPr>
        <w:t xml:space="preserve">piemēram, </w:t>
      </w:r>
      <w:r>
        <w:rPr>
          <w:lang w:val="lv-LV"/>
        </w:rPr>
        <w:t>autortiesības, nezināmu autoru darbi</w:t>
      </w:r>
      <w:r w:rsidR="00A078AA">
        <w:rPr>
          <w:lang w:val="lv-LV"/>
        </w:rPr>
        <w:t xml:space="preserve">, </w:t>
      </w:r>
      <w:proofErr w:type="spellStart"/>
      <w:r w:rsidR="00A078AA">
        <w:rPr>
          <w:lang w:val="lv-LV"/>
        </w:rPr>
        <w:t>digitalizēto</w:t>
      </w:r>
      <w:proofErr w:type="spellEnd"/>
      <w:r w:rsidR="00A078AA">
        <w:rPr>
          <w:lang w:val="lv-LV"/>
        </w:rPr>
        <w:t xml:space="preserve"> materiālu ilgtermiņa saglabāšana</w:t>
      </w:r>
      <w:r>
        <w:rPr>
          <w:lang w:val="lv-LV"/>
        </w:rPr>
        <w:t>), tā pieejamības veicināšanu tiešsaistē</w:t>
      </w:r>
      <w:r w:rsidR="00F66C2C">
        <w:rPr>
          <w:lang w:val="lv-LV"/>
        </w:rPr>
        <w:t>, tostarp</w:t>
      </w:r>
      <w:r>
        <w:rPr>
          <w:lang w:val="lv-LV"/>
        </w:rPr>
        <w:t xml:space="preserve"> </w:t>
      </w:r>
      <w:r w:rsidR="00F66C2C">
        <w:rPr>
          <w:lang w:val="lv-LV"/>
        </w:rPr>
        <w:t>ES publiskajā digitālajā bibliotēkā</w:t>
      </w:r>
      <w:r>
        <w:rPr>
          <w:lang w:val="lv-LV"/>
        </w:rPr>
        <w:t xml:space="preserve"> </w:t>
      </w:r>
      <w:proofErr w:type="spellStart"/>
      <w:r w:rsidRPr="007B0E30">
        <w:rPr>
          <w:i/>
          <w:lang w:val="lv-LV"/>
        </w:rPr>
        <w:t>Europeana</w:t>
      </w:r>
      <w:proofErr w:type="spellEnd"/>
      <w:r w:rsidR="00A078AA">
        <w:rPr>
          <w:lang w:val="lv-LV"/>
        </w:rPr>
        <w:t xml:space="preserve">, </w:t>
      </w:r>
      <w:r w:rsidR="006567B4">
        <w:rPr>
          <w:lang w:val="lv-LV"/>
        </w:rPr>
        <w:t>un par iespējamajiem</w:t>
      </w:r>
      <w:r>
        <w:rPr>
          <w:lang w:val="lv-LV"/>
        </w:rPr>
        <w:t xml:space="preserve"> </w:t>
      </w:r>
      <w:proofErr w:type="spellStart"/>
      <w:r w:rsidR="00F66C2C">
        <w:rPr>
          <w:lang w:val="lv-LV"/>
        </w:rPr>
        <w:t>digitalizācijas</w:t>
      </w:r>
      <w:proofErr w:type="spellEnd"/>
      <w:r w:rsidR="00F66C2C">
        <w:rPr>
          <w:lang w:val="lv-LV"/>
        </w:rPr>
        <w:t xml:space="preserve"> </w:t>
      </w:r>
      <w:r>
        <w:rPr>
          <w:lang w:val="lv-LV"/>
        </w:rPr>
        <w:t>finansēšanas modeļiem.</w:t>
      </w:r>
    </w:p>
    <w:p w:rsidR="00544C02" w:rsidRDefault="00544C02" w:rsidP="00544C02">
      <w:pPr>
        <w:ind w:firstLine="720"/>
        <w:jc w:val="both"/>
        <w:rPr>
          <w:lang w:val="lv-LV"/>
        </w:rPr>
      </w:pPr>
      <w:r>
        <w:rPr>
          <w:szCs w:val="28"/>
          <w:lang w:val="lv-LV"/>
        </w:rPr>
        <w:t>Otrkārt, Ungārijas ES prezidentū</w:t>
      </w:r>
      <w:r w:rsidR="00F66C2C">
        <w:rPr>
          <w:szCs w:val="28"/>
          <w:lang w:val="lv-LV"/>
        </w:rPr>
        <w:t>ra sniegs informācija par 2010.</w:t>
      </w:r>
      <w:r>
        <w:rPr>
          <w:szCs w:val="28"/>
          <w:lang w:val="lv-LV"/>
        </w:rPr>
        <w:t xml:space="preserve">gada novembrī apstiprinātā Padomes darba plāna </w:t>
      </w:r>
      <w:r w:rsidR="00F66C2C">
        <w:rPr>
          <w:szCs w:val="28"/>
          <w:lang w:val="lv-LV"/>
        </w:rPr>
        <w:t xml:space="preserve">kultūrai </w:t>
      </w:r>
      <w:r>
        <w:rPr>
          <w:szCs w:val="28"/>
          <w:lang w:val="lv-LV"/>
        </w:rPr>
        <w:t xml:space="preserve">ieviešanu. Padomes darba plānā kultūrai 2011. – 2014. gadam </w:t>
      </w:r>
      <w:r>
        <w:rPr>
          <w:lang w:val="lv-LV"/>
        </w:rPr>
        <w:t>ir noteiktas sešas prioritārās jomas sadarbībai</w:t>
      </w:r>
      <w:r w:rsidR="006567B4">
        <w:rPr>
          <w:lang w:val="lv-LV"/>
        </w:rPr>
        <w:t xml:space="preserve"> kultūras jomā</w:t>
      </w:r>
      <w:r>
        <w:rPr>
          <w:lang w:val="lv-LV"/>
        </w:rPr>
        <w:t xml:space="preserve">. Lai sekmētu Padomes darba plānā izvirzīto prioritāšu ieviešanu, paredzēts izveidot dalībvalstu un Eiropas Komisijas ekspertu darba grupas. </w:t>
      </w:r>
      <w:r w:rsidRPr="00FF474D">
        <w:rPr>
          <w:lang w:val="lv-LV"/>
        </w:rPr>
        <w:t xml:space="preserve">Ekspertu darba grupu mērķis ir sekmēt </w:t>
      </w:r>
      <w:r w:rsidR="00F66C2C">
        <w:rPr>
          <w:lang w:val="lv-LV"/>
        </w:rPr>
        <w:t xml:space="preserve">informācijas </w:t>
      </w:r>
      <w:r w:rsidRPr="00FF474D">
        <w:rPr>
          <w:lang w:val="lv-LV"/>
        </w:rPr>
        <w:t xml:space="preserve">apmaiņu </w:t>
      </w:r>
      <w:r w:rsidR="00F66C2C">
        <w:rPr>
          <w:lang w:val="lv-LV"/>
        </w:rPr>
        <w:t>p</w:t>
      </w:r>
      <w:r w:rsidRPr="00FF474D">
        <w:rPr>
          <w:lang w:val="lv-LV"/>
        </w:rPr>
        <w:t>ar labās prakses piemēriem un pieredzi, kas sniegtu</w:t>
      </w:r>
      <w:r w:rsidR="00F66C2C">
        <w:rPr>
          <w:lang w:val="lv-LV"/>
        </w:rPr>
        <w:t xml:space="preserve"> ierosmes politikas veidošanai atbilstoši šīm </w:t>
      </w:r>
      <w:r w:rsidRPr="00FF474D">
        <w:rPr>
          <w:lang w:val="lv-LV"/>
        </w:rPr>
        <w:t xml:space="preserve">prioritātēm. </w:t>
      </w:r>
    </w:p>
    <w:p w:rsidR="00750D94" w:rsidRDefault="00544C02" w:rsidP="002B544E">
      <w:pPr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Treškārt, Ungārijas ES prezidentūra sniegs informāciju par </w:t>
      </w:r>
      <w:r w:rsidR="00F66C2C">
        <w:rPr>
          <w:szCs w:val="28"/>
          <w:lang w:val="lv-LV"/>
        </w:rPr>
        <w:t>2011.</w:t>
      </w:r>
      <w:r w:rsidR="006567B4">
        <w:rPr>
          <w:szCs w:val="28"/>
          <w:lang w:val="lv-LV"/>
        </w:rPr>
        <w:t>gada 2</w:t>
      </w:r>
      <w:r w:rsidR="00F66C2C">
        <w:rPr>
          <w:szCs w:val="28"/>
          <w:lang w:val="lv-LV"/>
        </w:rPr>
        <w:t>7. un 28.</w:t>
      </w:r>
      <w:r w:rsidR="006567B4">
        <w:rPr>
          <w:szCs w:val="28"/>
          <w:lang w:val="lv-LV"/>
        </w:rPr>
        <w:t xml:space="preserve">martā </w:t>
      </w:r>
      <w:proofErr w:type="spellStart"/>
      <w:r w:rsidR="006567B4">
        <w:rPr>
          <w:szCs w:val="28"/>
          <w:lang w:val="lv-LV"/>
        </w:rPr>
        <w:t>Gedellē</w:t>
      </w:r>
      <w:proofErr w:type="spellEnd"/>
      <w:r w:rsidR="006567B4">
        <w:rPr>
          <w:szCs w:val="28"/>
          <w:lang w:val="lv-LV"/>
        </w:rPr>
        <w:t xml:space="preserve"> (Ungārijā) notikušo ES kultū</w:t>
      </w:r>
      <w:r w:rsidR="00F66C2C">
        <w:rPr>
          <w:szCs w:val="28"/>
          <w:lang w:val="lv-LV"/>
        </w:rPr>
        <w:t>ras ministru neformālo sanāksmi, kur g</w:t>
      </w:r>
      <w:r w:rsidR="006567B4">
        <w:rPr>
          <w:szCs w:val="28"/>
          <w:lang w:val="lv-LV"/>
        </w:rPr>
        <w:t>alvenā diskusiju tēma bija kultūras ieg</w:t>
      </w:r>
      <w:r w:rsidR="00F66C2C">
        <w:rPr>
          <w:szCs w:val="28"/>
          <w:lang w:val="lv-LV"/>
        </w:rPr>
        <w:t>uldījums „ES 2020” stratēģij</w:t>
      </w:r>
      <w:r w:rsidR="006567B4">
        <w:rPr>
          <w:szCs w:val="28"/>
          <w:lang w:val="lv-LV"/>
        </w:rPr>
        <w:t xml:space="preserve">ā. </w:t>
      </w:r>
      <w:r w:rsidR="00F66C2C">
        <w:rPr>
          <w:szCs w:val="28"/>
          <w:lang w:val="lv-LV"/>
        </w:rPr>
        <w:t>Ir</w:t>
      </w:r>
      <w:r w:rsidR="006567B4">
        <w:rPr>
          <w:szCs w:val="28"/>
          <w:lang w:val="lv-LV"/>
        </w:rPr>
        <w:t xml:space="preserve"> pieņemta prezidentvalsts deklarācija, </w:t>
      </w:r>
      <w:r w:rsidR="00F66C2C">
        <w:rPr>
          <w:szCs w:val="28"/>
          <w:lang w:val="lv-LV"/>
        </w:rPr>
        <w:t>kas atspoguļo</w:t>
      </w:r>
      <w:r w:rsidR="006567B4">
        <w:rPr>
          <w:szCs w:val="28"/>
          <w:lang w:val="lv-LV"/>
        </w:rPr>
        <w:t xml:space="preserve"> diskusiju rezultātus, sniedzot ieguldījumu Padomes secinājumu izstrādē par kultūras ieguldījumu „ES 2020” stratēģijas īstenošanā.</w:t>
      </w:r>
    </w:p>
    <w:p w:rsidR="00E467DC" w:rsidRDefault="006567B4" w:rsidP="006567B4">
      <w:pPr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Ceturtkārt, </w:t>
      </w:r>
      <w:r w:rsidR="006715D6">
        <w:rPr>
          <w:szCs w:val="28"/>
          <w:lang w:val="lv-LV"/>
        </w:rPr>
        <w:t xml:space="preserve">Polijas </w:t>
      </w:r>
      <w:r w:rsidR="004E6263" w:rsidRPr="004E6263">
        <w:rPr>
          <w:szCs w:val="28"/>
          <w:lang w:val="lv-LV"/>
        </w:rPr>
        <w:t>delegācija plāno informēt par nākamās prezidentvalsts darba programmu.</w:t>
      </w:r>
    </w:p>
    <w:p w:rsidR="00933FD3" w:rsidRDefault="006567B4" w:rsidP="006567B4">
      <w:pPr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Visbeidzot, Slovēnija</w:t>
      </w:r>
      <w:r w:rsidR="00F66C2C">
        <w:rPr>
          <w:szCs w:val="28"/>
          <w:lang w:val="lv-LV"/>
        </w:rPr>
        <w:t>s</w:t>
      </w:r>
      <w:r>
        <w:rPr>
          <w:szCs w:val="28"/>
          <w:lang w:val="lv-LV"/>
        </w:rPr>
        <w:t xml:space="preserve"> un Francijas delegācijas informēs </w:t>
      </w:r>
      <w:r w:rsidR="0088092B">
        <w:rPr>
          <w:szCs w:val="28"/>
          <w:lang w:val="lv-LV"/>
        </w:rPr>
        <w:t>par ieceri izstrādāt Eiropas kultūras manifestu, sadarbībā ar Poliju</w:t>
      </w:r>
      <w:r w:rsidR="007F5D8F">
        <w:rPr>
          <w:szCs w:val="28"/>
          <w:lang w:val="lv-LV"/>
        </w:rPr>
        <w:t xml:space="preserve"> kā nākamo ES prezidentūru. </w:t>
      </w:r>
      <w:r w:rsidR="00933FD3">
        <w:rPr>
          <w:szCs w:val="28"/>
          <w:lang w:val="lv-LV"/>
        </w:rPr>
        <w:t>Ņemot vērā</w:t>
      </w:r>
      <w:r w:rsidR="002F3B14">
        <w:rPr>
          <w:szCs w:val="28"/>
          <w:lang w:val="lv-LV"/>
        </w:rPr>
        <w:t xml:space="preserve"> ekonomikas lejupsl</w:t>
      </w:r>
      <w:r w:rsidR="00AC6E99">
        <w:rPr>
          <w:szCs w:val="28"/>
          <w:lang w:val="lv-LV"/>
        </w:rPr>
        <w:t xml:space="preserve">īdi un </w:t>
      </w:r>
      <w:r w:rsidR="002F3B14">
        <w:rPr>
          <w:szCs w:val="28"/>
          <w:lang w:val="lv-LV"/>
        </w:rPr>
        <w:t xml:space="preserve">globalizāciju un </w:t>
      </w:r>
      <w:proofErr w:type="spellStart"/>
      <w:r w:rsidR="002F3B14">
        <w:rPr>
          <w:szCs w:val="28"/>
          <w:lang w:val="lv-LV"/>
        </w:rPr>
        <w:t>digalizācijas</w:t>
      </w:r>
      <w:proofErr w:type="spellEnd"/>
      <w:r w:rsidR="002F3B14">
        <w:rPr>
          <w:szCs w:val="28"/>
          <w:lang w:val="lv-LV"/>
        </w:rPr>
        <w:t xml:space="preserve"> izaicinājumus</w:t>
      </w:r>
      <w:r w:rsidR="00AC6E99">
        <w:rPr>
          <w:szCs w:val="28"/>
          <w:lang w:val="lv-LV"/>
        </w:rPr>
        <w:t xml:space="preserve"> uz tās fona</w:t>
      </w:r>
      <w:r w:rsidR="002F3B14">
        <w:rPr>
          <w:szCs w:val="28"/>
          <w:lang w:val="lv-LV"/>
        </w:rPr>
        <w:t>, kā arī to, ka</w:t>
      </w:r>
      <w:r w:rsidR="00933FD3">
        <w:rPr>
          <w:szCs w:val="28"/>
          <w:lang w:val="lv-LV"/>
        </w:rPr>
        <w:t xml:space="preserve"> Polijas ES prezidentūras laikā 2011. gada II pusē sagaidāms Eiropas Komisijas priekšlikums par ES daudzgadu budžeta ietvaru 2014.-2020. gadam, ES kultūras ministri tiek aicināti </w:t>
      </w:r>
      <w:r w:rsidR="00933FD3">
        <w:rPr>
          <w:szCs w:val="28"/>
          <w:lang w:val="lv-LV"/>
        </w:rPr>
        <w:lastRenderedPageBreak/>
        <w:t>paust nostāju, ka kultūra ir Eiropas integrācijas pamatā un kultūru daudzveidība</w:t>
      </w:r>
      <w:r w:rsidR="00F66C2C">
        <w:rPr>
          <w:szCs w:val="28"/>
          <w:lang w:val="lv-LV"/>
        </w:rPr>
        <w:t>s</w:t>
      </w:r>
      <w:r w:rsidR="00933FD3">
        <w:rPr>
          <w:szCs w:val="28"/>
          <w:lang w:val="lv-LV"/>
        </w:rPr>
        <w:t xml:space="preserve"> </w:t>
      </w:r>
      <w:r w:rsidR="00F66C2C">
        <w:rPr>
          <w:szCs w:val="28"/>
          <w:lang w:val="lv-LV"/>
        </w:rPr>
        <w:t>nodrošināšanai nepieciešama inovatīva un ambicioza</w:t>
      </w:r>
      <w:r w:rsidR="00C2539E">
        <w:rPr>
          <w:szCs w:val="28"/>
          <w:lang w:val="lv-LV"/>
        </w:rPr>
        <w:t xml:space="preserve"> Eiropas kultūras politika</w:t>
      </w:r>
      <w:r w:rsidR="00933FD3">
        <w:rPr>
          <w:szCs w:val="28"/>
          <w:lang w:val="lv-LV"/>
        </w:rPr>
        <w:t xml:space="preserve">. </w:t>
      </w:r>
    </w:p>
    <w:p w:rsidR="00933FD3" w:rsidRDefault="00933FD3" w:rsidP="006567B4">
      <w:pPr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Paredzēts, ka ierosinātais Eiropas kultūras manifests </w:t>
      </w:r>
      <w:r w:rsidR="00431D14">
        <w:rPr>
          <w:szCs w:val="28"/>
          <w:lang w:val="lv-LV"/>
        </w:rPr>
        <w:t>būs pamatā</w:t>
      </w:r>
      <w:r>
        <w:rPr>
          <w:szCs w:val="28"/>
          <w:lang w:val="lv-LV"/>
        </w:rPr>
        <w:t xml:space="preserve"> </w:t>
      </w:r>
      <w:r w:rsidR="00FE644F">
        <w:rPr>
          <w:szCs w:val="28"/>
          <w:lang w:val="lv-LV"/>
        </w:rPr>
        <w:t xml:space="preserve">dalībvalstu </w:t>
      </w:r>
      <w:r>
        <w:rPr>
          <w:szCs w:val="28"/>
          <w:lang w:val="lv-LV"/>
        </w:rPr>
        <w:t>diskusijām</w:t>
      </w:r>
      <w:r w:rsidR="00FE644F">
        <w:rPr>
          <w:szCs w:val="28"/>
          <w:lang w:val="lv-LV"/>
        </w:rPr>
        <w:t xml:space="preserve"> </w:t>
      </w:r>
      <w:r w:rsidR="002F3B14">
        <w:rPr>
          <w:szCs w:val="28"/>
          <w:lang w:val="lv-LV"/>
        </w:rPr>
        <w:t xml:space="preserve">par kultūrpolitiku </w:t>
      </w:r>
      <w:r w:rsidR="00FE644F">
        <w:rPr>
          <w:szCs w:val="28"/>
          <w:lang w:val="lv-LV"/>
        </w:rPr>
        <w:t>Polijas prezidentūras laikā</w:t>
      </w:r>
      <w:r w:rsidR="00FE644F" w:rsidRPr="00FE644F">
        <w:rPr>
          <w:szCs w:val="28"/>
          <w:lang w:val="lv-LV"/>
        </w:rPr>
        <w:t xml:space="preserve"> </w:t>
      </w:r>
      <w:r w:rsidR="00FE644F">
        <w:rPr>
          <w:szCs w:val="28"/>
          <w:lang w:val="lv-LV"/>
        </w:rPr>
        <w:t>ES Padomē</w:t>
      </w:r>
      <w:r>
        <w:rPr>
          <w:szCs w:val="28"/>
          <w:lang w:val="lv-LV"/>
        </w:rPr>
        <w:t xml:space="preserve">, jo īpaši Eiropas kultūras kongresa laikā, kas varētu notikt š.g. septembrī </w:t>
      </w:r>
      <w:proofErr w:type="spellStart"/>
      <w:r>
        <w:rPr>
          <w:szCs w:val="28"/>
          <w:lang w:val="lv-LV"/>
        </w:rPr>
        <w:t>V</w:t>
      </w:r>
      <w:r w:rsidR="0074003D">
        <w:rPr>
          <w:szCs w:val="28"/>
          <w:lang w:val="lv-LV"/>
        </w:rPr>
        <w:t>roclavā</w:t>
      </w:r>
      <w:proofErr w:type="spellEnd"/>
      <w:r>
        <w:rPr>
          <w:szCs w:val="28"/>
          <w:lang w:val="lv-LV"/>
        </w:rPr>
        <w:t>, Polijā.</w:t>
      </w:r>
    </w:p>
    <w:p w:rsidR="00636686" w:rsidRPr="009E3852" w:rsidRDefault="00933FD3" w:rsidP="009E3852">
      <w:pPr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br/>
      </w:r>
    </w:p>
    <w:p w:rsidR="000311CE" w:rsidRPr="00F50030" w:rsidRDefault="000311CE" w:rsidP="000D7ABB">
      <w:pPr>
        <w:pStyle w:val="Pamatteksts"/>
        <w:ind w:firstLine="180"/>
        <w:jc w:val="both"/>
        <w:rPr>
          <w:szCs w:val="28"/>
        </w:rPr>
      </w:pPr>
      <w:r w:rsidRPr="00F50030">
        <w:rPr>
          <w:szCs w:val="28"/>
        </w:rPr>
        <w:t>3. Kultūras ministrijas delegācija:</w:t>
      </w:r>
    </w:p>
    <w:p w:rsidR="000311CE" w:rsidRPr="00F50030" w:rsidRDefault="000311CE" w:rsidP="000311CE">
      <w:pPr>
        <w:pStyle w:val="Pamatteksts"/>
        <w:jc w:val="both"/>
        <w:rPr>
          <w:szCs w:val="28"/>
        </w:rPr>
      </w:pPr>
    </w:p>
    <w:p w:rsidR="00772AFB" w:rsidRPr="000D7ABB" w:rsidRDefault="004E6263" w:rsidP="0074003D">
      <w:pPr>
        <w:ind w:left="2977" w:hanging="2797"/>
        <w:jc w:val="both"/>
        <w:rPr>
          <w:szCs w:val="28"/>
          <w:lang w:val="lv-LV"/>
        </w:rPr>
      </w:pPr>
      <w:r>
        <w:rPr>
          <w:szCs w:val="28"/>
          <w:lang w:val="lv-LV"/>
        </w:rPr>
        <w:t>Delegācijas vadītāja</w:t>
      </w:r>
      <w:r w:rsidR="000311CE" w:rsidRPr="000D7ABB">
        <w:rPr>
          <w:szCs w:val="28"/>
          <w:lang w:val="lv-LV"/>
        </w:rPr>
        <w:t>:</w:t>
      </w:r>
      <w:r w:rsidR="00731DB3">
        <w:rPr>
          <w:szCs w:val="28"/>
          <w:lang w:val="lv-LV"/>
        </w:rPr>
        <w:tab/>
      </w:r>
      <w:r w:rsidR="006715D6">
        <w:rPr>
          <w:b/>
          <w:szCs w:val="28"/>
          <w:lang w:val="lv-LV"/>
        </w:rPr>
        <w:t>Solvita Zvidriņa</w:t>
      </w:r>
      <w:r w:rsidR="00772AFB" w:rsidRPr="00731DB3">
        <w:rPr>
          <w:szCs w:val="28"/>
          <w:lang w:val="lv-LV"/>
        </w:rPr>
        <w:t xml:space="preserve">, </w:t>
      </w:r>
      <w:r w:rsidR="006715D6">
        <w:rPr>
          <w:szCs w:val="28"/>
          <w:lang w:val="lv-LV"/>
        </w:rPr>
        <w:t>Kultūras ministrijas valsts sekretāre</w:t>
      </w:r>
      <w:r w:rsidR="00ED2BBD" w:rsidRPr="00731DB3">
        <w:rPr>
          <w:szCs w:val="28"/>
          <w:lang w:val="lv-LV"/>
        </w:rPr>
        <w:t>.</w:t>
      </w:r>
      <w:r w:rsidR="00DD048F" w:rsidRPr="00DD048F">
        <w:rPr>
          <w:b/>
          <w:szCs w:val="28"/>
          <w:lang w:val="lv-LV"/>
        </w:rPr>
        <w:t xml:space="preserve"> </w:t>
      </w:r>
    </w:p>
    <w:p w:rsidR="00A26647" w:rsidRDefault="00A26647" w:rsidP="00A26647">
      <w:pPr>
        <w:pStyle w:val="Virsraksts1"/>
        <w:ind w:left="2900" w:hanging="2720"/>
        <w:jc w:val="both"/>
        <w:rPr>
          <w:b w:val="0"/>
          <w:sz w:val="28"/>
          <w:szCs w:val="28"/>
        </w:rPr>
      </w:pPr>
    </w:p>
    <w:p w:rsidR="00CB1570" w:rsidRPr="00BD25FB" w:rsidRDefault="00FE644F" w:rsidP="007F5D8F">
      <w:pPr>
        <w:pStyle w:val="Virsraksts1"/>
        <w:ind w:left="2977" w:hanging="279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Delegācijā</w:t>
      </w:r>
      <w:r w:rsidR="000311CE" w:rsidRPr="00661C00">
        <w:rPr>
          <w:b w:val="0"/>
          <w:sz w:val="28"/>
          <w:szCs w:val="28"/>
        </w:rPr>
        <w:t>:</w:t>
      </w:r>
      <w:r w:rsidR="00C353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15D6">
        <w:rPr>
          <w:sz w:val="28"/>
          <w:szCs w:val="28"/>
        </w:rPr>
        <w:t>Anete Zubača</w:t>
      </w:r>
      <w:r w:rsidR="00300CF2" w:rsidRPr="003676DD">
        <w:rPr>
          <w:sz w:val="28"/>
          <w:szCs w:val="28"/>
        </w:rPr>
        <w:t xml:space="preserve">, </w:t>
      </w:r>
      <w:r w:rsidR="00300CF2" w:rsidRPr="003676DD">
        <w:rPr>
          <w:b w:val="0"/>
          <w:sz w:val="28"/>
          <w:szCs w:val="28"/>
        </w:rPr>
        <w:t xml:space="preserve">Kultūras ministrijas </w:t>
      </w:r>
      <w:r w:rsidR="00E21668">
        <w:rPr>
          <w:b w:val="0"/>
          <w:sz w:val="28"/>
          <w:szCs w:val="28"/>
        </w:rPr>
        <w:t xml:space="preserve">Starptautiskās sadarbības un </w:t>
      </w:r>
      <w:r w:rsidR="00300CF2" w:rsidRPr="003676DD">
        <w:rPr>
          <w:b w:val="0"/>
          <w:sz w:val="28"/>
          <w:szCs w:val="28"/>
        </w:rPr>
        <w:t>Eiropas Savien</w:t>
      </w:r>
      <w:r w:rsidR="006715D6">
        <w:rPr>
          <w:b w:val="0"/>
          <w:sz w:val="28"/>
          <w:szCs w:val="28"/>
        </w:rPr>
        <w:t>ības politikas nodaļas vecākā referente</w:t>
      </w:r>
      <w:r w:rsidR="003676DD" w:rsidRPr="003676DD">
        <w:rPr>
          <w:b w:val="0"/>
          <w:sz w:val="28"/>
          <w:szCs w:val="28"/>
        </w:rPr>
        <w:t>.</w:t>
      </w:r>
      <w:r w:rsidR="003676DD" w:rsidRPr="003676DD">
        <w:rPr>
          <w:sz w:val="28"/>
          <w:szCs w:val="28"/>
        </w:rPr>
        <w:t xml:space="preserve"> </w:t>
      </w:r>
    </w:p>
    <w:p w:rsidR="00D8113D" w:rsidRDefault="00D8113D" w:rsidP="00873E95">
      <w:pPr>
        <w:pStyle w:val="Pamatteksts"/>
        <w:jc w:val="both"/>
        <w:rPr>
          <w:szCs w:val="28"/>
          <w:highlight w:val="yellow"/>
        </w:rPr>
      </w:pPr>
    </w:p>
    <w:p w:rsidR="00D8113D" w:rsidRDefault="00D8113D" w:rsidP="00873E95">
      <w:pPr>
        <w:pStyle w:val="Pamatteksts"/>
        <w:jc w:val="both"/>
        <w:rPr>
          <w:szCs w:val="28"/>
          <w:highlight w:val="yellow"/>
        </w:rPr>
      </w:pPr>
    </w:p>
    <w:p w:rsidR="000514C2" w:rsidRDefault="00E21668" w:rsidP="003676DD">
      <w:pPr>
        <w:jc w:val="both"/>
        <w:rPr>
          <w:szCs w:val="28"/>
          <w:lang w:val="lv-LV"/>
        </w:rPr>
      </w:pPr>
      <w:r>
        <w:rPr>
          <w:szCs w:val="28"/>
          <w:lang w:val="lv-LV"/>
        </w:rPr>
        <w:t>Kultūras mini</w:t>
      </w:r>
      <w:r w:rsidR="00C35334">
        <w:rPr>
          <w:szCs w:val="28"/>
          <w:lang w:val="lv-LV"/>
        </w:rPr>
        <w:t>stre</w:t>
      </w:r>
      <w:r w:rsidR="000514C2">
        <w:rPr>
          <w:szCs w:val="28"/>
          <w:lang w:val="lv-LV"/>
        </w:rPr>
        <w:t>s vietā –</w:t>
      </w:r>
    </w:p>
    <w:p w:rsidR="003676DD" w:rsidRPr="003676DD" w:rsidRDefault="00090F89" w:rsidP="003676DD">
      <w:pPr>
        <w:jc w:val="both"/>
        <w:rPr>
          <w:szCs w:val="28"/>
          <w:lang w:val="lv-LV"/>
        </w:rPr>
      </w:pPr>
      <w:r>
        <w:rPr>
          <w:szCs w:val="28"/>
          <w:lang w:val="lv-LV"/>
        </w:rPr>
        <w:t>l</w:t>
      </w:r>
      <w:r w:rsidR="000514C2">
        <w:rPr>
          <w:szCs w:val="28"/>
          <w:lang w:val="lv-LV"/>
        </w:rPr>
        <w:t>abklājības ministre</w:t>
      </w:r>
      <w:proofErr w:type="gramStart"/>
      <w:r w:rsidR="00C35334">
        <w:rPr>
          <w:szCs w:val="28"/>
          <w:lang w:val="lv-LV"/>
        </w:rPr>
        <w:t xml:space="preserve">  </w:t>
      </w:r>
      <w:proofErr w:type="gramEnd"/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0514C2">
        <w:rPr>
          <w:szCs w:val="28"/>
          <w:lang w:val="lv-LV"/>
        </w:rPr>
        <w:t xml:space="preserve">          I.</w:t>
      </w:r>
      <w:proofErr w:type="spellStart"/>
      <w:r w:rsidR="000514C2">
        <w:rPr>
          <w:bCs/>
        </w:rPr>
        <w:t>Jurševska</w:t>
      </w:r>
      <w:proofErr w:type="spellEnd"/>
      <w:r w:rsidR="00C35334">
        <w:rPr>
          <w:szCs w:val="28"/>
          <w:lang w:val="lv-LV"/>
        </w:rPr>
        <w:t xml:space="preserve">  </w:t>
      </w:r>
      <w:r w:rsidR="00731DB3">
        <w:rPr>
          <w:szCs w:val="28"/>
          <w:lang w:val="lv-LV"/>
        </w:rPr>
        <w:tab/>
      </w:r>
    </w:p>
    <w:p w:rsidR="003676DD" w:rsidRPr="003676DD" w:rsidRDefault="003676DD" w:rsidP="003676DD">
      <w:pPr>
        <w:jc w:val="both"/>
        <w:rPr>
          <w:szCs w:val="28"/>
          <w:lang w:val="lv-LV"/>
        </w:rPr>
      </w:pPr>
    </w:p>
    <w:p w:rsidR="003676DD" w:rsidRPr="003676DD" w:rsidRDefault="003676DD" w:rsidP="003676DD">
      <w:pPr>
        <w:jc w:val="both"/>
        <w:rPr>
          <w:szCs w:val="28"/>
          <w:lang w:val="lv-LV"/>
        </w:rPr>
      </w:pPr>
    </w:p>
    <w:p w:rsidR="003676DD" w:rsidRPr="0074741C" w:rsidRDefault="00BC665E" w:rsidP="003676DD">
      <w:pPr>
        <w:jc w:val="both"/>
        <w:rPr>
          <w:szCs w:val="28"/>
        </w:rPr>
      </w:pPr>
      <w:r>
        <w:rPr>
          <w:szCs w:val="28"/>
          <w:lang w:val="lv-LV"/>
        </w:rPr>
        <w:t>Vīza: Valsts sekretār</w:t>
      </w:r>
      <w:r w:rsidR="006715D6">
        <w:rPr>
          <w:szCs w:val="28"/>
          <w:lang w:val="lv-LV"/>
        </w:rPr>
        <w:t>e</w:t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3676DD" w:rsidRPr="003676DD">
        <w:rPr>
          <w:szCs w:val="28"/>
          <w:lang w:val="lv-LV"/>
        </w:rPr>
        <w:tab/>
      </w:r>
      <w:r w:rsidR="00731DB3">
        <w:rPr>
          <w:szCs w:val="28"/>
          <w:lang w:val="lv-LV"/>
        </w:rPr>
        <w:tab/>
      </w:r>
      <w:r w:rsidR="006715D6">
        <w:rPr>
          <w:szCs w:val="28"/>
          <w:lang w:val="lv-LV"/>
        </w:rPr>
        <w:tab/>
      </w:r>
      <w:proofErr w:type="spellStart"/>
      <w:r w:rsidR="006715D6">
        <w:rPr>
          <w:szCs w:val="28"/>
        </w:rPr>
        <w:t>S.Zvidriņa</w:t>
      </w:r>
      <w:proofErr w:type="spellEnd"/>
    </w:p>
    <w:p w:rsidR="00BD25FB" w:rsidRDefault="00BD25FB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FE644F" w:rsidRDefault="00FE644F" w:rsidP="003676DD">
      <w:pPr>
        <w:tabs>
          <w:tab w:val="right" w:pos="8280"/>
        </w:tabs>
        <w:jc w:val="both"/>
        <w:rPr>
          <w:sz w:val="20"/>
          <w:highlight w:val="yellow"/>
        </w:rPr>
      </w:pPr>
    </w:p>
    <w:p w:rsidR="006715D6" w:rsidRDefault="006715D6" w:rsidP="003676DD">
      <w:pPr>
        <w:tabs>
          <w:tab w:val="right" w:pos="8280"/>
        </w:tabs>
        <w:jc w:val="both"/>
        <w:rPr>
          <w:sz w:val="20"/>
        </w:rPr>
      </w:pPr>
    </w:p>
    <w:p w:rsidR="003676DD" w:rsidRPr="005234C1" w:rsidRDefault="006715D6" w:rsidP="003676DD">
      <w:pPr>
        <w:tabs>
          <w:tab w:val="right" w:pos="8280"/>
        </w:tabs>
        <w:jc w:val="both"/>
        <w:rPr>
          <w:sz w:val="20"/>
        </w:rPr>
      </w:pPr>
      <w:r>
        <w:rPr>
          <w:sz w:val="20"/>
        </w:rPr>
        <w:t>13.05.2011</w:t>
      </w:r>
      <w:r w:rsidR="00C35334">
        <w:rPr>
          <w:sz w:val="20"/>
        </w:rPr>
        <w:t xml:space="preserve"> 14:57</w:t>
      </w:r>
    </w:p>
    <w:p w:rsidR="003676DD" w:rsidRPr="00DF3CA0" w:rsidRDefault="00425BD0" w:rsidP="003676DD">
      <w:pPr>
        <w:tabs>
          <w:tab w:val="right" w:pos="8280"/>
        </w:tabs>
        <w:jc w:val="both"/>
        <w:rPr>
          <w:sz w:val="20"/>
        </w:rPr>
      </w:pPr>
      <w:r w:rsidRPr="00074AA1">
        <w:rPr>
          <w:sz w:val="20"/>
        </w:rPr>
        <w:t>6</w:t>
      </w:r>
      <w:r w:rsidR="00A078AA" w:rsidRPr="00074AA1">
        <w:rPr>
          <w:sz w:val="20"/>
        </w:rPr>
        <w:t>29</w:t>
      </w:r>
    </w:p>
    <w:p w:rsidR="003676DD" w:rsidRPr="003676DD" w:rsidRDefault="00BD25FB" w:rsidP="003676DD">
      <w:pPr>
        <w:tabs>
          <w:tab w:val="right" w:pos="8280"/>
        </w:tabs>
        <w:jc w:val="both"/>
        <w:rPr>
          <w:sz w:val="20"/>
          <w:lang w:val="de-DE"/>
        </w:rPr>
      </w:pPr>
      <w:r>
        <w:rPr>
          <w:sz w:val="20"/>
          <w:lang w:val="de-DE"/>
        </w:rPr>
        <w:t>Anete Zubača</w:t>
      </w:r>
      <w:r w:rsidR="0039189A">
        <w:rPr>
          <w:sz w:val="20"/>
          <w:lang w:val="de-DE"/>
        </w:rPr>
        <w:t xml:space="preserve"> </w:t>
      </w:r>
      <w:r>
        <w:rPr>
          <w:sz w:val="20"/>
          <w:lang w:val="de-DE"/>
        </w:rPr>
        <w:t>67330219</w:t>
      </w:r>
    </w:p>
    <w:p w:rsidR="003676DD" w:rsidRDefault="00BD25FB" w:rsidP="003676DD">
      <w:pPr>
        <w:tabs>
          <w:tab w:val="right" w:pos="8280"/>
        </w:tabs>
        <w:jc w:val="both"/>
        <w:rPr>
          <w:sz w:val="20"/>
          <w:lang w:val="de-DE"/>
        </w:rPr>
      </w:pPr>
      <w:r>
        <w:rPr>
          <w:sz w:val="20"/>
          <w:lang w:val="de-DE"/>
        </w:rPr>
        <w:t>Anete.zubaca</w:t>
      </w:r>
      <w:r w:rsidR="003676DD" w:rsidRPr="00731DB3">
        <w:rPr>
          <w:sz w:val="20"/>
          <w:lang w:val="de-DE"/>
        </w:rPr>
        <w:t>@km.gov.lv</w:t>
      </w:r>
    </w:p>
    <w:p w:rsidR="003676DD" w:rsidRDefault="003676DD" w:rsidP="00873E95">
      <w:pPr>
        <w:pStyle w:val="Pamatteksts"/>
        <w:jc w:val="both"/>
        <w:rPr>
          <w:szCs w:val="28"/>
          <w:highlight w:val="yellow"/>
        </w:rPr>
      </w:pPr>
    </w:p>
    <w:sectPr w:rsidR="003676DD" w:rsidSect="002B7D2C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14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D0" w:rsidRDefault="00425BD0">
      <w:r>
        <w:separator/>
      </w:r>
    </w:p>
  </w:endnote>
  <w:endnote w:type="continuationSeparator" w:id="0">
    <w:p w:rsidR="00425BD0" w:rsidRDefault="004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D0" w:rsidRDefault="00425BD0" w:rsidP="00E21668">
    <w:pPr>
      <w:pStyle w:val="Pamatteksts"/>
      <w:jc w:val="both"/>
      <w:rPr>
        <w:b w:val="0"/>
        <w:bCs w:val="0"/>
        <w:sz w:val="20"/>
      </w:rPr>
    </w:pPr>
    <w:r>
      <w:rPr>
        <w:b w:val="0"/>
        <w:bCs w:val="0"/>
        <w:sz w:val="20"/>
      </w:rPr>
      <w:t>KMzino_170511; Par Latvijas nacionālajām pozīcijām Eiropas Savienības Izglītības, jaunatnes, kultūras un sporta ministru padomes 2011.gada 19. un 20.maija sanāksmei Kultūras ministrijas kompetencē esošajos jautājumos</w:t>
    </w:r>
  </w:p>
  <w:p w:rsidR="00425BD0" w:rsidRDefault="00425BD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D0" w:rsidRDefault="00425BD0" w:rsidP="00247654">
    <w:pPr>
      <w:pStyle w:val="Pamatteksts"/>
      <w:jc w:val="both"/>
      <w:rPr>
        <w:b w:val="0"/>
        <w:bCs w:val="0"/>
        <w:sz w:val="20"/>
      </w:rPr>
    </w:pPr>
    <w:r>
      <w:rPr>
        <w:b w:val="0"/>
        <w:bCs w:val="0"/>
        <w:sz w:val="20"/>
      </w:rPr>
      <w:t>KMzino_170511; Par Latvijas nacionālajām pozīcijām Eiropas Savienības Izglītības, jaunatnes, kultūras un sporta ministru padomes 2011.gada 19. un 20.maija sanāksmei Kultūras ministrijas kompetencē esošajos jautājumos</w:t>
    </w:r>
  </w:p>
  <w:p w:rsidR="00425BD0" w:rsidRPr="000B39C2" w:rsidRDefault="00425BD0">
    <w:pPr>
      <w:pStyle w:val="Kjene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D0" w:rsidRDefault="00425BD0">
      <w:r>
        <w:separator/>
      </w:r>
    </w:p>
  </w:footnote>
  <w:footnote w:type="continuationSeparator" w:id="0">
    <w:p w:rsidR="00425BD0" w:rsidRDefault="00425BD0">
      <w:r>
        <w:continuationSeparator/>
      </w:r>
    </w:p>
  </w:footnote>
  <w:footnote w:id="1">
    <w:p w:rsidR="00425BD0" w:rsidRPr="00425BD0" w:rsidRDefault="00425BD0" w:rsidP="00425BD0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425BD0">
        <w:rPr>
          <w:lang w:val="lv-LV"/>
        </w:rPr>
        <w:t xml:space="preserve">Eiropas komisāru </w:t>
      </w:r>
      <w:proofErr w:type="spellStart"/>
      <w:r w:rsidRPr="00425BD0">
        <w:rPr>
          <w:lang w:val="lv-LV"/>
        </w:rPr>
        <w:t>A.Vassiliou</w:t>
      </w:r>
      <w:proofErr w:type="spellEnd"/>
      <w:r w:rsidRPr="00425BD0">
        <w:rPr>
          <w:lang w:val="lv-LV"/>
        </w:rPr>
        <w:t xml:space="preserve"> (Izglītība, kultūra, daudzvalodība un jaunatne) un </w:t>
      </w:r>
      <w:proofErr w:type="spellStart"/>
      <w:r w:rsidRPr="00425BD0">
        <w:rPr>
          <w:lang w:val="lv-LV"/>
        </w:rPr>
        <w:t>N.Kroes</w:t>
      </w:r>
      <w:proofErr w:type="spellEnd"/>
      <w:r w:rsidRPr="00425BD0">
        <w:rPr>
          <w:lang w:val="lv-LV"/>
        </w:rPr>
        <w:t xml:space="preserve"> (Digitālā programma) </w:t>
      </w:r>
      <w:r>
        <w:rPr>
          <w:lang w:val="lv-LV"/>
        </w:rPr>
        <w:t xml:space="preserve">2010.gada janvārī </w:t>
      </w:r>
      <w:r w:rsidRPr="00425BD0">
        <w:rPr>
          <w:lang w:val="lv-LV"/>
        </w:rPr>
        <w:t xml:space="preserve">izveidot </w:t>
      </w:r>
      <w:r>
        <w:rPr>
          <w:lang w:val="lv-LV"/>
        </w:rPr>
        <w:t xml:space="preserve">augsta līmeņa darba grupa - </w:t>
      </w:r>
      <w:r w:rsidRPr="00425BD0">
        <w:rPr>
          <w:lang w:val="lv-LV"/>
        </w:rPr>
        <w:t>Viedo grupa (</w:t>
      </w:r>
      <w:proofErr w:type="spellStart"/>
      <w:r w:rsidRPr="00425BD0">
        <w:rPr>
          <w:i/>
          <w:lang w:val="lv-LV"/>
        </w:rPr>
        <w:t>Comité</w:t>
      </w:r>
      <w:proofErr w:type="spellEnd"/>
      <w:r w:rsidRPr="00425BD0">
        <w:rPr>
          <w:i/>
          <w:lang w:val="lv-LV"/>
        </w:rPr>
        <w:t xml:space="preserve"> </w:t>
      </w:r>
      <w:proofErr w:type="spellStart"/>
      <w:r w:rsidRPr="00425BD0">
        <w:rPr>
          <w:i/>
          <w:lang w:val="lv-LV"/>
        </w:rPr>
        <w:t>des</w:t>
      </w:r>
      <w:proofErr w:type="spellEnd"/>
      <w:r w:rsidRPr="00425BD0">
        <w:rPr>
          <w:i/>
          <w:lang w:val="lv-LV"/>
        </w:rPr>
        <w:t xml:space="preserve"> </w:t>
      </w:r>
      <w:proofErr w:type="spellStart"/>
      <w:r w:rsidRPr="00425BD0">
        <w:rPr>
          <w:i/>
          <w:lang w:val="lv-LV"/>
        </w:rPr>
        <w:t>Sages</w:t>
      </w:r>
      <w:proofErr w:type="spellEnd"/>
      <w:r w:rsidRPr="00425BD0">
        <w:rPr>
          <w:lang w:val="lv-LV"/>
        </w:rPr>
        <w:t>)</w:t>
      </w:r>
      <w:r>
        <w:rPr>
          <w:lang w:val="lv-LV"/>
        </w:rPr>
        <w:t xml:space="preserve">. Darba grupa sastāv no trīs augsta līmeņa ekspertiem – </w:t>
      </w:r>
      <w:proofErr w:type="spellStart"/>
      <w:r>
        <w:rPr>
          <w:lang w:val="lv-LV"/>
        </w:rPr>
        <w:t>M.Lévy</w:t>
      </w:r>
      <w:proofErr w:type="spellEnd"/>
      <w:r w:rsidR="00C46126">
        <w:rPr>
          <w:lang w:val="lv-LV"/>
        </w:rPr>
        <w:t xml:space="preserve"> (Komunikāciju grupas ‘</w:t>
      </w:r>
      <w:proofErr w:type="spellStart"/>
      <w:r w:rsidR="00C46126">
        <w:rPr>
          <w:lang w:val="lv-LV"/>
        </w:rPr>
        <w:t>Publicis</w:t>
      </w:r>
      <w:proofErr w:type="spellEnd"/>
      <w:r w:rsidR="00C46126">
        <w:rPr>
          <w:lang w:val="lv-LV"/>
        </w:rPr>
        <w:t xml:space="preserve">’ galvenais </w:t>
      </w:r>
      <w:r w:rsidR="00FE644F">
        <w:rPr>
          <w:lang w:val="lv-LV"/>
        </w:rPr>
        <w:t>vadītājs)</w:t>
      </w:r>
      <w:r>
        <w:rPr>
          <w:lang w:val="lv-LV"/>
        </w:rPr>
        <w:t xml:space="preserve">, </w:t>
      </w:r>
      <w:proofErr w:type="spellStart"/>
      <w:r>
        <w:rPr>
          <w:lang w:val="lv-LV"/>
        </w:rPr>
        <w:t>E.Niggemann</w:t>
      </w:r>
      <w:proofErr w:type="spellEnd"/>
      <w:r>
        <w:rPr>
          <w:lang w:val="lv-LV"/>
        </w:rPr>
        <w:t xml:space="preserve"> (Vācijas Nacionālās bibliotēkas ģenerāldirektore), </w:t>
      </w:r>
      <w:proofErr w:type="spellStart"/>
      <w:r>
        <w:rPr>
          <w:lang w:val="lv-LV"/>
        </w:rPr>
        <w:t>J.de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Decker</w:t>
      </w:r>
      <w:proofErr w:type="spellEnd"/>
      <w:r>
        <w:rPr>
          <w:lang w:val="lv-LV"/>
        </w:rPr>
        <w:t xml:space="preserve"> (rakstnieks)</w:t>
      </w:r>
      <w:r w:rsidR="00FE644F">
        <w:rPr>
          <w:lang w:val="lv-LV"/>
        </w:rPr>
        <w:t>.</w:t>
      </w:r>
      <w:r w:rsidRPr="00425BD0">
        <w:rPr>
          <w:lang w:val="lv-LV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D0" w:rsidRDefault="007C3EAD" w:rsidP="001A7EE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25BD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25BD0" w:rsidRDefault="00425BD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D0" w:rsidRDefault="007C3EAD" w:rsidP="001A7EE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25BD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90F89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425BD0" w:rsidRDefault="00425BD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1E26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6E355D4"/>
    <w:multiLevelType w:val="hybridMultilevel"/>
    <w:tmpl w:val="FDB49838"/>
    <w:lvl w:ilvl="0" w:tplc="0426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0361367"/>
    <w:multiLevelType w:val="multilevel"/>
    <w:tmpl w:val="40BA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61B2F"/>
    <w:multiLevelType w:val="hybridMultilevel"/>
    <w:tmpl w:val="12F0F5EE"/>
    <w:lvl w:ilvl="0" w:tplc="8900618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E58C1"/>
    <w:multiLevelType w:val="hybridMultilevel"/>
    <w:tmpl w:val="1B840CD6"/>
    <w:lvl w:ilvl="0" w:tplc="0426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97A14EB"/>
    <w:multiLevelType w:val="multilevel"/>
    <w:tmpl w:val="80CA5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B274F"/>
    <w:multiLevelType w:val="multilevel"/>
    <w:tmpl w:val="12F0F5EE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</w:rPr>
    </w:lvl>
  </w:abstractNum>
  <w:abstractNum w:abstractNumId="8">
    <w:nsid w:val="28835B32"/>
    <w:multiLevelType w:val="hybridMultilevel"/>
    <w:tmpl w:val="55F4D2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A194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F07BE"/>
    <w:multiLevelType w:val="hybridMultilevel"/>
    <w:tmpl w:val="80CA59EC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44E31"/>
    <w:multiLevelType w:val="hybridMultilevel"/>
    <w:tmpl w:val="DC6C9C5A"/>
    <w:lvl w:ilvl="0" w:tplc="4FD643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cs="Wingdings" w:hint="default"/>
      </w:rPr>
    </w:lvl>
  </w:abstractNum>
  <w:abstractNum w:abstractNumId="11">
    <w:nsid w:val="2E2F09A9"/>
    <w:multiLevelType w:val="hybridMultilevel"/>
    <w:tmpl w:val="383CBFBC"/>
    <w:lvl w:ilvl="0" w:tplc="D8D879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33A02"/>
    <w:multiLevelType w:val="hybridMultilevel"/>
    <w:tmpl w:val="5874DB7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62AD1"/>
    <w:multiLevelType w:val="hybridMultilevel"/>
    <w:tmpl w:val="9A0654A6"/>
    <w:lvl w:ilvl="0" w:tplc="8900618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32934"/>
    <w:multiLevelType w:val="hybridMultilevel"/>
    <w:tmpl w:val="85EC546A"/>
    <w:lvl w:ilvl="0" w:tplc="A3208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4047C"/>
    <w:multiLevelType w:val="hybridMultilevel"/>
    <w:tmpl w:val="75501E42"/>
    <w:lvl w:ilvl="0" w:tplc="042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3BC45A1"/>
    <w:multiLevelType w:val="hybridMultilevel"/>
    <w:tmpl w:val="47607F9C"/>
    <w:lvl w:ilvl="0" w:tplc="30EACD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375323"/>
    <w:multiLevelType w:val="hybridMultilevel"/>
    <w:tmpl w:val="31F4C73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5"/>
  </w:num>
  <w:num w:numId="15">
    <w:abstractNumId w:val="12"/>
  </w:num>
  <w:num w:numId="16">
    <w:abstractNumId w:val="1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CE"/>
    <w:rsid w:val="0000282D"/>
    <w:rsid w:val="000029D1"/>
    <w:rsid w:val="0000451C"/>
    <w:rsid w:val="000103AB"/>
    <w:rsid w:val="00011557"/>
    <w:rsid w:val="00014B83"/>
    <w:rsid w:val="000169FD"/>
    <w:rsid w:val="00016EAB"/>
    <w:rsid w:val="00017DF6"/>
    <w:rsid w:val="000219BB"/>
    <w:rsid w:val="000231E0"/>
    <w:rsid w:val="000311CE"/>
    <w:rsid w:val="00031EAA"/>
    <w:rsid w:val="000332BF"/>
    <w:rsid w:val="00036B37"/>
    <w:rsid w:val="000514C2"/>
    <w:rsid w:val="00065356"/>
    <w:rsid w:val="00074AA1"/>
    <w:rsid w:val="00075B34"/>
    <w:rsid w:val="00082DDA"/>
    <w:rsid w:val="00090F89"/>
    <w:rsid w:val="00094EFB"/>
    <w:rsid w:val="000A1327"/>
    <w:rsid w:val="000A3936"/>
    <w:rsid w:val="000B2A74"/>
    <w:rsid w:val="000B39C2"/>
    <w:rsid w:val="000B44B4"/>
    <w:rsid w:val="000C01C8"/>
    <w:rsid w:val="000C2396"/>
    <w:rsid w:val="000C55FE"/>
    <w:rsid w:val="000C6576"/>
    <w:rsid w:val="000C6F4F"/>
    <w:rsid w:val="000D6B6D"/>
    <w:rsid w:val="000D73FC"/>
    <w:rsid w:val="000D7ABB"/>
    <w:rsid w:val="000E2FEA"/>
    <w:rsid w:val="000F2CD2"/>
    <w:rsid w:val="000F7847"/>
    <w:rsid w:val="00107EC3"/>
    <w:rsid w:val="00110F62"/>
    <w:rsid w:val="001275A8"/>
    <w:rsid w:val="00130276"/>
    <w:rsid w:val="0013039A"/>
    <w:rsid w:val="001322EC"/>
    <w:rsid w:val="001326B6"/>
    <w:rsid w:val="00152D04"/>
    <w:rsid w:val="00163A3D"/>
    <w:rsid w:val="00165E91"/>
    <w:rsid w:val="00175282"/>
    <w:rsid w:val="0018325D"/>
    <w:rsid w:val="001863BB"/>
    <w:rsid w:val="00191C8E"/>
    <w:rsid w:val="00196863"/>
    <w:rsid w:val="001A00D2"/>
    <w:rsid w:val="001A2AC4"/>
    <w:rsid w:val="001A6205"/>
    <w:rsid w:val="001A6C24"/>
    <w:rsid w:val="001A7EEA"/>
    <w:rsid w:val="001A7F68"/>
    <w:rsid w:val="001B4203"/>
    <w:rsid w:val="001C0D41"/>
    <w:rsid w:val="001C3197"/>
    <w:rsid w:val="001F04A0"/>
    <w:rsid w:val="001F62A3"/>
    <w:rsid w:val="00204D0C"/>
    <w:rsid w:val="002103CF"/>
    <w:rsid w:val="00212E3F"/>
    <w:rsid w:val="002328A3"/>
    <w:rsid w:val="002444E7"/>
    <w:rsid w:val="00247654"/>
    <w:rsid w:val="002702C8"/>
    <w:rsid w:val="002729F9"/>
    <w:rsid w:val="00287021"/>
    <w:rsid w:val="00297A73"/>
    <w:rsid w:val="002B544E"/>
    <w:rsid w:val="002B7D2C"/>
    <w:rsid w:val="002D2462"/>
    <w:rsid w:val="002D4153"/>
    <w:rsid w:val="002D55E2"/>
    <w:rsid w:val="002D5A57"/>
    <w:rsid w:val="002E76AF"/>
    <w:rsid w:val="002F2DD8"/>
    <w:rsid w:val="002F3B14"/>
    <w:rsid w:val="00300CF2"/>
    <w:rsid w:val="00305C3C"/>
    <w:rsid w:val="00310BF9"/>
    <w:rsid w:val="00321038"/>
    <w:rsid w:val="00325FAA"/>
    <w:rsid w:val="00326A29"/>
    <w:rsid w:val="00327767"/>
    <w:rsid w:val="003340C9"/>
    <w:rsid w:val="00337C95"/>
    <w:rsid w:val="00346219"/>
    <w:rsid w:val="00347ABC"/>
    <w:rsid w:val="003676DD"/>
    <w:rsid w:val="00370D1F"/>
    <w:rsid w:val="00373554"/>
    <w:rsid w:val="00385CF1"/>
    <w:rsid w:val="0039189A"/>
    <w:rsid w:val="003A0195"/>
    <w:rsid w:val="003A5D28"/>
    <w:rsid w:val="003A7546"/>
    <w:rsid w:val="003B56B5"/>
    <w:rsid w:val="003B577F"/>
    <w:rsid w:val="003B6C49"/>
    <w:rsid w:val="003E174C"/>
    <w:rsid w:val="003E34BC"/>
    <w:rsid w:val="003F3977"/>
    <w:rsid w:val="00400E70"/>
    <w:rsid w:val="00411603"/>
    <w:rsid w:val="00420B1A"/>
    <w:rsid w:val="00420DF5"/>
    <w:rsid w:val="00423EDD"/>
    <w:rsid w:val="00425BD0"/>
    <w:rsid w:val="00426082"/>
    <w:rsid w:val="00431D14"/>
    <w:rsid w:val="00432CE8"/>
    <w:rsid w:val="004360CC"/>
    <w:rsid w:val="00437969"/>
    <w:rsid w:val="00442983"/>
    <w:rsid w:val="00443407"/>
    <w:rsid w:val="00444FB5"/>
    <w:rsid w:val="0045162C"/>
    <w:rsid w:val="004554DD"/>
    <w:rsid w:val="0046224F"/>
    <w:rsid w:val="00474EE7"/>
    <w:rsid w:val="00477155"/>
    <w:rsid w:val="00483E97"/>
    <w:rsid w:val="004905DF"/>
    <w:rsid w:val="004A44DC"/>
    <w:rsid w:val="004B6414"/>
    <w:rsid w:val="004C616B"/>
    <w:rsid w:val="004C6F47"/>
    <w:rsid w:val="004D23E1"/>
    <w:rsid w:val="004E6263"/>
    <w:rsid w:val="004F59A4"/>
    <w:rsid w:val="00503EFF"/>
    <w:rsid w:val="0051685F"/>
    <w:rsid w:val="005172FB"/>
    <w:rsid w:val="00526EAA"/>
    <w:rsid w:val="005304EE"/>
    <w:rsid w:val="005350A7"/>
    <w:rsid w:val="00544C02"/>
    <w:rsid w:val="00571523"/>
    <w:rsid w:val="005747A4"/>
    <w:rsid w:val="00576E90"/>
    <w:rsid w:val="005817E0"/>
    <w:rsid w:val="005852C3"/>
    <w:rsid w:val="0059351A"/>
    <w:rsid w:val="0059773E"/>
    <w:rsid w:val="005A01F2"/>
    <w:rsid w:val="005B3494"/>
    <w:rsid w:val="005B70E7"/>
    <w:rsid w:val="005C2D26"/>
    <w:rsid w:val="005C38D5"/>
    <w:rsid w:val="005F3944"/>
    <w:rsid w:val="005F3AF5"/>
    <w:rsid w:val="005F7C88"/>
    <w:rsid w:val="00601CA7"/>
    <w:rsid w:val="00607236"/>
    <w:rsid w:val="006105CA"/>
    <w:rsid w:val="00621A1D"/>
    <w:rsid w:val="00622D39"/>
    <w:rsid w:val="006327CB"/>
    <w:rsid w:val="00636686"/>
    <w:rsid w:val="00643C73"/>
    <w:rsid w:val="006520CC"/>
    <w:rsid w:val="006567B4"/>
    <w:rsid w:val="00661C00"/>
    <w:rsid w:val="006630AA"/>
    <w:rsid w:val="00665C01"/>
    <w:rsid w:val="006715D6"/>
    <w:rsid w:val="0067278F"/>
    <w:rsid w:val="0067301C"/>
    <w:rsid w:val="0068178E"/>
    <w:rsid w:val="00690F5C"/>
    <w:rsid w:val="006A2C7E"/>
    <w:rsid w:val="006A741E"/>
    <w:rsid w:val="006B729A"/>
    <w:rsid w:val="006C4A76"/>
    <w:rsid w:val="006D01CF"/>
    <w:rsid w:val="006D3FD4"/>
    <w:rsid w:val="006D76B5"/>
    <w:rsid w:val="006E4711"/>
    <w:rsid w:val="00703ED3"/>
    <w:rsid w:val="0070434B"/>
    <w:rsid w:val="00707344"/>
    <w:rsid w:val="007076AD"/>
    <w:rsid w:val="007132B3"/>
    <w:rsid w:val="00715DBC"/>
    <w:rsid w:val="00731DB3"/>
    <w:rsid w:val="0074003D"/>
    <w:rsid w:val="007417D7"/>
    <w:rsid w:val="00750D94"/>
    <w:rsid w:val="0075249B"/>
    <w:rsid w:val="00754339"/>
    <w:rsid w:val="00754723"/>
    <w:rsid w:val="00763C9D"/>
    <w:rsid w:val="00767F55"/>
    <w:rsid w:val="007709B6"/>
    <w:rsid w:val="007719F4"/>
    <w:rsid w:val="00772AFB"/>
    <w:rsid w:val="007777DC"/>
    <w:rsid w:val="007A5109"/>
    <w:rsid w:val="007B49BF"/>
    <w:rsid w:val="007B53AF"/>
    <w:rsid w:val="007B7151"/>
    <w:rsid w:val="007C3EAD"/>
    <w:rsid w:val="007C6DAB"/>
    <w:rsid w:val="007C764F"/>
    <w:rsid w:val="007D3DFA"/>
    <w:rsid w:val="007D4B9B"/>
    <w:rsid w:val="007D7785"/>
    <w:rsid w:val="007E733D"/>
    <w:rsid w:val="007E7E07"/>
    <w:rsid w:val="007F4BCB"/>
    <w:rsid w:val="007F5D8F"/>
    <w:rsid w:val="007F7452"/>
    <w:rsid w:val="00803237"/>
    <w:rsid w:val="008047D2"/>
    <w:rsid w:val="00826B77"/>
    <w:rsid w:val="008275E0"/>
    <w:rsid w:val="00830C69"/>
    <w:rsid w:val="008330F9"/>
    <w:rsid w:val="008505ED"/>
    <w:rsid w:val="00864F91"/>
    <w:rsid w:val="00865564"/>
    <w:rsid w:val="00873E95"/>
    <w:rsid w:val="0088092B"/>
    <w:rsid w:val="008A1661"/>
    <w:rsid w:val="008A22D6"/>
    <w:rsid w:val="008A661B"/>
    <w:rsid w:val="008B2895"/>
    <w:rsid w:val="008B3FD0"/>
    <w:rsid w:val="008D0FD6"/>
    <w:rsid w:val="008D17A0"/>
    <w:rsid w:val="008E4C60"/>
    <w:rsid w:val="008F0639"/>
    <w:rsid w:val="008F47BC"/>
    <w:rsid w:val="008F4B42"/>
    <w:rsid w:val="00902333"/>
    <w:rsid w:val="009038C0"/>
    <w:rsid w:val="009173C2"/>
    <w:rsid w:val="009279C5"/>
    <w:rsid w:val="009330D1"/>
    <w:rsid w:val="00933C45"/>
    <w:rsid w:val="00933FD3"/>
    <w:rsid w:val="00936597"/>
    <w:rsid w:val="009451C4"/>
    <w:rsid w:val="009464DA"/>
    <w:rsid w:val="00950770"/>
    <w:rsid w:val="00955B93"/>
    <w:rsid w:val="0095669F"/>
    <w:rsid w:val="0096581A"/>
    <w:rsid w:val="00982793"/>
    <w:rsid w:val="00982DFF"/>
    <w:rsid w:val="009930F4"/>
    <w:rsid w:val="009A74E4"/>
    <w:rsid w:val="009B1BB0"/>
    <w:rsid w:val="009B2DC5"/>
    <w:rsid w:val="009B56E7"/>
    <w:rsid w:val="009C23B2"/>
    <w:rsid w:val="009D3AFF"/>
    <w:rsid w:val="009E33B3"/>
    <w:rsid w:val="009E3465"/>
    <w:rsid w:val="009E3852"/>
    <w:rsid w:val="00A00BFF"/>
    <w:rsid w:val="00A023BD"/>
    <w:rsid w:val="00A078AA"/>
    <w:rsid w:val="00A10561"/>
    <w:rsid w:val="00A17F14"/>
    <w:rsid w:val="00A24FC6"/>
    <w:rsid w:val="00A26647"/>
    <w:rsid w:val="00A32D0D"/>
    <w:rsid w:val="00A52E83"/>
    <w:rsid w:val="00A54FF8"/>
    <w:rsid w:val="00A563E3"/>
    <w:rsid w:val="00A5647E"/>
    <w:rsid w:val="00A574C0"/>
    <w:rsid w:val="00A61882"/>
    <w:rsid w:val="00A62F7C"/>
    <w:rsid w:val="00A87775"/>
    <w:rsid w:val="00A95ABD"/>
    <w:rsid w:val="00AB53A4"/>
    <w:rsid w:val="00AC2DA6"/>
    <w:rsid w:val="00AC6E99"/>
    <w:rsid w:val="00AE044B"/>
    <w:rsid w:val="00AE0ABD"/>
    <w:rsid w:val="00AF0A7B"/>
    <w:rsid w:val="00B0451B"/>
    <w:rsid w:val="00B04691"/>
    <w:rsid w:val="00B0526C"/>
    <w:rsid w:val="00B17587"/>
    <w:rsid w:val="00B30C3D"/>
    <w:rsid w:val="00B3199B"/>
    <w:rsid w:val="00B33E69"/>
    <w:rsid w:val="00B42E9F"/>
    <w:rsid w:val="00B45522"/>
    <w:rsid w:val="00B46C1C"/>
    <w:rsid w:val="00B50A43"/>
    <w:rsid w:val="00B5115E"/>
    <w:rsid w:val="00B57654"/>
    <w:rsid w:val="00B72108"/>
    <w:rsid w:val="00B74B86"/>
    <w:rsid w:val="00B823BD"/>
    <w:rsid w:val="00B8619E"/>
    <w:rsid w:val="00BA4110"/>
    <w:rsid w:val="00BB6885"/>
    <w:rsid w:val="00BC665E"/>
    <w:rsid w:val="00BC78EB"/>
    <w:rsid w:val="00BD0ADC"/>
    <w:rsid w:val="00BD175F"/>
    <w:rsid w:val="00BD25FB"/>
    <w:rsid w:val="00BD2F65"/>
    <w:rsid w:val="00BF0EF7"/>
    <w:rsid w:val="00BF6CE3"/>
    <w:rsid w:val="00C15326"/>
    <w:rsid w:val="00C163E9"/>
    <w:rsid w:val="00C24128"/>
    <w:rsid w:val="00C2539E"/>
    <w:rsid w:val="00C304C5"/>
    <w:rsid w:val="00C30FF0"/>
    <w:rsid w:val="00C32273"/>
    <w:rsid w:val="00C33968"/>
    <w:rsid w:val="00C35334"/>
    <w:rsid w:val="00C378E7"/>
    <w:rsid w:val="00C403AB"/>
    <w:rsid w:val="00C46126"/>
    <w:rsid w:val="00C4682F"/>
    <w:rsid w:val="00C56E0D"/>
    <w:rsid w:val="00C83E89"/>
    <w:rsid w:val="00C84411"/>
    <w:rsid w:val="00C93588"/>
    <w:rsid w:val="00C93A62"/>
    <w:rsid w:val="00CA147F"/>
    <w:rsid w:val="00CA270F"/>
    <w:rsid w:val="00CB1570"/>
    <w:rsid w:val="00CB5CC7"/>
    <w:rsid w:val="00CC6FE8"/>
    <w:rsid w:val="00CD45CB"/>
    <w:rsid w:val="00CE5F4C"/>
    <w:rsid w:val="00CF4FCF"/>
    <w:rsid w:val="00CF6F46"/>
    <w:rsid w:val="00D123E5"/>
    <w:rsid w:val="00D12E86"/>
    <w:rsid w:val="00D349BC"/>
    <w:rsid w:val="00D4515C"/>
    <w:rsid w:val="00D50D86"/>
    <w:rsid w:val="00D526BD"/>
    <w:rsid w:val="00D578F5"/>
    <w:rsid w:val="00D614BD"/>
    <w:rsid w:val="00D63362"/>
    <w:rsid w:val="00D76DFE"/>
    <w:rsid w:val="00D8113D"/>
    <w:rsid w:val="00D813F3"/>
    <w:rsid w:val="00D8140F"/>
    <w:rsid w:val="00D870B9"/>
    <w:rsid w:val="00D90EA9"/>
    <w:rsid w:val="00D93CBA"/>
    <w:rsid w:val="00D95F60"/>
    <w:rsid w:val="00DA1128"/>
    <w:rsid w:val="00DB5DCE"/>
    <w:rsid w:val="00DC349B"/>
    <w:rsid w:val="00DD048F"/>
    <w:rsid w:val="00DD0BB3"/>
    <w:rsid w:val="00DE0A7E"/>
    <w:rsid w:val="00DE1CAA"/>
    <w:rsid w:val="00DE4A1A"/>
    <w:rsid w:val="00DE7635"/>
    <w:rsid w:val="00E01E9F"/>
    <w:rsid w:val="00E02F70"/>
    <w:rsid w:val="00E21044"/>
    <w:rsid w:val="00E21668"/>
    <w:rsid w:val="00E2204C"/>
    <w:rsid w:val="00E24CC8"/>
    <w:rsid w:val="00E30004"/>
    <w:rsid w:val="00E41F37"/>
    <w:rsid w:val="00E467DC"/>
    <w:rsid w:val="00E909EC"/>
    <w:rsid w:val="00E91853"/>
    <w:rsid w:val="00EA1C88"/>
    <w:rsid w:val="00EA20DC"/>
    <w:rsid w:val="00EA55EA"/>
    <w:rsid w:val="00EB0DDE"/>
    <w:rsid w:val="00EB43E5"/>
    <w:rsid w:val="00EC79E5"/>
    <w:rsid w:val="00ED08A2"/>
    <w:rsid w:val="00ED2BBD"/>
    <w:rsid w:val="00EE7EAA"/>
    <w:rsid w:val="00EF47A6"/>
    <w:rsid w:val="00F03078"/>
    <w:rsid w:val="00F044AB"/>
    <w:rsid w:val="00F0655E"/>
    <w:rsid w:val="00F10767"/>
    <w:rsid w:val="00F1607E"/>
    <w:rsid w:val="00F3304F"/>
    <w:rsid w:val="00F50A08"/>
    <w:rsid w:val="00F563AB"/>
    <w:rsid w:val="00F61461"/>
    <w:rsid w:val="00F63E5C"/>
    <w:rsid w:val="00F66C2C"/>
    <w:rsid w:val="00F737AA"/>
    <w:rsid w:val="00F74D94"/>
    <w:rsid w:val="00F8312D"/>
    <w:rsid w:val="00F93142"/>
    <w:rsid w:val="00F9477F"/>
    <w:rsid w:val="00FA11CA"/>
    <w:rsid w:val="00FB02C8"/>
    <w:rsid w:val="00FB1154"/>
    <w:rsid w:val="00FB2457"/>
    <w:rsid w:val="00FB6813"/>
    <w:rsid w:val="00FD3C64"/>
    <w:rsid w:val="00FD7E12"/>
    <w:rsid w:val="00FE0FDD"/>
    <w:rsid w:val="00FE2C25"/>
    <w:rsid w:val="00FE2D17"/>
    <w:rsid w:val="00FE5942"/>
    <w:rsid w:val="00FE644F"/>
    <w:rsid w:val="00FF26F4"/>
    <w:rsid w:val="00FF2FBF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311CE"/>
    <w:rPr>
      <w:sz w:val="28"/>
      <w:lang w:val="en-GB" w:eastAsia="en-US"/>
    </w:rPr>
  </w:style>
  <w:style w:type="paragraph" w:styleId="Virsraksts1">
    <w:name w:val="heading 1"/>
    <w:basedOn w:val="Parastais"/>
    <w:next w:val="Parastais"/>
    <w:qFormat/>
    <w:rsid w:val="000311CE"/>
    <w:pPr>
      <w:keepNext/>
      <w:jc w:val="center"/>
      <w:outlineLvl w:val="0"/>
    </w:pPr>
    <w:rPr>
      <w:b/>
      <w:bCs/>
      <w:sz w:val="24"/>
      <w:lang w:val="lv-LV"/>
    </w:rPr>
  </w:style>
  <w:style w:type="paragraph" w:styleId="Virsraksts7">
    <w:name w:val="heading 7"/>
    <w:basedOn w:val="Parastais"/>
    <w:next w:val="Parastais"/>
    <w:qFormat/>
    <w:rsid w:val="00F9477F"/>
    <w:pPr>
      <w:spacing w:before="240" w:after="60"/>
      <w:outlineLvl w:val="6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qFormat/>
    <w:rsid w:val="000311CE"/>
    <w:pPr>
      <w:jc w:val="center"/>
    </w:pPr>
    <w:rPr>
      <w:b/>
      <w:bCs/>
      <w:lang w:val="lv-LV"/>
    </w:rPr>
  </w:style>
  <w:style w:type="paragraph" w:styleId="Pamatteksts">
    <w:name w:val="Body Text"/>
    <w:basedOn w:val="Parastais"/>
    <w:rsid w:val="000311CE"/>
    <w:pPr>
      <w:jc w:val="center"/>
    </w:pPr>
    <w:rPr>
      <w:b/>
      <w:bCs/>
      <w:lang w:val="lv-LV"/>
    </w:rPr>
  </w:style>
  <w:style w:type="paragraph" w:styleId="Kjene">
    <w:name w:val="footer"/>
    <w:basedOn w:val="Parastais"/>
    <w:rsid w:val="000311CE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Pamatteksts2">
    <w:name w:val="Body Text 2"/>
    <w:basedOn w:val="Parastais"/>
    <w:rsid w:val="000311CE"/>
    <w:pPr>
      <w:spacing w:after="120" w:line="480" w:lineRule="auto"/>
    </w:pPr>
  </w:style>
  <w:style w:type="paragraph" w:styleId="Galvene">
    <w:name w:val="header"/>
    <w:basedOn w:val="Parastais"/>
    <w:rsid w:val="000311C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311CE"/>
  </w:style>
  <w:style w:type="character" w:customStyle="1" w:styleId="EpastaStils211">
    <w:name w:val="EpastaStils21"/>
    <w:aliases w:val="EpastaStils21"/>
    <w:basedOn w:val="Noklusjumarindkopasfonts"/>
    <w:semiHidden/>
    <w:personal/>
    <w:personalCompose/>
    <w:rsid w:val="008D17A0"/>
    <w:rPr>
      <w:rFonts w:ascii="Arial" w:hAnsi="Arial" w:cs="Arial"/>
      <w:color w:val="auto"/>
      <w:sz w:val="20"/>
      <w:szCs w:val="20"/>
    </w:rPr>
  </w:style>
  <w:style w:type="character" w:styleId="Hipersaite">
    <w:name w:val="Hyperlink"/>
    <w:basedOn w:val="Noklusjumarindkopasfonts"/>
    <w:rsid w:val="00442983"/>
    <w:rPr>
      <w:color w:val="0000FF"/>
      <w:u w:val="single"/>
    </w:rPr>
  </w:style>
  <w:style w:type="paragraph" w:styleId="Pamattekstsaratkpi">
    <w:name w:val="Body Text Indent"/>
    <w:basedOn w:val="Parastais"/>
    <w:rsid w:val="00036B37"/>
    <w:pPr>
      <w:spacing w:after="120"/>
      <w:ind w:left="283"/>
    </w:pPr>
  </w:style>
  <w:style w:type="paragraph" w:customStyle="1" w:styleId="Par-dash">
    <w:name w:val="Par-dash"/>
    <w:basedOn w:val="Parastais"/>
    <w:next w:val="Parastais"/>
    <w:rsid w:val="00FE2C25"/>
    <w:pPr>
      <w:widowControl w:val="0"/>
      <w:numPr>
        <w:numId w:val="5"/>
      </w:numPr>
      <w:spacing w:line="360" w:lineRule="auto"/>
    </w:pPr>
    <w:rPr>
      <w:snapToGrid w:val="0"/>
      <w:sz w:val="24"/>
      <w:szCs w:val="24"/>
      <w:lang w:eastAsia="fr-BE"/>
    </w:rPr>
  </w:style>
  <w:style w:type="paragraph" w:customStyle="1" w:styleId="RakstzCharCharRakstzCharCharRakstzCharCharRakstzCharCharRakstz">
    <w:name w:val="Rakstz. Char Char Rakstz. Char Char Rakstz. Char Char Rakstz. Char Char Rakstz."/>
    <w:basedOn w:val="Parastais"/>
    <w:rsid w:val="00CB1570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Par-letter">
    <w:name w:val="Par-letter"/>
    <w:basedOn w:val="Parastais"/>
    <w:next w:val="Parastais"/>
    <w:rsid w:val="00075B34"/>
    <w:pPr>
      <w:tabs>
        <w:tab w:val="num" w:pos="720"/>
      </w:tabs>
      <w:spacing w:line="360" w:lineRule="auto"/>
      <w:ind w:left="720" w:hanging="720"/>
    </w:pPr>
    <w:rPr>
      <w:sz w:val="24"/>
      <w:szCs w:val="24"/>
      <w:lang w:val="fr-FR" w:eastAsia="fr-BE"/>
    </w:rPr>
  </w:style>
  <w:style w:type="paragraph" w:customStyle="1" w:styleId="CharChar2RakstzCharCharRakstzCharChar">
    <w:name w:val="Char Char2 Rakstz. Char Char Rakstz. Char Char"/>
    <w:basedOn w:val="Parastais"/>
    <w:rsid w:val="00772AFB"/>
    <w:rPr>
      <w:sz w:val="24"/>
      <w:szCs w:val="24"/>
      <w:lang w:val="pl-PL" w:eastAsia="pl-PL"/>
    </w:rPr>
  </w:style>
  <w:style w:type="paragraph" w:styleId="Sarakstarindkopa">
    <w:name w:val="List Paragraph"/>
    <w:basedOn w:val="Parastais"/>
    <w:uiPriority w:val="34"/>
    <w:qFormat/>
    <w:rsid w:val="00DB5DCE"/>
    <w:pPr>
      <w:ind w:left="720"/>
      <w:contextualSpacing/>
    </w:pPr>
  </w:style>
  <w:style w:type="paragraph" w:styleId="Vresteksts">
    <w:name w:val="footnote text"/>
    <w:basedOn w:val="Parastais"/>
    <w:link w:val="VrestekstsRakstz"/>
    <w:rsid w:val="00544C02"/>
    <w:rPr>
      <w:sz w:val="20"/>
    </w:rPr>
  </w:style>
  <w:style w:type="character" w:customStyle="1" w:styleId="VrestekstsRakstz">
    <w:name w:val="Vēres teksts Rakstz."/>
    <w:basedOn w:val="Noklusjumarindkopasfonts"/>
    <w:link w:val="Vresteksts"/>
    <w:rsid w:val="00544C02"/>
    <w:rPr>
      <w:lang w:val="en-GB" w:eastAsia="en-US"/>
    </w:rPr>
  </w:style>
  <w:style w:type="character" w:styleId="Vresatsauce">
    <w:name w:val="footnote reference"/>
    <w:basedOn w:val="Noklusjumarindkopasfonts"/>
    <w:rsid w:val="00544C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ACB7-B287-465E-BF3C-3868DA43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629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Latvijas nacionālajām pozīcijām Eiropas Savienības Izglītības, jaunatnes, kultūras un sporta ministru padomes 2011. gada 19. un 20.maija sanāksmei Kultūras ministrijas kompetencē esošajos jautājumos</vt:lpstr>
    </vt:vector>
  </TitlesOfParts>
  <Manager>U.Lielpēters</Manager>
  <Company>Kultūras ministrija</Company>
  <LinksUpToDate>false</LinksUpToDate>
  <CharactersWithSpaces>5323</CharactersWithSpaces>
  <SharedDoc>false</SharedDoc>
  <HLinks>
    <vt:vector size="6" baseType="variant"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mailto:linda.pavluta@km.gov.lv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Latvijas nacionālajām pozīcijām Eiropas Savienības Izglītības, jaunatnes, kultūras un sporta ministru padomes 2011. gada 19. un 20.maija sanāksmei Kultūras ministrijas kompetencē esošajos jautājumos</dc:title>
  <dc:subject>Informatīvais ziņojums; KMzino_170511</dc:subject>
  <dc:creator>A.Zubača</dc:creator>
  <cp:keywords>Kultūras ministrija</cp:keywords>
  <dc:description>Tālr.nr.:    67 330 219
Faksa nr.: 67 330 293
E-pasts: anete.zubaca@km.gov.lv</dc:description>
  <cp:lastModifiedBy>Anete Zubača</cp:lastModifiedBy>
  <cp:revision>40</cp:revision>
  <cp:lastPrinted>2009-11-20T10:46:00Z</cp:lastPrinted>
  <dcterms:created xsi:type="dcterms:W3CDTF">2010-11-08T11:44:00Z</dcterms:created>
  <dcterms:modified xsi:type="dcterms:W3CDTF">2011-05-16T07:12:00Z</dcterms:modified>
  <cp:category>Starptautiskās sadarbības un ES politikas nodaļa</cp:category>
</cp:coreProperties>
</file>