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DD" w:rsidRDefault="00E113DD" w:rsidP="00D11464">
      <w:pPr>
        <w:pStyle w:val="NormalWeb"/>
        <w:spacing w:before="0" w:beforeAutospacing="0" w:after="0" w:afterAutospacing="0"/>
        <w:jc w:val="center"/>
        <w:rPr>
          <w:rFonts w:ascii="Times New Roman" w:hAnsi="Times New Roman"/>
          <w:b/>
          <w:sz w:val="28"/>
          <w:szCs w:val="28"/>
          <w:lang w:val="lv-LV"/>
        </w:rPr>
      </w:pPr>
    </w:p>
    <w:p w:rsidR="00D11464" w:rsidRDefault="00CE5242" w:rsidP="00D11464">
      <w:pPr>
        <w:pStyle w:val="NormalWeb"/>
        <w:spacing w:before="0" w:beforeAutospacing="0" w:after="0" w:afterAutospacing="0"/>
        <w:jc w:val="center"/>
        <w:rPr>
          <w:rFonts w:ascii="Times New Roman" w:hAnsi="Times New Roman"/>
          <w:b/>
          <w:sz w:val="28"/>
          <w:szCs w:val="28"/>
          <w:lang w:val="lv-LV"/>
        </w:rPr>
      </w:pPr>
      <w:r w:rsidRPr="002A1DD2">
        <w:rPr>
          <w:rFonts w:ascii="Times New Roman" w:hAnsi="Times New Roman"/>
          <w:b/>
          <w:sz w:val="28"/>
          <w:szCs w:val="28"/>
          <w:lang w:val="lv-LV"/>
        </w:rPr>
        <w:t>Likumprojekta „Grozījum</w:t>
      </w:r>
      <w:r w:rsidR="00A15F84">
        <w:rPr>
          <w:rFonts w:ascii="Times New Roman" w:hAnsi="Times New Roman"/>
          <w:b/>
          <w:sz w:val="28"/>
          <w:szCs w:val="28"/>
          <w:lang w:val="lv-LV"/>
        </w:rPr>
        <w:t>i</w:t>
      </w:r>
      <w:r w:rsidRPr="002A1DD2">
        <w:rPr>
          <w:rFonts w:ascii="Times New Roman" w:hAnsi="Times New Roman"/>
          <w:b/>
          <w:sz w:val="28"/>
          <w:szCs w:val="28"/>
          <w:lang w:val="lv-LV"/>
        </w:rPr>
        <w:t xml:space="preserve"> </w:t>
      </w:r>
      <w:r w:rsidR="00F27F7F">
        <w:rPr>
          <w:rFonts w:ascii="Times New Roman" w:hAnsi="Times New Roman"/>
          <w:b/>
          <w:sz w:val="28"/>
          <w:szCs w:val="28"/>
          <w:lang w:val="lv-LV"/>
        </w:rPr>
        <w:t>Politisko organizāciju (partiju)</w:t>
      </w:r>
    </w:p>
    <w:p w:rsidR="00CE5242" w:rsidRDefault="00F27F7F" w:rsidP="00D11464">
      <w:pPr>
        <w:pStyle w:val="NormalWeb"/>
        <w:spacing w:before="0" w:beforeAutospacing="0" w:after="0" w:afterAutospacing="0"/>
        <w:jc w:val="center"/>
        <w:rPr>
          <w:rFonts w:ascii="Times New Roman" w:hAnsi="Times New Roman"/>
          <w:b/>
          <w:bCs/>
          <w:sz w:val="28"/>
          <w:szCs w:val="28"/>
          <w:lang w:val="lv-LV" w:eastAsia="lv-LV"/>
        </w:rPr>
      </w:pPr>
      <w:r>
        <w:rPr>
          <w:rFonts w:ascii="Times New Roman" w:hAnsi="Times New Roman"/>
          <w:b/>
          <w:sz w:val="28"/>
          <w:szCs w:val="28"/>
          <w:lang w:val="lv-LV"/>
        </w:rPr>
        <w:t xml:space="preserve"> finansēšanas</w:t>
      </w:r>
      <w:r w:rsidR="006B45DD">
        <w:rPr>
          <w:rFonts w:ascii="Times New Roman" w:hAnsi="Times New Roman"/>
          <w:b/>
          <w:sz w:val="28"/>
          <w:szCs w:val="28"/>
          <w:lang w:val="lv-LV"/>
        </w:rPr>
        <w:t xml:space="preserve"> likumā</w:t>
      </w:r>
      <w:r w:rsidR="00CE5242" w:rsidRPr="002A1DD2">
        <w:rPr>
          <w:rFonts w:ascii="Times New Roman" w:hAnsi="Times New Roman"/>
          <w:b/>
          <w:sz w:val="28"/>
          <w:szCs w:val="28"/>
          <w:lang w:val="lv-LV"/>
        </w:rPr>
        <w:t>”</w:t>
      </w:r>
      <w:r w:rsidR="00C036CC" w:rsidRPr="002A1DD2">
        <w:rPr>
          <w:rFonts w:ascii="Times New Roman" w:hAnsi="Times New Roman"/>
          <w:b/>
          <w:sz w:val="28"/>
          <w:szCs w:val="28"/>
          <w:lang w:val="lv-LV"/>
        </w:rPr>
        <w:t xml:space="preserve"> </w:t>
      </w:r>
      <w:r w:rsidR="00CE5242" w:rsidRPr="002A1DD2">
        <w:rPr>
          <w:rFonts w:ascii="Times New Roman" w:hAnsi="Times New Roman"/>
          <w:b/>
          <w:bCs/>
          <w:sz w:val="28"/>
          <w:szCs w:val="28"/>
          <w:lang w:val="lv-LV" w:eastAsia="lv-LV"/>
        </w:rPr>
        <w:t>sākotnējās ietekmes novērtējuma ziņojums (anotācija)</w:t>
      </w:r>
    </w:p>
    <w:p w:rsidR="00D11464" w:rsidRDefault="00D11464" w:rsidP="00D11464">
      <w:pPr>
        <w:pStyle w:val="NormalWeb"/>
        <w:spacing w:before="0" w:beforeAutospacing="0" w:after="0" w:afterAutospacing="0"/>
        <w:jc w:val="center"/>
        <w:rPr>
          <w:rFonts w:ascii="Times New Roman" w:hAnsi="Times New Roman"/>
          <w:b/>
          <w:bCs/>
          <w:sz w:val="28"/>
          <w:szCs w:val="28"/>
          <w:lang w:val="lv-LV" w:eastAsia="lv-LV"/>
        </w:rPr>
      </w:pPr>
    </w:p>
    <w:p w:rsidR="00E113DD" w:rsidRDefault="00E113DD" w:rsidP="00D11464">
      <w:pPr>
        <w:pStyle w:val="NormalWeb"/>
        <w:spacing w:before="0" w:beforeAutospacing="0" w:after="0" w:afterAutospacing="0"/>
        <w:jc w:val="center"/>
        <w:rPr>
          <w:rFonts w:ascii="Times New Roman" w:hAnsi="Times New Roman"/>
          <w:b/>
          <w:bCs/>
          <w:sz w:val="28"/>
          <w:szCs w:val="28"/>
          <w:lang w:val="lv-LV" w:eastAsia="lv-LV"/>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CE5242" w:rsidRPr="002A1DD2" w:rsidTr="00F86557">
        <w:tc>
          <w:tcPr>
            <w:tcW w:w="9923" w:type="dxa"/>
            <w:gridSpan w:val="3"/>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I. Tiesību akta projekta izstrādes nepieciešamība</w:t>
            </w:r>
          </w:p>
        </w:tc>
      </w:tr>
      <w:tr w:rsidR="00CE5242" w:rsidRPr="002A1DD2" w:rsidTr="00F86557">
        <w:trPr>
          <w:trHeight w:val="1140"/>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BC15DE" w:rsidRDefault="00BC15DE" w:rsidP="00BC15DE">
            <w:pPr>
              <w:pStyle w:val="ListParagraph"/>
              <w:spacing w:after="0" w:line="240" w:lineRule="auto"/>
              <w:ind w:left="34" w:firstLine="425"/>
              <w:jc w:val="both"/>
              <w:rPr>
                <w:rFonts w:ascii="Times New Roman" w:hAnsi="Times New Roman"/>
                <w:sz w:val="28"/>
              </w:rPr>
            </w:pPr>
            <w:proofErr w:type="spellStart"/>
            <w:r w:rsidRPr="00685B36">
              <w:rPr>
                <w:rFonts w:ascii="Times New Roman" w:hAnsi="Times New Roman"/>
                <w:i/>
                <w:sz w:val="28"/>
              </w:rPr>
              <w:t>Euro</w:t>
            </w:r>
            <w:proofErr w:type="spellEnd"/>
            <w:r w:rsidRPr="00685B36">
              <w:rPr>
                <w:rFonts w:ascii="Times New Roman" w:hAnsi="Times New Roman"/>
                <w:i/>
                <w:sz w:val="28"/>
              </w:rPr>
              <w:t xml:space="preserve"> </w:t>
            </w:r>
            <w:r>
              <w:rPr>
                <w:rFonts w:ascii="Times New Roman" w:hAnsi="Times New Roman"/>
                <w:sz w:val="28"/>
              </w:rPr>
              <w:t>ieviešanas kārtības likuma 30.panta pirmā daļa;</w:t>
            </w:r>
          </w:p>
          <w:p w:rsidR="00DA3B5C" w:rsidRDefault="00685B36" w:rsidP="00BC15DE">
            <w:pPr>
              <w:pStyle w:val="ListParagraph"/>
              <w:spacing w:after="0" w:line="240" w:lineRule="auto"/>
              <w:ind w:left="34" w:firstLine="425"/>
              <w:jc w:val="both"/>
              <w:rPr>
                <w:rFonts w:ascii="Times New Roman" w:hAnsi="Times New Roman"/>
                <w:sz w:val="28"/>
              </w:rPr>
            </w:pPr>
            <w:r>
              <w:rPr>
                <w:rFonts w:ascii="Times New Roman" w:hAnsi="Times New Roman"/>
                <w:sz w:val="28"/>
              </w:rPr>
              <w:t xml:space="preserve">Ministru kabineta 2012.gada 27.jūnija rīkojuma Nr.282 „Par „Koncepciju par normatīvo aktu sakārtošanu saistībā ar eiro ieviešanu Latvijā”” </w:t>
            </w:r>
            <w:r w:rsidR="00BC15DE">
              <w:rPr>
                <w:rFonts w:ascii="Times New Roman" w:hAnsi="Times New Roman"/>
                <w:sz w:val="28"/>
              </w:rPr>
              <w:t>7.</w:t>
            </w:r>
            <w:r>
              <w:rPr>
                <w:rFonts w:ascii="Times New Roman" w:hAnsi="Times New Roman"/>
                <w:sz w:val="28"/>
              </w:rPr>
              <w:t>punkt</w:t>
            </w:r>
            <w:r w:rsidR="00AF2127">
              <w:rPr>
                <w:rFonts w:ascii="Times New Roman" w:hAnsi="Times New Roman"/>
                <w:sz w:val="28"/>
              </w:rPr>
              <w:t>s</w:t>
            </w:r>
            <w:r w:rsidR="00DA3B5C">
              <w:rPr>
                <w:rFonts w:ascii="Times New Roman" w:hAnsi="Times New Roman"/>
                <w:sz w:val="28"/>
              </w:rPr>
              <w:t>;</w:t>
            </w:r>
            <w:r>
              <w:rPr>
                <w:rFonts w:ascii="Times New Roman" w:hAnsi="Times New Roman"/>
                <w:sz w:val="28"/>
              </w:rPr>
              <w:t xml:space="preserve"> </w:t>
            </w:r>
          </w:p>
          <w:p w:rsidR="00DA3B5C" w:rsidRDefault="00685B36" w:rsidP="00BC15DE">
            <w:pPr>
              <w:pStyle w:val="ListParagraph"/>
              <w:spacing w:after="0" w:line="240" w:lineRule="auto"/>
              <w:ind w:left="34" w:firstLine="425"/>
              <w:jc w:val="both"/>
              <w:rPr>
                <w:rFonts w:ascii="Times New Roman" w:hAnsi="Times New Roman"/>
                <w:sz w:val="28"/>
              </w:rPr>
            </w:pPr>
            <w:r>
              <w:rPr>
                <w:rFonts w:ascii="Times New Roman" w:hAnsi="Times New Roman"/>
                <w:sz w:val="28"/>
              </w:rPr>
              <w:t xml:space="preserve">Latvijas Nacionālā </w:t>
            </w:r>
            <w:proofErr w:type="spellStart"/>
            <w:r>
              <w:rPr>
                <w:rFonts w:ascii="Times New Roman" w:hAnsi="Times New Roman"/>
                <w:i/>
                <w:sz w:val="28"/>
              </w:rPr>
              <w:t>euro</w:t>
            </w:r>
            <w:proofErr w:type="spellEnd"/>
            <w:r>
              <w:rPr>
                <w:rFonts w:ascii="Times New Roman" w:hAnsi="Times New Roman"/>
                <w:i/>
                <w:sz w:val="28"/>
              </w:rPr>
              <w:t xml:space="preserve"> </w:t>
            </w:r>
            <w:r>
              <w:rPr>
                <w:rFonts w:ascii="Times New Roman" w:hAnsi="Times New Roman"/>
                <w:sz w:val="28"/>
              </w:rPr>
              <w:t>ieviešanas plān</w:t>
            </w:r>
            <w:r w:rsidR="00615C82">
              <w:rPr>
                <w:rFonts w:ascii="Times New Roman" w:hAnsi="Times New Roman"/>
                <w:sz w:val="28"/>
              </w:rPr>
              <w:t>s</w:t>
            </w:r>
            <w:r>
              <w:rPr>
                <w:rFonts w:ascii="Times New Roman" w:hAnsi="Times New Roman"/>
                <w:sz w:val="28"/>
              </w:rPr>
              <w:t xml:space="preserve"> (apstiprināts ar Ministru kabineta 2013.gada 4.aprīļa rīkojumu Nr.136)</w:t>
            </w:r>
            <w:r w:rsidR="00DA3B5C">
              <w:rPr>
                <w:rFonts w:ascii="Times New Roman" w:hAnsi="Times New Roman"/>
                <w:sz w:val="28"/>
              </w:rPr>
              <w:t xml:space="preserve">; </w:t>
            </w:r>
          </w:p>
          <w:p w:rsidR="00685599" w:rsidRDefault="00DA3B5C" w:rsidP="00BC15DE">
            <w:pPr>
              <w:pStyle w:val="ListParagraph"/>
              <w:spacing w:after="0" w:line="240" w:lineRule="auto"/>
              <w:ind w:left="34" w:firstLine="425"/>
              <w:jc w:val="both"/>
              <w:rPr>
                <w:rFonts w:ascii="Times New Roman" w:hAnsi="Times New Roman"/>
                <w:sz w:val="28"/>
              </w:rPr>
            </w:pPr>
            <w:r>
              <w:rPr>
                <w:rFonts w:ascii="Times New Roman" w:hAnsi="Times New Roman"/>
                <w:sz w:val="28"/>
              </w:rPr>
              <w:t xml:space="preserve">Ministru kabineta 2013.gada 29.maija rīkojums Nr.212 „Par tiesību aktu projektu virzību saistībā ar </w:t>
            </w:r>
            <w:proofErr w:type="spellStart"/>
            <w:r>
              <w:rPr>
                <w:rFonts w:ascii="Times New Roman" w:hAnsi="Times New Roman"/>
                <w:sz w:val="28"/>
              </w:rPr>
              <w:t>euro</w:t>
            </w:r>
            <w:proofErr w:type="spellEnd"/>
            <w:r>
              <w:rPr>
                <w:rFonts w:ascii="Times New Roman" w:hAnsi="Times New Roman"/>
                <w:sz w:val="28"/>
              </w:rPr>
              <w:t xml:space="preserve"> ieviešanu Latvijā”</w:t>
            </w:r>
            <w:r w:rsidR="00BC15DE">
              <w:rPr>
                <w:rFonts w:ascii="Times New Roman" w:hAnsi="Times New Roman"/>
                <w:sz w:val="28"/>
              </w:rPr>
              <w:t>.</w:t>
            </w:r>
          </w:p>
          <w:p w:rsidR="00DA3B5C" w:rsidRPr="00DA3B5C" w:rsidRDefault="00DA3B5C" w:rsidP="00DA3B5C">
            <w:pPr>
              <w:pStyle w:val="ListParagraph"/>
              <w:spacing w:after="0" w:line="240" w:lineRule="auto"/>
              <w:ind w:left="34" w:firstLine="425"/>
              <w:rPr>
                <w:rFonts w:ascii="Times New Roman" w:hAnsi="Times New Roman"/>
                <w:sz w:val="28"/>
              </w:rPr>
            </w:pPr>
          </w:p>
        </w:tc>
      </w:tr>
      <w:tr w:rsidR="00CE5242" w:rsidRPr="002A1DD2" w:rsidTr="00F86557">
        <w:trPr>
          <w:trHeight w:val="27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401DB6" w:rsidRPr="001E1F83" w:rsidRDefault="003328F4" w:rsidP="00615C82">
            <w:pPr>
              <w:spacing w:after="0" w:line="240" w:lineRule="auto"/>
              <w:ind w:firstLine="459"/>
              <w:jc w:val="both"/>
              <w:rPr>
                <w:rFonts w:ascii="Times New Roman" w:hAnsi="Times New Roman"/>
                <w:sz w:val="28"/>
                <w:szCs w:val="28"/>
              </w:rPr>
            </w:pPr>
            <w:r>
              <w:rPr>
                <w:rFonts w:ascii="Times New Roman" w:hAnsi="Times New Roman"/>
                <w:sz w:val="28"/>
                <w:szCs w:val="28"/>
              </w:rPr>
              <w:t xml:space="preserve">Ņemot vērā to, ka ar 2014.gada 1.janvāri Latvijā plānots ieviest </w:t>
            </w:r>
            <w:proofErr w:type="spellStart"/>
            <w:r>
              <w:rPr>
                <w:rFonts w:ascii="Times New Roman" w:hAnsi="Times New Roman"/>
                <w:i/>
                <w:sz w:val="28"/>
                <w:szCs w:val="28"/>
              </w:rPr>
              <w:t>euro</w:t>
            </w:r>
            <w:proofErr w:type="spellEnd"/>
            <w:r w:rsidR="005013B3">
              <w:rPr>
                <w:rFonts w:ascii="Times New Roman" w:hAnsi="Times New Roman"/>
                <w:sz w:val="28"/>
                <w:szCs w:val="28"/>
              </w:rPr>
              <w:t xml:space="preserve">, </w:t>
            </w:r>
            <w:r w:rsidR="0067741A">
              <w:rPr>
                <w:rFonts w:ascii="Times New Roman" w:hAnsi="Times New Roman"/>
                <w:sz w:val="28"/>
                <w:szCs w:val="28"/>
              </w:rPr>
              <w:t>ir nepieciešams veikt grozījumu</w:t>
            </w:r>
            <w:r w:rsidR="00615C82">
              <w:rPr>
                <w:rFonts w:ascii="Times New Roman" w:hAnsi="Times New Roman"/>
                <w:sz w:val="28"/>
                <w:szCs w:val="28"/>
              </w:rPr>
              <w:t>s Politisko organizāciju (partiju) finansēšanas</w:t>
            </w:r>
            <w:r>
              <w:rPr>
                <w:rFonts w:ascii="Times New Roman" w:hAnsi="Times New Roman"/>
                <w:sz w:val="28"/>
                <w:szCs w:val="28"/>
              </w:rPr>
              <w:t xml:space="preserve"> likumā</w:t>
            </w:r>
            <w:r w:rsidR="005013B3">
              <w:rPr>
                <w:rFonts w:ascii="Times New Roman" w:hAnsi="Times New Roman"/>
                <w:sz w:val="28"/>
                <w:szCs w:val="28"/>
              </w:rPr>
              <w:t>, grozot tās</w:t>
            </w:r>
            <w:r w:rsidR="00615C82">
              <w:rPr>
                <w:rFonts w:ascii="Times New Roman" w:hAnsi="Times New Roman"/>
                <w:sz w:val="28"/>
                <w:szCs w:val="28"/>
              </w:rPr>
              <w:t xml:space="preserve"> normas, kurās ir pieminēti lati</w:t>
            </w:r>
            <w:r w:rsidR="00C8110E">
              <w:rPr>
                <w:rFonts w:ascii="Times New Roman" w:hAnsi="Times New Roman"/>
                <w:sz w:val="28"/>
                <w:szCs w:val="28"/>
              </w:rPr>
              <w:t>.</w:t>
            </w:r>
          </w:p>
        </w:tc>
      </w:tr>
      <w:tr w:rsidR="00CE5242" w:rsidRPr="002A1DD2" w:rsidTr="00F86557">
        <w:trPr>
          <w:trHeight w:val="69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CE5242" w:rsidRPr="002A1DD2" w:rsidRDefault="0016356A" w:rsidP="0090620D">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CE5242" w:rsidRPr="002A1DD2" w:rsidTr="00F86557">
        <w:trPr>
          <w:trHeight w:val="384"/>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BC15DE" w:rsidRDefault="00AE4E43" w:rsidP="003B52FC">
            <w:pPr>
              <w:pStyle w:val="naiskr"/>
              <w:spacing w:before="0" w:after="0"/>
              <w:ind w:firstLine="459"/>
              <w:jc w:val="both"/>
              <w:rPr>
                <w:i/>
                <w:sz w:val="28"/>
                <w:szCs w:val="28"/>
              </w:rPr>
            </w:pPr>
            <w:r w:rsidRPr="00CE31DB">
              <w:rPr>
                <w:sz w:val="28"/>
                <w:szCs w:val="28"/>
              </w:rPr>
              <w:t xml:space="preserve">Šā projekta mērķis ir pielāgot </w:t>
            </w:r>
            <w:r w:rsidR="00615C82">
              <w:rPr>
                <w:sz w:val="28"/>
                <w:szCs w:val="28"/>
              </w:rPr>
              <w:t>Politisko organizāciju (partiju) finansēšanas likuma normas faktiskajai situācijai, ka Latvijā nacionālā valūta ir</w:t>
            </w:r>
            <w:r w:rsidRPr="00CE31DB">
              <w:rPr>
                <w:sz w:val="28"/>
                <w:szCs w:val="28"/>
              </w:rPr>
              <w:t xml:space="preserve"> </w:t>
            </w:r>
            <w:proofErr w:type="spellStart"/>
            <w:r w:rsidRPr="00CE31DB">
              <w:rPr>
                <w:i/>
                <w:sz w:val="28"/>
                <w:szCs w:val="28"/>
              </w:rPr>
              <w:t>euro</w:t>
            </w:r>
            <w:proofErr w:type="spellEnd"/>
            <w:r w:rsidR="00615C82" w:rsidRPr="00615C82">
              <w:rPr>
                <w:sz w:val="28"/>
                <w:szCs w:val="28"/>
              </w:rPr>
              <w:t>, nevis lati</w:t>
            </w:r>
            <w:r w:rsidR="00615C82">
              <w:rPr>
                <w:i/>
                <w:sz w:val="28"/>
                <w:szCs w:val="28"/>
              </w:rPr>
              <w:t>.</w:t>
            </w:r>
          </w:p>
          <w:p w:rsidR="00507299" w:rsidRDefault="00FA4267" w:rsidP="00A15F84">
            <w:pPr>
              <w:pStyle w:val="naiskr"/>
              <w:spacing w:before="0" w:after="0"/>
              <w:ind w:firstLine="459"/>
              <w:jc w:val="both"/>
              <w:rPr>
                <w:sz w:val="28"/>
                <w:szCs w:val="28"/>
              </w:rPr>
            </w:pPr>
            <w:r>
              <w:rPr>
                <w:sz w:val="28"/>
                <w:szCs w:val="28"/>
              </w:rPr>
              <w:t xml:space="preserve">Attiecībā uz vienīgo </w:t>
            </w:r>
            <w:r w:rsidR="00B15ECB">
              <w:rPr>
                <w:sz w:val="28"/>
                <w:szCs w:val="28"/>
              </w:rPr>
              <w:t>naudas summu latos</w:t>
            </w:r>
            <w:r>
              <w:rPr>
                <w:sz w:val="28"/>
                <w:szCs w:val="28"/>
              </w:rPr>
              <w:t>, kas ir Politisko organizāciju (partiju) finansēšanas likuma 7.</w:t>
            </w:r>
            <w:r w:rsidRPr="00FA4267">
              <w:rPr>
                <w:sz w:val="28"/>
                <w:szCs w:val="28"/>
                <w:vertAlign w:val="superscript"/>
              </w:rPr>
              <w:t>1</w:t>
            </w:r>
            <w:r>
              <w:rPr>
                <w:sz w:val="28"/>
                <w:szCs w:val="28"/>
              </w:rPr>
              <w:t>pant</w:t>
            </w:r>
            <w:r w:rsidR="00B15ECB">
              <w:rPr>
                <w:sz w:val="28"/>
                <w:szCs w:val="28"/>
              </w:rPr>
              <w:t>a pirmajā daļā</w:t>
            </w:r>
            <w:r>
              <w:rPr>
                <w:sz w:val="28"/>
                <w:szCs w:val="28"/>
              </w:rPr>
              <w:t>, jāmin, ka t</w:t>
            </w:r>
            <w:r w:rsidR="00B15ECB">
              <w:rPr>
                <w:sz w:val="28"/>
                <w:szCs w:val="28"/>
              </w:rPr>
              <w:t>ā</w:t>
            </w:r>
            <w:r>
              <w:rPr>
                <w:sz w:val="28"/>
                <w:szCs w:val="28"/>
              </w:rPr>
              <w:t xml:space="preserve"> ir aprēķināt</w:t>
            </w:r>
            <w:r w:rsidR="00B15ECB">
              <w:rPr>
                <w:sz w:val="28"/>
                <w:szCs w:val="28"/>
              </w:rPr>
              <w:t>a</w:t>
            </w:r>
            <w:r>
              <w:rPr>
                <w:sz w:val="28"/>
                <w:szCs w:val="28"/>
              </w:rPr>
              <w:t xml:space="preserve"> 1:1 ar pašreizējo summu, ņemot vērā Latvijas bankas doto valūtas kursu (</w:t>
            </w:r>
            <w:r w:rsidRPr="00FA4267">
              <w:rPr>
                <w:color w:val="000000"/>
                <w:sz w:val="28"/>
                <w:szCs w:val="28"/>
              </w:rPr>
              <w:t xml:space="preserve">0,702804), kā rezultātā 0,50 lati tiek aizstāti ar 0,71 </w:t>
            </w:r>
            <w:proofErr w:type="spellStart"/>
            <w:r w:rsidRPr="00D11464">
              <w:rPr>
                <w:i/>
                <w:color w:val="000000"/>
                <w:sz w:val="28"/>
                <w:szCs w:val="28"/>
              </w:rPr>
              <w:t>euro</w:t>
            </w:r>
            <w:proofErr w:type="spellEnd"/>
            <w:r w:rsidRPr="00FA4267">
              <w:rPr>
                <w:sz w:val="28"/>
                <w:szCs w:val="28"/>
              </w:rPr>
              <w:t xml:space="preserve">.  </w:t>
            </w:r>
          </w:p>
          <w:p w:rsidR="00B15ECB" w:rsidRPr="00B15ECB" w:rsidRDefault="00B15ECB" w:rsidP="00A15F84">
            <w:pPr>
              <w:pStyle w:val="naiskr"/>
              <w:spacing w:before="0" w:after="0"/>
              <w:ind w:firstLine="459"/>
              <w:jc w:val="both"/>
              <w:rPr>
                <w:sz w:val="28"/>
                <w:szCs w:val="28"/>
              </w:rPr>
            </w:pPr>
            <w:r>
              <w:rPr>
                <w:sz w:val="28"/>
                <w:szCs w:val="28"/>
              </w:rPr>
              <w:t>Politisko organizāciju (partiju) finansēšanas likuma 8.</w:t>
            </w:r>
            <w:r>
              <w:rPr>
                <w:sz w:val="28"/>
                <w:szCs w:val="28"/>
                <w:vertAlign w:val="superscript"/>
              </w:rPr>
              <w:t xml:space="preserve">4 </w:t>
            </w:r>
            <w:r>
              <w:rPr>
                <w:sz w:val="28"/>
                <w:szCs w:val="28"/>
              </w:rPr>
              <w:t>panta pirmā, otrā, 2.</w:t>
            </w:r>
            <w:r>
              <w:rPr>
                <w:sz w:val="28"/>
                <w:szCs w:val="28"/>
                <w:vertAlign w:val="superscript"/>
              </w:rPr>
              <w:t>1</w:t>
            </w:r>
            <w:r>
              <w:rPr>
                <w:sz w:val="28"/>
                <w:szCs w:val="28"/>
              </w:rPr>
              <w:t xml:space="preserve"> un trešā daļa nenosauc konkrētas naudas summas latos, bet tikai koeficienta piemērošanu. Tā kā koeficients latos piemērojams reizināšanas darbībai, tad š</w:t>
            </w:r>
            <w:r w:rsidR="00D11464">
              <w:rPr>
                <w:sz w:val="28"/>
                <w:szCs w:val="28"/>
              </w:rPr>
              <w:t xml:space="preserve">ī summa, izteikta </w:t>
            </w:r>
            <w:proofErr w:type="spellStart"/>
            <w:r w:rsidR="00D11464" w:rsidRPr="00D11464">
              <w:rPr>
                <w:i/>
                <w:sz w:val="28"/>
                <w:szCs w:val="28"/>
              </w:rPr>
              <w:t>euro</w:t>
            </w:r>
            <w:proofErr w:type="spellEnd"/>
            <w:r w:rsidR="00D11464">
              <w:rPr>
                <w:sz w:val="28"/>
                <w:szCs w:val="28"/>
              </w:rPr>
              <w:t xml:space="preserve"> pēc oficiālā </w:t>
            </w:r>
            <w:proofErr w:type="spellStart"/>
            <w:r w:rsidR="00D11464" w:rsidRPr="00D11464">
              <w:rPr>
                <w:i/>
                <w:sz w:val="28"/>
                <w:szCs w:val="28"/>
              </w:rPr>
              <w:t>euro</w:t>
            </w:r>
            <w:proofErr w:type="spellEnd"/>
            <w:r w:rsidR="00D11464">
              <w:rPr>
                <w:sz w:val="28"/>
                <w:szCs w:val="28"/>
              </w:rPr>
              <w:t xml:space="preserve"> kursa, pēc būtības nemainās, bet mainās tikai tās skaitliskās vērtības izteiksme atbilstoši oficiāli noteiktajam </w:t>
            </w:r>
            <w:proofErr w:type="spellStart"/>
            <w:r w:rsidR="00D11464" w:rsidRPr="00D11464">
              <w:rPr>
                <w:i/>
                <w:sz w:val="28"/>
                <w:szCs w:val="28"/>
              </w:rPr>
              <w:t>euro</w:t>
            </w:r>
            <w:proofErr w:type="spellEnd"/>
            <w:r w:rsidR="00D11464">
              <w:rPr>
                <w:sz w:val="28"/>
                <w:szCs w:val="28"/>
              </w:rPr>
              <w:t xml:space="preserve"> kursam.</w:t>
            </w:r>
          </w:p>
          <w:p w:rsidR="00BC15DE" w:rsidRPr="00A15F84" w:rsidRDefault="00BC15DE" w:rsidP="00A15F84">
            <w:pPr>
              <w:pStyle w:val="naiskr"/>
              <w:spacing w:before="0" w:after="0"/>
              <w:ind w:firstLine="459"/>
              <w:jc w:val="both"/>
              <w:rPr>
                <w:sz w:val="28"/>
                <w:szCs w:val="28"/>
              </w:rPr>
            </w:pPr>
            <w:r>
              <w:rPr>
                <w:sz w:val="28"/>
                <w:szCs w:val="28"/>
              </w:rPr>
              <w:t xml:space="preserve">Līdz ar to grozītās tiesību normas </w:t>
            </w:r>
            <w:proofErr w:type="spellStart"/>
            <w:r w:rsidRPr="00BC15DE">
              <w:rPr>
                <w:i/>
                <w:sz w:val="28"/>
                <w:szCs w:val="28"/>
              </w:rPr>
              <w:t>euro</w:t>
            </w:r>
            <w:proofErr w:type="spellEnd"/>
            <w:r>
              <w:rPr>
                <w:sz w:val="28"/>
                <w:szCs w:val="28"/>
              </w:rPr>
              <w:t xml:space="preserve"> valūtā nav </w:t>
            </w:r>
            <w:r>
              <w:rPr>
                <w:sz w:val="28"/>
                <w:szCs w:val="28"/>
              </w:rPr>
              <w:lastRenderedPageBreak/>
              <w:t>personām nelabvēlīgākas par sākotnējām tiesību normām latos un nerada negatīvu ietekmi uz valsts budžetu.</w:t>
            </w:r>
          </w:p>
        </w:tc>
      </w:tr>
      <w:tr w:rsidR="00CE5242" w:rsidRPr="002A1DD2" w:rsidTr="00F86557">
        <w:trPr>
          <w:trHeight w:val="476"/>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5.</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CE5242" w:rsidRPr="00685599" w:rsidRDefault="00EA64E7" w:rsidP="0090620D">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CE5242" w:rsidRPr="002A1DD2" w:rsidTr="00F86557">
        <w:trPr>
          <w:trHeight w:val="90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6.</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CE5242"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3B304C" w:rsidRPr="003B304C" w:rsidTr="00F86557">
        <w:tc>
          <w:tcPr>
            <w:tcW w:w="528"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 7.</w:t>
            </w:r>
          </w:p>
        </w:tc>
        <w:tc>
          <w:tcPr>
            <w:tcW w:w="2733"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Cita informācija</w:t>
            </w:r>
          </w:p>
        </w:tc>
        <w:tc>
          <w:tcPr>
            <w:tcW w:w="6662" w:type="dxa"/>
          </w:tcPr>
          <w:p w:rsidR="00D11464" w:rsidRPr="00B45E20" w:rsidRDefault="00D11464" w:rsidP="00D11464">
            <w:pPr>
              <w:spacing w:before="75" w:after="75" w:line="240" w:lineRule="auto"/>
              <w:ind w:firstLine="552"/>
              <w:jc w:val="both"/>
              <w:rPr>
                <w:sz w:val="26"/>
                <w:szCs w:val="26"/>
              </w:rPr>
            </w:pPr>
            <w:r w:rsidRPr="00DD147A">
              <w:rPr>
                <w:rFonts w:ascii="Times New Roman" w:hAnsi="Times New Roman"/>
                <w:sz w:val="26"/>
                <w:szCs w:val="26"/>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2B4D64" w:rsidRPr="003B304C" w:rsidRDefault="002B4D64" w:rsidP="0090620D">
            <w:pPr>
              <w:spacing w:before="75" w:after="75" w:line="240" w:lineRule="auto"/>
              <w:ind w:firstLine="552"/>
              <w:jc w:val="both"/>
              <w:rPr>
                <w:rFonts w:ascii="Times New Roman" w:hAnsi="Times New Roman"/>
                <w:sz w:val="28"/>
                <w:szCs w:val="28"/>
                <w:lang w:eastAsia="lv-LV"/>
              </w:rPr>
            </w:pPr>
            <w:r w:rsidRPr="003B304C">
              <w:rPr>
                <w:rFonts w:ascii="Times New Roman" w:hAnsi="Times New Roman"/>
                <w:sz w:val="28"/>
                <w:szCs w:val="28"/>
                <w:lang w:eastAsia="lv-LV"/>
              </w:rPr>
              <w:t xml:space="preserve">Projekts ir virzāms izskatīšanai Saeimā vienotā ar </w:t>
            </w:r>
            <w:proofErr w:type="spellStart"/>
            <w:r w:rsidRPr="003B304C">
              <w:rPr>
                <w:rFonts w:ascii="Times New Roman" w:hAnsi="Times New Roman"/>
                <w:i/>
                <w:sz w:val="28"/>
                <w:szCs w:val="28"/>
                <w:lang w:eastAsia="lv-LV"/>
              </w:rPr>
              <w:t>euro</w:t>
            </w:r>
            <w:proofErr w:type="spellEnd"/>
            <w:r w:rsidRPr="003B304C">
              <w:rPr>
                <w:rFonts w:ascii="Times New Roman" w:hAnsi="Times New Roman"/>
                <w:sz w:val="28"/>
                <w:szCs w:val="28"/>
                <w:lang w:eastAsia="lv-LV"/>
              </w:rPr>
              <w:t xml:space="preserve"> ieviešanu saistīto likumprojektu paketē.</w:t>
            </w:r>
          </w:p>
          <w:p w:rsidR="002B4D64" w:rsidRPr="003B304C" w:rsidRDefault="002B4D64" w:rsidP="0090620D">
            <w:pPr>
              <w:spacing w:before="75" w:after="75" w:line="240" w:lineRule="auto"/>
              <w:ind w:firstLine="552"/>
              <w:jc w:val="both"/>
              <w:rPr>
                <w:rFonts w:ascii="Times New Roman" w:hAnsi="Times New Roman"/>
                <w:sz w:val="28"/>
                <w:szCs w:val="28"/>
                <w:lang w:eastAsia="lv-LV"/>
              </w:rPr>
            </w:pPr>
            <w:r w:rsidRPr="003B304C">
              <w:rPr>
                <w:rFonts w:ascii="Times New Roman" w:hAnsi="Times New Roman"/>
                <w:sz w:val="28"/>
                <w:szCs w:val="28"/>
                <w:lang w:eastAsia="lv-LV"/>
              </w:rPr>
              <w:t xml:space="preserve">Projektam ir jābūt apstiprinātam un publicētam oficiālajā izdevumā „Latvijas Vēstnesis” līdz </w:t>
            </w:r>
            <w:proofErr w:type="spellStart"/>
            <w:r w:rsidRPr="003B304C">
              <w:rPr>
                <w:rFonts w:ascii="Times New Roman" w:hAnsi="Times New Roman"/>
                <w:i/>
                <w:sz w:val="28"/>
                <w:szCs w:val="28"/>
                <w:lang w:eastAsia="lv-LV"/>
              </w:rPr>
              <w:t>euro</w:t>
            </w:r>
            <w:proofErr w:type="spellEnd"/>
            <w:r w:rsidRPr="003B304C">
              <w:rPr>
                <w:rFonts w:ascii="Times New Roman" w:hAnsi="Times New Roman"/>
                <w:sz w:val="28"/>
                <w:szCs w:val="28"/>
                <w:lang w:eastAsia="lv-LV"/>
              </w:rPr>
              <w:t xml:space="preserve"> ieviešanas dienai.</w:t>
            </w:r>
          </w:p>
        </w:tc>
      </w:tr>
    </w:tbl>
    <w:p w:rsidR="00CE5242" w:rsidRPr="002A1DD2" w:rsidRDefault="00CE5242" w:rsidP="0090620D">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5242" w:rsidRPr="002A1DD2" w:rsidTr="00320B8B">
        <w:tc>
          <w:tcPr>
            <w:tcW w:w="9923" w:type="dxa"/>
          </w:tcPr>
          <w:p w:rsidR="00CE5242" w:rsidRPr="002A1DD2" w:rsidRDefault="00CE5242" w:rsidP="00A65F4C">
            <w:pPr>
              <w:spacing w:before="150" w:after="150" w:line="240" w:lineRule="auto"/>
              <w:jc w:val="center"/>
              <w:rPr>
                <w:rFonts w:ascii="Times New Roman" w:hAnsi="Times New Roman"/>
                <w:b/>
                <w:bCs/>
                <w:sz w:val="28"/>
                <w:szCs w:val="28"/>
                <w:lang w:eastAsia="lv-LV"/>
              </w:rPr>
            </w:pPr>
            <w:r w:rsidRPr="002A1DD2">
              <w:rPr>
                <w:rFonts w:ascii="Times New Roman" w:hAnsi="Times New Roman"/>
                <w:b/>
                <w:bCs/>
                <w:sz w:val="28"/>
                <w:szCs w:val="28"/>
                <w:lang w:eastAsia="lv-LV"/>
              </w:rPr>
              <w:t> II. Tiesību akta projekta ietekme uz sabiedrību</w:t>
            </w:r>
          </w:p>
        </w:tc>
      </w:tr>
      <w:tr w:rsidR="00685599" w:rsidRPr="002A1DD2" w:rsidTr="00320B8B">
        <w:tc>
          <w:tcPr>
            <w:tcW w:w="9923" w:type="dxa"/>
          </w:tcPr>
          <w:p w:rsidR="00685599" w:rsidRPr="002A1DD2" w:rsidRDefault="00685599" w:rsidP="00922CA0">
            <w:pPr>
              <w:spacing w:before="75" w:after="75" w:line="240" w:lineRule="auto"/>
              <w:jc w:val="center"/>
              <w:rPr>
                <w:rFonts w:ascii="Times New Roman" w:hAnsi="Times New Roman"/>
                <w:sz w:val="28"/>
                <w:szCs w:val="28"/>
                <w:lang w:eastAsia="lv-LV"/>
              </w:rPr>
            </w:pPr>
            <w:r>
              <w:rPr>
                <w:rFonts w:ascii="Times New Roman" w:hAnsi="Times New Roman"/>
                <w:sz w:val="28"/>
                <w:szCs w:val="28"/>
              </w:rPr>
              <w:t xml:space="preserve">Projekts </w:t>
            </w:r>
            <w:r w:rsidR="00922CA0">
              <w:rPr>
                <w:rFonts w:ascii="Times New Roman" w:hAnsi="Times New Roman"/>
                <w:sz w:val="28"/>
                <w:szCs w:val="28"/>
              </w:rPr>
              <w:t>nerada ietekmi uz sabiedrību, jo nemaina spēkā esošo tiesisko regulējumu pēc būtības.</w:t>
            </w:r>
          </w:p>
        </w:tc>
      </w:tr>
    </w:tbl>
    <w:p w:rsidR="00D11464" w:rsidRDefault="00D11464" w:rsidP="00D11464">
      <w:pPr>
        <w:spacing w:after="0" w:line="240" w:lineRule="auto"/>
        <w:jc w:val="both"/>
        <w:rPr>
          <w:rFonts w:ascii="Times New Roman" w:hAnsi="Times New Roman"/>
          <w:sz w:val="28"/>
          <w:szCs w:val="28"/>
          <w:lang w:eastAsia="lv-LV"/>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11464" w:rsidRPr="002A1DD2" w:rsidTr="00AA00C8">
        <w:tc>
          <w:tcPr>
            <w:tcW w:w="9923" w:type="dxa"/>
          </w:tcPr>
          <w:p w:rsidR="00D11464" w:rsidRPr="002A1DD2" w:rsidRDefault="00D11464" w:rsidP="00D11464">
            <w:pPr>
              <w:pStyle w:val="naisnod"/>
              <w:spacing w:before="0" w:after="0"/>
              <w:rPr>
                <w:sz w:val="28"/>
                <w:szCs w:val="28"/>
              </w:rPr>
            </w:pPr>
            <w:r>
              <w:rPr>
                <w:sz w:val="28"/>
                <w:szCs w:val="28"/>
              </w:rPr>
              <w:t>III</w:t>
            </w:r>
            <w:r w:rsidRPr="002A1DD2">
              <w:rPr>
                <w:sz w:val="28"/>
                <w:szCs w:val="28"/>
              </w:rPr>
              <w:t xml:space="preserve">. Tiesību akta projekta ietekme uz </w:t>
            </w:r>
            <w:r>
              <w:rPr>
                <w:sz w:val="28"/>
                <w:szCs w:val="28"/>
              </w:rPr>
              <w:t>valsts budžetu un pašvaldības budžetiem</w:t>
            </w:r>
          </w:p>
        </w:tc>
      </w:tr>
      <w:tr w:rsidR="00D11464" w:rsidRPr="002A1DD2" w:rsidTr="00AA00C8">
        <w:tc>
          <w:tcPr>
            <w:tcW w:w="9923" w:type="dxa"/>
          </w:tcPr>
          <w:p w:rsidR="00D11464" w:rsidRPr="00F9447B" w:rsidRDefault="00D11464" w:rsidP="00AA00C8">
            <w:pPr>
              <w:pStyle w:val="naispant"/>
              <w:spacing w:before="0" w:after="0"/>
              <w:ind w:left="0" w:firstLine="0"/>
              <w:jc w:val="center"/>
              <w:rPr>
                <w:b w:val="0"/>
                <w:sz w:val="28"/>
                <w:szCs w:val="28"/>
              </w:rPr>
            </w:pPr>
            <w:r w:rsidRPr="00F9447B">
              <w:rPr>
                <w:b w:val="0"/>
                <w:sz w:val="28"/>
                <w:szCs w:val="28"/>
              </w:rPr>
              <w:t>Projekts šo jomu neskar.</w:t>
            </w:r>
          </w:p>
        </w:tc>
      </w:tr>
    </w:tbl>
    <w:p w:rsidR="00D11464" w:rsidRDefault="00D11464" w:rsidP="00D11464">
      <w:pPr>
        <w:spacing w:after="0" w:line="240" w:lineRule="auto"/>
        <w:jc w:val="both"/>
        <w:rPr>
          <w:rFonts w:ascii="Times New Roman" w:hAnsi="Times New Roman"/>
          <w:sz w:val="28"/>
          <w:szCs w:val="28"/>
          <w:lang w:eastAsia="lv-LV"/>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1DD2" w:rsidRPr="002A1DD2" w:rsidTr="00894507">
        <w:tc>
          <w:tcPr>
            <w:tcW w:w="9923" w:type="dxa"/>
          </w:tcPr>
          <w:p w:rsidR="00CE5242" w:rsidRPr="002A1DD2" w:rsidRDefault="00CE5242" w:rsidP="002A1DD2">
            <w:pPr>
              <w:pStyle w:val="naisnod"/>
              <w:spacing w:before="0" w:after="0"/>
              <w:rPr>
                <w:sz w:val="28"/>
                <w:szCs w:val="28"/>
              </w:rPr>
            </w:pPr>
            <w:r w:rsidRPr="002A1DD2">
              <w:rPr>
                <w:sz w:val="28"/>
                <w:szCs w:val="28"/>
              </w:rPr>
              <w:t>IV. Tiesību akta projekta ietekme uz spēkā esošo tiesību normu sistēmu</w:t>
            </w:r>
          </w:p>
        </w:tc>
      </w:tr>
      <w:tr w:rsidR="00685599" w:rsidRPr="002A1DD2" w:rsidTr="00894507">
        <w:tc>
          <w:tcPr>
            <w:tcW w:w="9923" w:type="dxa"/>
          </w:tcPr>
          <w:p w:rsidR="00685599" w:rsidRPr="00F9447B" w:rsidRDefault="00685599" w:rsidP="00685599">
            <w:pPr>
              <w:pStyle w:val="naispant"/>
              <w:spacing w:before="0" w:after="0"/>
              <w:ind w:left="0" w:firstLine="0"/>
              <w:jc w:val="center"/>
              <w:rPr>
                <w:b w:val="0"/>
                <w:sz w:val="28"/>
                <w:szCs w:val="28"/>
              </w:rPr>
            </w:pPr>
            <w:r w:rsidRPr="00F9447B">
              <w:rPr>
                <w:b w:val="0"/>
                <w:sz w:val="28"/>
                <w:szCs w:val="28"/>
              </w:rPr>
              <w:t>Projekts šo jomu neskar.</w:t>
            </w:r>
          </w:p>
        </w:tc>
      </w:tr>
    </w:tbl>
    <w:p w:rsidR="00CE5242" w:rsidRDefault="00CE5242" w:rsidP="0090620D">
      <w:pPr>
        <w:spacing w:after="0" w:line="240" w:lineRule="auto"/>
        <w:jc w:val="both"/>
        <w:rPr>
          <w:rFonts w:ascii="Times New Roman" w:hAnsi="Times New Roman"/>
          <w:sz w:val="28"/>
          <w:szCs w:val="28"/>
          <w:lang w:eastAsia="lv-LV"/>
        </w:rPr>
      </w:pPr>
    </w:p>
    <w:tbl>
      <w:tblPr>
        <w:tblW w:w="9923"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3"/>
      </w:tblGrid>
      <w:tr w:rsidR="00B53C3D" w:rsidRPr="002A1DD2" w:rsidTr="00922CA0">
        <w:tc>
          <w:tcPr>
            <w:tcW w:w="9923" w:type="dxa"/>
            <w:tcBorders>
              <w:top w:val="outset" w:sz="6" w:space="0" w:color="auto"/>
              <w:left w:val="outset" w:sz="6" w:space="0" w:color="auto"/>
              <w:bottom w:val="outset" w:sz="6" w:space="0" w:color="auto"/>
              <w:right w:val="outset" w:sz="6" w:space="0" w:color="auto"/>
            </w:tcBorders>
            <w:vAlign w:val="center"/>
          </w:tcPr>
          <w:p w:rsidR="00B53C3D" w:rsidRPr="002A1DD2" w:rsidRDefault="00B53C3D" w:rsidP="008D5186">
            <w:pPr>
              <w:spacing w:after="0" w:line="240" w:lineRule="auto"/>
              <w:jc w:val="center"/>
              <w:rPr>
                <w:rFonts w:ascii="Times New Roman" w:hAnsi="Times New Roman"/>
                <w:b/>
                <w:sz w:val="28"/>
                <w:szCs w:val="28"/>
                <w:lang w:eastAsia="lv-LV"/>
              </w:rPr>
            </w:pPr>
            <w:r w:rsidRPr="002A1DD2">
              <w:rPr>
                <w:rFonts w:ascii="Times New Roman" w:hAnsi="Times New Roman"/>
                <w:b/>
                <w:sz w:val="28"/>
                <w:szCs w:val="28"/>
                <w:lang w:eastAsia="lv-LV"/>
              </w:rPr>
              <w:t>V. Tiesību akta projekta atbilstība Latvijas Republikas starptautiskajām saistībām</w:t>
            </w:r>
          </w:p>
        </w:tc>
      </w:tr>
      <w:tr w:rsidR="00922CA0" w:rsidRPr="002A1DD2" w:rsidTr="00922CA0">
        <w:tc>
          <w:tcPr>
            <w:tcW w:w="9923" w:type="dxa"/>
            <w:tcBorders>
              <w:top w:val="outset" w:sz="6" w:space="0" w:color="auto"/>
              <w:left w:val="outset" w:sz="6" w:space="0" w:color="auto"/>
              <w:bottom w:val="single" w:sz="4" w:space="0" w:color="auto"/>
              <w:right w:val="outset" w:sz="6" w:space="0" w:color="auto"/>
            </w:tcBorders>
            <w:vAlign w:val="center"/>
          </w:tcPr>
          <w:p w:rsidR="00922CA0" w:rsidRPr="00C8110E" w:rsidRDefault="00922CA0" w:rsidP="008D5186">
            <w:pPr>
              <w:spacing w:after="0" w:line="240" w:lineRule="auto"/>
              <w:jc w:val="center"/>
              <w:rPr>
                <w:rFonts w:ascii="Times New Roman" w:hAnsi="Times New Roman"/>
                <w:b/>
                <w:sz w:val="28"/>
                <w:szCs w:val="28"/>
                <w:lang w:eastAsia="lv-LV"/>
              </w:rPr>
            </w:pPr>
            <w:r w:rsidRPr="00C8110E">
              <w:rPr>
                <w:rFonts w:ascii="Times New Roman" w:hAnsi="Times New Roman"/>
                <w:sz w:val="28"/>
                <w:szCs w:val="28"/>
              </w:rPr>
              <w:t>Projekts šo jomu neskar.</w:t>
            </w:r>
          </w:p>
        </w:tc>
      </w:tr>
    </w:tbl>
    <w:p w:rsidR="00B53C3D" w:rsidRPr="002A1DD2" w:rsidRDefault="00B53C3D" w:rsidP="0090620D">
      <w:pPr>
        <w:spacing w:after="0" w:line="240" w:lineRule="auto"/>
        <w:jc w:val="both"/>
        <w:rPr>
          <w:rFonts w:ascii="Times New Roman" w:hAnsi="Times New Roman"/>
          <w:sz w:val="28"/>
          <w:szCs w:val="28"/>
          <w:lang w:eastAsia="lv-LV"/>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CE5242" w:rsidRPr="002A1DD2" w:rsidTr="00BF4E21">
        <w:tc>
          <w:tcPr>
            <w:tcW w:w="9923" w:type="dxa"/>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VI. Sabiedrības līdzdalība un šīs līdzdalības rezultāti</w:t>
            </w:r>
          </w:p>
        </w:tc>
      </w:tr>
      <w:tr w:rsidR="005E5CF1" w:rsidRPr="008A23C3" w:rsidTr="00BF4E21">
        <w:trPr>
          <w:trHeight w:val="553"/>
        </w:trPr>
        <w:tc>
          <w:tcPr>
            <w:tcW w:w="9923" w:type="dxa"/>
          </w:tcPr>
          <w:p w:rsidR="005E5CF1" w:rsidRPr="008A23C3" w:rsidRDefault="005E5CF1" w:rsidP="005E5CF1">
            <w:pPr>
              <w:tabs>
                <w:tab w:val="left" w:pos="1365"/>
              </w:tabs>
              <w:spacing w:before="75" w:after="75" w:line="240" w:lineRule="auto"/>
              <w:jc w:val="center"/>
              <w:rPr>
                <w:rFonts w:ascii="Times New Roman" w:hAnsi="Times New Roman"/>
                <w:color w:val="000000"/>
                <w:sz w:val="28"/>
                <w:szCs w:val="28"/>
                <w:lang w:eastAsia="lv-LV"/>
              </w:rPr>
            </w:pPr>
            <w:r w:rsidRPr="008A23C3">
              <w:rPr>
                <w:rFonts w:ascii="Times New Roman" w:hAnsi="Times New Roman"/>
                <w:color w:val="000000"/>
                <w:sz w:val="28"/>
                <w:szCs w:val="28"/>
                <w:lang w:eastAsia="lv-LV"/>
              </w:rPr>
              <w:t>Projekts šo jomu neskar</w:t>
            </w:r>
            <w:r>
              <w:rPr>
                <w:rFonts w:ascii="Times New Roman" w:hAnsi="Times New Roman"/>
                <w:color w:val="000000"/>
                <w:sz w:val="28"/>
                <w:szCs w:val="28"/>
                <w:lang w:eastAsia="lv-LV"/>
              </w:rPr>
              <w:t>.</w:t>
            </w:r>
          </w:p>
        </w:tc>
      </w:tr>
    </w:tbl>
    <w:p w:rsidR="00CE5242" w:rsidRPr="002A1DD2" w:rsidRDefault="00CE5242" w:rsidP="0090620D">
      <w:pPr>
        <w:spacing w:after="0" w:line="240" w:lineRule="auto"/>
        <w:ind w:firstLine="375"/>
        <w:jc w:val="both"/>
        <w:rPr>
          <w:rFonts w:ascii="Times New Roman" w:hAnsi="Times New Roman"/>
          <w:sz w:val="28"/>
          <w:szCs w:val="28"/>
          <w:lang w:eastAsia="lv-LV"/>
        </w:rPr>
      </w:pPr>
      <w:r w:rsidRPr="002A1DD2">
        <w:rPr>
          <w:rFonts w:ascii="Times New Roman" w:hAnsi="Times New Roman"/>
          <w:sz w:val="28"/>
          <w:szCs w:val="28"/>
          <w:lang w:eastAsia="lv-LV"/>
        </w:rPr>
        <w:t> </w:t>
      </w: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923"/>
      </w:tblGrid>
      <w:tr w:rsidR="00CE5242" w:rsidRPr="002A1DD2" w:rsidTr="00894507">
        <w:tc>
          <w:tcPr>
            <w:tcW w:w="9923" w:type="dxa"/>
          </w:tcPr>
          <w:p w:rsidR="00CE5242" w:rsidRPr="002A1DD2" w:rsidRDefault="00CE5242" w:rsidP="00A54F6E">
            <w:pPr>
              <w:pStyle w:val="naisnod"/>
              <w:spacing w:before="0" w:after="0"/>
              <w:ind w:left="57" w:right="57"/>
              <w:rPr>
                <w:sz w:val="28"/>
                <w:szCs w:val="28"/>
              </w:rPr>
            </w:pPr>
            <w:r w:rsidRPr="002A1DD2">
              <w:rPr>
                <w:sz w:val="28"/>
                <w:szCs w:val="28"/>
              </w:rPr>
              <w:t>VII. Tiesību akta projekta izpildes nodrošināšana un tās ietekme uz institūcijām</w:t>
            </w:r>
          </w:p>
        </w:tc>
      </w:tr>
      <w:tr w:rsidR="000B783F" w:rsidRPr="002A1DD2" w:rsidTr="000B783F">
        <w:trPr>
          <w:trHeight w:val="476"/>
        </w:trPr>
        <w:tc>
          <w:tcPr>
            <w:tcW w:w="9923" w:type="dxa"/>
            <w:vAlign w:val="center"/>
          </w:tcPr>
          <w:p w:rsidR="000B783F" w:rsidRPr="002A1DD2" w:rsidRDefault="000B783F" w:rsidP="000B783F">
            <w:pPr>
              <w:pStyle w:val="naiskr"/>
              <w:spacing w:before="0" w:after="0"/>
              <w:ind w:right="57" w:firstLine="680"/>
              <w:jc w:val="center"/>
              <w:rPr>
                <w:sz w:val="28"/>
                <w:szCs w:val="28"/>
              </w:rPr>
            </w:pPr>
            <w:r w:rsidRPr="008A23C3">
              <w:rPr>
                <w:color w:val="000000"/>
                <w:sz w:val="28"/>
                <w:szCs w:val="28"/>
              </w:rPr>
              <w:t>Projekts šo jomu neskar</w:t>
            </w:r>
            <w:r>
              <w:rPr>
                <w:color w:val="000000"/>
                <w:sz w:val="28"/>
                <w:szCs w:val="28"/>
              </w:rPr>
              <w:t>.</w:t>
            </w:r>
          </w:p>
        </w:tc>
      </w:tr>
    </w:tbl>
    <w:p w:rsidR="00CE5242" w:rsidRPr="002A1DD2" w:rsidRDefault="00CE5242" w:rsidP="00D779E9">
      <w:pPr>
        <w:pStyle w:val="naisf"/>
        <w:tabs>
          <w:tab w:val="left" w:pos="6710"/>
        </w:tabs>
        <w:spacing w:before="0" w:beforeAutospacing="0" w:after="0" w:afterAutospacing="0"/>
        <w:rPr>
          <w:sz w:val="28"/>
          <w:szCs w:val="28"/>
        </w:rPr>
      </w:pPr>
    </w:p>
    <w:p w:rsidR="00FA4267" w:rsidRDefault="00FA4267" w:rsidP="00FA4267">
      <w:pPr>
        <w:spacing w:after="0" w:line="240" w:lineRule="auto"/>
        <w:rPr>
          <w:rFonts w:ascii="Times New Roman" w:hAnsi="Times New Roman"/>
          <w:sz w:val="28"/>
          <w:szCs w:val="28"/>
        </w:rPr>
      </w:pPr>
    </w:p>
    <w:p w:rsidR="00FA4267" w:rsidRPr="00FA4267" w:rsidRDefault="00FA4267" w:rsidP="00FA4267">
      <w:pPr>
        <w:spacing w:after="0" w:line="240" w:lineRule="auto"/>
        <w:rPr>
          <w:rFonts w:ascii="Times New Roman" w:hAnsi="Times New Roman"/>
          <w:sz w:val="28"/>
          <w:szCs w:val="28"/>
        </w:rPr>
      </w:pPr>
      <w:r w:rsidRPr="00FA4267">
        <w:rPr>
          <w:rFonts w:ascii="Times New Roman" w:hAnsi="Times New Roman"/>
          <w:sz w:val="28"/>
          <w:szCs w:val="28"/>
        </w:rPr>
        <w:t>Ministru prezidents</w:t>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proofErr w:type="spellStart"/>
      <w:r w:rsidRPr="00FA4267">
        <w:rPr>
          <w:rFonts w:ascii="Times New Roman" w:hAnsi="Times New Roman"/>
          <w:sz w:val="28"/>
          <w:szCs w:val="28"/>
        </w:rPr>
        <w:t>V.Dombrovskis</w:t>
      </w:r>
      <w:proofErr w:type="spellEnd"/>
    </w:p>
    <w:p w:rsid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ab/>
      </w:r>
    </w:p>
    <w:p w:rsidR="00FA4267" w:rsidRPr="00FA4267" w:rsidRDefault="00FA4267" w:rsidP="00FA4267">
      <w:pPr>
        <w:pStyle w:val="Header"/>
        <w:spacing w:after="0" w:line="240" w:lineRule="auto"/>
        <w:rPr>
          <w:rFonts w:ascii="Times New Roman" w:hAnsi="Times New Roman"/>
          <w:sz w:val="28"/>
          <w:szCs w:val="28"/>
        </w:rPr>
      </w:pPr>
    </w:p>
    <w:p w:rsidR="00FA4267" w:rsidRP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Vizē</w:t>
      </w:r>
      <w:r>
        <w:rPr>
          <w:rFonts w:ascii="Times New Roman" w:hAnsi="Times New Roman"/>
          <w:sz w:val="28"/>
          <w:szCs w:val="28"/>
        </w:rPr>
        <w:t>:</w:t>
      </w:r>
      <w:r w:rsidRPr="00FA4267">
        <w:rPr>
          <w:rFonts w:ascii="Times New Roman" w:hAnsi="Times New Roman"/>
          <w:sz w:val="28"/>
          <w:szCs w:val="28"/>
        </w:rPr>
        <w:t xml:space="preserve"> </w:t>
      </w:r>
      <w:r>
        <w:rPr>
          <w:rFonts w:ascii="Times New Roman" w:hAnsi="Times New Roman"/>
          <w:sz w:val="28"/>
          <w:szCs w:val="28"/>
        </w:rPr>
        <w:t>KNAB</w:t>
      </w:r>
      <w:r w:rsidRPr="00FA4267">
        <w:rPr>
          <w:rFonts w:ascii="Times New Roman" w:hAnsi="Times New Roman"/>
          <w:sz w:val="28"/>
          <w:szCs w:val="28"/>
        </w:rPr>
        <w:t xml:space="preserve"> priekšniek</w:t>
      </w:r>
      <w:r w:rsidR="00D11464">
        <w:rPr>
          <w:rFonts w:ascii="Times New Roman" w:hAnsi="Times New Roman"/>
          <w:sz w:val="28"/>
          <w:szCs w:val="28"/>
        </w:rPr>
        <w:t xml:space="preserve">a </w:t>
      </w:r>
      <w:proofErr w:type="spellStart"/>
      <w:r w:rsidR="00D11464">
        <w:rPr>
          <w:rFonts w:ascii="Times New Roman" w:hAnsi="Times New Roman"/>
          <w:sz w:val="28"/>
          <w:szCs w:val="28"/>
        </w:rPr>
        <w:t>p.i</w:t>
      </w:r>
      <w:proofErr w:type="spellEnd"/>
      <w:r w:rsidR="00D11464">
        <w:rPr>
          <w:rFonts w:ascii="Times New Roman" w:hAnsi="Times New Roman"/>
          <w:sz w:val="28"/>
          <w:szCs w:val="28"/>
        </w:rPr>
        <w:t>.</w:t>
      </w:r>
      <w:r w:rsidRPr="00FA4267">
        <w:rPr>
          <w:rFonts w:ascii="Times New Roman" w:hAnsi="Times New Roman"/>
          <w:sz w:val="28"/>
          <w:szCs w:val="28"/>
        </w:rPr>
        <w:t xml:space="preserve"> </w:t>
      </w:r>
      <w:r w:rsidRPr="00FA4267">
        <w:rPr>
          <w:rFonts w:ascii="Times New Roman" w:hAnsi="Times New Roman"/>
          <w:sz w:val="28"/>
          <w:szCs w:val="28"/>
        </w:rPr>
        <w:tab/>
        <w:t xml:space="preserve">         </w:t>
      </w:r>
      <w:r>
        <w:rPr>
          <w:rFonts w:ascii="Times New Roman" w:hAnsi="Times New Roman"/>
          <w:sz w:val="28"/>
          <w:szCs w:val="28"/>
        </w:rPr>
        <w:tab/>
      </w:r>
      <w:r w:rsidRPr="00FA4267">
        <w:rPr>
          <w:rFonts w:ascii="Times New Roman" w:hAnsi="Times New Roman"/>
          <w:sz w:val="28"/>
          <w:szCs w:val="28"/>
        </w:rPr>
        <w:t xml:space="preserve">                   </w:t>
      </w:r>
      <w:proofErr w:type="spellStart"/>
      <w:r w:rsidR="008F0276">
        <w:rPr>
          <w:rFonts w:ascii="Times New Roman" w:hAnsi="Times New Roman"/>
          <w:sz w:val="28"/>
          <w:szCs w:val="28"/>
        </w:rPr>
        <w:t>J.Strīķe</w:t>
      </w:r>
      <w:proofErr w:type="spellEnd"/>
      <w:r w:rsidRPr="00FA4267">
        <w:rPr>
          <w:rFonts w:ascii="Times New Roman" w:hAnsi="Times New Roman"/>
          <w:sz w:val="28"/>
          <w:szCs w:val="28"/>
        </w:rPr>
        <w:tab/>
      </w:r>
      <w:r w:rsidRPr="00FA4267">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bookmarkStart w:id="0" w:name="_GoBack"/>
      <w:bookmarkEnd w:id="0"/>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p>
    <w:p w:rsidR="00FA4267" w:rsidRPr="00FA4267" w:rsidRDefault="00D11464" w:rsidP="00FA4267">
      <w:pPr>
        <w:spacing w:after="0" w:line="240" w:lineRule="auto"/>
        <w:jc w:val="both"/>
        <w:rPr>
          <w:rFonts w:ascii="Times New Roman" w:hAnsi="Times New Roman"/>
        </w:rPr>
      </w:pPr>
      <w:r>
        <w:rPr>
          <w:rFonts w:ascii="Times New Roman" w:hAnsi="Times New Roman"/>
        </w:rPr>
        <w:t>14.06.</w:t>
      </w:r>
      <w:r w:rsidR="00FA4267" w:rsidRPr="00FA4267">
        <w:rPr>
          <w:rFonts w:ascii="Times New Roman" w:hAnsi="Times New Roman"/>
        </w:rPr>
        <w:fldChar w:fldCharType="begin"/>
      </w:r>
      <w:r w:rsidR="00FA4267" w:rsidRPr="00FA4267">
        <w:rPr>
          <w:rFonts w:ascii="Times New Roman" w:hAnsi="Times New Roman"/>
        </w:rPr>
        <w:instrText xml:space="preserve"> TIME \@ "yyyy.MM.dd." </w:instrText>
      </w:r>
      <w:r w:rsidR="00FA4267" w:rsidRPr="00FA4267">
        <w:rPr>
          <w:rFonts w:ascii="Times New Roman" w:hAnsi="Times New Roman"/>
        </w:rPr>
        <w:fldChar w:fldCharType="separate"/>
      </w:r>
      <w:r w:rsidR="008F0276">
        <w:rPr>
          <w:rFonts w:ascii="Times New Roman" w:hAnsi="Times New Roman"/>
          <w:noProof/>
        </w:rPr>
        <w:t>2013.07.24.</w:t>
      </w:r>
      <w:r w:rsidR="00FA4267" w:rsidRPr="00FA4267">
        <w:rPr>
          <w:rFonts w:ascii="Times New Roman" w:hAnsi="Times New Roman"/>
        </w:rPr>
        <w:fldChar w:fldCharType="end"/>
      </w:r>
      <w:r>
        <w:rPr>
          <w:rFonts w:ascii="Times New Roman" w:hAnsi="Times New Roman"/>
        </w:rPr>
        <w:t>23</w:t>
      </w:r>
    </w:p>
    <w:p w:rsidR="00FA4267" w:rsidRPr="00FA4267" w:rsidRDefault="00D11464" w:rsidP="00FA4267">
      <w:pPr>
        <w:spacing w:after="0" w:line="240" w:lineRule="auto"/>
        <w:rPr>
          <w:rFonts w:ascii="Times New Roman" w:hAnsi="Times New Roman"/>
        </w:rPr>
      </w:pPr>
      <w:r>
        <w:rPr>
          <w:rFonts w:ascii="Times New Roman" w:hAnsi="Times New Roman"/>
        </w:rPr>
        <w:t>463</w:t>
      </w:r>
    </w:p>
    <w:p w:rsidR="00FA4267" w:rsidRPr="00FA4267" w:rsidRDefault="00FA4267" w:rsidP="00FA4267">
      <w:pPr>
        <w:spacing w:after="0" w:line="240" w:lineRule="auto"/>
        <w:rPr>
          <w:rFonts w:ascii="Times New Roman" w:hAnsi="Times New Roman"/>
        </w:rPr>
      </w:pPr>
      <w:proofErr w:type="spellStart"/>
      <w:r w:rsidRPr="00FA4267">
        <w:rPr>
          <w:rFonts w:ascii="Times New Roman" w:hAnsi="Times New Roman"/>
        </w:rPr>
        <w:t>A.Strīķeris</w:t>
      </w:r>
      <w:proofErr w:type="spellEnd"/>
    </w:p>
    <w:p w:rsidR="00FA4267" w:rsidRPr="00FA4267" w:rsidRDefault="00FA4267" w:rsidP="00FA4267">
      <w:pPr>
        <w:spacing w:after="0" w:line="240" w:lineRule="auto"/>
        <w:rPr>
          <w:rFonts w:ascii="Times New Roman" w:hAnsi="Times New Roman"/>
        </w:rPr>
      </w:pPr>
      <w:r w:rsidRPr="00FA4267">
        <w:rPr>
          <w:rFonts w:ascii="Times New Roman" w:hAnsi="Times New Roman"/>
        </w:rPr>
        <w:t>67356165-231</w:t>
      </w:r>
    </w:p>
    <w:p w:rsidR="00FA4267" w:rsidRPr="00FA4267" w:rsidRDefault="00503279" w:rsidP="00FA4267">
      <w:pPr>
        <w:spacing w:after="0" w:line="240" w:lineRule="auto"/>
        <w:rPr>
          <w:rFonts w:ascii="Times New Roman" w:hAnsi="Times New Roman"/>
        </w:rPr>
      </w:pPr>
      <w:hyperlink r:id="rId9" w:history="1">
        <w:r w:rsidR="00FA4267" w:rsidRPr="00FA4267">
          <w:rPr>
            <w:rStyle w:val="Hyperlink"/>
            <w:rFonts w:ascii="Times New Roman" w:hAnsi="Times New Roman"/>
          </w:rPr>
          <w:t>alvils.strikeris@knab.gov.lv</w:t>
        </w:r>
      </w:hyperlink>
    </w:p>
    <w:p w:rsidR="00CE5242" w:rsidRPr="00FA4267" w:rsidRDefault="00CE5242" w:rsidP="00FA4267">
      <w:pPr>
        <w:tabs>
          <w:tab w:val="right" w:pos="8789"/>
        </w:tabs>
        <w:spacing w:after="0" w:line="240" w:lineRule="auto"/>
        <w:ind w:right="-143"/>
        <w:rPr>
          <w:rFonts w:ascii="Times New Roman" w:hAnsi="Times New Roman"/>
          <w:lang w:eastAsia="lv-LV" w:bidi="lo-LA"/>
        </w:rPr>
      </w:pPr>
    </w:p>
    <w:sectPr w:rsidR="00CE5242" w:rsidRPr="00FA4267" w:rsidSect="00E1262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79" w:rsidRDefault="00503279" w:rsidP="0075141E">
      <w:pPr>
        <w:spacing w:after="0" w:line="240" w:lineRule="auto"/>
      </w:pPr>
      <w:r>
        <w:separator/>
      </w:r>
    </w:p>
  </w:endnote>
  <w:endnote w:type="continuationSeparator" w:id="0">
    <w:p w:rsidR="00503279" w:rsidRDefault="00503279"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4" w:rsidRDefault="00D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FA4267" w:rsidRDefault="00FA4267" w:rsidP="00950A24">
    <w:pPr>
      <w:pStyle w:val="Footer"/>
      <w:spacing w:after="0"/>
      <w:jc w:val="both"/>
      <w:rPr>
        <w:rFonts w:ascii="Times New Roman" w:hAnsi="Times New Roman"/>
        <w:sz w:val="18"/>
        <w:szCs w:val="18"/>
      </w:rPr>
    </w:pPr>
    <w:r w:rsidRPr="00FA4267">
      <w:rPr>
        <w:rFonts w:ascii="Times New Roman" w:hAnsi="Times New Roman"/>
        <w:sz w:val="18"/>
        <w:szCs w:val="18"/>
      </w:rPr>
      <w:t>KNAB</w:t>
    </w:r>
    <w:r w:rsidR="000D4E97" w:rsidRPr="00FA4267">
      <w:rPr>
        <w:rFonts w:ascii="Times New Roman" w:hAnsi="Times New Roman"/>
        <w:sz w:val="18"/>
        <w:szCs w:val="18"/>
      </w:rPr>
      <w:t>a</w:t>
    </w:r>
    <w:r w:rsidR="00950A24" w:rsidRPr="00FA4267">
      <w:rPr>
        <w:rFonts w:ascii="Times New Roman" w:hAnsi="Times New Roman"/>
        <w:sz w:val="18"/>
        <w:szCs w:val="18"/>
      </w:rPr>
      <w:t>not_</w:t>
    </w:r>
    <w:r w:rsidR="00D11464">
      <w:rPr>
        <w:rFonts w:ascii="Times New Roman" w:hAnsi="Times New Roman"/>
        <w:sz w:val="18"/>
        <w:szCs w:val="18"/>
      </w:rPr>
      <w:t>14</w:t>
    </w:r>
    <w:r w:rsidR="00950A24" w:rsidRPr="00FA4267">
      <w:rPr>
        <w:rFonts w:ascii="Times New Roman" w:hAnsi="Times New Roman"/>
        <w:sz w:val="18"/>
        <w:szCs w:val="18"/>
      </w:rPr>
      <w:t>0613_</w:t>
    </w:r>
    <w:r w:rsidRPr="00FA4267">
      <w:rPr>
        <w:rFonts w:ascii="Times New Roman" w:hAnsi="Times New Roman"/>
        <w:sz w:val="18"/>
        <w:szCs w:val="18"/>
      </w:rPr>
      <w:t>POFL</w:t>
    </w:r>
    <w:r w:rsidR="00950A24" w:rsidRPr="00FA4267">
      <w:rPr>
        <w:rFonts w:ascii="Times New Roman" w:hAnsi="Times New Roman"/>
        <w:sz w:val="18"/>
        <w:szCs w:val="18"/>
      </w:rPr>
      <w:t>; Likumprojekta „Grozījum</w:t>
    </w:r>
    <w:r w:rsidR="00A15F84" w:rsidRPr="00FA4267">
      <w:rPr>
        <w:rFonts w:ascii="Times New Roman" w:hAnsi="Times New Roman"/>
        <w:sz w:val="18"/>
        <w:szCs w:val="18"/>
      </w:rPr>
      <w:t>i</w:t>
    </w:r>
    <w:r w:rsidR="00950A24" w:rsidRPr="00FA4267">
      <w:rPr>
        <w:rFonts w:ascii="Times New Roman" w:hAnsi="Times New Roman"/>
        <w:sz w:val="18"/>
        <w:szCs w:val="18"/>
      </w:rPr>
      <w:t xml:space="preserve"> </w:t>
    </w:r>
    <w:r w:rsidRPr="00FA4267">
      <w:rPr>
        <w:rFonts w:ascii="Times New Roman" w:hAnsi="Times New Roman"/>
        <w:sz w:val="18"/>
        <w:szCs w:val="18"/>
      </w:rPr>
      <w:t>Politisko organizāciju (partiju) finansēšanas likumā”</w:t>
    </w:r>
    <w:r w:rsidR="00950A24" w:rsidRPr="00FA4267">
      <w:rPr>
        <w:rFonts w:ascii="Times New Roman" w:hAnsi="Times New Roman"/>
        <w:sz w:val="18"/>
        <w:szCs w:val="18"/>
      </w:rPr>
      <w:t xml:space="preserve"> </w:t>
    </w:r>
    <w:r w:rsidR="00950A24" w:rsidRPr="00FA4267">
      <w:rPr>
        <w:rFonts w:ascii="Times New Roman" w:hAnsi="Times New Roman"/>
        <w:bCs/>
        <w:sz w:val="18"/>
        <w:szCs w:val="18"/>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FA4267" w:rsidRDefault="00FA4267" w:rsidP="00FA4267">
    <w:pPr>
      <w:pStyle w:val="Footer"/>
      <w:spacing w:after="0"/>
      <w:jc w:val="both"/>
      <w:rPr>
        <w:rFonts w:ascii="Times New Roman" w:hAnsi="Times New Roman"/>
        <w:sz w:val="18"/>
        <w:szCs w:val="18"/>
      </w:rPr>
    </w:pPr>
    <w:r w:rsidRPr="00FA4267">
      <w:rPr>
        <w:rFonts w:ascii="Times New Roman" w:hAnsi="Times New Roman"/>
        <w:sz w:val="18"/>
        <w:szCs w:val="18"/>
      </w:rPr>
      <w:t xml:space="preserve">KNABanot_120613_POFL; Likumprojekta „Grozījumi Politisko organizāciju (partiju) finansēšanas likumā” </w:t>
    </w:r>
    <w:r w:rsidRPr="00FA4267">
      <w:rPr>
        <w:rFonts w:ascii="Times New Roman" w:hAnsi="Times New Roman"/>
        <w:bCs/>
        <w:sz w:val="18"/>
        <w:szCs w:val="18"/>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79" w:rsidRDefault="00503279" w:rsidP="0075141E">
      <w:pPr>
        <w:spacing w:after="0" w:line="240" w:lineRule="auto"/>
      </w:pPr>
      <w:r>
        <w:separator/>
      </w:r>
    </w:p>
  </w:footnote>
  <w:footnote w:type="continuationSeparator" w:id="0">
    <w:p w:rsidR="00503279" w:rsidRDefault="00503279"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4" w:rsidRDefault="00D1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1F759B"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8F0276">
      <w:rPr>
        <w:rFonts w:ascii="Times New Roman" w:hAnsi="Times New Roman"/>
        <w:noProof/>
        <w:sz w:val="24"/>
        <w:szCs w:val="24"/>
      </w:rPr>
      <w:t>3</w:t>
    </w:r>
    <w:r w:rsidRPr="00BA5B93">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64" w:rsidRDefault="00D1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CEE"/>
    <w:rsid w:val="0001532E"/>
    <w:rsid w:val="00016580"/>
    <w:rsid w:val="00024A68"/>
    <w:rsid w:val="00025DD9"/>
    <w:rsid w:val="0003359C"/>
    <w:rsid w:val="00036706"/>
    <w:rsid w:val="000405A7"/>
    <w:rsid w:val="00043034"/>
    <w:rsid w:val="00050876"/>
    <w:rsid w:val="00052839"/>
    <w:rsid w:val="00056F22"/>
    <w:rsid w:val="00057BDF"/>
    <w:rsid w:val="0006143D"/>
    <w:rsid w:val="00063880"/>
    <w:rsid w:val="00064D75"/>
    <w:rsid w:val="0007084D"/>
    <w:rsid w:val="00075132"/>
    <w:rsid w:val="000761E6"/>
    <w:rsid w:val="00077CB5"/>
    <w:rsid w:val="0008039A"/>
    <w:rsid w:val="00081861"/>
    <w:rsid w:val="00082011"/>
    <w:rsid w:val="00082F4B"/>
    <w:rsid w:val="00083D26"/>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4E97"/>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56BD"/>
    <w:rsid w:val="00115A50"/>
    <w:rsid w:val="00117883"/>
    <w:rsid w:val="00117B84"/>
    <w:rsid w:val="00117C1A"/>
    <w:rsid w:val="00121E61"/>
    <w:rsid w:val="001244F6"/>
    <w:rsid w:val="0012480A"/>
    <w:rsid w:val="00126EDD"/>
    <w:rsid w:val="00127E96"/>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44EC"/>
    <w:rsid w:val="00194594"/>
    <w:rsid w:val="001977C3"/>
    <w:rsid w:val="00197D2E"/>
    <w:rsid w:val="00197FC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B9A"/>
    <w:rsid w:val="001E4DFF"/>
    <w:rsid w:val="001E5A9B"/>
    <w:rsid w:val="001E73E5"/>
    <w:rsid w:val="001F22AF"/>
    <w:rsid w:val="001F4362"/>
    <w:rsid w:val="001F494C"/>
    <w:rsid w:val="001F759B"/>
    <w:rsid w:val="00200A0D"/>
    <w:rsid w:val="002055E4"/>
    <w:rsid w:val="00206A98"/>
    <w:rsid w:val="00207417"/>
    <w:rsid w:val="00210764"/>
    <w:rsid w:val="00212389"/>
    <w:rsid w:val="002141F8"/>
    <w:rsid w:val="00214864"/>
    <w:rsid w:val="00220A56"/>
    <w:rsid w:val="00222130"/>
    <w:rsid w:val="002226F8"/>
    <w:rsid w:val="00225AF9"/>
    <w:rsid w:val="00226F81"/>
    <w:rsid w:val="002301D5"/>
    <w:rsid w:val="00232CC5"/>
    <w:rsid w:val="002354BC"/>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1DD2"/>
    <w:rsid w:val="002A2F0D"/>
    <w:rsid w:val="002A7710"/>
    <w:rsid w:val="002A7965"/>
    <w:rsid w:val="002B019F"/>
    <w:rsid w:val="002B1FE2"/>
    <w:rsid w:val="002B306D"/>
    <w:rsid w:val="002B4D64"/>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2E8D"/>
    <w:rsid w:val="002F352D"/>
    <w:rsid w:val="002F3AD1"/>
    <w:rsid w:val="002F4582"/>
    <w:rsid w:val="00300233"/>
    <w:rsid w:val="00301937"/>
    <w:rsid w:val="00301E8C"/>
    <w:rsid w:val="00306170"/>
    <w:rsid w:val="0030704B"/>
    <w:rsid w:val="003139F3"/>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6199A"/>
    <w:rsid w:val="00361DB6"/>
    <w:rsid w:val="00366682"/>
    <w:rsid w:val="0037046C"/>
    <w:rsid w:val="003762DA"/>
    <w:rsid w:val="00380040"/>
    <w:rsid w:val="0038085F"/>
    <w:rsid w:val="0038449F"/>
    <w:rsid w:val="00385772"/>
    <w:rsid w:val="00386A04"/>
    <w:rsid w:val="00386E7B"/>
    <w:rsid w:val="0039085A"/>
    <w:rsid w:val="00394228"/>
    <w:rsid w:val="003972B7"/>
    <w:rsid w:val="00397548"/>
    <w:rsid w:val="003A2786"/>
    <w:rsid w:val="003A6A98"/>
    <w:rsid w:val="003A714D"/>
    <w:rsid w:val="003B304C"/>
    <w:rsid w:val="003B5281"/>
    <w:rsid w:val="003B52FC"/>
    <w:rsid w:val="003B5C99"/>
    <w:rsid w:val="003B7570"/>
    <w:rsid w:val="003C074A"/>
    <w:rsid w:val="003C3A00"/>
    <w:rsid w:val="003C3B8D"/>
    <w:rsid w:val="003C703A"/>
    <w:rsid w:val="003D3012"/>
    <w:rsid w:val="003E627F"/>
    <w:rsid w:val="00401DB6"/>
    <w:rsid w:val="00403BCD"/>
    <w:rsid w:val="00407B95"/>
    <w:rsid w:val="00407D3B"/>
    <w:rsid w:val="00412C5F"/>
    <w:rsid w:val="00414AA4"/>
    <w:rsid w:val="00416D64"/>
    <w:rsid w:val="00417FF8"/>
    <w:rsid w:val="00424B0C"/>
    <w:rsid w:val="00425752"/>
    <w:rsid w:val="00430EF7"/>
    <w:rsid w:val="004419E6"/>
    <w:rsid w:val="00444D46"/>
    <w:rsid w:val="00453364"/>
    <w:rsid w:val="00453E7E"/>
    <w:rsid w:val="0045785E"/>
    <w:rsid w:val="00460C1A"/>
    <w:rsid w:val="00464F21"/>
    <w:rsid w:val="00467690"/>
    <w:rsid w:val="00470203"/>
    <w:rsid w:val="0047088B"/>
    <w:rsid w:val="004729B2"/>
    <w:rsid w:val="00473544"/>
    <w:rsid w:val="00476DFF"/>
    <w:rsid w:val="004814E8"/>
    <w:rsid w:val="00484BAB"/>
    <w:rsid w:val="00485545"/>
    <w:rsid w:val="0048763D"/>
    <w:rsid w:val="00491098"/>
    <w:rsid w:val="00491E68"/>
    <w:rsid w:val="00495923"/>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F020C"/>
    <w:rsid w:val="004F5D33"/>
    <w:rsid w:val="004F7276"/>
    <w:rsid w:val="004F731E"/>
    <w:rsid w:val="004F7C29"/>
    <w:rsid w:val="005012D5"/>
    <w:rsid w:val="005013B3"/>
    <w:rsid w:val="00503279"/>
    <w:rsid w:val="0050534C"/>
    <w:rsid w:val="00507299"/>
    <w:rsid w:val="0050798D"/>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640"/>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24D"/>
    <w:rsid w:val="00614A2E"/>
    <w:rsid w:val="00614FA5"/>
    <w:rsid w:val="00615C82"/>
    <w:rsid w:val="006163C5"/>
    <w:rsid w:val="00617FC8"/>
    <w:rsid w:val="00623DD1"/>
    <w:rsid w:val="006247AD"/>
    <w:rsid w:val="006260E7"/>
    <w:rsid w:val="0062785A"/>
    <w:rsid w:val="006301AC"/>
    <w:rsid w:val="00631CFD"/>
    <w:rsid w:val="0063487A"/>
    <w:rsid w:val="00641722"/>
    <w:rsid w:val="00641E61"/>
    <w:rsid w:val="0064312A"/>
    <w:rsid w:val="0064366F"/>
    <w:rsid w:val="006462A7"/>
    <w:rsid w:val="0064645C"/>
    <w:rsid w:val="0065005C"/>
    <w:rsid w:val="006506F3"/>
    <w:rsid w:val="00650EE8"/>
    <w:rsid w:val="00650F68"/>
    <w:rsid w:val="00652006"/>
    <w:rsid w:val="006657CE"/>
    <w:rsid w:val="00667234"/>
    <w:rsid w:val="00675E37"/>
    <w:rsid w:val="0067741A"/>
    <w:rsid w:val="00682420"/>
    <w:rsid w:val="00685599"/>
    <w:rsid w:val="00685963"/>
    <w:rsid w:val="00685B36"/>
    <w:rsid w:val="006861E0"/>
    <w:rsid w:val="00690D29"/>
    <w:rsid w:val="00693334"/>
    <w:rsid w:val="0069444E"/>
    <w:rsid w:val="00694716"/>
    <w:rsid w:val="00695F75"/>
    <w:rsid w:val="006979EA"/>
    <w:rsid w:val="006A0410"/>
    <w:rsid w:val="006A0FA1"/>
    <w:rsid w:val="006A2F4F"/>
    <w:rsid w:val="006A5563"/>
    <w:rsid w:val="006A5FFD"/>
    <w:rsid w:val="006A6A23"/>
    <w:rsid w:val="006A708B"/>
    <w:rsid w:val="006B101E"/>
    <w:rsid w:val="006B2B98"/>
    <w:rsid w:val="006B2DC5"/>
    <w:rsid w:val="006B45DD"/>
    <w:rsid w:val="006B4717"/>
    <w:rsid w:val="006B5935"/>
    <w:rsid w:val="006B7BCF"/>
    <w:rsid w:val="006C1E48"/>
    <w:rsid w:val="006C223A"/>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4D2E"/>
    <w:rsid w:val="007751E2"/>
    <w:rsid w:val="00782A4D"/>
    <w:rsid w:val="00783F54"/>
    <w:rsid w:val="00786657"/>
    <w:rsid w:val="0078704D"/>
    <w:rsid w:val="00787606"/>
    <w:rsid w:val="00787A0D"/>
    <w:rsid w:val="00790CDB"/>
    <w:rsid w:val="00791EF3"/>
    <w:rsid w:val="00793278"/>
    <w:rsid w:val="00793502"/>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C36"/>
    <w:rsid w:val="0080720B"/>
    <w:rsid w:val="00810208"/>
    <w:rsid w:val="008116CD"/>
    <w:rsid w:val="00814DFE"/>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276"/>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CA0"/>
    <w:rsid w:val="00922DD7"/>
    <w:rsid w:val="00923A09"/>
    <w:rsid w:val="00924569"/>
    <w:rsid w:val="009273E4"/>
    <w:rsid w:val="00927637"/>
    <w:rsid w:val="00927C97"/>
    <w:rsid w:val="009350F0"/>
    <w:rsid w:val="00940C0C"/>
    <w:rsid w:val="00942D97"/>
    <w:rsid w:val="0094476E"/>
    <w:rsid w:val="00944E62"/>
    <w:rsid w:val="0094506A"/>
    <w:rsid w:val="009476E9"/>
    <w:rsid w:val="00947A60"/>
    <w:rsid w:val="00947E24"/>
    <w:rsid w:val="00950A24"/>
    <w:rsid w:val="00953BCF"/>
    <w:rsid w:val="00953EEF"/>
    <w:rsid w:val="00956AC4"/>
    <w:rsid w:val="00960F90"/>
    <w:rsid w:val="0096118D"/>
    <w:rsid w:val="00961912"/>
    <w:rsid w:val="0096444F"/>
    <w:rsid w:val="00965173"/>
    <w:rsid w:val="00965915"/>
    <w:rsid w:val="00972783"/>
    <w:rsid w:val="00975754"/>
    <w:rsid w:val="00976B23"/>
    <w:rsid w:val="009801E6"/>
    <w:rsid w:val="00980576"/>
    <w:rsid w:val="0098114E"/>
    <w:rsid w:val="009823D2"/>
    <w:rsid w:val="0098555C"/>
    <w:rsid w:val="00992F2A"/>
    <w:rsid w:val="00994DE5"/>
    <w:rsid w:val="00995867"/>
    <w:rsid w:val="009969C6"/>
    <w:rsid w:val="009A1F90"/>
    <w:rsid w:val="009A469E"/>
    <w:rsid w:val="009A58F8"/>
    <w:rsid w:val="009A7F2E"/>
    <w:rsid w:val="009B04E3"/>
    <w:rsid w:val="009B1C6D"/>
    <w:rsid w:val="009B32DC"/>
    <w:rsid w:val="009B3B58"/>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2DF0"/>
    <w:rsid w:val="00A139DF"/>
    <w:rsid w:val="00A1404E"/>
    <w:rsid w:val="00A15F84"/>
    <w:rsid w:val="00A17416"/>
    <w:rsid w:val="00A17953"/>
    <w:rsid w:val="00A24FFD"/>
    <w:rsid w:val="00A26B63"/>
    <w:rsid w:val="00A271A2"/>
    <w:rsid w:val="00A3151D"/>
    <w:rsid w:val="00A31DA0"/>
    <w:rsid w:val="00A3479C"/>
    <w:rsid w:val="00A3530B"/>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7868"/>
    <w:rsid w:val="00A70CB8"/>
    <w:rsid w:val="00A728A4"/>
    <w:rsid w:val="00A759A7"/>
    <w:rsid w:val="00A8420A"/>
    <w:rsid w:val="00A8429A"/>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127"/>
    <w:rsid w:val="00AF2824"/>
    <w:rsid w:val="00AF2FF2"/>
    <w:rsid w:val="00AF6250"/>
    <w:rsid w:val="00AF6984"/>
    <w:rsid w:val="00AF70DF"/>
    <w:rsid w:val="00B033B9"/>
    <w:rsid w:val="00B03A37"/>
    <w:rsid w:val="00B03F68"/>
    <w:rsid w:val="00B15ECB"/>
    <w:rsid w:val="00B2016F"/>
    <w:rsid w:val="00B21B5B"/>
    <w:rsid w:val="00B22C13"/>
    <w:rsid w:val="00B2338C"/>
    <w:rsid w:val="00B23D26"/>
    <w:rsid w:val="00B2538C"/>
    <w:rsid w:val="00B25AD9"/>
    <w:rsid w:val="00B31EB9"/>
    <w:rsid w:val="00B33756"/>
    <w:rsid w:val="00B35177"/>
    <w:rsid w:val="00B35FDB"/>
    <w:rsid w:val="00B36DCF"/>
    <w:rsid w:val="00B419F7"/>
    <w:rsid w:val="00B41C17"/>
    <w:rsid w:val="00B5081B"/>
    <w:rsid w:val="00B514B7"/>
    <w:rsid w:val="00B51566"/>
    <w:rsid w:val="00B51DED"/>
    <w:rsid w:val="00B53B94"/>
    <w:rsid w:val="00B53C3D"/>
    <w:rsid w:val="00B54C77"/>
    <w:rsid w:val="00B56C5C"/>
    <w:rsid w:val="00B656D6"/>
    <w:rsid w:val="00B73A1A"/>
    <w:rsid w:val="00B774E0"/>
    <w:rsid w:val="00B7752B"/>
    <w:rsid w:val="00B846D7"/>
    <w:rsid w:val="00B86B2C"/>
    <w:rsid w:val="00B9073A"/>
    <w:rsid w:val="00B90B55"/>
    <w:rsid w:val="00B93895"/>
    <w:rsid w:val="00B966A9"/>
    <w:rsid w:val="00BA076B"/>
    <w:rsid w:val="00BA11AB"/>
    <w:rsid w:val="00BA5B93"/>
    <w:rsid w:val="00BA6794"/>
    <w:rsid w:val="00BA6B32"/>
    <w:rsid w:val="00BB1611"/>
    <w:rsid w:val="00BB1CCC"/>
    <w:rsid w:val="00BB4610"/>
    <w:rsid w:val="00BB4AAA"/>
    <w:rsid w:val="00BB68E1"/>
    <w:rsid w:val="00BB7050"/>
    <w:rsid w:val="00BC0DD5"/>
    <w:rsid w:val="00BC15DE"/>
    <w:rsid w:val="00BC42DD"/>
    <w:rsid w:val="00BC67BC"/>
    <w:rsid w:val="00BE172F"/>
    <w:rsid w:val="00BE2835"/>
    <w:rsid w:val="00BE51F3"/>
    <w:rsid w:val="00BE5538"/>
    <w:rsid w:val="00BE79B7"/>
    <w:rsid w:val="00BF0DBF"/>
    <w:rsid w:val="00BF1107"/>
    <w:rsid w:val="00BF2089"/>
    <w:rsid w:val="00BF31B2"/>
    <w:rsid w:val="00BF4E21"/>
    <w:rsid w:val="00BF6C08"/>
    <w:rsid w:val="00BF744A"/>
    <w:rsid w:val="00C0279F"/>
    <w:rsid w:val="00C03361"/>
    <w:rsid w:val="00C036CC"/>
    <w:rsid w:val="00C065DE"/>
    <w:rsid w:val="00C103E2"/>
    <w:rsid w:val="00C10BB6"/>
    <w:rsid w:val="00C13DF1"/>
    <w:rsid w:val="00C148CA"/>
    <w:rsid w:val="00C16ECF"/>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110E"/>
    <w:rsid w:val="00C834EA"/>
    <w:rsid w:val="00C8437F"/>
    <w:rsid w:val="00C86677"/>
    <w:rsid w:val="00C95D7D"/>
    <w:rsid w:val="00CA2833"/>
    <w:rsid w:val="00CA2CEE"/>
    <w:rsid w:val="00CA381E"/>
    <w:rsid w:val="00CA5F0B"/>
    <w:rsid w:val="00CA7856"/>
    <w:rsid w:val="00CA7A3E"/>
    <w:rsid w:val="00CB1515"/>
    <w:rsid w:val="00CB42CC"/>
    <w:rsid w:val="00CB736E"/>
    <w:rsid w:val="00CC0035"/>
    <w:rsid w:val="00CC1AAC"/>
    <w:rsid w:val="00CC1ED5"/>
    <w:rsid w:val="00CC26B5"/>
    <w:rsid w:val="00CC6354"/>
    <w:rsid w:val="00CC706B"/>
    <w:rsid w:val="00CC7C91"/>
    <w:rsid w:val="00CD264C"/>
    <w:rsid w:val="00CD4DA6"/>
    <w:rsid w:val="00CD6C4D"/>
    <w:rsid w:val="00CD7854"/>
    <w:rsid w:val="00CE2F01"/>
    <w:rsid w:val="00CE31DB"/>
    <w:rsid w:val="00CE5242"/>
    <w:rsid w:val="00CE5EFF"/>
    <w:rsid w:val="00CE688D"/>
    <w:rsid w:val="00CE71C8"/>
    <w:rsid w:val="00CE7A64"/>
    <w:rsid w:val="00CF17B7"/>
    <w:rsid w:val="00CF22AD"/>
    <w:rsid w:val="00CF2F05"/>
    <w:rsid w:val="00CF359E"/>
    <w:rsid w:val="00CF6604"/>
    <w:rsid w:val="00D052C6"/>
    <w:rsid w:val="00D05A4A"/>
    <w:rsid w:val="00D06267"/>
    <w:rsid w:val="00D06DDE"/>
    <w:rsid w:val="00D11464"/>
    <w:rsid w:val="00D11FB2"/>
    <w:rsid w:val="00D1739C"/>
    <w:rsid w:val="00D17831"/>
    <w:rsid w:val="00D20E93"/>
    <w:rsid w:val="00D277C9"/>
    <w:rsid w:val="00D31AFB"/>
    <w:rsid w:val="00D34702"/>
    <w:rsid w:val="00D34FC5"/>
    <w:rsid w:val="00D358D8"/>
    <w:rsid w:val="00D37ABB"/>
    <w:rsid w:val="00D47B47"/>
    <w:rsid w:val="00D52FD1"/>
    <w:rsid w:val="00D60E03"/>
    <w:rsid w:val="00D62669"/>
    <w:rsid w:val="00D62E6E"/>
    <w:rsid w:val="00D649BA"/>
    <w:rsid w:val="00D66493"/>
    <w:rsid w:val="00D70125"/>
    <w:rsid w:val="00D7014C"/>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B5C"/>
    <w:rsid w:val="00DA4432"/>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F0FE1"/>
    <w:rsid w:val="00DF2A7E"/>
    <w:rsid w:val="00DF551D"/>
    <w:rsid w:val="00DF557B"/>
    <w:rsid w:val="00DF572D"/>
    <w:rsid w:val="00DF667A"/>
    <w:rsid w:val="00DF6FED"/>
    <w:rsid w:val="00E0004D"/>
    <w:rsid w:val="00E01E97"/>
    <w:rsid w:val="00E03584"/>
    <w:rsid w:val="00E0530F"/>
    <w:rsid w:val="00E05831"/>
    <w:rsid w:val="00E103FB"/>
    <w:rsid w:val="00E10969"/>
    <w:rsid w:val="00E113DD"/>
    <w:rsid w:val="00E11F13"/>
    <w:rsid w:val="00E125CF"/>
    <w:rsid w:val="00E12622"/>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53D9"/>
    <w:rsid w:val="00EB65CF"/>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6AE9"/>
    <w:rsid w:val="00F1145F"/>
    <w:rsid w:val="00F171FD"/>
    <w:rsid w:val="00F178B3"/>
    <w:rsid w:val="00F23034"/>
    <w:rsid w:val="00F261A0"/>
    <w:rsid w:val="00F277A1"/>
    <w:rsid w:val="00F27F7F"/>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7E37"/>
    <w:rsid w:val="00F82F63"/>
    <w:rsid w:val="00F842AB"/>
    <w:rsid w:val="00F85791"/>
    <w:rsid w:val="00F86557"/>
    <w:rsid w:val="00F9062B"/>
    <w:rsid w:val="00F91B75"/>
    <w:rsid w:val="00F92030"/>
    <w:rsid w:val="00F9447B"/>
    <w:rsid w:val="00F94CB3"/>
    <w:rsid w:val="00FA1518"/>
    <w:rsid w:val="00FA24BD"/>
    <w:rsid w:val="00FA25AE"/>
    <w:rsid w:val="00FA2F7B"/>
    <w:rsid w:val="00FA2FA7"/>
    <w:rsid w:val="00FA4267"/>
    <w:rsid w:val="00FA6849"/>
    <w:rsid w:val="00FB1988"/>
    <w:rsid w:val="00FB273C"/>
    <w:rsid w:val="00FB32E0"/>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iPriority w:val="99"/>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62380021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vils.strikeris@kna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AC04-3A5E-429E-990A-46E57BA5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417</Words>
  <Characters>3334</Characters>
  <Application>Microsoft Office Word</Application>
  <DocSecurity>0</DocSecurity>
  <Lines>166</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Politisko organizāciju (partiju)</vt:lpstr>
      <vt:lpstr>Likumprojekta „Grozījumi Uzturlīdzekļu garantiju fonda likumā"</vt:lpstr>
    </vt:vector>
  </TitlesOfParts>
  <Company>KNAB</Company>
  <LinksUpToDate>false</LinksUpToDate>
  <CharactersWithSpaces>3673</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Politisko organizāciju (partiju)</dc:title>
  <dc:subject>Likumprojekta Anotācija</dc:subject>
  <dc:creator>Alvils Strīķeris</dc:creator>
  <dc:description>alvils.strikeris@knab.gov.lv, 67356165-231</dc:description>
  <cp:lastModifiedBy>Alvils Strīķeris</cp:lastModifiedBy>
  <cp:revision>4</cp:revision>
  <cp:lastPrinted>2013-01-09T15:54:00Z</cp:lastPrinted>
  <dcterms:created xsi:type="dcterms:W3CDTF">2013-06-14T11:51:00Z</dcterms:created>
  <dcterms:modified xsi:type="dcterms:W3CDTF">2013-07-24T10:23:00Z</dcterms:modified>
</cp:coreProperties>
</file>