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FA" w:rsidRDefault="006F60FA" w:rsidP="006F60FA"/>
    <w:tbl>
      <w:tblPr>
        <w:tblW w:w="0" w:type="auto"/>
        <w:tblCellSpacing w:w="0" w:type="dxa"/>
        <w:tblCellMar>
          <w:left w:w="0" w:type="dxa"/>
          <w:right w:w="0" w:type="dxa"/>
        </w:tblCellMar>
        <w:tblLook w:val="0000" w:firstRow="0" w:lastRow="0" w:firstColumn="0" w:lastColumn="0" w:noHBand="0" w:noVBand="0"/>
      </w:tblPr>
      <w:tblGrid>
        <w:gridCol w:w="3878"/>
        <w:gridCol w:w="872"/>
        <w:gridCol w:w="4321"/>
      </w:tblGrid>
      <w:tr w:rsidR="006F60FA" w:rsidRPr="00F067DA" w:rsidTr="00C42EE8">
        <w:trPr>
          <w:tblCellSpacing w:w="0" w:type="dxa"/>
        </w:trPr>
        <w:tc>
          <w:tcPr>
            <w:tcW w:w="3878" w:type="dxa"/>
            <w:shd w:val="clear" w:color="auto" w:fill="auto"/>
          </w:tcPr>
          <w:p w:rsidR="006F60FA" w:rsidRPr="00F067DA" w:rsidRDefault="006F60FA" w:rsidP="00C42EE8">
            <w:pPr>
              <w:pStyle w:val="NormalWeb"/>
              <w:spacing w:before="0" w:beforeAutospacing="0" w:after="0" w:afterAutospacing="0"/>
              <w:rPr>
                <w:rFonts w:ascii="Times New Roman" w:hAnsi="Times New Roman" w:cs="Times New Roman"/>
                <w:sz w:val="28"/>
                <w:szCs w:val="28"/>
              </w:rPr>
            </w:pPr>
            <w:r w:rsidRPr="00F067DA">
              <w:rPr>
                <w:rFonts w:ascii="Times New Roman" w:hAnsi="Times New Roman" w:cs="Times New Roman"/>
                <w:sz w:val="28"/>
                <w:szCs w:val="28"/>
              </w:rPr>
              <w:t>Rīgā</w:t>
            </w:r>
          </w:p>
        </w:tc>
        <w:tc>
          <w:tcPr>
            <w:tcW w:w="872" w:type="dxa"/>
            <w:shd w:val="clear" w:color="auto" w:fill="auto"/>
          </w:tcPr>
          <w:p w:rsidR="006F60FA" w:rsidRPr="00F067DA" w:rsidRDefault="006F60FA" w:rsidP="00C42EE8">
            <w:pPr>
              <w:pStyle w:val="NormalWeb"/>
              <w:spacing w:before="0" w:beforeAutospacing="0" w:after="0" w:afterAutospacing="0"/>
              <w:jc w:val="center"/>
              <w:rPr>
                <w:rFonts w:ascii="Times New Roman" w:hAnsi="Times New Roman" w:cs="Times New Roman"/>
                <w:sz w:val="28"/>
                <w:szCs w:val="28"/>
              </w:rPr>
            </w:pPr>
            <w:r w:rsidRPr="00F067DA">
              <w:rPr>
                <w:rFonts w:ascii="Times New Roman" w:hAnsi="Times New Roman" w:cs="Times New Roman"/>
                <w:sz w:val="28"/>
                <w:szCs w:val="28"/>
              </w:rPr>
              <w:t>Nr.</w:t>
            </w:r>
          </w:p>
        </w:tc>
        <w:tc>
          <w:tcPr>
            <w:tcW w:w="4321" w:type="dxa"/>
            <w:shd w:val="clear" w:color="auto" w:fill="auto"/>
          </w:tcPr>
          <w:p w:rsidR="006F60FA" w:rsidRPr="00F067DA" w:rsidRDefault="006F60FA" w:rsidP="008B1DD5">
            <w:pPr>
              <w:pStyle w:val="NormalWeb"/>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201</w:t>
            </w:r>
            <w:r w:rsidR="008B1DD5">
              <w:rPr>
                <w:rFonts w:ascii="Times New Roman" w:hAnsi="Times New Roman" w:cs="Times New Roman"/>
                <w:sz w:val="28"/>
                <w:szCs w:val="28"/>
              </w:rPr>
              <w:t>3</w:t>
            </w:r>
            <w:r w:rsidRPr="00FE5F9D">
              <w:rPr>
                <w:rFonts w:ascii="Times New Roman" w:hAnsi="Times New Roman" w:cs="Times New Roman"/>
                <w:sz w:val="28"/>
                <w:szCs w:val="28"/>
              </w:rPr>
              <w:t>.gada _.________</w:t>
            </w:r>
          </w:p>
        </w:tc>
      </w:tr>
    </w:tbl>
    <w:p w:rsidR="006F60FA" w:rsidRDefault="006F60FA" w:rsidP="00DF4127">
      <w:pPr>
        <w:pStyle w:val="NormalWeb"/>
        <w:spacing w:before="0" w:beforeAutospacing="0" w:after="0" w:afterAutospacing="0"/>
        <w:rPr>
          <w:rFonts w:ascii="Times New Roman" w:hAnsi="Times New Roman" w:cs="Times New Roman"/>
          <w:sz w:val="28"/>
          <w:szCs w:val="28"/>
        </w:rPr>
      </w:pPr>
    </w:p>
    <w:p w:rsidR="006F60FA" w:rsidRDefault="006F60FA" w:rsidP="006F60FA">
      <w:pPr>
        <w:pStyle w:val="NormalWeb"/>
        <w:spacing w:before="0" w:beforeAutospacing="0" w:after="0" w:afterAutospacing="0"/>
        <w:jc w:val="center"/>
        <w:rPr>
          <w:rFonts w:ascii="Times New Roman" w:hAnsi="Times New Roman" w:cs="Times New Roman"/>
          <w:b/>
          <w:bCs/>
          <w:sz w:val="28"/>
          <w:szCs w:val="28"/>
        </w:rPr>
      </w:pPr>
      <w:bookmarkStart w:id="0" w:name="1"/>
      <w:bookmarkEnd w:id="0"/>
      <w:r w:rsidRPr="00F067DA">
        <w:rPr>
          <w:rFonts w:ascii="Times New Roman" w:hAnsi="Times New Roman" w:cs="Times New Roman"/>
          <w:b/>
          <w:bCs/>
          <w:sz w:val="28"/>
          <w:szCs w:val="28"/>
        </w:rPr>
        <w:t>.§</w:t>
      </w:r>
    </w:p>
    <w:p w:rsidR="006F60FA" w:rsidRPr="00F067DA" w:rsidRDefault="006F60FA" w:rsidP="006F60FA">
      <w:pPr>
        <w:pStyle w:val="NormalWeb"/>
        <w:spacing w:before="0" w:beforeAutospacing="0" w:after="0" w:afterAutospacing="0"/>
        <w:jc w:val="center"/>
        <w:rPr>
          <w:rFonts w:ascii="Times New Roman" w:hAnsi="Times New Roman" w:cs="Times New Roman"/>
          <w:sz w:val="28"/>
          <w:szCs w:val="28"/>
        </w:rPr>
      </w:pPr>
      <w:r w:rsidRPr="00F067DA">
        <w:rPr>
          <w:rFonts w:ascii="Times New Roman" w:hAnsi="Times New Roman" w:cs="Times New Roman"/>
          <w:sz w:val="28"/>
          <w:szCs w:val="28"/>
        </w:rPr>
        <w:t> </w:t>
      </w:r>
    </w:p>
    <w:p w:rsidR="006F60FA" w:rsidRPr="00DF4127" w:rsidRDefault="006F60FA" w:rsidP="00DF4127">
      <w:pPr>
        <w:pStyle w:val="Default"/>
        <w:jc w:val="center"/>
        <w:rPr>
          <w:b/>
          <w:bCs/>
          <w:color w:val="auto"/>
          <w:sz w:val="28"/>
          <w:szCs w:val="36"/>
        </w:rPr>
      </w:pPr>
      <w:r w:rsidRPr="00CF15F7">
        <w:rPr>
          <w:b/>
          <w:bCs/>
          <w:sz w:val="28"/>
          <w:szCs w:val="28"/>
        </w:rPr>
        <w:t xml:space="preserve">Informatīvais ziņojums </w:t>
      </w:r>
      <w:r w:rsidR="00984BA9">
        <w:rPr>
          <w:b/>
          <w:bCs/>
          <w:sz w:val="28"/>
          <w:szCs w:val="28"/>
        </w:rPr>
        <w:t xml:space="preserve">„Par </w:t>
      </w:r>
      <w:r w:rsidR="00984BA9">
        <w:rPr>
          <w:b/>
          <w:sz w:val="28"/>
          <w:szCs w:val="36"/>
        </w:rPr>
        <w:t xml:space="preserve">pasākumiem, kas ir veikti, ieviešot rekomendācijas korupcijas risku novēršanai </w:t>
      </w:r>
      <w:r w:rsidR="00984BA9">
        <w:rPr>
          <w:b/>
          <w:bCs/>
          <w:color w:val="auto"/>
          <w:sz w:val="28"/>
          <w:szCs w:val="36"/>
        </w:rPr>
        <w:t>tiesībsargājošās institūcijās</w:t>
      </w:r>
      <w:r w:rsidR="009A264B">
        <w:rPr>
          <w:b/>
          <w:sz w:val="28"/>
          <w:szCs w:val="28"/>
        </w:rPr>
        <w:t>”</w:t>
      </w:r>
    </w:p>
    <w:p w:rsidR="006F60FA" w:rsidRPr="00F41F23" w:rsidRDefault="006F60FA" w:rsidP="006F60FA">
      <w:pPr>
        <w:jc w:val="center"/>
      </w:pPr>
      <w:r w:rsidRPr="00F41F23">
        <w:rPr>
          <w:bCs/>
        </w:rPr>
        <w:t>_________________________________________________________</w:t>
      </w:r>
    </w:p>
    <w:p w:rsidR="006F60FA" w:rsidRPr="00F41F23" w:rsidRDefault="006F60FA" w:rsidP="006F60FA">
      <w:pPr>
        <w:pStyle w:val="NormalWeb"/>
        <w:spacing w:before="0" w:beforeAutospacing="0" w:after="0" w:afterAutospacing="0"/>
        <w:jc w:val="center"/>
        <w:rPr>
          <w:rFonts w:ascii="Times New Roman" w:hAnsi="Times New Roman" w:cs="Times New Roman"/>
          <w:sz w:val="24"/>
          <w:szCs w:val="24"/>
        </w:rPr>
      </w:pPr>
      <w:r w:rsidRPr="00F41F23">
        <w:rPr>
          <w:rFonts w:ascii="Times New Roman" w:hAnsi="Times New Roman" w:cs="Times New Roman"/>
          <w:sz w:val="24"/>
          <w:szCs w:val="24"/>
        </w:rPr>
        <w:t>(...)</w:t>
      </w:r>
    </w:p>
    <w:p w:rsidR="006F60FA" w:rsidRDefault="006F60FA" w:rsidP="006F60FA">
      <w:pPr>
        <w:ind w:right="-469"/>
        <w:jc w:val="both"/>
        <w:rPr>
          <w:sz w:val="28"/>
          <w:szCs w:val="28"/>
        </w:rPr>
      </w:pPr>
    </w:p>
    <w:p w:rsidR="006F60FA" w:rsidRDefault="005E3723" w:rsidP="00C24AC8">
      <w:pPr>
        <w:ind w:firstLine="567"/>
        <w:jc w:val="both"/>
        <w:rPr>
          <w:sz w:val="28"/>
          <w:szCs w:val="28"/>
        </w:rPr>
      </w:pPr>
      <w:r w:rsidRPr="005E3723">
        <w:rPr>
          <w:sz w:val="28"/>
          <w:szCs w:val="28"/>
        </w:rPr>
        <w:t xml:space="preserve">1. </w:t>
      </w:r>
      <w:r w:rsidR="006F60FA" w:rsidRPr="005E3723">
        <w:rPr>
          <w:sz w:val="28"/>
          <w:szCs w:val="28"/>
        </w:rPr>
        <w:t>Pieņemt zināšanai informatīvo ziņojumu</w:t>
      </w:r>
      <w:r w:rsidRPr="005E3723">
        <w:rPr>
          <w:sz w:val="28"/>
          <w:szCs w:val="28"/>
        </w:rPr>
        <w:t>.</w:t>
      </w:r>
    </w:p>
    <w:p w:rsidR="00142E5F" w:rsidRPr="00142E5F" w:rsidRDefault="00142E5F" w:rsidP="00C24AC8">
      <w:pPr>
        <w:ind w:firstLine="567"/>
        <w:jc w:val="both"/>
        <w:rPr>
          <w:sz w:val="28"/>
          <w:szCs w:val="28"/>
        </w:rPr>
      </w:pPr>
      <w:r w:rsidRPr="00142E5F">
        <w:rPr>
          <w:sz w:val="28"/>
          <w:szCs w:val="28"/>
        </w:rPr>
        <w:t xml:space="preserve">2. Iekšlietu ministrijai </w:t>
      </w:r>
      <w:r w:rsidRPr="00D132C8">
        <w:rPr>
          <w:sz w:val="28"/>
          <w:szCs w:val="28"/>
        </w:rPr>
        <w:t xml:space="preserve">līdz 2013.gada </w:t>
      </w:r>
      <w:r w:rsidRPr="00142E5F">
        <w:rPr>
          <w:sz w:val="28"/>
          <w:szCs w:val="28"/>
        </w:rPr>
        <w:t>30.decembrim:</w:t>
      </w:r>
    </w:p>
    <w:p w:rsidR="00142E5F" w:rsidRPr="00D132C8" w:rsidRDefault="00C24AC8" w:rsidP="00622B8F">
      <w:pPr>
        <w:ind w:left="284" w:firstLine="850"/>
        <w:jc w:val="both"/>
        <w:rPr>
          <w:sz w:val="28"/>
          <w:szCs w:val="28"/>
          <w:highlight w:val="yellow"/>
        </w:rPr>
      </w:pPr>
      <w:r>
        <w:rPr>
          <w:sz w:val="28"/>
          <w:szCs w:val="28"/>
        </w:rPr>
        <w:t xml:space="preserve">2.1. </w:t>
      </w:r>
      <w:r w:rsidR="00C56F6C">
        <w:rPr>
          <w:sz w:val="28"/>
          <w:szCs w:val="28"/>
        </w:rPr>
        <w:t>p</w:t>
      </w:r>
      <w:r w:rsidR="00142E5F" w:rsidRPr="00D132C8">
        <w:rPr>
          <w:sz w:val="28"/>
          <w:szCs w:val="28"/>
        </w:rPr>
        <w:t>abeigt V</w:t>
      </w:r>
      <w:r w:rsidR="00C56F6C">
        <w:rPr>
          <w:sz w:val="28"/>
          <w:szCs w:val="28"/>
        </w:rPr>
        <w:t>alsts policijā</w:t>
      </w:r>
      <w:r w:rsidR="00142E5F" w:rsidRPr="00D132C8">
        <w:rPr>
          <w:sz w:val="28"/>
          <w:szCs w:val="28"/>
        </w:rPr>
        <w:t xml:space="preserve"> un V</w:t>
      </w:r>
      <w:r w:rsidR="00C56F6C">
        <w:rPr>
          <w:sz w:val="28"/>
          <w:szCs w:val="28"/>
        </w:rPr>
        <w:t>alsts robežsardzē</w:t>
      </w:r>
      <w:r w:rsidR="00142E5F" w:rsidRPr="00D132C8">
        <w:rPr>
          <w:sz w:val="28"/>
          <w:szCs w:val="28"/>
        </w:rPr>
        <w:t xml:space="preserve"> īpašiem korupcijas riskiem pa</w:t>
      </w:r>
      <w:r>
        <w:rPr>
          <w:sz w:val="28"/>
          <w:szCs w:val="28"/>
        </w:rPr>
        <w:t xml:space="preserve">kļauto </w:t>
      </w:r>
      <w:r w:rsidR="00142E5F" w:rsidRPr="00D132C8">
        <w:rPr>
          <w:sz w:val="28"/>
          <w:szCs w:val="28"/>
        </w:rPr>
        <w:t>amatu identificēšanu un sastādīt attiecīgu darbinieku sarakstu</w:t>
      </w:r>
      <w:r w:rsidR="00C56F6C">
        <w:rPr>
          <w:sz w:val="28"/>
          <w:szCs w:val="28"/>
        </w:rPr>
        <w:t>;</w:t>
      </w:r>
    </w:p>
    <w:p w:rsidR="00A026F5" w:rsidRPr="00D132C8" w:rsidRDefault="00142E5F" w:rsidP="00D132C8">
      <w:pPr>
        <w:snapToGrid w:val="0"/>
        <w:ind w:left="284" w:firstLine="850"/>
        <w:jc w:val="both"/>
        <w:rPr>
          <w:sz w:val="28"/>
          <w:szCs w:val="28"/>
        </w:rPr>
      </w:pPr>
      <w:r w:rsidRPr="00D132C8">
        <w:rPr>
          <w:sz w:val="28"/>
          <w:szCs w:val="28"/>
        </w:rPr>
        <w:t>2.</w:t>
      </w:r>
      <w:r w:rsidR="00622B8F">
        <w:rPr>
          <w:sz w:val="28"/>
          <w:szCs w:val="28"/>
        </w:rPr>
        <w:t>2</w:t>
      </w:r>
      <w:r w:rsidRPr="00D132C8">
        <w:rPr>
          <w:sz w:val="28"/>
          <w:szCs w:val="28"/>
        </w:rPr>
        <w:t xml:space="preserve">. </w:t>
      </w:r>
      <w:r w:rsidR="00C13043" w:rsidRPr="00D132C8">
        <w:rPr>
          <w:bCs/>
          <w:sz w:val="28"/>
          <w:szCs w:val="28"/>
        </w:rPr>
        <w:t xml:space="preserve">sagatavot noteikumu projektu „Grozījumi </w:t>
      </w:r>
      <w:r w:rsidR="00C13043" w:rsidRPr="00D132C8">
        <w:rPr>
          <w:sz w:val="28"/>
          <w:szCs w:val="28"/>
        </w:rPr>
        <w:t>Ministru kabineta 2009.gada 7.aprīļa noteikumos Nr.305 "Kārtība, kādā veicama publiskas vietas novērošana, izmantojot tehniskos līdzekļus, kā arī novērošanā iegūto dat</w:t>
      </w:r>
      <w:r w:rsidR="00C24AC8">
        <w:rPr>
          <w:sz w:val="28"/>
          <w:szCs w:val="28"/>
        </w:rPr>
        <w:t xml:space="preserve">u glabāšana un publiskošana””, </w:t>
      </w:r>
      <w:r w:rsidR="00C13043" w:rsidRPr="00D132C8">
        <w:rPr>
          <w:sz w:val="28"/>
          <w:szCs w:val="28"/>
        </w:rPr>
        <w:t>kā arī veikt grozījumus saistītajos iekšējos normatīvajos aktos, precizējot, rīcību gadījumos, kad aprīkojums nedarbojas noteiktajā kārtībā, dati var tikt dzēsti vai var būt traucēta datu saglabāšana, un noteiktā kār</w:t>
      </w:r>
      <w:r w:rsidR="00C56F6C">
        <w:rPr>
          <w:sz w:val="28"/>
          <w:szCs w:val="28"/>
        </w:rPr>
        <w:t>tībā iesniegt Ministru kabinetā;</w:t>
      </w:r>
    </w:p>
    <w:p w:rsidR="00E17B6C" w:rsidRPr="00D132C8" w:rsidRDefault="00A026F5" w:rsidP="00D132C8">
      <w:pPr>
        <w:snapToGrid w:val="0"/>
        <w:ind w:left="284" w:firstLine="850"/>
        <w:jc w:val="both"/>
        <w:rPr>
          <w:sz w:val="28"/>
          <w:szCs w:val="28"/>
        </w:rPr>
      </w:pPr>
      <w:r w:rsidRPr="00D132C8">
        <w:rPr>
          <w:sz w:val="28"/>
          <w:szCs w:val="28"/>
        </w:rPr>
        <w:t>2</w:t>
      </w:r>
      <w:r w:rsidR="00C13043" w:rsidRPr="00D132C8">
        <w:rPr>
          <w:sz w:val="28"/>
          <w:szCs w:val="28"/>
        </w:rPr>
        <w:t>.</w:t>
      </w:r>
      <w:r w:rsidR="00622B8F">
        <w:rPr>
          <w:sz w:val="28"/>
          <w:szCs w:val="28"/>
        </w:rPr>
        <w:t>3</w:t>
      </w:r>
      <w:r w:rsidR="00C13043" w:rsidRPr="00D132C8">
        <w:rPr>
          <w:sz w:val="28"/>
          <w:szCs w:val="28"/>
        </w:rPr>
        <w:t xml:space="preserve">. </w:t>
      </w:r>
      <w:r w:rsidR="00E17B6C" w:rsidRPr="00D132C8">
        <w:rPr>
          <w:bCs/>
          <w:sz w:val="28"/>
          <w:szCs w:val="28"/>
        </w:rPr>
        <w:t>sagatavot noteikumu projektu „G</w:t>
      </w:r>
      <w:r w:rsidR="00E17B6C" w:rsidRPr="00D132C8">
        <w:rPr>
          <w:sz w:val="28"/>
          <w:szCs w:val="28"/>
        </w:rPr>
        <w:t>rozījumi Ministru kabineta 2007.gada 7.augusta noteikumos Nr.532 „Iekšlietu ministrijas sistēmas iestāžu un Ieslodzījumu vietas pārvaldes amatpersonu ar speciālo dienesta pakāpi darbības un tās rezultātu novērtēšanas kārtība””, nosakot, ka darbinieka novērtēšanā papildus citām kompetencēm jāvērtē arī disciplīnas ievērošana, ētiskums, interešu konflikta nepieļaušana, līdzdalība noziedzīgu nodarījumu atklāšanā, it īpaši, ja tie izdarīti valsts institūciju dienestā, un noteiktā kār</w:t>
      </w:r>
      <w:r w:rsidR="00C56F6C">
        <w:rPr>
          <w:sz w:val="28"/>
          <w:szCs w:val="28"/>
        </w:rPr>
        <w:t>tībā iesniegt Ministru kabinetā;</w:t>
      </w:r>
    </w:p>
    <w:p w:rsidR="00E17B6C" w:rsidRPr="00D132C8" w:rsidRDefault="00C56F6C" w:rsidP="00D132C8">
      <w:pPr>
        <w:snapToGrid w:val="0"/>
        <w:ind w:left="284" w:firstLine="850"/>
        <w:jc w:val="both"/>
        <w:rPr>
          <w:sz w:val="28"/>
          <w:szCs w:val="28"/>
        </w:rPr>
      </w:pPr>
      <w:r>
        <w:rPr>
          <w:sz w:val="28"/>
          <w:szCs w:val="28"/>
        </w:rPr>
        <w:t>2.</w:t>
      </w:r>
      <w:r w:rsidR="00622B8F">
        <w:rPr>
          <w:sz w:val="28"/>
          <w:szCs w:val="28"/>
        </w:rPr>
        <w:t>4</w:t>
      </w:r>
      <w:r>
        <w:rPr>
          <w:sz w:val="28"/>
          <w:szCs w:val="28"/>
        </w:rPr>
        <w:t>. s</w:t>
      </w:r>
      <w:r w:rsidR="00E17B6C" w:rsidRPr="00D132C8">
        <w:rPr>
          <w:sz w:val="28"/>
          <w:szCs w:val="28"/>
        </w:rPr>
        <w:t>astādīt vidēja termiņa plānu, kā iestāde novērsīs ekonomiskos priekšnoteikumus korupcijas risku mazināšanai, ņemot vērā to, kurās korupcijas riska jomās nodarbinātajām valsts amatpersonām atalgojums ir kritiski zems un rada sarežģījumus mājsaimniecības pamatvajadzību nodrošināšanā.</w:t>
      </w:r>
    </w:p>
    <w:p w:rsidR="005E3723" w:rsidRDefault="00D132C8" w:rsidP="0078672A">
      <w:pPr>
        <w:ind w:left="284" w:firstLine="283"/>
        <w:jc w:val="both"/>
        <w:rPr>
          <w:sz w:val="28"/>
          <w:szCs w:val="28"/>
        </w:rPr>
      </w:pPr>
      <w:r>
        <w:rPr>
          <w:sz w:val="28"/>
          <w:szCs w:val="28"/>
        </w:rPr>
        <w:t>3</w:t>
      </w:r>
      <w:r w:rsidR="005E3723" w:rsidRPr="005E3723">
        <w:rPr>
          <w:sz w:val="28"/>
          <w:szCs w:val="28"/>
        </w:rPr>
        <w:t>. Iekšlietu min</w:t>
      </w:r>
      <w:r w:rsidR="00142E5F">
        <w:rPr>
          <w:sz w:val="28"/>
          <w:szCs w:val="28"/>
        </w:rPr>
        <w:t xml:space="preserve">istrijai </w:t>
      </w:r>
      <w:r w:rsidR="00DF4127">
        <w:rPr>
          <w:sz w:val="28"/>
          <w:szCs w:val="28"/>
        </w:rPr>
        <w:t>l</w:t>
      </w:r>
      <w:r w:rsidR="00DF4127" w:rsidRPr="005E3723">
        <w:rPr>
          <w:sz w:val="28"/>
          <w:szCs w:val="28"/>
        </w:rPr>
        <w:t>īdz 201</w:t>
      </w:r>
      <w:r w:rsidR="00142E5F">
        <w:rPr>
          <w:sz w:val="28"/>
          <w:szCs w:val="28"/>
        </w:rPr>
        <w:t>4</w:t>
      </w:r>
      <w:r w:rsidR="00DF4127" w:rsidRPr="005E3723">
        <w:rPr>
          <w:sz w:val="28"/>
          <w:szCs w:val="28"/>
        </w:rPr>
        <w:t>.gada 31.</w:t>
      </w:r>
      <w:r w:rsidR="00142E5F">
        <w:rPr>
          <w:sz w:val="28"/>
          <w:szCs w:val="28"/>
        </w:rPr>
        <w:t>janvā</w:t>
      </w:r>
      <w:r w:rsidR="008B1DD5">
        <w:rPr>
          <w:sz w:val="28"/>
          <w:szCs w:val="28"/>
        </w:rPr>
        <w:t>rim</w:t>
      </w:r>
      <w:r w:rsidR="00DF4127" w:rsidRPr="005E3723">
        <w:rPr>
          <w:sz w:val="28"/>
          <w:szCs w:val="28"/>
        </w:rPr>
        <w:t xml:space="preserve"> iesniegt Korupcijas novēršanas un apkarošanas birojā informāciju par </w:t>
      </w:r>
      <w:r w:rsidR="00A21090">
        <w:rPr>
          <w:sz w:val="28"/>
          <w:szCs w:val="28"/>
        </w:rPr>
        <w:t>šī protokollēmuma 2.punktā minēto</w:t>
      </w:r>
      <w:r w:rsidR="00DF4127">
        <w:rPr>
          <w:sz w:val="28"/>
          <w:szCs w:val="28"/>
        </w:rPr>
        <w:t xml:space="preserve"> uzdevumu izpildi</w:t>
      </w:r>
      <w:r w:rsidR="00DF4127" w:rsidRPr="005E3723">
        <w:rPr>
          <w:sz w:val="28"/>
          <w:szCs w:val="28"/>
        </w:rPr>
        <w:t>.</w:t>
      </w:r>
    </w:p>
    <w:p w:rsidR="005E3723" w:rsidRPr="005E3723" w:rsidRDefault="00D132C8" w:rsidP="0078672A">
      <w:pPr>
        <w:ind w:left="284" w:firstLine="283"/>
        <w:jc w:val="both"/>
        <w:rPr>
          <w:sz w:val="28"/>
          <w:szCs w:val="28"/>
        </w:rPr>
      </w:pPr>
      <w:r>
        <w:rPr>
          <w:sz w:val="28"/>
          <w:szCs w:val="28"/>
        </w:rPr>
        <w:t>4</w:t>
      </w:r>
      <w:r w:rsidR="00245020">
        <w:rPr>
          <w:sz w:val="28"/>
          <w:szCs w:val="28"/>
        </w:rPr>
        <w:t xml:space="preserve">. </w:t>
      </w:r>
      <w:r w:rsidR="005E3723" w:rsidRPr="005E3723">
        <w:rPr>
          <w:sz w:val="28"/>
          <w:szCs w:val="28"/>
        </w:rPr>
        <w:t>Korupcijas novēršanas un apkarošanas birojam, pamatojoties uz ministriju iesniegto informāciju par informatīvā ziņojuma uzdevumu izpildi, sagatavot un līdz 201</w:t>
      </w:r>
      <w:r w:rsidR="00A33047">
        <w:rPr>
          <w:sz w:val="28"/>
          <w:szCs w:val="28"/>
        </w:rPr>
        <w:t>4</w:t>
      </w:r>
      <w:r w:rsidR="005E3723" w:rsidRPr="005E3723">
        <w:rPr>
          <w:sz w:val="28"/>
          <w:szCs w:val="28"/>
        </w:rPr>
        <w:t xml:space="preserve">.gada </w:t>
      </w:r>
      <w:r w:rsidR="00A33047">
        <w:rPr>
          <w:sz w:val="28"/>
          <w:szCs w:val="28"/>
        </w:rPr>
        <w:t>31.</w:t>
      </w:r>
      <w:r w:rsidR="00142E5F">
        <w:rPr>
          <w:sz w:val="28"/>
          <w:szCs w:val="28"/>
        </w:rPr>
        <w:t>marta</w:t>
      </w:r>
      <w:r w:rsidR="00A33047">
        <w:rPr>
          <w:sz w:val="28"/>
          <w:szCs w:val="28"/>
        </w:rPr>
        <w:t>m</w:t>
      </w:r>
      <w:r w:rsidR="005E3723" w:rsidRPr="005E3723">
        <w:rPr>
          <w:sz w:val="28"/>
          <w:szCs w:val="28"/>
        </w:rPr>
        <w:t xml:space="preserve"> iesniegt noteiktā kārtībā Ministru kabinetā informatīvo ziņojumu par </w:t>
      </w:r>
      <w:r w:rsidR="00142E5F">
        <w:rPr>
          <w:sz w:val="28"/>
          <w:szCs w:val="28"/>
        </w:rPr>
        <w:t>šajā protokollēmumā minēto uzdevumu izpildi</w:t>
      </w:r>
      <w:r w:rsidR="005E3723" w:rsidRPr="005E3723">
        <w:rPr>
          <w:sz w:val="28"/>
          <w:szCs w:val="28"/>
        </w:rPr>
        <w:t>.</w:t>
      </w:r>
    </w:p>
    <w:p w:rsidR="006F60FA" w:rsidRPr="005E3723" w:rsidRDefault="006F60FA" w:rsidP="00C24AC8">
      <w:pPr>
        <w:ind w:right="-469" w:firstLine="720"/>
        <w:jc w:val="both"/>
        <w:rPr>
          <w:sz w:val="28"/>
          <w:szCs w:val="28"/>
        </w:rPr>
      </w:pPr>
    </w:p>
    <w:p w:rsidR="006F60FA" w:rsidRDefault="006F60FA" w:rsidP="006F60FA">
      <w:pPr>
        <w:autoSpaceDE w:val="0"/>
        <w:autoSpaceDN w:val="0"/>
        <w:adjustRightInd w:val="0"/>
        <w:ind w:firstLine="720"/>
        <w:jc w:val="both"/>
        <w:rPr>
          <w:sz w:val="28"/>
          <w:szCs w:val="28"/>
        </w:rPr>
      </w:pPr>
    </w:p>
    <w:p w:rsidR="006F60FA" w:rsidRPr="00F067DA" w:rsidRDefault="006F60FA" w:rsidP="006F60FA">
      <w:pPr>
        <w:tabs>
          <w:tab w:val="left" w:pos="6840"/>
        </w:tabs>
        <w:jc w:val="both"/>
        <w:rPr>
          <w:sz w:val="28"/>
          <w:szCs w:val="28"/>
        </w:rPr>
      </w:pPr>
      <w:r>
        <w:rPr>
          <w:sz w:val="28"/>
          <w:szCs w:val="28"/>
        </w:rPr>
        <w:t>Ministru prezident</w:t>
      </w:r>
      <w:r w:rsidR="009A264B">
        <w:rPr>
          <w:sz w:val="28"/>
          <w:szCs w:val="28"/>
        </w:rPr>
        <w:t>s</w:t>
      </w:r>
      <w:r w:rsidRPr="00F067DA">
        <w:rPr>
          <w:sz w:val="28"/>
          <w:szCs w:val="28"/>
        </w:rPr>
        <w:tab/>
      </w:r>
      <w:r w:rsidR="009A264B">
        <w:rPr>
          <w:sz w:val="28"/>
          <w:szCs w:val="28"/>
        </w:rPr>
        <w:t>V.Dombrovskis</w:t>
      </w:r>
    </w:p>
    <w:p w:rsidR="006F60FA" w:rsidRDefault="006F60FA" w:rsidP="006F60FA">
      <w:pPr>
        <w:tabs>
          <w:tab w:val="left" w:pos="6840"/>
        </w:tabs>
        <w:ind w:firstLine="720"/>
        <w:rPr>
          <w:sz w:val="28"/>
          <w:szCs w:val="28"/>
        </w:rPr>
      </w:pPr>
    </w:p>
    <w:p w:rsidR="006F60FA" w:rsidRPr="00F067DA" w:rsidRDefault="006F60FA" w:rsidP="006F60FA">
      <w:pPr>
        <w:tabs>
          <w:tab w:val="left" w:pos="6840"/>
        </w:tabs>
        <w:ind w:firstLine="720"/>
        <w:rPr>
          <w:sz w:val="28"/>
          <w:szCs w:val="28"/>
        </w:rPr>
      </w:pPr>
    </w:p>
    <w:p w:rsidR="006F60FA" w:rsidRPr="00F067DA" w:rsidRDefault="006F60FA" w:rsidP="005F4E4F">
      <w:pPr>
        <w:tabs>
          <w:tab w:val="left" w:pos="6840"/>
        </w:tabs>
        <w:rPr>
          <w:sz w:val="28"/>
          <w:szCs w:val="28"/>
        </w:rPr>
      </w:pPr>
      <w:r w:rsidRPr="00F067DA">
        <w:rPr>
          <w:sz w:val="28"/>
          <w:szCs w:val="28"/>
        </w:rPr>
        <w:t>Valsts kancelejas direktore</w:t>
      </w:r>
      <w:r w:rsidRPr="00F067DA">
        <w:rPr>
          <w:sz w:val="28"/>
          <w:szCs w:val="28"/>
        </w:rPr>
        <w:tab/>
      </w:r>
      <w:r>
        <w:rPr>
          <w:sz w:val="28"/>
          <w:szCs w:val="28"/>
        </w:rPr>
        <w:t>E.Dreimane</w:t>
      </w:r>
    </w:p>
    <w:p w:rsidR="006F60FA" w:rsidRDefault="006F60FA" w:rsidP="00DF4127">
      <w:pPr>
        <w:pStyle w:val="naisf"/>
        <w:spacing w:before="0" w:after="0"/>
        <w:ind w:firstLine="0"/>
        <w:rPr>
          <w:sz w:val="28"/>
          <w:szCs w:val="28"/>
        </w:rPr>
      </w:pPr>
    </w:p>
    <w:p w:rsidR="00DF4127" w:rsidRDefault="00DF4127" w:rsidP="00DF4127">
      <w:pPr>
        <w:pStyle w:val="naisf"/>
        <w:spacing w:before="0" w:after="0"/>
        <w:ind w:firstLine="0"/>
        <w:rPr>
          <w:sz w:val="28"/>
          <w:szCs w:val="28"/>
        </w:rPr>
      </w:pPr>
    </w:p>
    <w:p w:rsidR="006F60FA" w:rsidRPr="00817F16" w:rsidRDefault="006F60FA" w:rsidP="006F60FA">
      <w:pPr>
        <w:tabs>
          <w:tab w:val="left" w:pos="6804"/>
        </w:tabs>
        <w:ind w:firstLine="720"/>
        <w:jc w:val="both"/>
        <w:rPr>
          <w:sz w:val="28"/>
          <w:szCs w:val="28"/>
        </w:rPr>
      </w:pPr>
      <w:r w:rsidRPr="00817F16">
        <w:rPr>
          <w:sz w:val="28"/>
          <w:szCs w:val="28"/>
        </w:rPr>
        <w:t>Iesniedzējs:</w:t>
      </w:r>
    </w:p>
    <w:p w:rsidR="006F60FA" w:rsidRPr="00817F16" w:rsidRDefault="006F60FA" w:rsidP="005F4E4F">
      <w:pPr>
        <w:tabs>
          <w:tab w:val="left" w:pos="6804"/>
        </w:tabs>
        <w:ind w:firstLine="720"/>
        <w:jc w:val="both"/>
        <w:rPr>
          <w:sz w:val="28"/>
          <w:szCs w:val="28"/>
        </w:rPr>
      </w:pPr>
      <w:r w:rsidRPr="00817F16">
        <w:rPr>
          <w:sz w:val="28"/>
          <w:szCs w:val="28"/>
        </w:rPr>
        <w:t>Ministru prezident</w:t>
      </w:r>
      <w:r w:rsidR="009A264B">
        <w:rPr>
          <w:sz w:val="28"/>
          <w:szCs w:val="28"/>
        </w:rPr>
        <w:t>s</w:t>
      </w:r>
      <w:r w:rsidR="00AA599B">
        <w:rPr>
          <w:sz w:val="28"/>
          <w:szCs w:val="28"/>
        </w:rPr>
        <w:t xml:space="preserve"> </w:t>
      </w:r>
      <w:r w:rsidRPr="00817F16">
        <w:rPr>
          <w:sz w:val="28"/>
          <w:szCs w:val="28"/>
        </w:rPr>
        <w:t>____________________</w:t>
      </w:r>
      <w:r>
        <w:rPr>
          <w:sz w:val="28"/>
          <w:szCs w:val="28"/>
        </w:rPr>
        <w:t>_______</w:t>
      </w:r>
      <w:r w:rsidR="009A264B">
        <w:rPr>
          <w:sz w:val="28"/>
          <w:szCs w:val="28"/>
        </w:rPr>
        <w:t>V.Dombrovskis</w:t>
      </w:r>
    </w:p>
    <w:p w:rsidR="006F60FA" w:rsidRDefault="006F60FA" w:rsidP="006F60FA">
      <w:pPr>
        <w:tabs>
          <w:tab w:val="left" w:pos="6804"/>
        </w:tabs>
        <w:ind w:firstLine="720"/>
        <w:jc w:val="both"/>
        <w:rPr>
          <w:sz w:val="28"/>
          <w:szCs w:val="28"/>
        </w:rPr>
      </w:pPr>
    </w:p>
    <w:p w:rsidR="006F60FA" w:rsidRPr="00817F16" w:rsidRDefault="006F60FA" w:rsidP="006F60FA">
      <w:pPr>
        <w:tabs>
          <w:tab w:val="left" w:pos="6804"/>
        </w:tabs>
        <w:ind w:firstLine="720"/>
        <w:jc w:val="both"/>
        <w:rPr>
          <w:sz w:val="28"/>
          <w:szCs w:val="28"/>
        </w:rPr>
      </w:pPr>
    </w:p>
    <w:p w:rsidR="006F60FA" w:rsidRDefault="006F60FA" w:rsidP="006F60FA">
      <w:pPr>
        <w:pStyle w:val="naisf"/>
        <w:spacing w:before="0" w:after="0"/>
        <w:ind w:firstLine="720"/>
        <w:rPr>
          <w:sz w:val="28"/>
          <w:szCs w:val="28"/>
        </w:rPr>
      </w:pPr>
      <w:r>
        <w:rPr>
          <w:sz w:val="28"/>
          <w:szCs w:val="28"/>
        </w:rPr>
        <w:t>Vizē:</w:t>
      </w:r>
    </w:p>
    <w:p w:rsidR="006F60FA" w:rsidRDefault="006F60FA" w:rsidP="006F60FA">
      <w:pPr>
        <w:pStyle w:val="naisf"/>
        <w:spacing w:before="0" w:after="0"/>
        <w:ind w:firstLine="720"/>
        <w:rPr>
          <w:sz w:val="28"/>
          <w:szCs w:val="28"/>
        </w:rPr>
      </w:pPr>
      <w:r>
        <w:rPr>
          <w:sz w:val="28"/>
          <w:szCs w:val="28"/>
        </w:rPr>
        <w:t>Korupcijas novēršanas un apkarošanas</w:t>
      </w:r>
    </w:p>
    <w:p w:rsidR="006F60FA" w:rsidRDefault="006F60FA" w:rsidP="005F4E4F">
      <w:pPr>
        <w:pStyle w:val="naisf"/>
        <w:tabs>
          <w:tab w:val="left" w:pos="6804"/>
        </w:tabs>
        <w:spacing w:before="0" w:after="0"/>
        <w:ind w:firstLine="720"/>
        <w:rPr>
          <w:sz w:val="28"/>
          <w:szCs w:val="28"/>
        </w:rPr>
      </w:pPr>
      <w:r>
        <w:rPr>
          <w:sz w:val="28"/>
          <w:szCs w:val="28"/>
        </w:rPr>
        <w:t>biroja priekšniek</w:t>
      </w:r>
      <w:r w:rsidR="0078672A">
        <w:rPr>
          <w:sz w:val="28"/>
          <w:szCs w:val="28"/>
        </w:rPr>
        <w:t>s</w:t>
      </w:r>
      <w:r w:rsidR="00A21090">
        <w:rPr>
          <w:sz w:val="28"/>
          <w:szCs w:val="28"/>
        </w:rPr>
        <w:t xml:space="preserve"> </w:t>
      </w:r>
      <w:r>
        <w:rPr>
          <w:sz w:val="28"/>
          <w:szCs w:val="28"/>
        </w:rPr>
        <w:t>_________</w:t>
      </w:r>
      <w:r w:rsidR="005F4E4F">
        <w:rPr>
          <w:sz w:val="28"/>
          <w:szCs w:val="28"/>
        </w:rPr>
        <w:t>___________________</w:t>
      </w:r>
      <w:proofErr w:type="spellStart"/>
      <w:r w:rsidR="009A264B">
        <w:rPr>
          <w:sz w:val="28"/>
          <w:szCs w:val="28"/>
        </w:rPr>
        <w:t>J.Str</w:t>
      </w:r>
      <w:r w:rsidR="0078672A">
        <w:rPr>
          <w:sz w:val="28"/>
          <w:szCs w:val="28"/>
        </w:rPr>
        <w:t>eļčenoks</w:t>
      </w:r>
      <w:proofErr w:type="spellEnd"/>
    </w:p>
    <w:p w:rsidR="00DF4127" w:rsidRDefault="00DF4127" w:rsidP="006F60FA">
      <w:pPr>
        <w:jc w:val="both"/>
        <w:rPr>
          <w:sz w:val="20"/>
          <w:szCs w:val="20"/>
        </w:rPr>
      </w:pPr>
    </w:p>
    <w:p w:rsidR="008B1DD5" w:rsidRDefault="008B1DD5" w:rsidP="008B1DD5">
      <w:pPr>
        <w:jc w:val="both"/>
        <w:rPr>
          <w:sz w:val="22"/>
          <w:szCs w:val="22"/>
        </w:rPr>
      </w:pPr>
    </w:p>
    <w:p w:rsidR="008B1DD5" w:rsidRDefault="008B1DD5" w:rsidP="008B1DD5">
      <w:pPr>
        <w:jc w:val="both"/>
        <w:rPr>
          <w:sz w:val="22"/>
          <w:szCs w:val="22"/>
        </w:rPr>
      </w:pPr>
    </w:p>
    <w:p w:rsidR="008B1DD5" w:rsidRDefault="008B1DD5" w:rsidP="008B1DD5">
      <w:pPr>
        <w:jc w:val="both"/>
        <w:rPr>
          <w:sz w:val="22"/>
          <w:szCs w:val="22"/>
        </w:rPr>
      </w:pPr>
    </w:p>
    <w:p w:rsidR="00C24AC8" w:rsidRDefault="00C24AC8" w:rsidP="008B1DD5">
      <w:pPr>
        <w:jc w:val="both"/>
        <w:rPr>
          <w:sz w:val="22"/>
          <w:szCs w:val="22"/>
        </w:rPr>
      </w:pPr>
    </w:p>
    <w:p w:rsidR="00C24AC8" w:rsidRDefault="00C24AC8" w:rsidP="008B1DD5">
      <w:pPr>
        <w:jc w:val="both"/>
        <w:rPr>
          <w:sz w:val="22"/>
          <w:szCs w:val="22"/>
        </w:rPr>
      </w:pPr>
    </w:p>
    <w:p w:rsidR="00C24AC8" w:rsidRDefault="00C24AC8" w:rsidP="008B1DD5">
      <w:pPr>
        <w:jc w:val="both"/>
        <w:rPr>
          <w:sz w:val="22"/>
          <w:szCs w:val="22"/>
        </w:rPr>
      </w:pPr>
    </w:p>
    <w:p w:rsidR="00C24AC8" w:rsidRDefault="00C24AC8" w:rsidP="008B1DD5">
      <w:pPr>
        <w:jc w:val="both"/>
        <w:rPr>
          <w:sz w:val="22"/>
          <w:szCs w:val="22"/>
        </w:rPr>
      </w:pPr>
    </w:p>
    <w:p w:rsidR="00C24AC8" w:rsidRDefault="00C24AC8" w:rsidP="008B1DD5">
      <w:pPr>
        <w:jc w:val="both"/>
        <w:rPr>
          <w:sz w:val="22"/>
          <w:szCs w:val="22"/>
        </w:rPr>
      </w:pPr>
    </w:p>
    <w:p w:rsidR="008B1DD5" w:rsidRPr="008B1DD5" w:rsidRDefault="008B1DD5" w:rsidP="008B1DD5">
      <w:pPr>
        <w:jc w:val="both"/>
        <w:rPr>
          <w:sz w:val="22"/>
          <w:szCs w:val="22"/>
        </w:rPr>
      </w:pPr>
      <w:r w:rsidRPr="008B1DD5">
        <w:rPr>
          <w:sz w:val="22"/>
          <w:szCs w:val="22"/>
        </w:rPr>
        <w:t>201</w:t>
      </w:r>
      <w:r w:rsidR="00D132C8">
        <w:rPr>
          <w:sz w:val="22"/>
          <w:szCs w:val="22"/>
        </w:rPr>
        <w:t>3</w:t>
      </w:r>
      <w:r w:rsidRPr="008B1DD5">
        <w:rPr>
          <w:sz w:val="22"/>
          <w:szCs w:val="22"/>
        </w:rPr>
        <w:t>.0</w:t>
      </w:r>
      <w:r w:rsidR="00D132C8">
        <w:rPr>
          <w:sz w:val="22"/>
          <w:szCs w:val="22"/>
        </w:rPr>
        <w:t>7.</w:t>
      </w:r>
      <w:r w:rsidR="00622B8F">
        <w:rPr>
          <w:sz w:val="22"/>
          <w:szCs w:val="22"/>
        </w:rPr>
        <w:t>31</w:t>
      </w:r>
      <w:r w:rsidRPr="008B1DD5">
        <w:rPr>
          <w:sz w:val="22"/>
          <w:szCs w:val="22"/>
        </w:rPr>
        <w:t>. 1</w:t>
      </w:r>
      <w:r w:rsidR="0078672A">
        <w:rPr>
          <w:sz w:val="22"/>
          <w:szCs w:val="22"/>
        </w:rPr>
        <w:t>2</w:t>
      </w:r>
      <w:r w:rsidRPr="008B1DD5">
        <w:rPr>
          <w:sz w:val="22"/>
          <w:szCs w:val="22"/>
        </w:rPr>
        <w:t>:</w:t>
      </w:r>
      <w:r w:rsidR="0078672A">
        <w:rPr>
          <w:sz w:val="22"/>
          <w:szCs w:val="22"/>
        </w:rPr>
        <w:t>3</w:t>
      </w:r>
      <w:r w:rsidR="00A33047">
        <w:rPr>
          <w:sz w:val="22"/>
          <w:szCs w:val="22"/>
        </w:rPr>
        <w:t>5</w:t>
      </w:r>
    </w:p>
    <w:p w:rsidR="008B1DD5" w:rsidRPr="008B1DD5" w:rsidRDefault="00622B8F" w:rsidP="008B1DD5">
      <w:pPr>
        <w:jc w:val="both"/>
        <w:rPr>
          <w:sz w:val="22"/>
          <w:szCs w:val="22"/>
        </w:rPr>
      </w:pPr>
      <w:r>
        <w:rPr>
          <w:sz w:val="22"/>
          <w:szCs w:val="22"/>
        </w:rPr>
        <w:t>28</w:t>
      </w:r>
      <w:r w:rsidR="0078672A">
        <w:rPr>
          <w:sz w:val="22"/>
          <w:szCs w:val="22"/>
        </w:rPr>
        <w:t>5</w:t>
      </w:r>
    </w:p>
    <w:p w:rsidR="008B1DD5" w:rsidRPr="008B1DD5" w:rsidRDefault="008B1DD5" w:rsidP="008B1DD5">
      <w:pPr>
        <w:rPr>
          <w:sz w:val="22"/>
          <w:szCs w:val="22"/>
        </w:rPr>
      </w:pPr>
      <w:r w:rsidRPr="008B1DD5">
        <w:rPr>
          <w:sz w:val="22"/>
          <w:szCs w:val="22"/>
        </w:rPr>
        <w:t>A.Strīķeris</w:t>
      </w:r>
      <w:bookmarkStart w:id="1" w:name="_GoBack"/>
      <w:bookmarkEnd w:id="1"/>
    </w:p>
    <w:p w:rsidR="008B1DD5" w:rsidRPr="008B1DD5" w:rsidRDefault="008B1DD5" w:rsidP="008B1DD5">
      <w:pPr>
        <w:rPr>
          <w:sz w:val="22"/>
          <w:szCs w:val="22"/>
        </w:rPr>
      </w:pPr>
      <w:r w:rsidRPr="008B1DD5">
        <w:rPr>
          <w:sz w:val="22"/>
          <w:szCs w:val="22"/>
        </w:rPr>
        <w:t>67356165-231</w:t>
      </w:r>
    </w:p>
    <w:p w:rsidR="00983C4A" w:rsidRPr="008B1DD5" w:rsidRDefault="003C04FC" w:rsidP="008B1DD5">
      <w:pPr>
        <w:rPr>
          <w:sz w:val="22"/>
          <w:szCs w:val="22"/>
        </w:rPr>
      </w:pPr>
      <w:hyperlink r:id="rId8" w:history="1">
        <w:r w:rsidR="008B1DD5" w:rsidRPr="008B1DD5">
          <w:rPr>
            <w:rStyle w:val="Hyperlink"/>
            <w:sz w:val="22"/>
            <w:szCs w:val="22"/>
          </w:rPr>
          <w:t>alvils.strikeris@knab.gov.lv</w:t>
        </w:r>
      </w:hyperlink>
    </w:p>
    <w:sectPr w:rsidR="00983C4A" w:rsidRPr="008B1DD5" w:rsidSect="00C42EE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FC" w:rsidRDefault="003C04FC" w:rsidP="00C42EE8">
      <w:r>
        <w:separator/>
      </w:r>
    </w:p>
  </w:endnote>
  <w:endnote w:type="continuationSeparator" w:id="0">
    <w:p w:rsidR="003C04FC" w:rsidRDefault="003C04FC" w:rsidP="00C4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Default="00030B02" w:rsidP="00C42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B02" w:rsidRDefault="00030B02" w:rsidP="00C42E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Pr="00F41F23" w:rsidRDefault="003C04FC" w:rsidP="000F4202">
    <w:pPr>
      <w:jc w:val="both"/>
      <w:rPr>
        <w:sz w:val="16"/>
        <w:szCs w:val="16"/>
      </w:rPr>
    </w:pPr>
    <w:r>
      <w:fldChar w:fldCharType="begin"/>
    </w:r>
    <w:r>
      <w:instrText xml:space="preserve"> FILENAME </w:instrText>
    </w:r>
    <w:r>
      <w:fldChar w:fldCharType="separate"/>
    </w:r>
    <w:r w:rsidR="0078672A">
      <w:rPr>
        <w:noProof/>
      </w:rPr>
      <w:t>KNABprot_130723.docx</w:t>
    </w:r>
    <w:r>
      <w:rPr>
        <w:noProof/>
      </w:rPr>
      <w:fldChar w:fldCharType="end"/>
    </w:r>
    <w:r w:rsidR="000F4202" w:rsidRPr="000F4202">
      <w:t xml:space="preserve">; </w:t>
    </w:r>
    <w:fldSimple w:instr=" TITLE   \* MERGEFORMAT ">
      <w:r w:rsidR="0078672A" w:rsidRPr="0078672A">
        <w:rPr>
          <w:bCs/>
        </w:rPr>
        <w:t xml:space="preserve">Informatīvais ziņojums „Par </w:t>
      </w:r>
      <w:r w:rsidR="0078672A">
        <w:t xml:space="preserve">pasākumiem, kas ir veikti, ieviešot rekomendācijas korupcijas risku novēršanai </w:t>
      </w:r>
      <w:r w:rsidR="0078672A" w:rsidRPr="0078672A">
        <w:rPr>
          <w:bCs/>
        </w:rPr>
        <w:t>tiesībsargājošās institūcijās</w:t>
      </w:r>
      <w:r w:rsidR="0078672A">
        <w: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Pr="00A21090" w:rsidRDefault="00A21090" w:rsidP="00A21090">
    <w:pPr>
      <w:jc w:val="both"/>
      <w:rPr>
        <w:sz w:val="16"/>
        <w:szCs w:val="16"/>
      </w:rPr>
    </w:pPr>
    <w:r>
      <w:fldChar w:fldCharType="begin"/>
    </w:r>
    <w:r>
      <w:instrText xml:space="preserve"> FILENAME </w:instrText>
    </w:r>
    <w:r>
      <w:fldChar w:fldCharType="separate"/>
    </w:r>
    <w:r w:rsidR="0078672A">
      <w:rPr>
        <w:noProof/>
      </w:rPr>
      <w:t>KNABprot_130723.docx</w:t>
    </w:r>
    <w:r>
      <w:rPr>
        <w:noProof/>
      </w:rPr>
      <w:fldChar w:fldCharType="end"/>
    </w:r>
    <w:r w:rsidRPr="000F4202">
      <w:t xml:space="preserve">; </w:t>
    </w:r>
    <w:r w:rsidR="003C04FC">
      <w:fldChar w:fldCharType="begin"/>
    </w:r>
    <w:r w:rsidR="003C04FC">
      <w:instrText xml:space="preserve"> TITLE   \* MERGEFORMAT </w:instrText>
    </w:r>
    <w:r w:rsidR="003C04FC">
      <w:fldChar w:fldCharType="separate"/>
    </w:r>
    <w:r w:rsidR="0078672A" w:rsidRPr="0078672A">
      <w:rPr>
        <w:bCs/>
      </w:rPr>
      <w:t xml:space="preserve">Informatīvais ziņojums „Par </w:t>
    </w:r>
    <w:r w:rsidR="0078672A">
      <w:t xml:space="preserve">pasākumiem, kas ir veikti, ieviešot rekomendācijas korupcijas risku novēršanai </w:t>
    </w:r>
    <w:r w:rsidR="0078672A" w:rsidRPr="0078672A">
      <w:rPr>
        <w:bCs/>
      </w:rPr>
      <w:t>tiesībsargājošās institūcijās</w:t>
    </w:r>
    <w:r w:rsidR="0078672A">
      <w:t>”</w:t>
    </w:r>
    <w:r w:rsidR="003C04F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FC" w:rsidRDefault="003C04FC" w:rsidP="00C42EE8">
      <w:r>
        <w:separator/>
      </w:r>
    </w:p>
  </w:footnote>
  <w:footnote w:type="continuationSeparator" w:id="0">
    <w:p w:rsidR="003C04FC" w:rsidRDefault="003C04FC" w:rsidP="00C42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Default="00030B02" w:rsidP="00C42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B02" w:rsidRDefault="00030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Default="00030B02" w:rsidP="00C42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72A">
      <w:rPr>
        <w:rStyle w:val="PageNumber"/>
        <w:noProof/>
      </w:rPr>
      <w:t>2</w:t>
    </w:r>
    <w:r>
      <w:rPr>
        <w:rStyle w:val="PageNumber"/>
      </w:rPr>
      <w:fldChar w:fldCharType="end"/>
    </w:r>
  </w:p>
  <w:p w:rsidR="00030B02" w:rsidRDefault="00030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02" w:rsidRDefault="00030B02">
    <w:pPr>
      <w:pStyle w:val="Header"/>
      <w:pBdr>
        <w:bottom w:val="single" w:sz="4" w:space="1" w:color="auto"/>
      </w:pBdr>
      <w:jc w:val="center"/>
      <w:rPr>
        <w:b/>
        <w:bCs/>
        <w:sz w:val="28"/>
        <w:szCs w:val="28"/>
      </w:rPr>
    </w:pPr>
  </w:p>
  <w:p w:rsidR="00030B02" w:rsidRPr="00F41F23" w:rsidRDefault="00030B02">
    <w:pPr>
      <w:pStyle w:val="Header"/>
      <w:pBdr>
        <w:bottom w:val="single" w:sz="4" w:space="1" w:color="auto"/>
      </w:pBdr>
      <w:jc w:val="center"/>
      <w:rPr>
        <w:sz w:val="28"/>
        <w:szCs w:val="28"/>
      </w:rPr>
    </w:pPr>
    <w:r w:rsidRPr="00F41F23">
      <w:rPr>
        <w:b/>
        <w:bCs/>
        <w:sz w:val="28"/>
        <w:szCs w:val="28"/>
      </w:rPr>
      <w:t>MINISTRU KABINETA SĒDES PROTOKOLLĒMUMS</w:t>
    </w:r>
  </w:p>
  <w:p w:rsidR="00030B02" w:rsidRPr="00F41F23" w:rsidRDefault="00030B02">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FA"/>
    <w:rsid w:val="00026C06"/>
    <w:rsid w:val="00030B02"/>
    <w:rsid w:val="0008559C"/>
    <w:rsid w:val="00097526"/>
    <w:rsid w:val="000F06D8"/>
    <w:rsid w:val="000F4202"/>
    <w:rsid w:val="00142E5F"/>
    <w:rsid w:val="00177E73"/>
    <w:rsid w:val="00245020"/>
    <w:rsid w:val="00275E63"/>
    <w:rsid w:val="00286EA2"/>
    <w:rsid w:val="002A746C"/>
    <w:rsid w:val="00316484"/>
    <w:rsid w:val="00374F98"/>
    <w:rsid w:val="003868E9"/>
    <w:rsid w:val="003C04FC"/>
    <w:rsid w:val="0051271D"/>
    <w:rsid w:val="005438F7"/>
    <w:rsid w:val="00565250"/>
    <w:rsid w:val="005E3723"/>
    <w:rsid w:val="005E597A"/>
    <w:rsid w:val="005F4E4F"/>
    <w:rsid w:val="00622B8F"/>
    <w:rsid w:val="006F60FA"/>
    <w:rsid w:val="00722330"/>
    <w:rsid w:val="0078672A"/>
    <w:rsid w:val="007A0700"/>
    <w:rsid w:val="007B0DF4"/>
    <w:rsid w:val="008413F0"/>
    <w:rsid w:val="008B1DD5"/>
    <w:rsid w:val="008E121A"/>
    <w:rsid w:val="00944E32"/>
    <w:rsid w:val="00960994"/>
    <w:rsid w:val="00972258"/>
    <w:rsid w:val="00983C4A"/>
    <w:rsid w:val="00984BA9"/>
    <w:rsid w:val="009A264B"/>
    <w:rsid w:val="009C3E78"/>
    <w:rsid w:val="00A026F5"/>
    <w:rsid w:val="00A21090"/>
    <w:rsid w:val="00A33047"/>
    <w:rsid w:val="00A574FD"/>
    <w:rsid w:val="00AA599B"/>
    <w:rsid w:val="00AE3B4C"/>
    <w:rsid w:val="00C13043"/>
    <w:rsid w:val="00C24AC8"/>
    <w:rsid w:val="00C42EE8"/>
    <w:rsid w:val="00C56F6C"/>
    <w:rsid w:val="00D132C8"/>
    <w:rsid w:val="00D32E9F"/>
    <w:rsid w:val="00D7278C"/>
    <w:rsid w:val="00DD3A51"/>
    <w:rsid w:val="00DF4127"/>
    <w:rsid w:val="00E17B6C"/>
    <w:rsid w:val="00E46213"/>
    <w:rsid w:val="00E7717F"/>
    <w:rsid w:val="00EA6ED8"/>
    <w:rsid w:val="00F018D2"/>
    <w:rsid w:val="00F03E0F"/>
    <w:rsid w:val="00F5542E"/>
    <w:rsid w:val="00FF5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60FA"/>
    <w:pPr>
      <w:spacing w:before="100" w:beforeAutospacing="1" w:after="100" w:afterAutospacing="1"/>
    </w:pPr>
    <w:rPr>
      <w:rFonts w:ascii="Helvetica" w:hAnsi="Helvetica" w:cs="Helvetica"/>
      <w:color w:val="000000"/>
      <w:sz w:val="18"/>
      <w:szCs w:val="18"/>
    </w:rPr>
  </w:style>
  <w:style w:type="paragraph" w:styleId="Footer">
    <w:name w:val="footer"/>
    <w:basedOn w:val="Normal"/>
    <w:link w:val="FooterChar"/>
    <w:rsid w:val="006F60FA"/>
    <w:pPr>
      <w:tabs>
        <w:tab w:val="center" w:pos="4153"/>
        <w:tab w:val="right" w:pos="8306"/>
      </w:tabs>
    </w:pPr>
  </w:style>
  <w:style w:type="character" w:customStyle="1" w:styleId="FooterChar">
    <w:name w:val="Footer Char"/>
    <w:basedOn w:val="DefaultParagraphFont"/>
    <w:link w:val="Footer"/>
    <w:rsid w:val="006F60FA"/>
    <w:rPr>
      <w:rFonts w:ascii="Times New Roman" w:eastAsia="Times New Roman" w:hAnsi="Times New Roman" w:cs="Times New Roman"/>
      <w:sz w:val="24"/>
      <w:szCs w:val="24"/>
      <w:lang w:eastAsia="lv-LV"/>
    </w:rPr>
  </w:style>
  <w:style w:type="paragraph" w:customStyle="1" w:styleId="naisf">
    <w:name w:val="naisf"/>
    <w:basedOn w:val="Normal"/>
    <w:rsid w:val="006F60FA"/>
    <w:pPr>
      <w:spacing w:before="75" w:after="75"/>
      <w:ind w:firstLine="375"/>
      <w:jc w:val="both"/>
    </w:pPr>
  </w:style>
  <w:style w:type="paragraph" w:styleId="Header">
    <w:name w:val="header"/>
    <w:basedOn w:val="Normal"/>
    <w:link w:val="HeaderChar"/>
    <w:rsid w:val="006F60FA"/>
    <w:pPr>
      <w:tabs>
        <w:tab w:val="center" w:pos="4320"/>
        <w:tab w:val="right" w:pos="8640"/>
      </w:tabs>
    </w:pPr>
  </w:style>
  <w:style w:type="character" w:customStyle="1" w:styleId="HeaderChar">
    <w:name w:val="Header Char"/>
    <w:basedOn w:val="DefaultParagraphFont"/>
    <w:link w:val="Header"/>
    <w:rsid w:val="006F60FA"/>
    <w:rPr>
      <w:rFonts w:ascii="Times New Roman" w:eastAsia="Times New Roman" w:hAnsi="Times New Roman" w:cs="Times New Roman"/>
      <w:sz w:val="24"/>
      <w:szCs w:val="24"/>
      <w:lang w:eastAsia="lv-LV"/>
    </w:rPr>
  </w:style>
  <w:style w:type="character" w:styleId="PageNumber">
    <w:name w:val="page number"/>
    <w:basedOn w:val="DefaultParagraphFont"/>
    <w:rsid w:val="006F60FA"/>
  </w:style>
  <w:style w:type="paragraph" w:customStyle="1" w:styleId="Default">
    <w:name w:val="Default"/>
    <w:rsid w:val="00984BA9"/>
    <w:pPr>
      <w:autoSpaceDE w:val="0"/>
      <w:autoSpaceDN w:val="0"/>
      <w:adjustRightInd w:val="0"/>
      <w:spacing w:after="0" w:line="240" w:lineRule="auto"/>
    </w:pPr>
    <w:rPr>
      <w:rFonts w:ascii="Times New Roman" w:eastAsia="Times New Roman" w:hAnsi="Times New Roman" w:cs="Arial Unicode MS"/>
      <w:color w:val="000000"/>
      <w:sz w:val="24"/>
      <w:szCs w:val="24"/>
      <w:lang w:eastAsia="lv-LV" w:bidi="lo-LA"/>
    </w:rPr>
  </w:style>
  <w:style w:type="paragraph" w:styleId="ListParagraph">
    <w:name w:val="List Paragraph"/>
    <w:basedOn w:val="Normal"/>
    <w:uiPriority w:val="34"/>
    <w:qFormat/>
    <w:rsid w:val="005E3723"/>
    <w:pPr>
      <w:ind w:left="720"/>
      <w:contextualSpacing/>
    </w:pPr>
  </w:style>
  <w:style w:type="paragraph" w:styleId="BalloonText">
    <w:name w:val="Balloon Text"/>
    <w:basedOn w:val="Normal"/>
    <w:link w:val="BalloonTextChar"/>
    <w:uiPriority w:val="99"/>
    <w:semiHidden/>
    <w:unhideWhenUsed/>
    <w:rsid w:val="00960994"/>
    <w:rPr>
      <w:rFonts w:ascii="Tahoma" w:hAnsi="Tahoma" w:cs="Tahoma"/>
      <w:sz w:val="16"/>
      <w:szCs w:val="16"/>
    </w:rPr>
  </w:style>
  <w:style w:type="character" w:customStyle="1" w:styleId="BalloonTextChar">
    <w:name w:val="Balloon Text Char"/>
    <w:basedOn w:val="DefaultParagraphFont"/>
    <w:link w:val="BalloonText"/>
    <w:uiPriority w:val="99"/>
    <w:semiHidden/>
    <w:rsid w:val="00960994"/>
    <w:rPr>
      <w:rFonts w:ascii="Tahoma" w:eastAsia="Times New Roman" w:hAnsi="Tahoma" w:cs="Tahoma"/>
      <w:sz w:val="16"/>
      <w:szCs w:val="16"/>
      <w:lang w:eastAsia="lv-LV"/>
    </w:rPr>
  </w:style>
  <w:style w:type="character" w:styleId="Hyperlink">
    <w:name w:val="Hyperlink"/>
    <w:basedOn w:val="DefaultParagraphFont"/>
    <w:rsid w:val="008B1DD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60FA"/>
    <w:pPr>
      <w:spacing w:before="100" w:beforeAutospacing="1" w:after="100" w:afterAutospacing="1"/>
    </w:pPr>
    <w:rPr>
      <w:rFonts w:ascii="Helvetica" w:hAnsi="Helvetica" w:cs="Helvetica"/>
      <w:color w:val="000000"/>
      <w:sz w:val="18"/>
      <w:szCs w:val="18"/>
    </w:rPr>
  </w:style>
  <w:style w:type="paragraph" w:styleId="Footer">
    <w:name w:val="footer"/>
    <w:basedOn w:val="Normal"/>
    <w:link w:val="FooterChar"/>
    <w:rsid w:val="006F60FA"/>
    <w:pPr>
      <w:tabs>
        <w:tab w:val="center" w:pos="4153"/>
        <w:tab w:val="right" w:pos="8306"/>
      </w:tabs>
    </w:pPr>
  </w:style>
  <w:style w:type="character" w:customStyle="1" w:styleId="FooterChar">
    <w:name w:val="Footer Char"/>
    <w:basedOn w:val="DefaultParagraphFont"/>
    <w:link w:val="Footer"/>
    <w:rsid w:val="006F60FA"/>
    <w:rPr>
      <w:rFonts w:ascii="Times New Roman" w:eastAsia="Times New Roman" w:hAnsi="Times New Roman" w:cs="Times New Roman"/>
      <w:sz w:val="24"/>
      <w:szCs w:val="24"/>
      <w:lang w:eastAsia="lv-LV"/>
    </w:rPr>
  </w:style>
  <w:style w:type="paragraph" w:customStyle="1" w:styleId="naisf">
    <w:name w:val="naisf"/>
    <w:basedOn w:val="Normal"/>
    <w:rsid w:val="006F60FA"/>
    <w:pPr>
      <w:spacing w:before="75" w:after="75"/>
      <w:ind w:firstLine="375"/>
      <w:jc w:val="both"/>
    </w:pPr>
  </w:style>
  <w:style w:type="paragraph" w:styleId="Header">
    <w:name w:val="header"/>
    <w:basedOn w:val="Normal"/>
    <w:link w:val="HeaderChar"/>
    <w:rsid w:val="006F60FA"/>
    <w:pPr>
      <w:tabs>
        <w:tab w:val="center" w:pos="4320"/>
        <w:tab w:val="right" w:pos="8640"/>
      </w:tabs>
    </w:pPr>
  </w:style>
  <w:style w:type="character" w:customStyle="1" w:styleId="HeaderChar">
    <w:name w:val="Header Char"/>
    <w:basedOn w:val="DefaultParagraphFont"/>
    <w:link w:val="Header"/>
    <w:rsid w:val="006F60FA"/>
    <w:rPr>
      <w:rFonts w:ascii="Times New Roman" w:eastAsia="Times New Roman" w:hAnsi="Times New Roman" w:cs="Times New Roman"/>
      <w:sz w:val="24"/>
      <w:szCs w:val="24"/>
      <w:lang w:eastAsia="lv-LV"/>
    </w:rPr>
  </w:style>
  <w:style w:type="character" w:styleId="PageNumber">
    <w:name w:val="page number"/>
    <w:basedOn w:val="DefaultParagraphFont"/>
    <w:rsid w:val="006F60FA"/>
  </w:style>
  <w:style w:type="paragraph" w:customStyle="1" w:styleId="Default">
    <w:name w:val="Default"/>
    <w:rsid w:val="00984BA9"/>
    <w:pPr>
      <w:autoSpaceDE w:val="0"/>
      <w:autoSpaceDN w:val="0"/>
      <w:adjustRightInd w:val="0"/>
      <w:spacing w:after="0" w:line="240" w:lineRule="auto"/>
    </w:pPr>
    <w:rPr>
      <w:rFonts w:ascii="Times New Roman" w:eastAsia="Times New Roman" w:hAnsi="Times New Roman" w:cs="Arial Unicode MS"/>
      <w:color w:val="000000"/>
      <w:sz w:val="24"/>
      <w:szCs w:val="24"/>
      <w:lang w:eastAsia="lv-LV" w:bidi="lo-LA"/>
    </w:rPr>
  </w:style>
  <w:style w:type="paragraph" w:styleId="ListParagraph">
    <w:name w:val="List Paragraph"/>
    <w:basedOn w:val="Normal"/>
    <w:uiPriority w:val="34"/>
    <w:qFormat/>
    <w:rsid w:val="005E3723"/>
    <w:pPr>
      <w:ind w:left="720"/>
      <w:contextualSpacing/>
    </w:pPr>
  </w:style>
  <w:style w:type="paragraph" w:styleId="BalloonText">
    <w:name w:val="Balloon Text"/>
    <w:basedOn w:val="Normal"/>
    <w:link w:val="BalloonTextChar"/>
    <w:uiPriority w:val="99"/>
    <w:semiHidden/>
    <w:unhideWhenUsed/>
    <w:rsid w:val="00960994"/>
    <w:rPr>
      <w:rFonts w:ascii="Tahoma" w:hAnsi="Tahoma" w:cs="Tahoma"/>
      <w:sz w:val="16"/>
      <w:szCs w:val="16"/>
    </w:rPr>
  </w:style>
  <w:style w:type="character" w:customStyle="1" w:styleId="BalloonTextChar">
    <w:name w:val="Balloon Text Char"/>
    <w:basedOn w:val="DefaultParagraphFont"/>
    <w:link w:val="BalloonText"/>
    <w:uiPriority w:val="99"/>
    <w:semiHidden/>
    <w:rsid w:val="00960994"/>
    <w:rPr>
      <w:rFonts w:ascii="Tahoma" w:eastAsia="Times New Roman" w:hAnsi="Tahoma" w:cs="Tahoma"/>
      <w:sz w:val="16"/>
      <w:szCs w:val="16"/>
      <w:lang w:eastAsia="lv-LV"/>
    </w:rPr>
  </w:style>
  <w:style w:type="character" w:styleId="Hyperlink">
    <w:name w:val="Hyperlink"/>
    <w:basedOn w:val="DefaultParagraphFont"/>
    <w:rsid w:val="008B1D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ls.strikeris@knab.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28F6-8739-47F4-B993-8A397611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293</Words>
  <Characters>2391</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Informatīvais ziņojums „Par pasākumiem, kas ir veikti, ieviešot rekomendācijas korupcijas risku novēršanai tiesībsargājošās institūcijās”</vt:lpstr>
    </vt:vector>
  </TitlesOfParts>
  <Company>KNAB</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pasākumiem, kas ir veikti, ieviešot rekomendācijas korupcijas risku novēršanai tiesībsargājošās institūcijās”</dc:title>
  <dc:creator>A.Strīķeris</dc:creator>
  <cp:lastModifiedBy>Alvils Strīķeris</cp:lastModifiedBy>
  <cp:revision>6</cp:revision>
  <cp:lastPrinted>2013-07-31T09:26:00Z</cp:lastPrinted>
  <dcterms:created xsi:type="dcterms:W3CDTF">2013-07-25T10:25:00Z</dcterms:created>
  <dcterms:modified xsi:type="dcterms:W3CDTF">2013-07-31T09:32:00Z</dcterms:modified>
</cp:coreProperties>
</file>