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47" w:rsidRDefault="000D5E47">
      <w:pPr>
        <w:ind w:firstLine="720"/>
        <w:jc w:val="center"/>
        <w:rPr>
          <w:b/>
          <w:bCs/>
        </w:rPr>
      </w:pPr>
      <w:bookmarkStart w:id="0" w:name="OLE_LINK9"/>
      <w:bookmarkStart w:id="1" w:name="OLE_LINK10"/>
      <w:bookmarkStart w:id="2" w:name="OLE_LINK3"/>
      <w:bookmarkStart w:id="3" w:name="OLE_LINK4"/>
      <w:bookmarkStart w:id="4" w:name="OLE_LINK7"/>
      <w:bookmarkStart w:id="5" w:name="OLE_LINK8"/>
      <w:r w:rsidRPr="00464EA5">
        <w:rPr>
          <w:b/>
          <w:bCs/>
        </w:rPr>
        <w:t>Mini</w:t>
      </w:r>
      <w:bookmarkStart w:id="6" w:name="OLE_LINK5"/>
      <w:bookmarkStart w:id="7" w:name="OLE_LINK6"/>
      <w:bookmarkStart w:id="8" w:name="OLE_LINK1"/>
      <w:bookmarkStart w:id="9" w:name="OLE_LINK2"/>
      <w:r w:rsidRPr="00464EA5">
        <w:rPr>
          <w:b/>
          <w:bCs/>
        </w:rPr>
        <w:t xml:space="preserve">stru kabineta noteikumu </w:t>
      </w:r>
      <w:bookmarkEnd w:id="6"/>
      <w:bookmarkEnd w:id="7"/>
      <w:bookmarkEnd w:id="8"/>
      <w:bookmarkEnd w:id="9"/>
      <w:r>
        <w:rPr>
          <w:b/>
          <w:bCs/>
        </w:rPr>
        <w:t xml:space="preserve">projekta </w:t>
      </w:r>
      <w:r w:rsidRPr="00E03B5C">
        <w:rPr>
          <w:b/>
        </w:rPr>
        <w:t>„Grozījums Mini</w:t>
      </w:r>
      <w:r>
        <w:rPr>
          <w:b/>
        </w:rPr>
        <w:t>stru kabineta 2013.gada 3.janvāra</w:t>
      </w:r>
      <w:r w:rsidRPr="00E03B5C">
        <w:rPr>
          <w:b/>
        </w:rPr>
        <w:t xml:space="preserve"> noteikumos Nr.14 „</w:t>
      </w:r>
      <w:r w:rsidRPr="00E03B5C">
        <w:rPr>
          <w:b/>
          <w:bCs/>
        </w:rPr>
        <w:t>Noteikumi par darbības programmas „Uzņēmējdarbība un inovācijas” papildinājuma 2.1.1.1.aktivitātes „Atbalsts zinātnei un pētniecībai” otro projektu iesniegumu atlases kārtu”</w:t>
      </w:r>
      <w:r w:rsidRPr="00464EA5">
        <w:rPr>
          <w:b/>
          <w:bCs/>
        </w:rPr>
        <w:t xml:space="preserve"> sākotnējās ietekmes novērtējuma ziņojums </w:t>
      </w:r>
      <w:bookmarkEnd w:id="0"/>
      <w:bookmarkEnd w:id="1"/>
      <w:r w:rsidRPr="00464EA5">
        <w:rPr>
          <w:b/>
          <w:bCs/>
        </w:rPr>
        <w:t>(anotācija</w:t>
      </w:r>
      <w:bookmarkEnd w:id="2"/>
      <w:bookmarkEnd w:id="3"/>
      <w:r w:rsidRPr="00464EA5">
        <w:rPr>
          <w:b/>
          <w:bCs/>
        </w:rPr>
        <w:t>)</w:t>
      </w:r>
      <w:bookmarkEnd w:id="4"/>
      <w:bookmarkEnd w:id="5"/>
    </w:p>
    <w:p w:rsidR="000D5E47" w:rsidRPr="00464EA5" w:rsidRDefault="000D5E47" w:rsidP="0014630D">
      <w:pPr>
        <w:jc w:val="center"/>
        <w:rPr>
          <w:b/>
          <w:bCs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73"/>
        <w:gridCol w:w="2392"/>
        <w:gridCol w:w="6266"/>
      </w:tblGrid>
      <w:tr w:rsidR="000D5E47" w:rsidRPr="00464EA5" w:rsidTr="003D5644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0D5E47" w:rsidRPr="00464EA5" w:rsidRDefault="000D5E47" w:rsidP="007F59CE">
            <w:pPr>
              <w:spacing w:before="6" w:after="6"/>
              <w:ind w:left="113" w:right="113"/>
              <w:jc w:val="center"/>
              <w:rPr>
                <w:b/>
                <w:bCs/>
              </w:rPr>
            </w:pPr>
            <w:r w:rsidRPr="00464EA5">
              <w:rPr>
                <w:b/>
                <w:bCs/>
              </w:rPr>
              <w:t>I. Tiesību akta projekta izstrādes nepieciešamība</w:t>
            </w:r>
          </w:p>
        </w:tc>
      </w:tr>
      <w:tr w:rsidR="000D5E47" w:rsidRPr="00464EA5" w:rsidTr="00211C60">
        <w:trPr>
          <w:trHeight w:val="479"/>
        </w:trPr>
        <w:tc>
          <w:tcPr>
            <w:tcW w:w="25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7F59CE">
            <w:pPr>
              <w:spacing w:before="6" w:after="6"/>
              <w:ind w:left="113" w:right="113"/>
            </w:pPr>
            <w:r w:rsidRPr="00464EA5">
              <w:t>1.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7F59CE">
            <w:pPr>
              <w:spacing w:before="6" w:after="6"/>
              <w:ind w:left="113" w:right="113"/>
            </w:pPr>
            <w:r w:rsidRPr="00464EA5">
              <w:t>Pamatojums</w:t>
            </w:r>
          </w:p>
        </w:tc>
        <w:tc>
          <w:tcPr>
            <w:tcW w:w="3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5E47" w:rsidRPr="00464EA5" w:rsidRDefault="000D5E47" w:rsidP="00DB72A9">
            <w:pPr>
              <w:pStyle w:val="BodyText"/>
              <w:spacing w:before="6" w:after="6"/>
              <w:ind w:left="113" w:right="113"/>
              <w:jc w:val="both"/>
              <w:outlineLvl w:val="0"/>
            </w:pPr>
            <w:r w:rsidRPr="00464EA5">
              <w:t xml:space="preserve">Ministru kabineta noteikumu </w:t>
            </w:r>
            <w:r>
              <w:t>projekts „Grozījums Ministru kabineta 2013.gada 3.janvāra noteikumos Nr.14 „</w:t>
            </w:r>
            <w:r w:rsidRPr="00F23DFE">
              <w:rPr>
                <w:bCs/>
              </w:rPr>
              <w:t>Not</w:t>
            </w:r>
            <w:r>
              <w:rPr>
                <w:bCs/>
              </w:rPr>
              <w:t>eikumi par darbības programmas „Uzņēmējdarbība un inovācijas”</w:t>
            </w:r>
            <w:r w:rsidRPr="00F23DFE">
              <w:rPr>
                <w:bCs/>
              </w:rPr>
              <w:t xml:space="preserve"> pap</w:t>
            </w:r>
            <w:r>
              <w:rPr>
                <w:bCs/>
              </w:rPr>
              <w:t>ildinājuma 2.1.1.1.aktivitātes „</w:t>
            </w:r>
            <w:r w:rsidRPr="00F23DFE">
              <w:rPr>
                <w:bCs/>
              </w:rPr>
              <w:t>A</w:t>
            </w:r>
            <w:r>
              <w:rPr>
                <w:bCs/>
              </w:rPr>
              <w:t>tbalsts zinātnei un pētniecībai”</w:t>
            </w:r>
            <w:r w:rsidRPr="00F23DFE">
              <w:rPr>
                <w:bCs/>
              </w:rPr>
              <w:t xml:space="preserve"> otro projektu iesniegumu atlases kārtu”</w:t>
            </w:r>
            <w:r>
              <w:t xml:space="preserve"> </w:t>
            </w:r>
            <w:r w:rsidRPr="00464EA5">
              <w:t>(turpmāk –</w:t>
            </w:r>
            <w:r>
              <w:t xml:space="preserve"> MK</w:t>
            </w:r>
            <w:r w:rsidRPr="00464EA5">
              <w:t xml:space="preserve"> noteikumu projekts) </w:t>
            </w:r>
            <w:r>
              <w:t xml:space="preserve">izstrādāts, lai nodrošinātu Ministru kabineta 2013.gada 28.maija sēdes protokollēmuma  (prot. Nr.32 47§ 7.2.apakšpunkts) izpildi, ievērojot </w:t>
            </w:r>
            <w:r w:rsidRPr="004A1D36">
              <w:rPr>
                <w:bCs/>
              </w:rPr>
              <w:t>Koalīcijas partneru darba grupas par Eiropas Savienības (ES) struktūrfondu un Kohēzijas fonda jautājumiem sanāksm</w:t>
            </w:r>
            <w:r>
              <w:rPr>
                <w:bCs/>
              </w:rPr>
              <w:t>ē</w:t>
            </w:r>
            <w:r w:rsidRPr="004A1D36">
              <w:rPr>
                <w:bCs/>
              </w:rPr>
              <w:t xml:space="preserve"> (KDG) 2013.gada 7.jūnijā</w:t>
            </w:r>
            <w:r>
              <w:rPr>
                <w:bCs/>
              </w:rPr>
              <w:t xml:space="preserve"> nolemto.</w:t>
            </w:r>
          </w:p>
        </w:tc>
      </w:tr>
      <w:tr w:rsidR="000D5E47" w:rsidRPr="00464EA5" w:rsidTr="00211C60">
        <w:tc>
          <w:tcPr>
            <w:tcW w:w="25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7F59CE">
            <w:pPr>
              <w:spacing w:before="6" w:after="6"/>
              <w:ind w:left="113" w:right="113"/>
            </w:pPr>
            <w:r w:rsidRPr="00464EA5">
              <w:t>2.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7F59CE">
            <w:pPr>
              <w:spacing w:before="6" w:after="6"/>
              <w:ind w:left="113" w:right="113"/>
            </w:pPr>
            <w:r w:rsidRPr="00464EA5">
              <w:t>Pašreizējā situācija un problēmas</w:t>
            </w:r>
          </w:p>
        </w:tc>
        <w:tc>
          <w:tcPr>
            <w:tcW w:w="3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5E47" w:rsidRDefault="000D5E47" w:rsidP="00C35F1B">
            <w:pPr>
              <w:autoSpaceDE w:val="0"/>
              <w:autoSpaceDN w:val="0"/>
              <w:adjustRightInd w:val="0"/>
              <w:spacing w:before="6" w:after="6"/>
              <w:ind w:left="113" w:right="113"/>
              <w:jc w:val="both"/>
            </w:pPr>
            <w:r>
              <w:t>MK</w:t>
            </w:r>
            <w:r w:rsidRPr="00464EA5">
              <w:t xml:space="preserve"> noteikumu projekts</w:t>
            </w:r>
            <w:r>
              <w:t xml:space="preserve"> izstrādāts, lai samazinātu </w:t>
            </w:r>
            <w:r>
              <w:rPr>
                <w:bCs/>
              </w:rPr>
              <w:t>darbības programmas „Uzņēmējdarbība un inovācijas”</w:t>
            </w:r>
            <w:r w:rsidRPr="00F23DFE">
              <w:rPr>
                <w:bCs/>
              </w:rPr>
              <w:t xml:space="preserve"> pap</w:t>
            </w:r>
            <w:r>
              <w:rPr>
                <w:bCs/>
              </w:rPr>
              <w:t>ildinājuma 2.1.1.1.aktivitātes „</w:t>
            </w:r>
            <w:r w:rsidRPr="00F23DFE">
              <w:rPr>
                <w:bCs/>
              </w:rPr>
              <w:t>A</w:t>
            </w:r>
            <w:r>
              <w:rPr>
                <w:bCs/>
              </w:rPr>
              <w:t>tbalsts zinātnei un pētniecībai” (turpmāk – 2.1.1.1.aktivitāte) otrajai</w:t>
            </w:r>
            <w:r w:rsidRPr="00F23DFE">
              <w:rPr>
                <w:bCs/>
              </w:rPr>
              <w:t xml:space="preserve"> projektu iesniegumu atlases kārt</w:t>
            </w:r>
            <w:r>
              <w:rPr>
                <w:bCs/>
              </w:rPr>
              <w:t>ai piešķirto virssaistību finansējumu par  </w:t>
            </w:r>
            <w:r w:rsidRPr="005256F8">
              <w:t>778 162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</w:rPr>
              <w:t xml:space="preserve"> LVL, kurš pārdalāms Labklājības ministrijas pārziņā esošās </w:t>
            </w:r>
            <w:r w:rsidRPr="002E65DD">
              <w:t xml:space="preserve">darbības programmas „Infrastruktūra un pakalpojumi” papildinājuma </w:t>
            </w:r>
            <w:r>
              <w:t>3.1.4.1.5.apakš</w:t>
            </w:r>
            <w:r w:rsidRPr="002E65DD">
              <w:t>a</w:t>
            </w:r>
            <w:r>
              <w:t>ktivitātes „</w:t>
            </w:r>
            <w:r w:rsidRPr="00F72B8B">
              <w:t>Infrastruktūras pilnveidošana sociālās rehabilitācijas pakalpojumu sniegšanai personām ar garīga rakstura traucējumiem</w:t>
            </w:r>
            <w:r w:rsidRPr="002E65DD">
              <w:t>””</w:t>
            </w:r>
            <w:r>
              <w:t xml:space="preserve"> ietvaros īstenojamā Valsts sociālās aprūpes centra „Rīga” projekta kritiski nepieciešamo papildus būvdarbu veikšanai atbilstoši 2013.gada 28.maija Ministru kabineta sēdē lemtajam (28.05.2013. protokollēmums Nr.32 47§ 7.2.apakšpunkts).</w:t>
            </w:r>
          </w:p>
          <w:p w:rsidR="000D5E47" w:rsidRPr="00464EA5" w:rsidRDefault="000D5E47" w:rsidP="005E2C31">
            <w:pPr>
              <w:autoSpaceDE w:val="0"/>
              <w:autoSpaceDN w:val="0"/>
              <w:adjustRightInd w:val="0"/>
              <w:spacing w:before="6" w:after="6"/>
              <w:ind w:left="113" w:right="113"/>
              <w:jc w:val="both"/>
            </w:pPr>
            <w:r>
              <w:rPr>
                <w:bCs/>
                <w:iCs/>
              </w:rPr>
              <w:t>T</w:t>
            </w:r>
            <w:r w:rsidRPr="00C01ED2">
              <w:rPr>
                <w:bCs/>
                <w:iCs/>
              </w:rPr>
              <w:t>iesiskās paļāvības princip</w:t>
            </w:r>
            <w:r>
              <w:rPr>
                <w:bCs/>
                <w:iCs/>
              </w:rPr>
              <w:t>s netiks pārkāpts, jo aktivitātes ietvaros vēl nav noslēgti līgumi par projektu īstenošanu.</w:t>
            </w:r>
          </w:p>
        </w:tc>
      </w:tr>
      <w:tr w:rsidR="000D5E47" w:rsidRPr="00464EA5" w:rsidTr="00211C60">
        <w:tc>
          <w:tcPr>
            <w:tcW w:w="25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7F59CE">
            <w:pPr>
              <w:spacing w:before="6" w:after="6"/>
              <w:ind w:left="113" w:right="113"/>
            </w:pPr>
            <w:r w:rsidRPr="00464EA5">
              <w:t>3.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7F59CE">
            <w:pPr>
              <w:spacing w:before="6" w:after="6"/>
              <w:ind w:left="113" w:right="113"/>
            </w:pPr>
            <w:r w:rsidRPr="00464EA5">
              <w:t>Saistītie politikas ietekmes novērtējumi un pētījumi</w:t>
            </w:r>
          </w:p>
        </w:tc>
        <w:tc>
          <w:tcPr>
            <w:tcW w:w="3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5E47" w:rsidRPr="00464EA5" w:rsidRDefault="000D5E47" w:rsidP="008660A6">
            <w:pPr>
              <w:spacing w:before="6" w:after="6"/>
              <w:ind w:left="113" w:right="113"/>
            </w:pPr>
            <w:r>
              <w:t>MK n</w:t>
            </w:r>
            <w:r w:rsidRPr="00464EA5">
              <w:t>oteikumu projekts šo jomu neskar</w:t>
            </w:r>
          </w:p>
        </w:tc>
      </w:tr>
      <w:tr w:rsidR="000D5E47" w:rsidRPr="00464EA5" w:rsidTr="00211C60">
        <w:tc>
          <w:tcPr>
            <w:tcW w:w="25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7F59CE">
            <w:pPr>
              <w:spacing w:before="6" w:after="6"/>
              <w:ind w:left="113" w:right="113"/>
            </w:pPr>
            <w:r w:rsidRPr="00464EA5">
              <w:t>4.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7F59CE">
            <w:pPr>
              <w:spacing w:before="6" w:after="6"/>
              <w:ind w:left="113" w:right="113"/>
            </w:pPr>
            <w:r w:rsidRPr="00464EA5">
              <w:t>Tiesiskā regulējuma mērķis un būtība</w:t>
            </w:r>
          </w:p>
        </w:tc>
        <w:tc>
          <w:tcPr>
            <w:tcW w:w="3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5E47" w:rsidRPr="003D23DF" w:rsidRDefault="000D5E47" w:rsidP="002F2549">
            <w:pPr>
              <w:autoSpaceDE w:val="0"/>
              <w:autoSpaceDN w:val="0"/>
              <w:adjustRightInd w:val="0"/>
              <w:spacing w:before="6" w:after="6"/>
              <w:ind w:left="113" w:right="113"/>
              <w:jc w:val="both"/>
              <w:rPr>
                <w:lang w:eastAsia="en-US"/>
              </w:rPr>
            </w:pPr>
            <w:r>
              <w:rPr>
                <w:bCs/>
              </w:rPr>
              <w:t>Samazināt 2.1.1.1.aktivitātes otrās</w:t>
            </w:r>
            <w:r w:rsidRPr="00F23DFE">
              <w:rPr>
                <w:bCs/>
              </w:rPr>
              <w:t xml:space="preserve"> p</w:t>
            </w:r>
            <w:r>
              <w:rPr>
                <w:bCs/>
              </w:rPr>
              <w:t xml:space="preserve">rojektu iesniegumu atlases kārtas virssaistību finansējumu par </w:t>
            </w:r>
            <w:r w:rsidRPr="005256F8">
              <w:t>778 162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</w:rPr>
              <w:t xml:space="preserve"> LVL.</w:t>
            </w:r>
          </w:p>
        </w:tc>
      </w:tr>
      <w:tr w:rsidR="000D5E47" w:rsidRPr="00464EA5" w:rsidTr="00211C60">
        <w:tc>
          <w:tcPr>
            <w:tcW w:w="25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7F59CE">
            <w:pPr>
              <w:spacing w:before="6" w:after="6"/>
              <w:ind w:left="113" w:right="113"/>
            </w:pPr>
            <w:r w:rsidRPr="00464EA5">
              <w:t>5.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7F59CE">
            <w:pPr>
              <w:spacing w:before="6" w:after="6"/>
              <w:ind w:left="113" w:right="113"/>
            </w:pPr>
            <w:r w:rsidRPr="00435101">
              <w:t>Projekta izstrādē iesaistītās institūcijas</w:t>
            </w:r>
          </w:p>
        </w:tc>
        <w:tc>
          <w:tcPr>
            <w:tcW w:w="3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5E47" w:rsidRPr="00464EA5" w:rsidRDefault="000D5E47" w:rsidP="00833DFD">
            <w:pPr>
              <w:autoSpaceDE w:val="0"/>
              <w:autoSpaceDN w:val="0"/>
              <w:adjustRightInd w:val="0"/>
              <w:spacing w:before="6" w:after="6"/>
              <w:ind w:left="113" w:right="113"/>
              <w:jc w:val="both"/>
            </w:pPr>
            <w:r>
              <w:t>MK n</w:t>
            </w:r>
            <w:r w:rsidRPr="00464EA5">
              <w:t>oteikumu projekts šo jomu neskar</w:t>
            </w:r>
          </w:p>
        </w:tc>
      </w:tr>
      <w:tr w:rsidR="000D5E47" w:rsidRPr="00464EA5" w:rsidTr="00211C60">
        <w:tc>
          <w:tcPr>
            <w:tcW w:w="25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7F59CE">
            <w:pPr>
              <w:spacing w:before="6" w:after="6"/>
              <w:ind w:left="113" w:right="113"/>
            </w:pPr>
            <w:r w:rsidRPr="00464EA5">
              <w:t>6.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7F59CE">
            <w:pPr>
              <w:spacing w:before="6" w:after="6"/>
              <w:ind w:left="113" w:right="113"/>
            </w:pPr>
            <w:r w:rsidRPr="00464EA5">
              <w:t>Iemesli, kādēļ netika nodrošināta sabiedrības līdzdalība</w:t>
            </w:r>
          </w:p>
        </w:tc>
        <w:tc>
          <w:tcPr>
            <w:tcW w:w="3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5E47" w:rsidRPr="00464EA5" w:rsidRDefault="000D5E47" w:rsidP="007F59CE">
            <w:pPr>
              <w:spacing w:before="6" w:after="6"/>
              <w:ind w:left="113" w:right="113"/>
            </w:pPr>
            <w:r>
              <w:t>MK n</w:t>
            </w:r>
            <w:r w:rsidRPr="00464EA5">
              <w:t>oteikumu projekts šo jomu neskar</w:t>
            </w:r>
          </w:p>
        </w:tc>
      </w:tr>
      <w:tr w:rsidR="000D5E47" w:rsidRPr="00464EA5" w:rsidTr="00211C60">
        <w:tc>
          <w:tcPr>
            <w:tcW w:w="25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7F59CE">
            <w:pPr>
              <w:spacing w:before="6" w:after="6"/>
              <w:ind w:left="113" w:right="113"/>
            </w:pPr>
            <w:r w:rsidRPr="00464EA5">
              <w:t>7.</w:t>
            </w:r>
          </w:p>
        </w:tc>
        <w:tc>
          <w:tcPr>
            <w:tcW w:w="1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7F59CE">
            <w:pPr>
              <w:spacing w:before="6" w:after="6"/>
              <w:ind w:left="113" w:right="113"/>
            </w:pPr>
            <w:r w:rsidRPr="00464EA5">
              <w:t>Cita informācija</w:t>
            </w:r>
          </w:p>
        </w:tc>
        <w:tc>
          <w:tcPr>
            <w:tcW w:w="3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5E47" w:rsidRPr="0014424A" w:rsidRDefault="000D5E47" w:rsidP="0014424A">
            <w:pPr>
              <w:spacing w:before="6" w:after="6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Nav.</w:t>
            </w:r>
          </w:p>
        </w:tc>
      </w:tr>
    </w:tbl>
    <w:p w:rsidR="000D5E47" w:rsidRPr="00EE1B69" w:rsidRDefault="000D5E47" w:rsidP="00EE1B69">
      <w:r w:rsidRPr="00464EA5">
        <w:t> </w:t>
      </w:r>
    </w:p>
    <w:p w:rsidR="000D5E47" w:rsidRPr="00464EA5" w:rsidRDefault="000D5E47" w:rsidP="0014630D">
      <w:pPr>
        <w:jc w:val="both"/>
        <w:rPr>
          <w:b/>
        </w:rPr>
      </w:pPr>
    </w:p>
    <w:tbl>
      <w:tblPr>
        <w:tblW w:w="5093" w:type="pct"/>
        <w:tblInd w:w="-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59"/>
        <w:gridCol w:w="2595"/>
        <w:gridCol w:w="6347"/>
      </w:tblGrid>
      <w:tr w:rsidR="000D5E47" w:rsidRPr="00464EA5" w:rsidTr="0016285E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:rsidR="000D5E47" w:rsidRPr="00464EA5" w:rsidRDefault="000D5E47" w:rsidP="0014630D">
            <w:pPr>
              <w:jc w:val="center"/>
              <w:rPr>
                <w:b/>
                <w:bCs/>
              </w:rPr>
            </w:pPr>
            <w:r w:rsidRPr="00464EA5">
              <w:t> </w:t>
            </w:r>
            <w:r w:rsidRPr="00464EA5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0D5E47" w:rsidRPr="00464EA5" w:rsidTr="0016285E">
        <w:tc>
          <w:tcPr>
            <w:tcW w:w="19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14630D">
            <w:r w:rsidRPr="00464EA5">
              <w:t>1.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E03B5C" w:rsidRDefault="000D5E47" w:rsidP="0014630D">
            <w:pPr>
              <w:rPr>
                <w:lang w:eastAsia="en-US"/>
              </w:rPr>
            </w:pPr>
            <w:r w:rsidRPr="00E03B5C">
              <w:rPr>
                <w:lang w:eastAsia="en-US"/>
              </w:rPr>
              <w:t>Nepieciešamie saistītie tiesību aktu projekti</w:t>
            </w:r>
          </w:p>
        </w:tc>
        <w:tc>
          <w:tcPr>
            <w:tcW w:w="3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5E47" w:rsidRPr="00DB72A9" w:rsidRDefault="000D5E47" w:rsidP="00AD6E88">
            <w:pPr>
              <w:autoSpaceDE w:val="0"/>
              <w:autoSpaceDN w:val="0"/>
              <w:adjustRightInd w:val="0"/>
              <w:jc w:val="both"/>
            </w:pPr>
            <w:r>
              <w:t>Labklājības ministrijas rosinātie grozījumi Ministru kabineta 2009.gada 19.maija noteikumos Nr.437</w:t>
            </w:r>
            <w:r w:rsidRPr="002E65DD">
              <w:t xml:space="preserve"> „Noteikumi par darbības programmas „Infrastruktūra un pakalpojumi” papildinājuma </w:t>
            </w:r>
            <w:r>
              <w:t>3.1.4.1.5.apakš</w:t>
            </w:r>
            <w:r w:rsidRPr="002E65DD">
              <w:t>a</w:t>
            </w:r>
            <w:r>
              <w:t>ktivitāti „</w:t>
            </w:r>
            <w:r w:rsidRPr="00F72B8B">
              <w:t>Infrastruktūras pilnveidošana sociālās rehabilitācijas pakalpojumu sniegšanai personām ar garīga rakstura traucējumiem</w:t>
            </w:r>
            <w:r w:rsidRPr="002E65DD">
              <w:t>””</w:t>
            </w:r>
            <w:r>
              <w:t xml:space="preserve"> (indikatīvi tiks iesniegti izskatīšanai MK sēdē 2013.gada jūlijā)</w:t>
            </w:r>
          </w:p>
        </w:tc>
      </w:tr>
      <w:tr w:rsidR="000D5E47" w:rsidRPr="00464EA5" w:rsidTr="0016285E">
        <w:tc>
          <w:tcPr>
            <w:tcW w:w="19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14630D">
            <w:r w:rsidRPr="00464EA5">
              <w:t>2.</w:t>
            </w:r>
          </w:p>
        </w:tc>
        <w:tc>
          <w:tcPr>
            <w:tcW w:w="1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14630D">
            <w:r w:rsidRPr="00464EA5">
              <w:t>Cita informācija</w:t>
            </w:r>
          </w:p>
        </w:tc>
        <w:tc>
          <w:tcPr>
            <w:tcW w:w="3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5E47" w:rsidRPr="00DB72A9" w:rsidRDefault="000D5E47" w:rsidP="008966BA">
            <w:pPr>
              <w:jc w:val="both"/>
            </w:pPr>
            <w:r>
              <w:rPr>
                <w:szCs w:val="28"/>
              </w:rPr>
              <w:t>MK n</w:t>
            </w:r>
            <w:r w:rsidRPr="00DB72A9">
              <w:rPr>
                <w:szCs w:val="28"/>
              </w:rPr>
              <w:t xml:space="preserve">oteikumu projekts virzāms apstiprināšanai Ministru kabineta sēdē vienlaikus </w:t>
            </w:r>
            <w:r>
              <w:rPr>
                <w:szCs w:val="28"/>
              </w:rPr>
              <w:t>ar</w:t>
            </w:r>
            <w:r w:rsidRPr="00DB72A9">
              <w:rPr>
                <w:szCs w:val="28"/>
              </w:rPr>
              <w:t xml:space="preserve"> grozījumiem </w:t>
            </w:r>
            <w:r>
              <w:t>Ministru kabineta 2009.gada 19.maija noteikumos Nr.437</w:t>
            </w:r>
            <w:r w:rsidRPr="002E65DD">
              <w:t xml:space="preserve"> „Noteikumi par darbības programmas „Infrastruktūra un pakalpojumi” papildinājuma </w:t>
            </w:r>
            <w:r>
              <w:t>3.1.4.1.5.apakš</w:t>
            </w:r>
            <w:r w:rsidRPr="002E65DD">
              <w:t>a</w:t>
            </w:r>
            <w:r>
              <w:t>ktivitāti „</w:t>
            </w:r>
            <w:r w:rsidRPr="00F72B8B">
              <w:t>Infrastruktūras pilnveidošana sociālās rehabilitācijas pakalpojumu sniegšanai personām ar garīga rakstura traucējumiem</w:t>
            </w:r>
            <w:r w:rsidRPr="002E65DD">
              <w:t>””</w:t>
            </w:r>
            <w:r w:rsidRPr="00DB72A9">
              <w:rPr>
                <w:szCs w:val="28"/>
              </w:rPr>
              <w:t>.</w:t>
            </w:r>
          </w:p>
        </w:tc>
      </w:tr>
    </w:tbl>
    <w:p w:rsidR="000D5E47" w:rsidRPr="00464EA5" w:rsidRDefault="000D5E47" w:rsidP="0014630D"/>
    <w:tbl>
      <w:tblPr>
        <w:tblW w:w="507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26"/>
        <w:gridCol w:w="3432"/>
        <w:gridCol w:w="5412"/>
      </w:tblGrid>
      <w:tr w:rsidR="000D5E47" w:rsidRPr="00464EA5" w:rsidTr="008446EA"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0D5E47" w:rsidRPr="00464EA5" w:rsidRDefault="000D5E47" w:rsidP="0014630D">
            <w:pPr>
              <w:jc w:val="center"/>
              <w:rPr>
                <w:b/>
                <w:bCs/>
              </w:rPr>
            </w:pPr>
            <w:r w:rsidRPr="00464EA5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0D5E47" w:rsidRPr="00464EA5" w:rsidTr="008446EA">
        <w:tc>
          <w:tcPr>
            <w:tcW w:w="23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14630D">
            <w:r w:rsidRPr="00464EA5">
              <w:t>1.</w:t>
            </w:r>
          </w:p>
        </w:tc>
        <w:tc>
          <w:tcPr>
            <w:tcW w:w="1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14630D">
            <w:r w:rsidRPr="00464EA5">
              <w:t>Projekta izpildē iesaistītās institūcijas</w:t>
            </w:r>
          </w:p>
        </w:tc>
        <w:tc>
          <w:tcPr>
            <w:tcW w:w="2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5E47" w:rsidRPr="00464EA5" w:rsidRDefault="000D5E47" w:rsidP="004437AC">
            <w:pPr>
              <w:jc w:val="both"/>
            </w:pPr>
            <w:r>
              <w:t>Izglītības un zinātnes ministrija, Labklājības ministrija.</w:t>
            </w:r>
          </w:p>
        </w:tc>
      </w:tr>
      <w:tr w:rsidR="000D5E47" w:rsidRPr="00464EA5" w:rsidTr="008446EA">
        <w:tc>
          <w:tcPr>
            <w:tcW w:w="23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14630D">
            <w:r w:rsidRPr="00464EA5">
              <w:t>2.</w:t>
            </w:r>
          </w:p>
        </w:tc>
        <w:tc>
          <w:tcPr>
            <w:tcW w:w="1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14630D">
            <w:r w:rsidRPr="00464EA5">
              <w:t>Projekta izpildes ietekme uz pārvaldes funkcijām</w:t>
            </w:r>
          </w:p>
        </w:tc>
        <w:tc>
          <w:tcPr>
            <w:tcW w:w="2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5E47" w:rsidRDefault="000D5E47">
            <w:r w:rsidRPr="00261FE9">
              <w:t>MK noteikumu projekts šo jomu neskar</w:t>
            </w:r>
          </w:p>
        </w:tc>
      </w:tr>
      <w:tr w:rsidR="000D5E47" w:rsidRPr="00464EA5" w:rsidTr="008446EA">
        <w:tc>
          <w:tcPr>
            <w:tcW w:w="23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14630D">
            <w:r w:rsidRPr="00464EA5">
              <w:t>3.</w:t>
            </w:r>
          </w:p>
        </w:tc>
        <w:tc>
          <w:tcPr>
            <w:tcW w:w="1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14630D">
            <w:r w:rsidRPr="00464EA5">
              <w:t>Projekta izpildes ietekme uz pārvaldes institucionālo struktūru.</w:t>
            </w:r>
          </w:p>
          <w:p w:rsidR="000D5E47" w:rsidRPr="00464EA5" w:rsidRDefault="000D5E47" w:rsidP="0014630D">
            <w:r w:rsidRPr="00464EA5">
              <w:t>Jaunu institūciju izveide</w:t>
            </w:r>
          </w:p>
        </w:tc>
        <w:tc>
          <w:tcPr>
            <w:tcW w:w="2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5E47" w:rsidRDefault="000D5E47">
            <w:r w:rsidRPr="00261FE9">
              <w:t>MK noteikumu projekts šo jomu neskar</w:t>
            </w:r>
          </w:p>
        </w:tc>
      </w:tr>
      <w:tr w:rsidR="000D5E47" w:rsidRPr="00464EA5" w:rsidTr="008446EA">
        <w:tc>
          <w:tcPr>
            <w:tcW w:w="23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14630D">
            <w:r w:rsidRPr="00464EA5">
              <w:t>4.</w:t>
            </w:r>
          </w:p>
        </w:tc>
        <w:tc>
          <w:tcPr>
            <w:tcW w:w="1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14630D">
            <w:r w:rsidRPr="00464EA5">
              <w:t>Projekta izpildes ietekme uz pārvaldes institucionālo struktūru.</w:t>
            </w:r>
          </w:p>
          <w:p w:rsidR="000D5E47" w:rsidRPr="00464EA5" w:rsidRDefault="000D5E47" w:rsidP="0014630D">
            <w:r w:rsidRPr="00464EA5">
              <w:t>Esošu institūciju likvidācija</w:t>
            </w:r>
          </w:p>
        </w:tc>
        <w:tc>
          <w:tcPr>
            <w:tcW w:w="2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5E47" w:rsidRPr="00464EA5" w:rsidRDefault="000D5E47" w:rsidP="0014630D">
            <w:r>
              <w:t>MK n</w:t>
            </w:r>
            <w:r w:rsidRPr="00464EA5">
              <w:t>oteikumu projekts šo jomu neskar</w:t>
            </w:r>
          </w:p>
        </w:tc>
      </w:tr>
      <w:tr w:rsidR="000D5E47" w:rsidRPr="00464EA5" w:rsidTr="008446EA">
        <w:tc>
          <w:tcPr>
            <w:tcW w:w="23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14630D">
            <w:r w:rsidRPr="00464EA5">
              <w:t>5.</w:t>
            </w:r>
          </w:p>
        </w:tc>
        <w:tc>
          <w:tcPr>
            <w:tcW w:w="1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14630D">
            <w:r w:rsidRPr="00464EA5">
              <w:t>Projekta izpildes ietekme uz pārvaldes institucionālo struktūru. Esošu institūciju reorganizācija</w:t>
            </w:r>
          </w:p>
        </w:tc>
        <w:tc>
          <w:tcPr>
            <w:tcW w:w="2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5E47" w:rsidRPr="00464EA5" w:rsidRDefault="000D5E47" w:rsidP="0014630D">
            <w:r>
              <w:t>MK n</w:t>
            </w:r>
            <w:r w:rsidRPr="00464EA5">
              <w:t>oteikumu projekts šo jomu neskar</w:t>
            </w:r>
          </w:p>
        </w:tc>
      </w:tr>
      <w:tr w:rsidR="000D5E47" w:rsidRPr="00464EA5" w:rsidTr="008446EA">
        <w:tc>
          <w:tcPr>
            <w:tcW w:w="23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14630D">
            <w:r w:rsidRPr="00464EA5">
              <w:t>6.</w:t>
            </w:r>
          </w:p>
        </w:tc>
        <w:tc>
          <w:tcPr>
            <w:tcW w:w="1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5E47" w:rsidRPr="00464EA5" w:rsidRDefault="000D5E47" w:rsidP="0014630D">
            <w:r w:rsidRPr="00464EA5">
              <w:t>Cita informācija</w:t>
            </w:r>
          </w:p>
        </w:tc>
        <w:tc>
          <w:tcPr>
            <w:tcW w:w="2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D5E47" w:rsidRPr="00464EA5" w:rsidRDefault="000D5E47" w:rsidP="0014630D">
            <w:r w:rsidRPr="00464EA5">
              <w:t>Nav</w:t>
            </w:r>
          </w:p>
        </w:tc>
      </w:tr>
    </w:tbl>
    <w:p w:rsidR="000D5E47" w:rsidRPr="00464EA5" w:rsidRDefault="000D5E47" w:rsidP="0014630D">
      <w:pPr>
        <w:jc w:val="both"/>
      </w:pPr>
    </w:p>
    <w:p w:rsidR="000D5E47" w:rsidRPr="00A13222" w:rsidRDefault="000D5E47" w:rsidP="0016285E">
      <w:pPr>
        <w:tabs>
          <w:tab w:val="left" w:pos="6804"/>
        </w:tabs>
      </w:pPr>
      <w:r w:rsidRPr="00A13222">
        <w:t xml:space="preserve">Anotācijas </w:t>
      </w:r>
      <w:r>
        <w:t>II, III, V un VI. sadaļa – MK noteikumu projekts šīs jomas neskar</w:t>
      </w:r>
    </w:p>
    <w:p w:rsidR="000D5E47" w:rsidRDefault="000D5E47" w:rsidP="0016285E">
      <w:pPr>
        <w:rPr>
          <w:lang w:eastAsia="en-US"/>
        </w:rPr>
      </w:pPr>
    </w:p>
    <w:p w:rsidR="000D5E47" w:rsidRDefault="000D5E47" w:rsidP="0014630D">
      <w:pPr>
        <w:jc w:val="both"/>
      </w:pPr>
    </w:p>
    <w:p w:rsidR="000D5E47" w:rsidRPr="00464EA5" w:rsidRDefault="000D5E47" w:rsidP="0014630D">
      <w:pPr>
        <w:jc w:val="both"/>
      </w:pPr>
    </w:p>
    <w:p w:rsidR="000D5E47" w:rsidRPr="000257E7" w:rsidRDefault="000D5E47" w:rsidP="0016285E">
      <w:pPr>
        <w:ind w:left="709"/>
      </w:pPr>
      <w:r>
        <w:t xml:space="preserve">Labklājības ministre                                                                I.Viņķele                                                                             </w:t>
      </w:r>
    </w:p>
    <w:p w:rsidR="000D5E47" w:rsidRPr="000257E7" w:rsidRDefault="000D5E47" w:rsidP="0014630D">
      <w:pPr>
        <w:jc w:val="both"/>
      </w:pPr>
    </w:p>
    <w:p w:rsidR="000D5E47" w:rsidRPr="00464EA5" w:rsidRDefault="000D5E47" w:rsidP="0014630D">
      <w:pPr>
        <w:jc w:val="both"/>
      </w:pPr>
    </w:p>
    <w:p w:rsidR="000D5E47" w:rsidRPr="00464EA5" w:rsidRDefault="000D5E47" w:rsidP="0014630D">
      <w:pPr>
        <w:jc w:val="both"/>
        <w:rPr>
          <w:bCs/>
        </w:rPr>
      </w:pPr>
      <w:r w:rsidRPr="00464EA5">
        <w:tab/>
      </w:r>
    </w:p>
    <w:p w:rsidR="000D5E47" w:rsidRDefault="000D5E47" w:rsidP="008446E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0D5E47" w:rsidRDefault="000D5E47" w:rsidP="0014630D">
      <w:pPr>
        <w:tabs>
          <w:tab w:val="left" w:pos="720"/>
          <w:tab w:val="center" w:pos="4535"/>
        </w:tabs>
        <w:jc w:val="both"/>
      </w:pPr>
    </w:p>
    <w:p w:rsidR="000D5E47" w:rsidRPr="00464EA5" w:rsidRDefault="000D5E47" w:rsidP="0014630D">
      <w:pPr>
        <w:tabs>
          <w:tab w:val="left" w:pos="720"/>
          <w:tab w:val="center" w:pos="4535"/>
        </w:tabs>
        <w:jc w:val="both"/>
      </w:pPr>
    </w:p>
    <w:p w:rsidR="000D5E47" w:rsidRDefault="000D5E47" w:rsidP="00DD1EE8">
      <w:pPr>
        <w:rPr>
          <w:sz w:val="20"/>
          <w:szCs w:val="20"/>
        </w:rPr>
      </w:pPr>
      <w:r>
        <w:rPr>
          <w:sz w:val="20"/>
          <w:szCs w:val="20"/>
        </w:rPr>
        <w:t>25.07.2013 14:55</w:t>
      </w:r>
    </w:p>
    <w:p w:rsidR="000D5E47" w:rsidRPr="00C76E3F" w:rsidRDefault="000D5E47" w:rsidP="00DD1EE8">
      <w:pPr>
        <w:rPr>
          <w:sz w:val="20"/>
          <w:szCs w:val="20"/>
        </w:rPr>
      </w:pPr>
      <w:r>
        <w:rPr>
          <w:sz w:val="20"/>
          <w:szCs w:val="20"/>
        </w:rPr>
        <w:t>489</w:t>
      </w:r>
    </w:p>
    <w:p w:rsidR="000D5E47" w:rsidRDefault="000D5E47" w:rsidP="005A0948">
      <w:pPr>
        <w:rPr>
          <w:sz w:val="20"/>
          <w:szCs w:val="20"/>
        </w:rPr>
      </w:pPr>
      <w:r>
        <w:rPr>
          <w:sz w:val="20"/>
          <w:szCs w:val="20"/>
        </w:rPr>
        <w:t>J.Laucis,  67021660</w:t>
      </w:r>
      <w:r w:rsidRPr="00464EA5">
        <w:rPr>
          <w:sz w:val="20"/>
          <w:szCs w:val="20"/>
        </w:rPr>
        <w:t xml:space="preserve">, </w:t>
      </w:r>
    </w:p>
    <w:p w:rsidR="000D5E47" w:rsidRPr="00D050B0" w:rsidRDefault="000D5E47" w:rsidP="005A0948">
      <w:r>
        <w:rPr>
          <w:sz w:val="20"/>
          <w:szCs w:val="20"/>
        </w:rPr>
        <w:t>janis.laucis@lm</w:t>
      </w:r>
      <w:r w:rsidRPr="00464EA5">
        <w:rPr>
          <w:sz w:val="20"/>
          <w:szCs w:val="20"/>
        </w:rPr>
        <w:t>.gov.lv</w:t>
      </w:r>
    </w:p>
    <w:sectPr w:rsidR="000D5E47" w:rsidRPr="00D050B0" w:rsidSect="003D5644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E47" w:rsidRDefault="000D5E47">
      <w:r>
        <w:separator/>
      </w:r>
    </w:p>
  </w:endnote>
  <w:endnote w:type="continuationSeparator" w:id="0">
    <w:p w:rsidR="000D5E47" w:rsidRDefault="000D5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47" w:rsidRPr="00C76E3F" w:rsidRDefault="000D5E47" w:rsidP="003C3987">
    <w:pPr>
      <w:jc w:val="both"/>
      <w:rPr>
        <w:sz w:val="20"/>
        <w:szCs w:val="20"/>
      </w:rPr>
    </w:pPr>
    <w:r>
      <w:rPr>
        <w:sz w:val="20"/>
        <w:szCs w:val="20"/>
      </w:rPr>
      <w:t>IZMAnot_25</w:t>
    </w:r>
    <w:r w:rsidRPr="00C76E3F">
      <w:rPr>
        <w:sz w:val="20"/>
        <w:szCs w:val="20"/>
      </w:rPr>
      <w:t xml:space="preserve">0713_groz14; Grozījums Ministru kabineta </w:t>
    </w:r>
    <w:r>
      <w:rPr>
        <w:sz w:val="20"/>
        <w:szCs w:val="20"/>
      </w:rPr>
      <w:t xml:space="preserve">2013.gada 3.janvāra </w:t>
    </w:r>
    <w:r w:rsidRPr="00C76E3F">
      <w:rPr>
        <w:sz w:val="20"/>
        <w:szCs w:val="20"/>
      </w:rPr>
      <w:t xml:space="preserve">noteikumos Nr.14 „Noteikumi par darbības programmas "Uzņēmējdarbība un inovācijas" papildinājuma 2.1.1.1.aktivitātes "Atbalsts zinātnei un pētniecībai" otro projektu iesniegumu atlases kārtu” </w:t>
    </w:r>
  </w:p>
  <w:p w:rsidR="000D5E47" w:rsidRPr="003C3987" w:rsidRDefault="000D5E47" w:rsidP="003C3987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47" w:rsidRPr="00C76E3F" w:rsidRDefault="000D5E47" w:rsidP="0048436B">
    <w:pPr>
      <w:jc w:val="both"/>
      <w:rPr>
        <w:sz w:val="20"/>
        <w:szCs w:val="20"/>
      </w:rPr>
    </w:pPr>
    <w:r>
      <w:rPr>
        <w:sz w:val="20"/>
        <w:szCs w:val="20"/>
      </w:rPr>
      <w:t>IZMAnot_25</w:t>
    </w:r>
    <w:r w:rsidRPr="00C76E3F">
      <w:rPr>
        <w:sz w:val="20"/>
        <w:szCs w:val="20"/>
      </w:rPr>
      <w:t xml:space="preserve">0713_groz14; Grozījums Ministru kabineta </w:t>
    </w:r>
    <w:r>
      <w:rPr>
        <w:sz w:val="20"/>
        <w:szCs w:val="20"/>
      </w:rPr>
      <w:t xml:space="preserve">2013.gada 3.janvāra </w:t>
    </w:r>
    <w:r w:rsidRPr="00C76E3F">
      <w:rPr>
        <w:sz w:val="20"/>
        <w:szCs w:val="20"/>
      </w:rPr>
      <w:t xml:space="preserve">noteikumos Nr.14 „Noteikumi par darbības programmas "Uzņēmējdarbība un inovācijas" papildinājuma 2.1.1.1.aktivitātes "Atbalsts zinātnei un pētniecībai" otro projektu iesniegumu atlases kārtu”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E47" w:rsidRDefault="000D5E47">
      <w:r>
        <w:separator/>
      </w:r>
    </w:p>
  </w:footnote>
  <w:footnote w:type="continuationSeparator" w:id="0">
    <w:p w:rsidR="000D5E47" w:rsidRDefault="000D5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47" w:rsidRDefault="000D5E4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D5E47" w:rsidRDefault="000D5E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F1F"/>
    <w:multiLevelType w:val="hybridMultilevel"/>
    <w:tmpl w:val="3196CE96"/>
    <w:lvl w:ilvl="0" w:tplc="D0F84846">
      <w:start w:val="1"/>
      <w:numFmt w:val="bullet"/>
      <w:lvlText w:val="–"/>
      <w:lvlJc w:val="left"/>
      <w:pPr>
        <w:ind w:left="473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18290C9F"/>
    <w:multiLevelType w:val="hybridMultilevel"/>
    <w:tmpl w:val="16644ED2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41908"/>
    <w:multiLevelType w:val="hybridMultilevel"/>
    <w:tmpl w:val="7FE6087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E24C57"/>
    <w:multiLevelType w:val="hybridMultilevel"/>
    <w:tmpl w:val="D73CAAD6"/>
    <w:lvl w:ilvl="0" w:tplc="BFE8D5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C2613F"/>
    <w:multiLevelType w:val="hybridMultilevel"/>
    <w:tmpl w:val="5D8413CC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4B236C"/>
    <w:multiLevelType w:val="hybridMultilevel"/>
    <w:tmpl w:val="272065E8"/>
    <w:lvl w:ilvl="0" w:tplc="F22E74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26961"/>
    <w:multiLevelType w:val="hybridMultilevel"/>
    <w:tmpl w:val="3AA2B4E2"/>
    <w:lvl w:ilvl="0" w:tplc="D6BC95B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1F80096"/>
    <w:multiLevelType w:val="hybridMultilevel"/>
    <w:tmpl w:val="1A8A8C5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DC6851"/>
    <w:multiLevelType w:val="multilevel"/>
    <w:tmpl w:val="996087F2"/>
    <w:lvl w:ilvl="0">
      <w:start w:val="1"/>
      <w:numFmt w:val="decimal"/>
      <w:lvlText w:val="%1."/>
      <w:lvlJc w:val="left"/>
      <w:pPr>
        <w:tabs>
          <w:tab w:val="num" w:pos="993"/>
        </w:tabs>
        <w:ind w:left="9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0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09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" w:hanging="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 w:hint="default"/>
      </w:rPr>
    </w:lvl>
  </w:abstractNum>
  <w:abstractNum w:abstractNumId="9">
    <w:nsid w:val="4AD45AF7"/>
    <w:multiLevelType w:val="multilevel"/>
    <w:tmpl w:val="E266E9A0"/>
    <w:lvl w:ilvl="0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FB63124"/>
    <w:multiLevelType w:val="hybridMultilevel"/>
    <w:tmpl w:val="E9062B6E"/>
    <w:lvl w:ilvl="0" w:tplc="32821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702D5"/>
    <w:multiLevelType w:val="hybridMultilevel"/>
    <w:tmpl w:val="A3BCEA62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D1124A"/>
    <w:multiLevelType w:val="hybridMultilevel"/>
    <w:tmpl w:val="AB64C2AE"/>
    <w:lvl w:ilvl="0" w:tplc="6818DE7C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57214"/>
    <w:multiLevelType w:val="hybridMultilevel"/>
    <w:tmpl w:val="5B2C16F0"/>
    <w:lvl w:ilvl="0" w:tplc="129E875C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13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7F5"/>
    <w:rsid w:val="00000EE1"/>
    <w:rsid w:val="00003412"/>
    <w:rsid w:val="00010472"/>
    <w:rsid w:val="00010A8D"/>
    <w:rsid w:val="0001452A"/>
    <w:rsid w:val="00017336"/>
    <w:rsid w:val="00020193"/>
    <w:rsid w:val="000202C8"/>
    <w:rsid w:val="0002405B"/>
    <w:rsid w:val="000257E7"/>
    <w:rsid w:val="00031C26"/>
    <w:rsid w:val="0003357E"/>
    <w:rsid w:val="00042F7C"/>
    <w:rsid w:val="00045556"/>
    <w:rsid w:val="0004682B"/>
    <w:rsid w:val="00047E96"/>
    <w:rsid w:val="00047F64"/>
    <w:rsid w:val="0006219F"/>
    <w:rsid w:val="00065C1D"/>
    <w:rsid w:val="0006697A"/>
    <w:rsid w:val="00070BBE"/>
    <w:rsid w:val="00072B5B"/>
    <w:rsid w:val="00076025"/>
    <w:rsid w:val="000771C0"/>
    <w:rsid w:val="00080993"/>
    <w:rsid w:val="00082AD7"/>
    <w:rsid w:val="00083236"/>
    <w:rsid w:val="000879F2"/>
    <w:rsid w:val="00092622"/>
    <w:rsid w:val="00093EA7"/>
    <w:rsid w:val="00097526"/>
    <w:rsid w:val="000979BE"/>
    <w:rsid w:val="00097D6F"/>
    <w:rsid w:val="000A15BC"/>
    <w:rsid w:val="000A4159"/>
    <w:rsid w:val="000B0043"/>
    <w:rsid w:val="000B15C9"/>
    <w:rsid w:val="000B5522"/>
    <w:rsid w:val="000B73BD"/>
    <w:rsid w:val="000C1095"/>
    <w:rsid w:val="000C33F3"/>
    <w:rsid w:val="000C3C05"/>
    <w:rsid w:val="000C417E"/>
    <w:rsid w:val="000C71B7"/>
    <w:rsid w:val="000D0B64"/>
    <w:rsid w:val="000D225E"/>
    <w:rsid w:val="000D2FE7"/>
    <w:rsid w:val="000D5E47"/>
    <w:rsid w:val="000E1DBC"/>
    <w:rsid w:val="000E5B40"/>
    <w:rsid w:val="000E6166"/>
    <w:rsid w:val="000F0829"/>
    <w:rsid w:val="000F4E67"/>
    <w:rsid w:val="000F564C"/>
    <w:rsid w:val="000F6CF4"/>
    <w:rsid w:val="000F6EE2"/>
    <w:rsid w:val="00100001"/>
    <w:rsid w:val="00100200"/>
    <w:rsid w:val="00101630"/>
    <w:rsid w:val="00102837"/>
    <w:rsid w:val="00110A2F"/>
    <w:rsid w:val="0011720E"/>
    <w:rsid w:val="001172BA"/>
    <w:rsid w:val="00117D47"/>
    <w:rsid w:val="00126445"/>
    <w:rsid w:val="00130797"/>
    <w:rsid w:val="00130E2F"/>
    <w:rsid w:val="00133F26"/>
    <w:rsid w:val="001360F2"/>
    <w:rsid w:val="00137965"/>
    <w:rsid w:val="0014424A"/>
    <w:rsid w:val="001457F5"/>
    <w:rsid w:val="0014630D"/>
    <w:rsid w:val="00146A76"/>
    <w:rsid w:val="001477B1"/>
    <w:rsid w:val="001509A7"/>
    <w:rsid w:val="00150CEB"/>
    <w:rsid w:val="001560B0"/>
    <w:rsid w:val="0016285E"/>
    <w:rsid w:val="00163FB4"/>
    <w:rsid w:val="00164946"/>
    <w:rsid w:val="00164C2C"/>
    <w:rsid w:val="001652E4"/>
    <w:rsid w:val="001672E7"/>
    <w:rsid w:val="00167B5C"/>
    <w:rsid w:val="00167EE4"/>
    <w:rsid w:val="0017066A"/>
    <w:rsid w:val="001706AE"/>
    <w:rsid w:val="001713A5"/>
    <w:rsid w:val="00171635"/>
    <w:rsid w:val="0017281F"/>
    <w:rsid w:val="00172EF6"/>
    <w:rsid w:val="00180956"/>
    <w:rsid w:val="001810F9"/>
    <w:rsid w:val="00181757"/>
    <w:rsid w:val="00185220"/>
    <w:rsid w:val="00191511"/>
    <w:rsid w:val="001947AD"/>
    <w:rsid w:val="00197892"/>
    <w:rsid w:val="001979A9"/>
    <w:rsid w:val="001A5357"/>
    <w:rsid w:val="001A5D33"/>
    <w:rsid w:val="001A685A"/>
    <w:rsid w:val="001A68DD"/>
    <w:rsid w:val="001A6D09"/>
    <w:rsid w:val="001A7A17"/>
    <w:rsid w:val="001B1822"/>
    <w:rsid w:val="001B2883"/>
    <w:rsid w:val="001B32B1"/>
    <w:rsid w:val="001B6CF0"/>
    <w:rsid w:val="001C492A"/>
    <w:rsid w:val="001C5207"/>
    <w:rsid w:val="001C74FD"/>
    <w:rsid w:val="001C75FB"/>
    <w:rsid w:val="001C7F37"/>
    <w:rsid w:val="001D10DE"/>
    <w:rsid w:val="001D1A28"/>
    <w:rsid w:val="001D21E8"/>
    <w:rsid w:val="001D3DF8"/>
    <w:rsid w:val="001D48F7"/>
    <w:rsid w:val="001D5748"/>
    <w:rsid w:val="001D7745"/>
    <w:rsid w:val="001E086F"/>
    <w:rsid w:val="001E5143"/>
    <w:rsid w:val="001E5A04"/>
    <w:rsid w:val="001E786A"/>
    <w:rsid w:val="001E78DD"/>
    <w:rsid w:val="001F1FC6"/>
    <w:rsid w:val="001F216B"/>
    <w:rsid w:val="001F3F40"/>
    <w:rsid w:val="001F6339"/>
    <w:rsid w:val="001F65B5"/>
    <w:rsid w:val="001F6F35"/>
    <w:rsid w:val="001F73E4"/>
    <w:rsid w:val="001F74FE"/>
    <w:rsid w:val="001F773C"/>
    <w:rsid w:val="001F7F25"/>
    <w:rsid w:val="00202B8B"/>
    <w:rsid w:val="00206A44"/>
    <w:rsid w:val="00211C60"/>
    <w:rsid w:val="00211D7C"/>
    <w:rsid w:val="00213B76"/>
    <w:rsid w:val="0021422A"/>
    <w:rsid w:val="00215E9E"/>
    <w:rsid w:val="002164EB"/>
    <w:rsid w:val="002206C9"/>
    <w:rsid w:val="00221FF9"/>
    <w:rsid w:val="00222A3D"/>
    <w:rsid w:val="002321B9"/>
    <w:rsid w:val="00235878"/>
    <w:rsid w:val="00236F54"/>
    <w:rsid w:val="00242C64"/>
    <w:rsid w:val="00244133"/>
    <w:rsid w:val="00244489"/>
    <w:rsid w:val="00245A2D"/>
    <w:rsid w:val="00252724"/>
    <w:rsid w:val="00253102"/>
    <w:rsid w:val="0025461E"/>
    <w:rsid w:val="00255F8A"/>
    <w:rsid w:val="0026004F"/>
    <w:rsid w:val="00261E2F"/>
    <w:rsid w:val="00261FE9"/>
    <w:rsid w:val="002625FA"/>
    <w:rsid w:val="00262912"/>
    <w:rsid w:val="00265882"/>
    <w:rsid w:val="002664F5"/>
    <w:rsid w:val="00267F47"/>
    <w:rsid w:val="00271F30"/>
    <w:rsid w:val="00272D6C"/>
    <w:rsid w:val="00274F5B"/>
    <w:rsid w:val="002751F2"/>
    <w:rsid w:val="00276AD3"/>
    <w:rsid w:val="00277F22"/>
    <w:rsid w:val="0028098D"/>
    <w:rsid w:val="002838D3"/>
    <w:rsid w:val="0028624E"/>
    <w:rsid w:val="00287C0F"/>
    <w:rsid w:val="002913C3"/>
    <w:rsid w:val="00296B3D"/>
    <w:rsid w:val="002A528C"/>
    <w:rsid w:val="002A69F3"/>
    <w:rsid w:val="002B05E1"/>
    <w:rsid w:val="002B0AB2"/>
    <w:rsid w:val="002B3099"/>
    <w:rsid w:val="002B48BD"/>
    <w:rsid w:val="002B60B1"/>
    <w:rsid w:val="002B72B5"/>
    <w:rsid w:val="002C22BC"/>
    <w:rsid w:val="002C23DC"/>
    <w:rsid w:val="002C242D"/>
    <w:rsid w:val="002C2B2E"/>
    <w:rsid w:val="002C5F62"/>
    <w:rsid w:val="002C76D3"/>
    <w:rsid w:val="002D0B35"/>
    <w:rsid w:val="002D1A1F"/>
    <w:rsid w:val="002D2C70"/>
    <w:rsid w:val="002D31F6"/>
    <w:rsid w:val="002D4E41"/>
    <w:rsid w:val="002E00C7"/>
    <w:rsid w:val="002E10C6"/>
    <w:rsid w:val="002E1A31"/>
    <w:rsid w:val="002E1CCD"/>
    <w:rsid w:val="002E208C"/>
    <w:rsid w:val="002E27AB"/>
    <w:rsid w:val="002E2D20"/>
    <w:rsid w:val="002E3C64"/>
    <w:rsid w:val="002E65DD"/>
    <w:rsid w:val="002E75B0"/>
    <w:rsid w:val="002F0FF9"/>
    <w:rsid w:val="002F2549"/>
    <w:rsid w:val="002F3E81"/>
    <w:rsid w:val="002F48D3"/>
    <w:rsid w:val="00304F03"/>
    <w:rsid w:val="00312877"/>
    <w:rsid w:val="00314D9E"/>
    <w:rsid w:val="003227BA"/>
    <w:rsid w:val="0032324F"/>
    <w:rsid w:val="00324897"/>
    <w:rsid w:val="003250ED"/>
    <w:rsid w:val="00331BAA"/>
    <w:rsid w:val="00333EE0"/>
    <w:rsid w:val="003349AD"/>
    <w:rsid w:val="00340C70"/>
    <w:rsid w:val="00340C74"/>
    <w:rsid w:val="00341A84"/>
    <w:rsid w:val="00341FE3"/>
    <w:rsid w:val="0034445D"/>
    <w:rsid w:val="00345A49"/>
    <w:rsid w:val="00346B60"/>
    <w:rsid w:val="00352F05"/>
    <w:rsid w:val="003558E0"/>
    <w:rsid w:val="003571D6"/>
    <w:rsid w:val="00360D28"/>
    <w:rsid w:val="003642FC"/>
    <w:rsid w:val="00364313"/>
    <w:rsid w:val="003661CB"/>
    <w:rsid w:val="00372958"/>
    <w:rsid w:val="00372CDD"/>
    <w:rsid w:val="00373CD5"/>
    <w:rsid w:val="00373F9B"/>
    <w:rsid w:val="00374315"/>
    <w:rsid w:val="0037491B"/>
    <w:rsid w:val="00377DFD"/>
    <w:rsid w:val="00380F6A"/>
    <w:rsid w:val="00381AB8"/>
    <w:rsid w:val="00381E1C"/>
    <w:rsid w:val="0038388A"/>
    <w:rsid w:val="00383FC4"/>
    <w:rsid w:val="00384894"/>
    <w:rsid w:val="003869B6"/>
    <w:rsid w:val="00386FAA"/>
    <w:rsid w:val="003900A2"/>
    <w:rsid w:val="003A0F33"/>
    <w:rsid w:val="003A0F8F"/>
    <w:rsid w:val="003A28B6"/>
    <w:rsid w:val="003A2B22"/>
    <w:rsid w:val="003A37CB"/>
    <w:rsid w:val="003A4357"/>
    <w:rsid w:val="003A7FA7"/>
    <w:rsid w:val="003B3EB2"/>
    <w:rsid w:val="003B6FCC"/>
    <w:rsid w:val="003C0428"/>
    <w:rsid w:val="003C3987"/>
    <w:rsid w:val="003C3F2B"/>
    <w:rsid w:val="003C6DC5"/>
    <w:rsid w:val="003C7A69"/>
    <w:rsid w:val="003D16F4"/>
    <w:rsid w:val="003D199F"/>
    <w:rsid w:val="003D23DF"/>
    <w:rsid w:val="003D3455"/>
    <w:rsid w:val="003D5644"/>
    <w:rsid w:val="003D63BE"/>
    <w:rsid w:val="003D660E"/>
    <w:rsid w:val="003D6F17"/>
    <w:rsid w:val="003E0DB8"/>
    <w:rsid w:val="003E2AB3"/>
    <w:rsid w:val="003E3F47"/>
    <w:rsid w:val="003F3AB9"/>
    <w:rsid w:val="003F5248"/>
    <w:rsid w:val="003F5FB9"/>
    <w:rsid w:val="003F65C6"/>
    <w:rsid w:val="00400AA2"/>
    <w:rsid w:val="00404413"/>
    <w:rsid w:val="00404BE4"/>
    <w:rsid w:val="00407100"/>
    <w:rsid w:val="00410B1D"/>
    <w:rsid w:val="00411E18"/>
    <w:rsid w:val="00412CA1"/>
    <w:rsid w:val="0041793D"/>
    <w:rsid w:val="0042116B"/>
    <w:rsid w:val="0042441E"/>
    <w:rsid w:val="00425269"/>
    <w:rsid w:val="0043226B"/>
    <w:rsid w:val="00434835"/>
    <w:rsid w:val="00435101"/>
    <w:rsid w:val="004360DC"/>
    <w:rsid w:val="00443275"/>
    <w:rsid w:val="004434F2"/>
    <w:rsid w:val="004437AC"/>
    <w:rsid w:val="00443B94"/>
    <w:rsid w:val="00444EDC"/>
    <w:rsid w:val="00445EA0"/>
    <w:rsid w:val="004476C0"/>
    <w:rsid w:val="00447D1B"/>
    <w:rsid w:val="00452E78"/>
    <w:rsid w:val="0045313C"/>
    <w:rsid w:val="00454DF9"/>
    <w:rsid w:val="004607AB"/>
    <w:rsid w:val="00462BA3"/>
    <w:rsid w:val="00464EA5"/>
    <w:rsid w:val="0047079F"/>
    <w:rsid w:val="004719C5"/>
    <w:rsid w:val="00476667"/>
    <w:rsid w:val="0048436B"/>
    <w:rsid w:val="0048559A"/>
    <w:rsid w:val="0048693E"/>
    <w:rsid w:val="00486947"/>
    <w:rsid w:val="00487182"/>
    <w:rsid w:val="00490CA5"/>
    <w:rsid w:val="0049463A"/>
    <w:rsid w:val="00494FF7"/>
    <w:rsid w:val="004A1646"/>
    <w:rsid w:val="004A1D36"/>
    <w:rsid w:val="004A29E6"/>
    <w:rsid w:val="004A6F6B"/>
    <w:rsid w:val="004B1014"/>
    <w:rsid w:val="004B2408"/>
    <w:rsid w:val="004B33B5"/>
    <w:rsid w:val="004B34C2"/>
    <w:rsid w:val="004B3697"/>
    <w:rsid w:val="004B45E5"/>
    <w:rsid w:val="004B791E"/>
    <w:rsid w:val="004C0F31"/>
    <w:rsid w:val="004C290D"/>
    <w:rsid w:val="004C3369"/>
    <w:rsid w:val="004C35E9"/>
    <w:rsid w:val="004C3D45"/>
    <w:rsid w:val="004D56E8"/>
    <w:rsid w:val="004E05B1"/>
    <w:rsid w:val="004E20FB"/>
    <w:rsid w:val="004E2712"/>
    <w:rsid w:val="004E294B"/>
    <w:rsid w:val="004E68C3"/>
    <w:rsid w:val="004E77B3"/>
    <w:rsid w:val="004E78C1"/>
    <w:rsid w:val="004F1604"/>
    <w:rsid w:val="004F2E71"/>
    <w:rsid w:val="004F328F"/>
    <w:rsid w:val="004F4468"/>
    <w:rsid w:val="00500F48"/>
    <w:rsid w:val="00502384"/>
    <w:rsid w:val="00505758"/>
    <w:rsid w:val="00505A1D"/>
    <w:rsid w:val="00511809"/>
    <w:rsid w:val="00512165"/>
    <w:rsid w:val="00512180"/>
    <w:rsid w:val="005129ED"/>
    <w:rsid w:val="00512D5B"/>
    <w:rsid w:val="00515E45"/>
    <w:rsid w:val="0051621B"/>
    <w:rsid w:val="005224FC"/>
    <w:rsid w:val="005234EF"/>
    <w:rsid w:val="005256F8"/>
    <w:rsid w:val="00526E69"/>
    <w:rsid w:val="0052781A"/>
    <w:rsid w:val="005300C0"/>
    <w:rsid w:val="005304B7"/>
    <w:rsid w:val="00530F91"/>
    <w:rsid w:val="00536D7C"/>
    <w:rsid w:val="00541000"/>
    <w:rsid w:val="00546E11"/>
    <w:rsid w:val="005506CE"/>
    <w:rsid w:val="00551C32"/>
    <w:rsid w:val="0055265E"/>
    <w:rsid w:val="00553228"/>
    <w:rsid w:val="00560A27"/>
    <w:rsid w:val="005668FB"/>
    <w:rsid w:val="00566BE8"/>
    <w:rsid w:val="00566FFB"/>
    <w:rsid w:val="00573843"/>
    <w:rsid w:val="00573B4B"/>
    <w:rsid w:val="00573B70"/>
    <w:rsid w:val="00573DE9"/>
    <w:rsid w:val="005751AB"/>
    <w:rsid w:val="005754DF"/>
    <w:rsid w:val="00575B37"/>
    <w:rsid w:val="0057682E"/>
    <w:rsid w:val="00580B84"/>
    <w:rsid w:val="00581109"/>
    <w:rsid w:val="0058304E"/>
    <w:rsid w:val="005832DA"/>
    <w:rsid w:val="005841C0"/>
    <w:rsid w:val="00593020"/>
    <w:rsid w:val="005A036F"/>
    <w:rsid w:val="005A0948"/>
    <w:rsid w:val="005A0B4F"/>
    <w:rsid w:val="005A1BF9"/>
    <w:rsid w:val="005A2F49"/>
    <w:rsid w:val="005A4636"/>
    <w:rsid w:val="005B023E"/>
    <w:rsid w:val="005B0E6D"/>
    <w:rsid w:val="005B1F1E"/>
    <w:rsid w:val="005B3504"/>
    <w:rsid w:val="005B4127"/>
    <w:rsid w:val="005C0001"/>
    <w:rsid w:val="005C2490"/>
    <w:rsid w:val="005C29B3"/>
    <w:rsid w:val="005C333A"/>
    <w:rsid w:val="005C434B"/>
    <w:rsid w:val="005C43BF"/>
    <w:rsid w:val="005C4B80"/>
    <w:rsid w:val="005C7288"/>
    <w:rsid w:val="005C7745"/>
    <w:rsid w:val="005D0907"/>
    <w:rsid w:val="005D0B00"/>
    <w:rsid w:val="005D1658"/>
    <w:rsid w:val="005D7A1C"/>
    <w:rsid w:val="005E1E72"/>
    <w:rsid w:val="005E23B2"/>
    <w:rsid w:val="005E2C31"/>
    <w:rsid w:val="005E2D79"/>
    <w:rsid w:val="005E61AE"/>
    <w:rsid w:val="005F1F3C"/>
    <w:rsid w:val="00602725"/>
    <w:rsid w:val="00604088"/>
    <w:rsid w:val="0060425F"/>
    <w:rsid w:val="006047E6"/>
    <w:rsid w:val="006160DE"/>
    <w:rsid w:val="00617C6B"/>
    <w:rsid w:val="006213B4"/>
    <w:rsid w:val="00622024"/>
    <w:rsid w:val="00631BFE"/>
    <w:rsid w:val="00634EC5"/>
    <w:rsid w:val="00637FD2"/>
    <w:rsid w:val="00643A74"/>
    <w:rsid w:val="0065045D"/>
    <w:rsid w:val="0065127C"/>
    <w:rsid w:val="006513D5"/>
    <w:rsid w:val="00653712"/>
    <w:rsid w:val="00654F5C"/>
    <w:rsid w:val="00656384"/>
    <w:rsid w:val="00663245"/>
    <w:rsid w:val="00663AF0"/>
    <w:rsid w:val="00664310"/>
    <w:rsid w:val="006658E3"/>
    <w:rsid w:val="006710A6"/>
    <w:rsid w:val="006713EB"/>
    <w:rsid w:val="006735B9"/>
    <w:rsid w:val="00674514"/>
    <w:rsid w:val="00680204"/>
    <w:rsid w:val="006804A7"/>
    <w:rsid w:val="006821C9"/>
    <w:rsid w:val="00682402"/>
    <w:rsid w:val="00692A22"/>
    <w:rsid w:val="006936E9"/>
    <w:rsid w:val="00694954"/>
    <w:rsid w:val="006952FA"/>
    <w:rsid w:val="00695C67"/>
    <w:rsid w:val="0069600B"/>
    <w:rsid w:val="0069620D"/>
    <w:rsid w:val="00697294"/>
    <w:rsid w:val="00697BD9"/>
    <w:rsid w:val="006A013A"/>
    <w:rsid w:val="006A0A9F"/>
    <w:rsid w:val="006A16E3"/>
    <w:rsid w:val="006A45E6"/>
    <w:rsid w:val="006A4694"/>
    <w:rsid w:val="006A7A08"/>
    <w:rsid w:val="006B7E81"/>
    <w:rsid w:val="006C3531"/>
    <w:rsid w:val="006C3B97"/>
    <w:rsid w:val="006D0A17"/>
    <w:rsid w:val="006D1125"/>
    <w:rsid w:val="006D6167"/>
    <w:rsid w:val="006D7604"/>
    <w:rsid w:val="006D7B92"/>
    <w:rsid w:val="006E0CD7"/>
    <w:rsid w:val="006E5BFA"/>
    <w:rsid w:val="006E5EE8"/>
    <w:rsid w:val="006E796A"/>
    <w:rsid w:val="006F0407"/>
    <w:rsid w:val="006F41DA"/>
    <w:rsid w:val="00702294"/>
    <w:rsid w:val="0070254E"/>
    <w:rsid w:val="00703181"/>
    <w:rsid w:val="007043CB"/>
    <w:rsid w:val="0070465C"/>
    <w:rsid w:val="007065EE"/>
    <w:rsid w:val="00711E6D"/>
    <w:rsid w:val="00712131"/>
    <w:rsid w:val="00716B6D"/>
    <w:rsid w:val="0071707B"/>
    <w:rsid w:val="0071761A"/>
    <w:rsid w:val="00722857"/>
    <w:rsid w:val="007242AA"/>
    <w:rsid w:val="00724F8A"/>
    <w:rsid w:val="0072515C"/>
    <w:rsid w:val="00727D95"/>
    <w:rsid w:val="00730A70"/>
    <w:rsid w:val="00733352"/>
    <w:rsid w:val="007338B0"/>
    <w:rsid w:val="00734431"/>
    <w:rsid w:val="0073675F"/>
    <w:rsid w:val="007379EE"/>
    <w:rsid w:val="00740688"/>
    <w:rsid w:val="00741C04"/>
    <w:rsid w:val="00741C13"/>
    <w:rsid w:val="00741DDA"/>
    <w:rsid w:val="00742DD2"/>
    <w:rsid w:val="00746DB0"/>
    <w:rsid w:val="00747253"/>
    <w:rsid w:val="007507AB"/>
    <w:rsid w:val="00750D85"/>
    <w:rsid w:val="00752E7C"/>
    <w:rsid w:val="00755001"/>
    <w:rsid w:val="0075613E"/>
    <w:rsid w:val="00756EBD"/>
    <w:rsid w:val="0075710D"/>
    <w:rsid w:val="00760213"/>
    <w:rsid w:val="00761CFE"/>
    <w:rsid w:val="00765C75"/>
    <w:rsid w:val="007720F7"/>
    <w:rsid w:val="00774A66"/>
    <w:rsid w:val="007754FB"/>
    <w:rsid w:val="007757BB"/>
    <w:rsid w:val="00777246"/>
    <w:rsid w:val="007800EF"/>
    <w:rsid w:val="00782E88"/>
    <w:rsid w:val="0078399D"/>
    <w:rsid w:val="007841B8"/>
    <w:rsid w:val="00785219"/>
    <w:rsid w:val="007905BF"/>
    <w:rsid w:val="00790753"/>
    <w:rsid w:val="00796F7E"/>
    <w:rsid w:val="007A0290"/>
    <w:rsid w:val="007A6DB9"/>
    <w:rsid w:val="007B0CB7"/>
    <w:rsid w:val="007B1108"/>
    <w:rsid w:val="007B1B3D"/>
    <w:rsid w:val="007B2A0D"/>
    <w:rsid w:val="007B7A02"/>
    <w:rsid w:val="007C25F2"/>
    <w:rsid w:val="007C2877"/>
    <w:rsid w:val="007C53C2"/>
    <w:rsid w:val="007C5CDB"/>
    <w:rsid w:val="007C75E7"/>
    <w:rsid w:val="007D245F"/>
    <w:rsid w:val="007D5EB9"/>
    <w:rsid w:val="007E03E3"/>
    <w:rsid w:val="007E04D8"/>
    <w:rsid w:val="007E4B76"/>
    <w:rsid w:val="007E6371"/>
    <w:rsid w:val="007E7DBD"/>
    <w:rsid w:val="007F250E"/>
    <w:rsid w:val="007F3372"/>
    <w:rsid w:val="007F3390"/>
    <w:rsid w:val="007F59CE"/>
    <w:rsid w:val="00802AAC"/>
    <w:rsid w:val="008064CD"/>
    <w:rsid w:val="008075D9"/>
    <w:rsid w:val="0080778B"/>
    <w:rsid w:val="00811564"/>
    <w:rsid w:val="00812CDD"/>
    <w:rsid w:val="008132DA"/>
    <w:rsid w:val="0081361A"/>
    <w:rsid w:val="008167B2"/>
    <w:rsid w:val="00823A02"/>
    <w:rsid w:val="00824590"/>
    <w:rsid w:val="00825979"/>
    <w:rsid w:val="00830B2D"/>
    <w:rsid w:val="00833533"/>
    <w:rsid w:val="00833DFD"/>
    <w:rsid w:val="00836D99"/>
    <w:rsid w:val="00837714"/>
    <w:rsid w:val="00837E3B"/>
    <w:rsid w:val="0084207A"/>
    <w:rsid w:val="008446EA"/>
    <w:rsid w:val="00846ACC"/>
    <w:rsid w:val="00846B39"/>
    <w:rsid w:val="00852609"/>
    <w:rsid w:val="00853209"/>
    <w:rsid w:val="00853A7B"/>
    <w:rsid w:val="00853F6C"/>
    <w:rsid w:val="00857C48"/>
    <w:rsid w:val="00860E3D"/>
    <w:rsid w:val="0086323B"/>
    <w:rsid w:val="008638F1"/>
    <w:rsid w:val="00864939"/>
    <w:rsid w:val="00865444"/>
    <w:rsid w:val="008660A6"/>
    <w:rsid w:val="00866DB1"/>
    <w:rsid w:val="00871A92"/>
    <w:rsid w:val="00873932"/>
    <w:rsid w:val="00877960"/>
    <w:rsid w:val="00882246"/>
    <w:rsid w:val="00886875"/>
    <w:rsid w:val="00891617"/>
    <w:rsid w:val="008916B7"/>
    <w:rsid w:val="0089431F"/>
    <w:rsid w:val="00896013"/>
    <w:rsid w:val="008966BA"/>
    <w:rsid w:val="008A0144"/>
    <w:rsid w:val="008A089F"/>
    <w:rsid w:val="008A2577"/>
    <w:rsid w:val="008A51B7"/>
    <w:rsid w:val="008A7ACF"/>
    <w:rsid w:val="008A7CBC"/>
    <w:rsid w:val="008B61BB"/>
    <w:rsid w:val="008C0CB2"/>
    <w:rsid w:val="008C140F"/>
    <w:rsid w:val="008C2895"/>
    <w:rsid w:val="008C3705"/>
    <w:rsid w:val="008C3A3B"/>
    <w:rsid w:val="008D6517"/>
    <w:rsid w:val="008D6866"/>
    <w:rsid w:val="008D73D9"/>
    <w:rsid w:val="008E1AEB"/>
    <w:rsid w:val="008E5064"/>
    <w:rsid w:val="008E7370"/>
    <w:rsid w:val="008F1075"/>
    <w:rsid w:val="008F3107"/>
    <w:rsid w:val="008F3FB1"/>
    <w:rsid w:val="008F5BE4"/>
    <w:rsid w:val="0090256D"/>
    <w:rsid w:val="00907590"/>
    <w:rsid w:val="00911F92"/>
    <w:rsid w:val="009122B1"/>
    <w:rsid w:val="00920DA6"/>
    <w:rsid w:val="00922EBD"/>
    <w:rsid w:val="00923A03"/>
    <w:rsid w:val="00926976"/>
    <w:rsid w:val="00931BEC"/>
    <w:rsid w:val="00935CA9"/>
    <w:rsid w:val="00946244"/>
    <w:rsid w:val="009467AE"/>
    <w:rsid w:val="00946C5B"/>
    <w:rsid w:val="0094777F"/>
    <w:rsid w:val="009515AF"/>
    <w:rsid w:val="0095300B"/>
    <w:rsid w:val="00954925"/>
    <w:rsid w:val="00955177"/>
    <w:rsid w:val="00955A05"/>
    <w:rsid w:val="00960678"/>
    <w:rsid w:val="00962CB4"/>
    <w:rsid w:val="00964EC6"/>
    <w:rsid w:val="0096530D"/>
    <w:rsid w:val="00966F2C"/>
    <w:rsid w:val="00967F11"/>
    <w:rsid w:val="00970D0E"/>
    <w:rsid w:val="009745FD"/>
    <w:rsid w:val="00974799"/>
    <w:rsid w:val="00975815"/>
    <w:rsid w:val="00975A15"/>
    <w:rsid w:val="00977785"/>
    <w:rsid w:val="0098144C"/>
    <w:rsid w:val="00981757"/>
    <w:rsid w:val="00983863"/>
    <w:rsid w:val="009838B7"/>
    <w:rsid w:val="00985630"/>
    <w:rsid w:val="00985A81"/>
    <w:rsid w:val="00985CA5"/>
    <w:rsid w:val="00987F67"/>
    <w:rsid w:val="009913D7"/>
    <w:rsid w:val="00995884"/>
    <w:rsid w:val="00996139"/>
    <w:rsid w:val="00996A1A"/>
    <w:rsid w:val="0099761D"/>
    <w:rsid w:val="009A09B0"/>
    <w:rsid w:val="009A64EA"/>
    <w:rsid w:val="009B014D"/>
    <w:rsid w:val="009B0FC6"/>
    <w:rsid w:val="009B15CC"/>
    <w:rsid w:val="009B31BA"/>
    <w:rsid w:val="009B3AF7"/>
    <w:rsid w:val="009B65A7"/>
    <w:rsid w:val="009C15AE"/>
    <w:rsid w:val="009C41EE"/>
    <w:rsid w:val="009C54A3"/>
    <w:rsid w:val="009D21CA"/>
    <w:rsid w:val="009D26ED"/>
    <w:rsid w:val="009D5175"/>
    <w:rsid w:val="009D5AAD"/>
    <w:rsid w:val="009D6333"/>
    <w:rsid w:val="009D6542"/>
    <w:rsid w:val="009D6570"/>
    <w:rsid w:val="009E0E67"/>
    <w:rsid w:val="009E1A6B"/>
    <w:rsid w:val="009E3FE2"/>
    <w:rsid w:val="009E50B0"/>
    <w:rsid w:val="009F0D3C"/>
    <w:rsid w:val="009F327A"/>
    <w:rsid w:val="009F34EC"/>
    <w:rsid w:val="009F4C56"/>
    <w:rsid w:val="009F57CC"/>
    <w:rsid w:val="00A01331"/>
    <w:rsid w:val="00A0169E"/>
    <w:rsid w:val="00A07756"/>
    <w:rsid w:val="00A109DE"/>
    <w:rsid w:val="00A11252"/>
    <w:rsid w:val="00A13222"/>
    <w:rsid w:val="00A15049"/>
    <w:rsid w:val="00A16861"/>
    <w:rsid w:val="00A20782"/>
    <w:rsid w:val="00A23440"/>
    <w:rsid w:val="00A2348F"/>
    <w:rsid w:val="00A238F4"/>
    <w:rsid w:val="00A317D1"/>
    <w:rsid w:val="00A342AD"/>
    <w:rsid w:val="00A36C4F"/>
    <w:rsid w:val="00A41080"/>
    <w:rsid w:val="00A41F53"/>
    <w:rsid w:val="00A42336"/>
    <w:rsid w:val="00A42C50"/>
    <w:rsid w:val="00A446EB"/>
    <w:rsid w:val="00A471A0"/>
    <w:rsid w:val="00A50E2B"/>
    <w:rsid w:val="00A50F8C"/>
    <w:rsid w:val="00A5170B"/>
    <w:rsid w:val="00A52BB3"/>
    <w:rsid w:val="00A53DBD"/>
    <w:rsid w:val="00A5496A"/>
    <w:rsid w:val="00A54FC3"/>
    <w:rsid w:val="00A55752"/>
    <w:rsid w:val="00A57DF8"/>
    <w:rsid w:val="00A60877"/>
    <w:rsid w:val="00A630C8"/>
    <w:rsid w:val="00A674FD"/>
    <w:rsid w:val="00A70196"/>
    <w:rsid w:val="00A7135D"/>
    <w:rsid w:val="00A72874"/>
    <w:rsid w:val="00A72ED6"/>
    <w:rsid w:val="00A74A69"/>
    <w:rsid w:val="00A778BE"/>
    <w:rsid w:val="00A77BA1"/>
    <w:rsid w:val="00A77C41"/>
    <w:rsid w:val="00A83842"/>
    <w:rsid w:val="00A862F3"/>
    <w:rsid w:val="00A86570"/>
    <w:rsid w:val="00A9177D"/>
    <w:rsid w:val="00A91DC6"/>
    <w:rsid w:val="00A93D61"/>
    <w:rsid w:val="00A94662"/>
    <w:rsid w:val="00A96719"/>
    <w:rsid w:val="00AA03AE"/>
    <w:rsid w:val="00AA0B69"/>
    <w:rsid w:val="00AA2FBA"/>
    <w:rsid w:val="00AB67C8"/>
    <w:rsid w:val="00AB70CC"/>
    <w:rsid w:val="00AB7A65"/>
    <w:rsid w:val="00AC1B96"/>
    <w:rsid w:val="00AC1EBC"/>
    <w:rsid w:val="00AD1390"/>
    <w:rsid w:val="00AD3772"/>
    <w:rsid w:val="00AD6E88"/>
    <w:rsid w:val="00AD7723"/>
    <w:rsid w:val="00AD7B46"/>
    <w:rsid w:val="00AE23BF"/>
    <w:rsid w:val="00AE2B4C"/>
    <w:rsid w:val="00AE320D"/>
    <w:rsid w:val="00AE5FE2"/>
    <w:rsid w:val="00AE6AF9"/>
    <w:rsid w:val="00AE73A0"/>
    <w:rsid w:val="00AE7DB6"/>
    <w:rsid w:val="00AF0C65"/>
    <w:rsid w:val="00AF269C"/>
    <w:rsid w:val="00AF4416"/>
    <w:rsid w:val="00AF5A36"/>
    <w:rsid w:val="00AF706E"/>
    <w:rsid w:val="00AF753A"/>
    <w:rsid w:val="00B07848"/>
    <w:rsid w:val="00B078FD"/>
    <w:rsid w:val="00B14E3C"/>
    <w:rsid w:val="00B15883"/>
    <w:rsid w:val="00B1721F"/>
    <w:rsid w:val="00B20F7B"/>
    <w:rsid w:val="00B21DFF"/>
    <w:rsid w:val="00B22753"/>
    <w:rsid w:val="00B2565F"/>
    <w:rsid w:val="00B26843"/>
    <w:rsid w:val="00B26BF5"/>
    <w:rsid w:val="00B26D30"/>
    <w:rsid w:val="00B277B4"/>
    <w:rsid w:val="00B313DA"/>
    <w:rsid w:val="00B3297D"/>
    <w:rsid w:val="00B34174"/>
    <w:rsid w:val="00B35355"/>
    <w:rsid w:val="00B36743"/>
    <w:rsid w:val="00B36D77"/>
    <w:rsid w:val="00B378F9"/>
    <w:rsid w:val="00B414C0"/>
    <w:rsid w:val="00B421E1"/>
    <w:rsid w:val="00B4461C"/>
    <w:rsid w:val="00B5006C"/>
    <w:rsid w:val="00B50D33"/>
    <w:rsid w:val="00B52C6E"/>
    <w:rsid w:val="00B5693C"/>
    <w:rsid w:val="00B5787A"/>
    <w:rsid w:val="00B617AA"/>
    <w:rsid w:val="00B6233A"/>
    <w:rsid w:val="00B62C10"/>
    <w:rsid w:val="00B634A0"/>
    <w:rsid w:val="00B638DA"/>
    <w:rsid w:val="00B6418F"/>
    <w:rsid w:val="00B70B98"/>
    <w:rsid w:val="00B74831"/>
    <w:rsid w:val="00B76C66"/>
    <w:rsid w:val="00B81CF1"/>
    <w:rsid w:val="00B83FC7"/>
    <w:rsid w:val="00B84E7A"/>
    <w:rsid w:val="00B85856"/>
    <w:rsid w:val="00B860B4"/>
    <w:rsid w:val="00B90A28"/>
    <w:rsid w:val="00B915A4"/>
    <w:rsid w:val="00B939F7"/>
    <w:rsid w:val="00BA105F"/>
    <w:rsid w:val="00BA33AF"/>
    <w:rsid w:val="00BA416D"/>
    <w:rsid w:val="00BA440E"/>
    <w:rsid w:val="00BB2E2D"/>
    <w:rsid w:val="00BB4D0E"/>
    <w:rsid w:val="00BB6909"/>
    <w:rsid w:val="00BC03FF"/>
    <w:rsid w:val="00BC403B"/>
    <w:rsid w:val="00BC44D7"/>
    <w:rsid w:val="00BC53D1"/>
    <w:rsid w:val="00BC5FBA"/>
    <w:rsid w:val="00BD351F"/>
    <w:rsid w:val="00BD3A72"/>
    <w:rsid w:val="00BD79F4"/>
    <w:rsid w:val="00BE57D9"/>
    <w:rsid w:val="00BE7E59"/>
    <w:rsid w:val="00BF14EF"/>
    <w:rsid w:val="00BF2E8F"/>
    <w:rsid w:val="00C011F0"/>
    <w:rsid w:val="00C01DAE"/>
    <w:rsid w:val="00C01E21"/>
    <w:rsid w:val="00C01ED2"/>
    <w:rsid w:val="00C047A6"/>
    <w:rsid w:val="00C05FEB"/>
    <w:rsid w:val="00C060A4"/>
    <w:rsid w:val="00C0738E"/>
    <w:rsid w:val="00C117B5"/>
    <w:rsid w:val="00C121CA"/>
    <w:rsid w:val="00C13E29"/>
    <w:rsid w:val="00C14ACC"/>
    <w:rsid w:val="00C1606D"/>
    <w:rsid w:val="00C173E5"/>
    <w:rsid w:val="00C17969"/>
    <w:rsid w:val="00C17D80"/>
    <w:rsid w:val="00C26A81"/>
    <w:rsid w:val="00C26A99"/>
    <w:rsid w:val="00C32234"/>
    <w:rsid w:val="00C330D2"/>
    <w:rsid w:val="00C33500"/>
    <w:rsid w:val="00C34957"/>
    <w:rsid w:val="00C35E0C"/>
    <w:rsid w:val="00C35F1B"/>
    <w:rsid w:val="00C374DB"/>
    <w:rsid w:val="00C412F0"/>
    <w:rsid w:val="00C46D8C"/>
    <w:rsid w:val="00C472A1"/>
    <w:rsid w:val="00C47A1A"/>
    <w:rsid w:val="00C5043C"/>
    <w:rsid w:val="00C50906"/>
    <w:rsid w:val="00C518F2"/>
    <w:rsid w:val="00C53A29"/>
    <w:rsid w:val="00C53B9D"/>
    <w:rsid w:val="00C57519"/>
    <w:rsid w:val="00C631B5"/>
    <w:rsid w:val="00C6442A"/>
    <w:rsid w:val="00C65133"/>
    <w:rsid w:val="00C660C5"/>
    <w:rsid w:val="00C668AA"/>
    <w:rsid w:val="00C73479"/>
    <w:rsid w:val="00C73EEC"/>
    <w:rsid w:val="00C76E3F"/>
    <w:rsid w:val="00C810A3"/>
    <w:rsid w:val="00C827CC"/>
    <w:rsid w:val="00C97970"/>
    <w:rsid w:val="00CA038C"/>
    <w:rsid w:val="00CA7CAC"/>
    <w:rsid w:val="00CB189A"/>
    <w:rsid w:val="00CB2510"/>
    <w:rsid w:val="00CB4CD2"/>
    <w:rsid w:val="00CC06ED"/>
    <w:rsid w:val="00CC1129"/>
    <w:rsid w:val="00CC2902"/>
    <w:rsid w:val="00CC3272"/>
    <w:rsid w:val="00CC3496"/>
    <w:rsid w:val="00CC3744"/>
    <w:rsid w:val="00CC498E"/>
    <w:rsid w:val="00CC5219"/>
    <w:rsid w:val="00CC61DA"/>
    <w:rsid w:val="00CC7AAE"/>
    <w:rsid w:val="00CD0944"/>
    <w:rsid w:val="00CD265C"/>
    <w:rsid w:val="00CD3248"/>
    <w:rsid w:val="00CD38D1"/>
    <w:rsid w:val="00CD40E9"/>
    <w:rsid w:val="00CD538E"/>
    <w:rsid w:val="00CD6FB6"/>
    <w:rsid w:val="00CD78EA"/>
    <w:rsid w:val="00CE0716"/>
    <w:rsid w:val="00CE2105"/>
    <w:rsid w:val="00CE250B"/>
    <w:rsid w:val="00CE299F"/>
    <w:rsid w:val="00CE2A1E"/>
    <w:rsid w:val="00CE338A"/>
    <w:rsid w:val="00CE3FF8"/>
    <w:rsid w:val="00CE4675"/>
    <w:rsid w:val="00CE68F4"/>
    <w:rsid w:val="00CE79A2"/>
    <w:rsid w:val="00CF0FF1"/>
    <w:rsid w:val="00D028C4"/>
    <w:rsid w:val="00D050B0"/>
    <w:rsid w:val="00D064C0"/>
    <w:rsid w:val="00D12589"/>
    <w:rsid w:val="00D15E36"/>
    <w:rsid w:val="00D21726"/>
    <w:rsid w:val="00D23263"/>
    <w:rsid w:val="00D24346"/>
    <w:rsid w:val="00D248DD"/>
    <w:rsid w:val="00D327FE"/>
    <w:rsid w:val="00D4195D"/>
    <w:rsid w:val="00D41EA6"/>
    <w:rsid w:val="00D41F75"/>
    <w:rsid w:val="00D42238"/>
    <w:rsid w:val="00D4469D"/>
    <w:rsid w:val="00D4551A"/>
    <w:rsid w:val="00D47D1E"/>
    <w:rsid w:val="00D50E27"/>
    <w:rsid w:val="00D51FC4"/>
    <w:rsid w:val="00D551EA"/>
    <w:rsid w:val="00D55E05"/>
    <w:rsid w:val="00D57AC8"/>
    <w:rsid w:val="00D6195B"/>
    <w:rsid w:val="00D64E41"/>
    <w:rsid w:val="00D66034"/>
    <w:rsid w:val="00D661D2"/>
    <w:rsid w:val="00D704A7"/>
    <w:rsid w:val="00D76B1F"/>
    <w:rsid w:val="00D84303"/>
    <w:rsid w:val="00D851AE"/>
    <w:rsid w:val="00D85AD0"/>
    <w:rsid w:val="00D86AAB"/>
    <w:rsid w:val="00D87339"/>
    <w:rsid w:val="00D977C5"/>
    <w:rsid w:val="00DA0F30"/>
    <w:rsid w:val="00DA3648"/>
    <w:rsid w:val="00DA3ABF"/>
    <w:rsid w:val="00DA6582"/>
    <w:rsid w:val="00DA7FC9"/>
    <w:rsid w:val="00DB17A2"/>
    <w:rsid w:val="00DB35A5"/>
    <w:rsid w:val="00DB51F8"/>
    <w:rsid w:val="00DB55CD"/>
    <w:rsid w:val="00DB66CF"/>
    <w:rsid w:val="00DB6D78"/>
    <w:rsid w:val="00DB72A9"/>
    <w:rsid w:val="00DC1810"/>
    <w:rsid w:val="00DC4624"/>
    <w:rsid w:val="00DC674F"/>
    <w:rsid w:val="00DD1AAB"/>
    <w:rsid w:val="00DD1EE8"/>
    <w:rsid w:val="00DE07B6"/>
    <w:rsid w:val="00DE1F2A"/>
    <w:rsid w:val="00DE28C0"/>
    <w:rsid w:val="00DE2A9B"/>
    <w:rsid w:val="00DE7458"/>
    <w:rsid w:val="00DE7D0E"/>
    <w:rsid w:val="00DE7EF6"/>
    <w:rsid w:val="00DF7FAD"/>
    <w:rsid w:val="00E01EFF"/>
    <w:rsid w:val="00E03B5C"/>
    <w:rsid w:val="00E03C3C"/>
    <w:rsid w:val="00E04ED3"/>
    <w:rsid w:val="00E0568E"/>
    <w:rsid w:val="00E057B2"/>
    <w:rsid w:val="00E05AF6"/>
    <w:rsid w:val="00E07CB6"/>
    <w:rsid w:val="00E11F9D"/>
    <w:rsid w:val="00E134B3"/>
    <w:rsid w:val="00E178BC"/>
    <w:rsid w:val="00E2280B"/>
    <w:rsid w:val="00E24DAB"/>
    <w:rsid w:val="00E25154"/>
    <w:rsid w:val="00E25B1F"/>
    <w:rsid w:val="00E301D2"/>
    <w:rsid w:val="00E3072A"/>
    <w:rsid w:val="00E3655C"/>
    <w:rsid w:val="00E4382D"/>
    <w:rsid w:val="00E44561"/>
    <w:rsid w:val="00E44E48"/>
    <w:rsid w:val="00E46AF3"/>
    <w:rsid w:val="00E46DC1"/>
    <w:rsid w:val="00E50438"/>
    <w:rsid w:val="00E50B2A"/>
    <w:rsid w:val="00E50C8F"/>
    <w:rsid w:val="00E53140"/>
    <w:rsid w:val="00E552CB"/>
    <w:rsid w:val="00E55B86"/>
    <w:rsid w:val="00E55B89"/>
    <w:rsid w:val="00E572B3"/>
    <w:rsid w:val="00E60C0E"/>
    <w:rsid w:val="00E64939"/>
    <w:rsid w:val="00E6555E"/>
    <w:rsid w:val="00E70522"/>
    <w:rsid w:val="00E726A8"/>
    <w:rsid w:val="00E7279E"/>
    <w:rsid w:val="00E729B9"/>
    <w:rsid w:val="00E755B9"/>
    <w:rsid w:val="00E7590C"/>
    <w:rsid w:val="00E80C92"/>
    <w:rsid w:val="00E81E6C"/>
    <w:rsid w:val="00E842BF"/>
    <w:rsid w:val="00E87890"/>
    <w:rsid w:val="00E91E74"/>
    <w:rsid w:val="00E92340"/>
    <w:rsid w:val="00E94B65"/>
    <w:rsid w:val="00E96317"/>
    <w:rsid w:val="00EA1C92"/>
    <w:rsid w:val="00EA28D2"/>
    <w:rsid w:val="00EA61EF"/>
    <w:rsid w:val="00EA7E4D"/>
    <w:rsid w:val="00EB117F"/>
    <w:rsid w:val="00EB1C9E"/>
    <w:rsid w:val="00EB4E42"/>
    <w:rsid w:val="00EB6365"/>
    <w:rsid w:val="00EB72D1"/>
    <w:rsid w:val="00EB78BD"/>
    <w:rsid w:val="00EC3715"/>
    <w:rsid w:val="00EC4E0F"/>
    <w:rsid w:val="00EC59EF"/>
    <w:rsid w:val="00EC7681"/>
    <w:rsid w:val="00ED17F8"/>
    <w:rsid w:val="00ED2821"/>
    <w:rsid w:val="00EE061B"/>
    <w:rsid w:val="00EE073D"/>
    <w:rsid w:val="00EE09A1"/>
    <w:rsid w:val="00EE0B7F"/>
    <w:rsid w:val="00EE1677"/>
    <w:rsid w:val="00EE1B69"/>
    <w:rsid w:val="00EE5DF0"/>
    <w:rsid w:val="00EE6FC1"/>
    <w:rsid w:val="00EF54E5"/>
    <w:rsid w:val="00EF5BD4"/>
    <w:rsid w:val="00F01AC9"/>
    <w:rsid w:val="00F0266F"/>
    <w:rsid w:val="00F04257"/>
    <w:rsid w:val="00F05CF9"/>
    <w:rsid w:val="00F10230"/>
    <w:rsid w:val="00F11142"/>
    <w:rsid w:val="00F178D0"/>
    <w:rsid w:val="00F213C6"/>
    <w:rsid w:val="00F227FC"/>
    <w:rsid w:val="00F2316D"/>
    <w:rsid w:val="00F23D95"/>
    <w:rsid w:val="00F23DFE"/>
    <w:rsid w:val="00F240C6"/>
    <w:rsid w:val="00F24E58"/>
    <w:rsid w:val="00F3214A"/>
    <w:rsid w:val="00F33CEE"/>
    <w:rsid w:val="00F42D3D"/>
    <w:rsid w:val="00F4546D"/>
    <w:rsid w:val="00F47756"/>
    <w:rsid w:val="00F51C40"/>
    <w:rsid w:val="00F51E28"/>
    <w:rsid w:val="00F53E63"/>
    <w:rsid w:val="00F62FD7"/>
    <w:rsid w:val="00F63892"/>
    <w:rsid w:val="00F648E4"/>
    <w:rsid w:val="00F649E3"/>
    <w:rsid w:val="00F65A56"/>
    <w:rsid w:val="00F664A5"/>
    <w:rsid w:val="00F70317"/>
    <w:rsid w:val="00F72604"/>
    <w:rsid w:val="00F72B8B"/>
    <w:rsid w:val="00F72C95"/>
    <w:rsid w:val="00F737E4"/>
    <w:rsid w:val="00F7576E"/>
    <w:rsid w:val="00F7627D"/>
    <w:rsid w:val="00F77EF2"/>
    <w:rsid w:val="00F85634"/>
    <w:rsid w:val="00F90F86"/>
    <w:rsid w:val="00FA6183"/>
    <w:rsid w:val="00FA663A"/>
    <w:rsid w:val="00FB738F"/>
    <w:rsid w:val="00FC349F"/>
    <w:rsid w:val="00FD1EC3"/>
    <w:rsid w:val="00FD2558"/>
    <w:rsid w:val="00FD632E"/>
    <w:rsid w:val="00FD6719"/>
    <w:rsid w:val="00FD7188"/>
    <w:rsid w:val="00FE0D5C"/>
    <w:rsid w:val="00FE35D4"/>
    <w:rsid w:val="00FE4F1C"/>
    <w:rsid w:val="00FE63B4"/>
    <w:rsid w:val="00FE6BC5"/>
    <w:rsid w:val="00FE7173"/>
    <w:rsid w:val="00FF0257"/>
    <w:rsid w:val="00FF1CA7"/>
    <w:rsid w:val="00FF55D6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6317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26A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44ED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224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95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0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8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E6AF9"/>
    <w:pPr>
      <w:spacing w:before="100" w:beforeAutospacing="1" w:after="100" w:afterAutospacing="1"/>
    </w:pPr>
    <w:rPr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4B24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B2408"/>
    <w:rPr>
      <w:rFonts w:cs="Times New Roman"/>
      <w:sz w:val="24"/>
      <w:szCs w:val="24"/>
    </w:rPr>
  </w:style>
  <w:style w:type="paragraph" w:customStyle="1" w:styleId="naisf">
    <w:name w:val="naisf"/>
    <w:basedOn w:val="Normal"/>
    <w:uiPriority w:val="99"/>
    <w:rsid w:val="001D1A28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99"/>
    <w:qFormat/>
    <w:rsid w:val="001A5D33"/>
    <w:pPr>
      <w:widowControl w:val="0"/>
      <w:spacing w:before="60" w:after="60" w:line="360" w:lineRule="auto"/>
      <w:ind w:left="720" w:firstLine="720"/>
      <w:contextualSpacing/>
      <w:jc w:val="both"/>
    </w:pPr>
    <w:rPr>
      <w:sz w:val="26"/>
      <w:szCs w:val="20"/>
      <w:lang w:val="en-AU" w:eastAsia="en-US"/>
    </w:rPr>
  </w:style>
  <w:style w:type="character" w:styleId="CommentReference">
    <w:name w:val="annotation reference"/>
    <w:basedOn w:val="DefaultParagraphFont"/>
    <w:uiPriority w:val="99"/>
    <w:rsid w:val="002C2B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2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C2B2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C2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C2B2E"/>
    <w:rPr>
      <w:b/>
      <w:bCs/>
    </w:rPr>
  </w:style>
  <w:style w:type="character" w:customStyle="1" w:styleId="EE-paragrCharCharChar1">
    <w:name w:val="EE-paragr Char Char Char1"/>
    <w:basedOn w:val="DefaultParagraphFont"/>
    <w:link w:val="EE-paragrCharChar"/>
    <w:uiPriority w:val="99"/>
    <w:locked/>
    <w:rsid w:val="00E301D2"/>
    <w:rPr>
      <w:rFonts w:cs="Times New Roman"/>
      <w:bCs/>
      <w:sz w:val="28"/>
      <w:szCs w:val="28"/>
    </w:rPr>
  </w:style>
  <w:style w:type="paragraph" w:customStyle="1" w:styleId="EE-paragrCharChar">
    <w:name w:val="EE-paragr Char Char"/>
    <w:basedOn w:val="Normal"/>
    <w:link w:val="EE-paragrCharCharChar1"/>
    <w:autoRedefine/>
    <w:uiPriority w:val="99"/>
    <w:rsid w:val="00E301D2"/>
    <w:pPr>
      <w:ind w:firstLine="720"/>
      <w:jc w:val="both"/>
    </w:pPr>
    <w:rPr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E301D2"/>
    <w:rPr>
      <w:rFonts w:cs="Times New Roman"/>
    </w:rPr>
  </w:style>
  <w:style w:type="paragraph" w:customStyle="1" w:styleId="naiskr">
    <w:name w:val="naiskr"/>
    <w:basedOn w:val="Normal"/>
    <w:uiPriority w:val="99"/>
    <w:rsid w:val="005F1F3C"/>
    <w:pPr>
      <w:spacing w:before="75" w:after="75"/>
    </w:pPr>
  </w:style>
  <w:style w:type="paragraph" w:customStyle="1" w:styleId="Default">
    <w:name w:val="Default"/>
    <w:uiPriority w:val="99"/>
    <w:rsid w:val="005B0E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5B350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4EC6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964EC6"/>
    <w:rPr>
      <w:rFonts w:cs="Times New Roman"/>
    </w:rPr>
  </w:style>
  <w:style w:type="character" w:customStyle="1" w:styleId="EE-paragrChar">
    <w:name w:val="EE-paragr Char"/>
    <w:basedOn w:val="DefaultParagraphFont"/>
    <w:link w:val="EE-paragr"/>
    <w:uiPriority w:val="99"/>
    <w:locked/>
    <w:rsid w:val="006A4694"/>
    <w:rPr>
      <w:rFonts w:cs="Times New Roman"/>
      <w:sz w:val="28"/>
      <w:szCs w:val="28"/>
      <w:lang w:eastAsia="en-US"/>
    </w:rPr>
  </w:style>
  <w:style w:type="paragraph" w:customStyle="1" w:styleId="EE-paragr">
    <w:name w:val="EE-paragr"/>
    <w:basedOn w:val="Normal"/>
    <w:link w:val="EE-paragrChar"/>
    <w:autoRedefine/>
    <w:uiPriority w:val="99"/>
    <w:rsid w:val="006A4694"/>
    <w:pPr>
      <w:tabs>
        <w:tab w:val="left" w:pos="720"/>
      </w:tabs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91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2</Pages>
  <Words>2785</Words>
  <Characters>1589</Characters>
  <Application>Microsoft Office Outlook</Application>
  <DocSecurity>0</DocSecurity>
  <Lines>0</Lines>
  <Paragraphs>0</Paragraphs>
  <ScaleCrop>false</ScaleCrop>
  <Company>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3.janvāra noteikumos Nr.14 „Noteikumi par darbības programmas "Uzņēmējdarbība un inovācijas" papildinājuma 2.1.1.1.aktivitātes "Atbalsts zinātnei un pētniecībai" otro projektu iesniegumu atlases kārtu” projekta sākotn</dc:title>
  <dc:subject>Anotācija</dc:subject>
  <dc:creator>Jānis Laucis</dc:creator>
  <cp:keywords/>
  <dc:description>67021660Janis.Laucis@lm.gov.lv</dc:description>
  <cp:lastModifiedBy>JanisL</cp:lastModifiedBy>
  <cp:revision>26</cp:revision>
  <cp:lastPrinted>2013-07-04T07:44:00Z</cp:lastPrinted>
  <dcterms:created xsi:type="dcterms:W3CDTF">2012-12-14T07:10:00Z</dcterms:created>
  <dcterms:modified xsi:type="dcterms:W3CDTF">2013-07-25T11:55:00Z</dcterms:modified>
</cp:coreProperties>
</file>