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8E" w:rsidRPr="00B56675" w:rsidRDefault="00F0748E" w:rsidP="00F0748E">
      <w:pPr>
        <w:spacing w:after="0" w:line="240" w:lineRule="auto"/>
        <w:jc w:val="center"/>
        <w:outlineLvl w:val="0"/>
        <w:rPr>
          <w:rFonts w:ascii="Times New Roman" w:eastAsia="Times New Roman" w:hAnsi="Times New Roman"/>
          <w:b/>
          <w:sz w:val="24"/>
          <w:szCs w:val="24"/>
          <w:lang w:eastAsia="lv-LV"/>
        </w:rPr>
      </w:pPr>
      <w:r w:rsidRPr="00B56675">
        <w:rPr>
          <w:rFonts w:ascii="Times New Roman" w:eastAsia="Times New Roman" w:hAnsi="Times New Roman"/>
          <w:b/>
          <w:sz w:val="24"/>
          <w:szCs w:val="24"/>
          <w:lang w:eastAsia="lv-LV"/>
        </w:rPr>
        <w:t xml:space="preserve">Informatīvais </w:t>
      </w:r>
      <w:smartTag w:uri="schemas-tilde-lv/tildestengine" w:element="veidnes">
        <w:smartTagPr>
          <w:attr w:name="text" w:val="ziņojums"/>
          <w:attr w:name="id" w:val="-1"/>
          <w:attr w:name="baseform" w:val="ziņojum|s"/>
        </w:smartTagPr>
        <w:r w:rsidRPr="00B56675">
          <w:rPr>
            <w:rFonts w:ascii="Times New Roman" w:eastAsia="Times New Roman" w:hAnsi="Times New Roman"/>
            <w:b/>
            <w:sz w:val="24"/>
            <w:szCs w:val="24"/>
            <w:lang w:eastAsia="lv-LV"/>
          </w:rPr>
          <w:t>ziņojums</w:t>
        </w:r>
      </w:smartTag>
      <w:r w:rsidRPr="00B56675">
        <w:rPr>
          <w:rFonts w:ascii="Times New Roman" w:eastAsia="Times New Roman" w:hAnsi="Times New Roman"/>
          <w:b/>
          <w:sz w:val="24"/>
          <w:szCs w:val="24"/>
          <w:lang w:eastAsia="lv-LV"/>
        </w:rPr>
        <w:t xml:space="preserve"> </w:t>
      </w:r>
    </w:p>
    <w:p w:rsidR="00F0748E" w:rsidRPr="00B56675" w:rsidRDefault="00F0748E" w:rsidP="00F0748E">
      <w:pPr>
        <w:spacing w:after="0" w:line="240" w:lineRule="auto"/>
        <w:jc w:val="center"/>
        <w:outlineLvl w:val="0"/>
        <w:rPr>
          <w:rFonts w:ascii="Times New Roman" w:eastAsia="Times New Roman" w:hAnsi="Times New Roman"/>
          <w:b/>
          <w:sz w:val="24"/>
          <w:szCs w:val="24"/>
          <w:lang w:eastAsia="lv-LV"/>
        </w:rPr>
      </w:pPr>
      <w:r w:rsidRPr="00B56675">
        <w:rPr>
          <w:rFonts w:ascii="Times New Roman" w:eastAsia="Times New Roman" w:hAnsi="Times New Roman"/>
          <w:b/>
          <w:sz w:val="24"/>
          <w:szCs w:val="24"/>
          <w:lang w:eastAsia="lv-LV"/>
        </w:rPr>
        <w:t>„</w:t>
      </w:r>
      <w:r w:rsidRPr="00B56675">
        <w:rPr>
          <w:rFonts w:ascii="Times New Roman" w:hAnsi="Times New Roman"/>
          <w:b/>
          <w:sz w:val="24"/>
          <w:szCs w:val="24"/>
        </w:rPr>
        <w:t xml:space="preserve">Par </w:t>
      </w:r>
      <w:r>
        <w:rPr>
          <w:rFonts w:ascii="Times New Roman" w:hAnsi="Times New Roman"/>
          <w:b/>
          <w:sz w:val="24"/>
          <w:szCs w:val="24"/>
        </w:rPr>
        <w:t>papildus nepieciešamo finansējumu rekomendāciju ieviešanai v</w:t>
      </w:r>
      <w:r w:rsidRPr="00B56675">
        <w:rPr>
          <w:rFonts w:ascii="Times New Roman" w:hAnsi="Times New Roman"/>
          <w:b/>
          <w:sz w:val="24"/>
          <w:szCs w:val="24"/>
        </w:rPr>
        <w:t>alsts sociālās aprūpes centr</w:t>
      </w:r>
      <w:r>
        <w:rPr>
          <w:rFonts w:ascii="Times New Roman" w:hAnsi="Times New Roman"/>
          <w:b/>
          <w:sz w:val="24"/>
          <w:szCs w:val="24"/>
        </w:rPr>
        <w:t>os</w:t>
      </w:r>
      <w:r w:rsidRPr="00B56675">
        <w:rPr>
          <w:rFonts w:ascii="Times New Roman" w:hAnsi="Times New Roman"/>
          <w:b/>
          <w:sz w:val="24"/>
          <w:szCs w:val="24"/>
        </w:rPr>
        <w:t>”</w:t>
      </w:r>
    </w:p>
    <w:p w:rsidR="00F0748E" w:rsidRPr="00B56675" w:rsidRDefault="00F0748E" w:rsidP="00F0748E">
      <w:pPr>
        <w:spacing w:after="0" w:line="240" w:lineRule="auto"/>
        <w:rPr>
          <w:rFonts w:ascii="Times New Roman" w:hAnsi="Times New Roman"/>
          <w:sz w:val="24"/>
          <w:szCs w:val="24"/>
        </w:rPr>
      </w:pPr>
    </w:p>
    <w:p w:rsidR="00F0748E" w:rsidRPr="00B56675" w:rsidRDefault="00F0748E" w:rsidP="00F0748E">
      <w:pPr>
        <w:spacing w:after="0" w:line="240" w:lineRule="auto"/>
        <w:rPr>
          <w:rFonts w:ascii="Times New Roman" w:hAnsi="Times New Roman"/>
          <w:sz w:val="24"/>
          <w:szCs w:val="24"/>
        </w:rPr>
      </w:pPr>
    </w:p>
    <w:p w:rsidR="00F0748E" w:rsidRPr="00A31803" w:rsidRDefault="00F0748E" w:rsidP="00F0748E">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Informatīvais </w:t>
      </w:r>
      <w:r w:rsidRPr="00663ACA">
        <w:rPr>
          <w:rFonts w:ascii="Times New Roman" w:hAnsi="Times New Roman"/>
          <w:sz w:val="24"/>
          <w:szCs w:val="24"/>
        </w:rPr>
        <w:t xml:space="preserve">ziņojums </w:t>
      </w:r>
      <w:r w:rsidRPr="00F50D1E">
        <w:rPr>
          <w:rFonts w:ascii="Times New Roman" w:eastAsia="Times New Roman" w:hAnsi="Times New Roman"/>
          <w:sz w:val="24"/>
          <w:szCs w:val="24"/>
          <w:lang w:eastAsia="lv-LV"/>
        </w:rPr>
        <w:t>„</w:t>
      </w:r>
      <w:r w:rsidRPr="00F50D1E">
        <w:rPr>
          <w:rFonts w:ascii="Times New Roman" w:hAnsi="Times New Roman"/>
          <w:sz w:val="24"/>
          <w:szCs w:val="24"/>
        </w:rPr>
        <w:t xml:space="preserve">Par papildus nepieciešamo finansējumu rekomendāciju ieviešanai valsts sociālās aprūpes centros” </w:t>
      </w:r>
      <w:r w:rsidRPr="00980956">
        <w:rPr>
          <w:rFonts w:ascii="Times New Roman" w:hAnsi="Times New Roman"/>
          <w:sz w:val="24"/>
          <w:szCs w:val="24"/>
        </w:rPr>
        <w:t xml:space="preserve">(turpmāk – Informatīvais ziņojums) ir izstrādāts, lai piesaistītu papildus </w:t>
      </w:r>
      <w:r w:rsidRPr="00A31803">
        <w:rPr>
          <w:rFonts w:ascii="Times New Roman" w:hAnsi="Times New Roman"/>
          <w:sz w:val="24"/>
          <w:szCs w:val="24"/>
        </w:rPr>
        <w:t xml:space="preserve">resursus </w:t>
      </w:r>
      <w:r w:rsidRPr="00A31803">
        <w:rPr>
          <w:rFonts w:ascii="Times New Roman" w:eastAsia="Times New Roman" w:hAnsi="Times New Roman"/>
          <w:sz w:val="24"/>
          <w:szCs w:val="24"/>
        </w:rPr>
        <w:t xml:space="preserve">ANO </w:t>
      </w:r>
      <w:r w:rsidRPr="00A31803">
        <w:rPr>
          <w:rFonts w:ascii="Times New Roman" w:hAnsi="Times New Roman"/>
          <w:sz w:val="24"/>
          <w:szCs w:val="24"/>
        </w:rPr>
        <w:t xml:space="preserve">Konvencijas par personu ar invaliditāti tiesībām 19.panta a un b apakšpunktā, 25.pantā un 26.pantā 1.punktā paredzēto tiesību personām ar invaliditāti ieviešanas sekmēšanai, Eiropas Komitejas spīdzināšanas un necilvēcīgas vai pazemojošas rīcības vai soda novēršanai (CPT) vizītes Latvijā 2011.gada 5.-15.septembrī ziņojumā norādīto rekomendāciju ieviešanai, kā arī Latvijas Republikas tiesībsarga 2013.gada 15.februāra ziņojumā Nr.1-12/2 „Par valsts sociālās aprūpes centriem pilngadīgām personām ar garīga rakstura traucējumiem” un Latvijas Republikas tiesībsarga 2013.gada 6.marta ziņojumā Nr.6-8/142 „Par cilvēktiesībām un labas pārvaldības principa ievērošanu” norādīto rekomendāciju cilvēktiesību un labas pārvaldības principu ieviešanai valsts sociālās aprūpes centros (turpmāk – rekomendācijas). </w:t>
      </w:r>
    </w:p>
    <w:p w:rsidR="00F0748E" w:rsidRPr="00A31803" w:rsidRDefault="00F0748E" w:rsidP="00F0748E">
      <w:pPr>
        <w:spacing w:after="0" w:line="240" w:lineRule="auto"/>
        <w:jc w:val="both"/>
        <w:outlineLvl w:val="0"/>
        <w:rPr>
          <w:rFonts w:ascii="Times New Roman" w:eastAsia="Times New Roman" w:hAnsi="Times New Roman"/>
          <w:b/>
          <w:sz w:val="24"/>
          <w:szCs w:val="24"/>
          <w:lang w:eastAsia="lv-LV"/>
        </w:rPr>
      </w:pPr>
    </w:p>
    <w:p w:rsidR="00F0748E" w:rsidRPr="00A31803" w:rsidRDefault="00F0748E" w:rsidP="00F0748E">
      <w:pPr>
        <w:pStyle w:val="ListParagraph"/>
        <w:numPr>
          <w:ilvl w:val="0"/>
          <w:numId w:val="36"/>
        </w:numPr>
        <w:spacing w:after="0" w:line="240" w:lineRule="auto"/>
        <w:jc w:val="both"/>
        <w:outlineLvl w:val="0"/>
        <w:rPr>
          <w:rFonts w:ascii="Times New Roman" w:eastAsia="Times New Roman" w:hAnsi="Times New Roman"/>
          <w:b/>
          <w:sz w:val="24"/>
          <w:szCs w:val="24"/>
          <w:lang w:eastAsia="lv-LV"/>
        </w:rPr>
      </w:pPr>
      <w:r w:rsidRPr="00A31803">
        <w:rPr>
          <w:rFonts w:ascii="Times New Roman" w:eastAsia="Times New Roman" w:hAnsi="Times New Roman"/>
          <w:b/>
          <w:sz w:val="24"/>
          <w:szCs w:val="24"/>
          <w:lang w:eastAsia="lv-LV"/>
        </w:rPr>
        <w:t>Situācijas apraksts</w:t>
      </w:r>
    </w:p>
    <w:p w:rsidR="00F0748E" w:rsidRPr="00A31803" w:rsidRDefault="00F0748E" w:rsidP="00F0748E">
      <w:pPr>
        <w:spacing w:after="0" w:line="240" w:lineRule="auto"/>
        <w:jc w:val="both"/>
        <w:outlineLvl w:val="0"/>
        <w:rPr>
          <w:rFonts w:ascii="Times New Roman" w:eastAsia="Times New Roman" w:hAnsi="Times New Roman"/>
          <w:b/>
          <w:sz w:val="24"/>
          <w:szCs w:val="24"/>
          <w:lang w:eastAsia="lv-LV"/>
        </w:rPr>
      </w:pPr>
    </w:p>
    <w:p w:rsidR="00F0748E" w:rsidRDefault="00F0748E" w:rsidP="00F0748E">
      <w:pPr>
        <w:spacing w:after="0" w:line="240" w:lineRule="auto"/>
        <w:ind w:firstLine="720"/>
        <w:jc w:val="both"/>
        <w:rPr>
          <w:rFonts w:ascii="Times New Roman" w:hAnsi="Times New Roman"/>
          <w:sz w:val="24"/>
          <w:szCs w:val="24"/>
        </w:rPr>
      </w:pPr>
      <w:r w:rsidRPr="00A31803">
        <w:rPr>
          <w:rFonts w:ascii="Times New Roman" w:hAnsi="Times New Roman"/>
          <w:sz w:val="24"/>
          <w:szCs w:val="24"/>
        </w:rPr>
        <w:t xml:space="preserve">Labklājības ministrijas pakļautībā esošajās valsts tiešās pārvaldes iestādēs – piecos valsts sociālās aprūpes centros (turpmāk – VSAC), ar 30 filiālēm un </w:t>
      </w:r>
      <w:r w:rsidRPr="00A31803">
        <w:rPr>
          <w:rFonts w:ascii="Times New Roman" w:hAnsi="Times New Roman"/>
          <w:snapToGrid w:val="0"/>
          <w:sz w:val="24"/>
          <w:szCs w:val="24"/>
        </w:rPr>
        <w:t>4659 vietām,</w:t>
      </w:r>
      <w:r w:rsidRPr="00A31803">
        <w:rPr>
          <w:rFonts w:ascii="Times New Roman" w:hAnsi="Times New Roman"/>
          <w:sz w:val="24"/>
          <w:szCs w:val="24"/>
        </w:rPr>
        <w:t xml:space="preserve"> tiek nodrošināti pakalpojumi bērniem bāreņiem un bez vecāku gādības palikušiem bērniem vecumā līdz 2 gadiem, bērniem ar garīgās un fiziskās attīstības trau</w:t>
      </w:r>
      <w:r w:rsidRPr="00B56675">
        <w:rPr>
          <w:rFonts w:ascii="Times New Roman" w:hAnsi="Times New Roman"/>
          <w:sz w:val="24"/>
          <w:szCs w:val="24"/>
        </w:rPr>
        <w:t>cējumiem līdz 4 gadu vecumam, bērniem invalīdiem ar smagiem garīgās attīstības traucējumiem no 4 līdz 18 gadu vecumam, pilngadīg</w:t>
      </w:r>
      <w:r>
        <w:rPr>
          <w:rFonts w:ascii="Times New Roman" w:hAnsi="Times New Roman"/>
          <w:sz w:val="24"/>
          <w:szCs w:val="24"/>
        </w:rPr>
        <w:t>ā</w:t>
      </w:r>
      <w:r w:rsidRPr="00B56675">
        <w:rPr>
          <w:rFonts w:ascii="Times New Roman" w:hAnsi="Times New Roman"/>
          <w:sz w:val="24"/>
          <w:szCs w:val="24"/>
        </w:rPr>
        <w:t xml:space="preserve">m </w:t>
      </w:r>
      <w:r>
        <w:rPr>
          <w:rFonts w:ascii="Times New Roman" w:hAnsi="Times New Roman"/>
          <w:sz w:val="24"/>
          <w:szCs w:val="24"/>
        </w:rPr>
        <w:t>personām</w:t>
      </w:r>
      <w:r w:rsidRPr="00B56675">
        <w:rPr>
          <w:rFonts w:ascii="Times New Roman" w:hAnsi="Times New Roman"/>
          <w:sz w:val="24"/>
          <w:szCs w:val="24"/>
        </w:rPr>
        <w:t xml:space="preserve"> ar smagiem garīga rakstura traucējumiem (1. un 2.grupas invalīdi) un neredzīg</w:t>
      </w:r>
      <w:r>
        <w:rPr>
          <w:rFonts w:ascii="Times New Roman" w:hAnsi="Times New Roman"/>
          <w:sz w:val="24"/>
          <w:szCs w:val="24"/>
        </w:rPr>
        <w:t>ā</w:t>
      </w:r>
      <w:r w:rsidRPr="00B56675">
        <w:rPr>
          <w:rFonts w:ascii="Times New Roman" w:hAnsi="Times New Roman"/>
          <w:sz w:val="24"/>
          <w:szCs w:val="24"/>
        </w:rPr>
        <w:t xml:space="preserve">m </w:t>
      </w:r>
      <w:r>
        <w:rPr>
          <w:rFonts w:ascii="Times New Roman" w:hAnsi="Times New Roman"/>
          <w:sz w:val="24"/>
          <w:szCs w:val="24"/>
        </w:rPr>
        <w:t>personā</w:t>
      </w:r>
      <w:r w:rsidRPr="00B56675">
        <w:rPr>
          <w:rFonts w:ascii="Times New Roman" w:hAnsi="Times New Roman"/>
          <w:sz w:val="24"/>
          <w:szCs w:val="24"/>
        </w:rPr>
        <w:t>m (1. un 2.grupas invalīdi). VSAC 12,4 % viet</w:t>
      </w:r>
      <w:r>
        <w:rPr>
          <w:rFonts w:ascii="Times New Roman" w:hAnsi="Times New Roman"/>
          <w:sz w:val="24"/>
          <w:szCs w:val="24"/>
        </w:rPr>
        <w:t>u</w:t>
      </w:r>
      <w:r w:rsidRPr="00B56675">
        <w:rPr>
          <w:rFonts w:ascii="Times New Roman" w:hAnsi="Times New Roman"/>
          <w:sz w:val="24"/>
          <w:szCs w:val="24"/>
        </w:rPr>
        <w:t xml:space="preserve"> ir paredzētas bērniem, 83% viet</w:t>
      </w:r>
      <w:r>
        <w:rPr>
          <w:rFonts w:ascii="Times New Roman" w:hAnsi="Times New Roman"/>
          <w:sz w:val="24"/>
          <w:szCs w:val="24"/>
        </w:rPr>
        <w:t>u</w:t>
      </w:r>
      <w:r w:rsidRPr="00B56675">
        <w:rPr>
          <w:rFonts w:ascii="Times New Roman" w:hAnsi="Times New Roman"/>
          <w:sz w:val="24"/>
          <w:szCs w:val="24"/>
        </w:rPr>
        <w:t xml:space="preserve"> pilngadīgām personām ar smagiem garīga rakstura traucējumiem (1. un 2.grupas invaliditāti), bet 4,6 % vietu neredzīgām personām (1. un 2.grupas invaliditāti)</w:t>
      </w:r>
      <w:r>
        <w:rPr>
          <w:rFonts w:ascii="Times New Roman" w:hAnsi="Times New Roman"/>
          <w:sz w:val="24"/>
          <w:szCs w:val="24"/>
        </w:rPr>
        <w:t>.</w:t>
      </w:r>
      <w:r w:rsidRPr="00B56675">
        <w:rPr>
          <w:rFonts w:ascii="Times New Roman" w:hAnsi="Times New Roman"/>
          <w:sz w:val="24"/>
          <w:szCs w:val="24"/>
        </w:rPr>
        <w:t xml:space="preserve"> </w:t>
      </w:r>
    </w:p>
    <w:p w:rsidR="00F0748E" w:rsidRPr="00B56675" w:rsidRDefault="00F0748E" w:rsidP="00F0748E">
      <w:pPr>
        <w:spacing w:after="0" w:line="240" w:lineRule="auto"/>
        <w:ind w:firstLine="720"/>
        <w:jc w:val="both"/>
        <w:outlineLvl w:val="0"/>
        <w:rPr>
          <w:rFonts w:ascii="Times New Roman" w:hAnsi="Times New Roman"/>
          <w:sz w:val="24"/>
          <w:szCs w:val="24"/>
        </w:rPr>
      </w:pPr>
      <w:r w:rsidRPr="00B56675">
        <w:rPr>
          <w:rFonts w:ascii="Times New Roman" w:hAnsi="Times New Roman"/>
          <w:sz w:val="24"/>
          <w:szCs w:val="24"/>
        </w:rPr>
        <w:t>Vienlaikus valsts finansētie ilgstošas sociālās aprūpes un sociālās rehabilitācijas pakalpojumi personām ar smagiem garīga rakstura traucējumiem (1. un 2.grupas invalīdiem) tiek sniegti arī 10 līgumslēdzējas i</w:t>
      </w:r>
      <w:r>
        <w:rPr>
          <w:rFonts w:ascii="Times New Roman" w:hAnsi="Times New Roman"/>
          <w:sz w:val="24"/>
          <w:szCs w:val="24"/>
        </w:rPr>
        <w:t>nstitūcijās</w:t>
      </w:r>
      <w:r w:rsidRPr="00B56675">
        <w:rPr>
          <w:rFonts w:ascii="Times New Roman" w:hAnsi="Times New Roman"/>
          <w:sz w:val="24"/>
          <w:szCs w:val="24"/>
        </w:rPr>
        <w:t xml:space="preserve"> ar 775 vietām, kuras tiesības uz minēto pakalpojumu sniegšanu </w:t>
      </w:r>
      <w:r w:rsidRPr="00B56675">
        <w:rPr>
          <w:rFonts w:ascii="Times New Roman" w:hAnsi="Times New Roman"/>
          <w:sz w:val="24"/>
          <w:szCs w:val="24"/>
          <w:lang w:bidi="lo-LA"/>
        </w:rPr>
        <w:t>no 2010.</w:t>
      </w:r>
      <w:r>
        <w:rPr>
          <w:rFonts w:ascii="Times New Roman" w:hAnsi="Times New Roman"/>
          <w:sz w:val="24"/>
          <w:szCs w:val="24"/>
          <w:lang w:bidi="lo-LA"/>
        </w:rPr>
        <w:t xml:space="preserve">gada 1.janvāra </w:t>
      </w:r>
      <w:r w:rsidRPr="00B56675">
        <w:rPr>
          <w:rFonts w:ascii="Times New Roman" w:hAnsi="Times New Roman"/>
          <w:sz w:val="24"/>
          <w:szCs w:val="24"/>
          <w:lang w:bidi="lo-LA"/>
        </w:rPr>
        <w:t>līdz 201</w:t>
      </w:r>
      <w:r>
        <w:rPr>
          <w:rFonts w:ascii="Times New Roman" w:hAnsi="Times New Roman"/>
          <w:sz w:val="24"/>
          <w:szCs w:val="24"/>
          <w:lang w:bidi="lo-LA"/>
        </w:rPr>
        <w:t>4</w:t>
      </w:r>
      <w:r w:rsidRPr="00B56675">
        <w:rPr>
          <w:rFonts w:ascii="Times New Roman" w:hAnsi="Times New Roman"/>
          <w:sz w:val="24"/>
          <w:szCs w:val="24"/>
          <w:lang w:bidi="lo-LA"/>
        </w:rPr>
        <w:t>.gada</w:t>
      </w:r>
      <w:r>
        <w:rPr>
          <w:rFonts w:ascii="Times New Roman" w:hAnsi="Times New Roman"/>
          <w:sz w:val="24"/>
          <w:szCs w:val="24"/>
          <w:lang w:bidi="lo-LA"/>
        </w:rPr>
        <w:t xml:space="preserve"> 31.decembrim</w:t>
      </w:r>
      <w:r w:rsidRPr="00B56675">
        <w:rPr>
          <w:rFonts w:ascii="Times New Roman" w:hAnsi="Times New Roman"/>
          <w:sz w:val="24"/>
          <w:szCs w:val="24"/>
        </w:rPr>
        <w:t xml:space="preserve"> ir ieguvušas iepirkuma </w:t>
      </w:r>
      <w:r>
        <w:rPr>
          <w:rFonts w:ascii="Times New Roman" w:hAnsi="Times New Roman"/>
          <w:sz w:val="24"/>
          <w:szCs w:val="24"/>
        </w:rPr>
        <w:t>rezultātā</w:t>
      </w:r>
      <w:r w:rsidRPr="00B56675">
        <w:rPr>
          <w:rFonts w:ascii="Times New Roman" w:hAnsi="Times New Roman"/>
          <w:sz w:val="24"/>
          <w:szCs w:val="24"/>
        </w:rPr>
        <w:t>, kā arī 4 ārstniecības iestāžu - psihoneiroloģisko slimnīcu ilgstošās sociālās aprūpes un sociālās rehabilitācijas nodaļās ar 273 vietām</w:t>
      </w:r>
      <w:r>
        <w:rPr>
          <w:rFonts w:ascii="Times New Roman" w:hAnsi="Times New Roman"/>
          <w:sz w:val="24"/>
          <w:szCs w:val="24"/>
        </w:rPr>
        <w:t xml:space="preserve">, kur finansējums tiek nodrošināts atbilstoši </w:t>
      </w:r>
      <w:r w:rsidRPr="00636796">
        <w:rPr>
          <w:rFonts w:ascii="Times New Roman" w:hAnsi="Times New Roman"/>
          <w:sz w:val="24"/>
          <w:szCs w:val="24"/>
        </w:rPr>
        <w:t>Ministru kabineta 2010.gada 12.oktobra rīkojum</w:t>
      </w:r>
      <w:r>
        <w:rPr>
          <w:rFonts w:ascii="Times New Roman" w:hAnsi="Times New Roman"/>
          <w:sz w:val="24"/>
          <w:szCs w:val="24"/>
        </w:rPr>
        <w:t>am</w:t>
      </w:r>
      <w:r w:rsidRPr="00636796">
        <w:rPr>
          <w:rFonts w:ascii="Times New Roman" w:hAnsi="Times New Roman"/>
          <w:sz w:val="24"/>
          <w:szCs w:val="24"/>
        </w:rPr>
        <w:t xml:space="preserve"> Nr.749 „Par ilgstošas sociālās aprūpes un sociālās rehabilitācijas pakalpojumu nodrošināšanu valsts sabiedrībā ar ierobežotu atbildību „Rīgas psihiatrijas un narkoloģijas centrs”, valsts sabiedrībā ar ierobežotu atbildību „Daugavpils psihoneiroloģiskā slimnīca”, valsts sabiedrībā ar ierobežotu atbildību „Slimnīca „</w:t>
      </w:r>
      <w:proofErr w:type="spellStart"/>
      <w:r w:rsidRPr="00636796">
        <w:rPr>
          <w:rFonts w:ascii="Times New Roman" w:hAnsi="Times New Roman"/>
          <w:sz w:val="24"/>
          <w:szCs w:val="24"/>
        </w:rPr>
        <w:t>Ģintermuiža</w:t>
      </w:r>
      <w:proofErr w:type="spellEnd"/>
      <w:r w:rsidRPr="00636796">
        <w:rPr>
          <w:rFonts w:ascii="Times New Roman" w:hAnsi="Times New Roman"/>
          <w:sz w:val="24"/>
          <w:szCs w:val="24"/>
        </w:rPr>
        <w:t>”” un valsts sabiedrībā ar ierobežotu atbildību „Strenču psihoneiroloģiskā slimnīca””</w:t>
      </w:r>
      <w:r>
        <w:rPr>
          <w:rFonts w:ascii="Times New Roman" w:hAnsi="Times New Roman"/>
          <w:sz w:val="24"/>
          <w:szCs w:val="24"/>
        </w:rPr>
        <w:t xml:space="preserve"> (turpmāk – rīkojums Nr.749)</w:t>
      </w:r>
      <w:r w:rsidRPr="00B56675">
        <w:rPr>
          <w:rFonts w:ascii="Times New Roman" w:hAnsi="Times New Roman"/>
          <w:sz w:val="24"/>
          <w:szCs w:val="24"/>
        </w:rPr>
        <w:t xml:space="preserve">. </w:t>
      </w:r>
    </w:p>
    <w:p w:rsidR="00F0748E" w:rsidRPr="005F0392" w:rsidRDefault="00F0748E" w:rsidP="00F0748E">
      <w:pPr>
        <w:spacing w:after="0" w:line="240" w:lineRule="auto"/>
        <w:ind w:firstLine="720"/>
        <w:jc w:val="both"/>
        <w:rPr>
          <w:rFonts w:ascii="Times New Roman" w:eastAsia="Times New Roman" w:hAnsi="Times New Roman"/>
          <w:bCs/>
          <w:sz w:val="24"/>
          <w:szCs w:val="24"/>
          <w:lang w:eastAsia="lv-LV"/>
        </w:rPr>
      </w:pPr>
      <w:r w:rsidRPr="00B56675">
        <w:rPr>
          <w:rFonts w:ascii="Times New Roman" w:hAnsi="Times New Roman"/>
          <w:sz w:val="24"/>
          <w:szCs w:val="24"/>
        </w:rPr>
        <w:t>Kopumā VSAC un līgumslēdzējās i</w:t>
      </w:r>
      <w:r>
        <w:rPr>
          <w:rFonts w:ascii="Times New Roman" w:hAnsi="Times New Roman"/>
          <w:sz w:val="24"/>
          <w:szCs w:val="24"/>
        </w:rPr>
        <w:t>nstitūcijās</w:t>
      </w:r>
      <w:r w:rsidRPr="00B56675">
        <w:rPr>
          <w:rFonts w:ascii="Times New Roman" w:hAnsi="Times New Roman"/>
          <w:sz w:val="24"/>
          <w:szCs w:val="24"/>
        </w:rPr>
        <w:t xml:space="preserve"> uz 2013.gada 1.janvāri bija 5707 vietas. </w:t>
      </w:r>
      <w:r w:rsidRPr="00B56675">
        <w:rPr>
          <w:rFonts w:ascii="Times New Roman" w:hAnsi="Times New Roman"/>
          <w:b/>
          <w:sz w:val="24"/>
          <w:szCs w:val="24"/>
        </w:rPr>
        <w:t>201</w:t>
      </w:r>
      <w:r>
        <w:rPr>
          <w:rFonts w:ascii="Times New Roman" w:hAnsi="Times New Roman"/>
          <w:b/>
          <w:sz w:val="24"/>
          <w:szCs w:val="24"/>
        </w:rPr>
        <w:t>2</w:t>
      </w:r>
      <w:r w:rsidRPr="00B56675">
        <w:rPr>
          <w:rFonts w:ascii="Times New Roman" w:hAnsi="Times New Roman"/>
          <w:b/>
          <w:sz w:val="24"/>
          <w:szCs w:val="24"/>
        </w:rPr>
        <w:t xml:space="preserve">.gada </w:t>
      </w:r>
      <w:r>
        <w:rPr>
          <w:rFonts w:ascii="Times New Roman" w:hAnsi="Times New Roman"/>
          <w:b/>
          <w:sz w:val="24"/>
          <w:szCs w:val="24"/>
        </w:rPr>
        <w:t>beigās</w:t>
      </w:r>
      <w:r w:rsidRPr="00B56675">
        <w:rPr>
          <w:rFonts w:ascii="Times New Roman" w:hAnsi="Times New Roman"/>
          <w:b/>
          <w:sz w:val="24"/>
          <w:szCs w:val="24"/>
        </w:rPr>
        <w:t xml:space="preserve"> kopumā </w:t>
      </w:r>
      <w:r>
        <w:rPr>
          <w:rFonts w:ascii="Times New Roman" w:hAnsi="Times New Roman"/>
          <w:b/>
          <w:sz w:val="24"/>
          <w:szCs w:val="24"/>
        </w:rPr>
        <w:t xml:space="preserve">minētos </w:t>
      </w:r>
      <w:r w:rsidRPr="00B56675">
        <w:rPr>
          <w:rFonts w:ascii="Times New Roman" w:hAnsi="Times New Roman"/>
          <w:b/>
          <w:sz w:val="24"/>
          <w:szCs w:val="24"/>
        </w:rPr>
        <w:t xml:space="preserve">pakalpojumus </w:t>
      </w:r>
      <w:r>
        <w:rPr>
          <w:rFonts w:ascii="Times New Roman" w:hAnsi="Times New Roman"/>
          <w:b/>
          <w:sz w:val="24"/>
          <w:szCs w:val="24"/>
        </w:rPr>
        <w:t>kopā sa</w:t>
      </w:r>
      <w:r w:rsidRPr="00B56675">
        <w:rPr>
          <w:rFonts w:ascii="Times New Roman" w:hAnsi="Times New Roman"/>
          <w:b/>
          <w:sz w:val="24"/>
          <w:szCs w:val="24"/>
        </w:rPr>
        <w:t xml:space="preserve">ņēma 5588 </w:t>
      </w:r>
      <w:r>
        <w:rPr>
          <w:rFonts w:ascii="Times New Roman" w:hAnsi="Times New Roman"/>
          <w:b/>
          <w:sz w:val="24"/>
          <w:szCs w:val="24"/>
        </w:rPr>
        <w:t>personas</w:t>
      </w:r>
      <w:r w:rsidRPr="00B56675">
        <w:rPr>
          <w:rFonts w:ascii="Times New Roman" w:hAnsi="Times New Roman"/>
          <w:b/>
          <w:sz w:val="24"/>
          <w:szCs w:val="24"/>
        </w:rPr>
        <w:t xml:space="preserve">, t.sk. VSAC 4530 </w:t>
      </w:r>
      <w:r>
        <w:rPr>
          <w:rFonts w:ascii="Times New Roman" w:hAnsi="Times New Roman"/>
          <w:b/>
          <w:sz w:val="24"/>
          <w:szCs w:val="24"/>
        </w:rPr>
        <w:t>personas</w:t>
      </w:r>
      <w:r w:rsidRPr="00B56675">
        <w:rPr>
          <w:rFonts w:ascii="Times New Roman" w:hAnsi="Times New Roman"/>
          <w:b/>
          <w:sz w:val="24"/>
          <w:szCs w:val="24"/>
        </w:rPr>
        <w:t xml:space="preserve">. </w:t>
      </w:r>
      <w:r w:rsidRPr="00B56675">
        <w:rPr>
          <w:rFonts w:ascii="Times New Roman" w:hAnsi="Times New Roman"/>
          <w:sz w:val="24"/>
          <w:szCs w:val="24"/>
        </w:rPr>
        <w:t>Pakalpojumi jau kopš 2000.gada ir pieejami tikai rindas kārtībā. Gaidīšanas laiks vidēji 1-1,5 gadi. Uz 2013.</w:t>
      </w:r>
      <w:r w:rsidRPr="005F0392">
        <w:rPr>
          <w:rFonts w:ascii="Times New Roman" w:hAnsi="Times New Roman"/>
          <w:sz w:val="24"/>
          <w:szCs w:val="24"/>
        </w:rPr>
        <w:t>gada 1.aprīli rindā gaidīja 411 personas (s</w:t>
      </w:r>
      <w:r w:rsidRPr="005F0392">
        <w:rPr>
          <w:rFonts w:ascii="Times New Roman" w:eastAsia="Times New Roman" w:hAnsi="Times New Roman"/>
          <w:sz w:val="24"/>
          <w:szCs w:val="24"/>
          <w:lang w:eastAsia="lv-LV" w:bidi="lo-LA"/>
        </w:rPr>
        <w:t xml:space="preserve">alīdzinoši uz 2011.gada 1.janvāri rindā gaidīja 146 personas). Turklāt, jāņem vērā, ka nav prognozējams pieprasījuma samazinājums, jo saskaņā ar </w:t>
      </w:r>
      <w:r w:rsidRPr="005F0392">
        <w:rPr>
          <w:rFonts w:ascii="Times New Roman" w:eastAsia="Times New Roman" w:hAnsi="Times New Roman"/>
          <w:bCs/>
          <w:sz w:val="24"/>
          <w:szCs w:val="24"/>
          <w:lang w:eastAsia="lv-LV"/>
        </w:rPr>
        <w:t xml:space="preserve">VSIA „Rīgas Psihiatrijas un </w:t>
      </w:r>
      <w:r w:rsidRPr="005F0392">
        <w:rPr>
          <w:rFonts w:ascii="Times New Roman" w:eastAsia="Times New Roman" w:hAnsi="Times New Roman"/>
          <w:bCs/>
          <w:sz w:val="24"/>
          <w:szCs w:val="24"/>
          <w:lang w:eastAsia="lv-LV"/>
        </w:rPr>
        <w:lastRenderedPageBreak/>
        <w:t>narkoloģijas centrs” datiem: „Psihiatriskās palīdzības dienesta datu apstrādes sistēmā aktīvā uzskaitē 2010.gadā ir reģistrētas 15 367 personas, t.sk. 1454 pirmo reizi reģistrētie pacienti”</w:t>
      </w:r>
      <w:r w:rsidRPr="005F0392">
        <w:rPr>
          <w:rFonts w:ascii="Times New Roman" w:eastAsia="Times New Roman" w:hAnsi="Times New Roman"/>
          <w:bCs/>
          <w:sz w:val="24"/>
          <w:szCs w:val="24"/>
          <w:vertAlign w:val="superscript"/>
          <w:lang w:eastAsia="lv-LV"/>
        </w:rPr>
        <w:footnoteReference w:id="1"/>
      </w:r>
      <w:r w:rsidRPr="005F0392">
        <w:rPr>
          <w:rFonts w:ascii="Times New Roman" w:eastAsia="Times New Roman" w:hAnsi="Times New Roman"/>
          <w:bCs/>
          <w:sz w:val="24"/>
          <w:szCs w:val="24"/>
          <w:lang w:eastAsia="lv-LV"/>
        </w:rPr>
        <w:t xml:space="preserve">. </w:t>
      </w:r>
    </w:p>
    <w:p w:rsidR="00F0748E" w:rsidRPr="00B56675" w:rsidRDefault="00F0748E" w:rsidP="00F0748E">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2013.gadā VSAC ir piešķirts finansējums </w:t>
      </w:r>
      <w:r w:rsidRPr="00B56675">
        <w:rPr>
          <w:rFonts w:ascii="Times New Roman" w:hAnsi="Times New Roman"/>
          <w:sz w:val="24"/>
          <w:szCs w:val="24"/>
          <w:shd w:val="clear" w:color="auto" w:fill="FFFFFF"/>
        </w:rPr>
        <w:t>24.38</w:t>
      </w:r>
      <w:r w:rsidRPr="00B56675">
        <w:rPr>
          <w:rFonts w:ascii="Times New Roman" w:hAnsi="Times New Roman"/>
          <w:sz w:val="24"/>
          <w:szCs w:val="24"/>
        </w:rPr>
        <w:t xml:space="preserve"> milj.</w:t>
      </w:r>
      <w:r w:rsidRPr="00B56675" w:rsidDel="00945CEB">
        <w:rPr>
          <w:rFonts w:ascii="Times New Roman" w:hAnsi="Times New Roman"/>
          <w:sz w:val="24"/>
          <w:szCs w:val="24"/>
        </w:rPr>
        <w:t xml:space="preserve"> </w:t>
      </w:r>
      <w:r w:rsidRPr="00945CEB">
        <w:rPr>
          <w:rFonts w:ascii="Times New Roman" w:hAnsi="Times New Roman"/>
          <w:sz w:val="24"/>
          <w:szCs w:val="24"/>
        </w:rPr>
        <w:t>latu</w:t>
      </w:r>
      <w:r w:rsidRPr="00B56675">
        <w:rPr>
          <w:rFonts w:ascii="Times New Roman" w:hAnsi="Times New Roman"/>
          <w:sz w:val="24"/>
          <w:szCs w:val="24"/>
        </w:rPr>
        <w:t xml:space="preserve"> (t.sk. valsts dotācija 18.2 milj.</w:t>
      </w:r>
      <w:r w:rsidRPr="00945CEB">
        <w:t xml:space="preserve"> </w:t>
      </w:r>
      <w:r w:rsidRPr="00945CEB">
        <w:rPr>
          <w:rFonts w:ascii="Times New Roman" w:hAnsi="Times New Roman"/>
          <w:sz w:val="24"/>
          <w:szCs w:val="24"/>
        </w:rPr>
        <w:t>latu</w:t>
      </w:r>
      <w:r w:rsidRPr="00B56675">
        <w:rPr>
          <w:rFonts w:ascii="Times New Roman" w:hAnsi="Times New Roman"/>
          <w:sz w:val="24"/>
          <w:szCs w:val="24"/>
        </w:rPr>
        <w:t xml:space="preserve"> un pašu ieņēmumi 5.85 milj.</w:t>
      </w:r>
      <w:r w:rsidRPr="00945CEB">
        <w:t xml:space="preserve"> </w:t>
      </w:r>
      <w:r w:rsidRPr="00945CEB">
        <w:rPr>
          <w:rFonts w:ascii="Times New Roman" w:hAnsi="Times New Roman"/>
          <w:sz w:val="24"/>
          <w:szCs w:val="24"/>
        </w:rPr>
        <w:t>latu</w:t>
      </w:r>
      <w:r w:rsidRPr="00B56675">
        <w:rPr>
          <w:rFonts w:ascii="Times New Roman" w:hAnsi="Times New Roman"/>
          <w:sz w:val="24"/>
          <w:szCs w:val="24"/>
        </w:rPr>
        <w:t>). Izdevumu struktūra ir sekojoša: 15.86 milj.</w:t>
      </w:r>
      <w:r>
        <w:rPr>
          <w:rFonts w:ascii="Times New Roman" w:hAnsi="Times New Roman"/>
          <w:sz w:val="24"/>
          <w:szCs w:val="24"/>
        </w:rPr>
        <w:t xml:space="preserve"> </w:t>
      </w:r>
      <w:r w:rsidRPr="00945CEB">
        <w:rPr>
          <w:rFonts w:ascii="Times New Roman" w:hAnsi="Times New Roman"/>
          <w:sz w:val="24"/>
          <w:szCs w:val="24"/>
        </w:rPr>
        <w:t>latu</w:t>
      </w:r>
      <w:r w:rsidRPr="00B56675">
        <w:rPr>
          <w:rFonts w:ascii="Times New Roman" w:hAnsi="Times New Roman"/>
          <w:sz w:val="24"/>
          <w:szCs w:val="24"/>
        </w:rPr>
        <w:t xml:space="preserve"> atlīdzībai, 7.4 milj.</w:t>
      </w:r>
      <w:r>
        <w:rPr>
          <w:rFonts w:ascii="Times New Roman" w:hAnsi="Times New Roman"/>
          <w:sz w:val="24"/>
          <w:szCs w:val="24"/>
        </w:rPr>
        <w:t xml:space="preserve"> latu</w:t>
      </w:r>
      <w:r w:rsidRPr="00B56675">
        <w:rPr>
          <w:rFonts w:ascii="Times New Roman" w:hAnsi="Times New Roman"/>
          <w:sz w:val="24"/>
          <w:szCs w:val="24"/>
        </w:rPr>
        <w:t xml:space="preserve"> izdevumi precēm un pakalpojumiem, 0.63 milj.</w:t>
      </w:r>
      <w:r w:rsidRPr="00945CEB">
        <w:t xml:space="preserve"> </w:t>
      </w:r>
      <w:r w:rsidRPr="00945CEB">
        <w:rPr>
          <w:rFonts w:ascii="Times New Roman" w:hAnsi="Times New Roman"/>
          <w:sz w:val="24"/>
          <w:szCs w:val="24"/>
        </w:rPr>
        <w:t>latu</w:t>
      </w:r>
      <w:r w:rsidRPr="00B56675">
        <w:rPr>
          <w:rFonts w:ascii="Times New Roman" w:hAnsi="Times New Roman"/>
          <w:sz w:val="24"/>
          <w:szCs w:val="24"/>
        </w:rPr>
        <w:t xml:space="preserve"> sociālajiem pabalstiem un 0.2 milj.</w:t>
      </w:r>
      <w:r>
        <w:rPr>
          <w:rFonts w:ascii="Times New Roman" w:hAnsi="Times New Roman"/>
          <w:sz w:val="24"/>
          <w:szCs w:val="24"/>
        </w:rPr>
        <w:t xml:space="preserve"> </w:t>
      </w:r>
      <w:r w:rsidRPr="00945CEB">
        <w:rPr>
          <w:rFonts w:ascii="Times New Roman" w:hAnsi="Times New Roman"/>
          <w:sz w:val="24"/>
          <w:szCs w:val="24"/>
        </w:rPr>
        <w:t>latu</w:t>
      </w:r>
      <w:r w:rsidRPr="00B56675">
        <w:rPr>
          <w:rFonts w:ascii="Times New Roman" w:hAnsi="Times New Roman"/>
          <w:sz w:val="24"/>
          <w:szCs w:val="24"/>
        </w:rPr>
        <w:t xml:space="preserve"> kapitālo ieguldījumu segšanai. </w:t>
      </w:r>
      <w:r w:rsidRPr="00B56675">
        <w:rPr>
          <w:rFonts w:ascii="Times New Roman" w:hAnsi="Times New Roman"/>
          <w:b/>
          <w:sz w:val="24"/>
          <w:szCs w:val="24"/>
        </w:rPr>
        <w:t xml:space="preserve">Vidējās viena klienta uzturēšanās izmaksas dienā 2013.gadā - </w:t>
      </w:r>
      <w:r w:rsidRPr="00B56675">
        <w:rPr>
          <w:rFonts w:ascii="Times New Roman" w:hAnsi="Times New Roman"/>
          <w:b/>
          <w:sz w:val="24"/>
          <w:szCs w:val="24"/>
          <w:shd w:val="clear" w:color="auto" w:fill="FFFFFF"/>
        </w:rPr>
        <w:t xml:space="preserve">13.03 </w:t>
      </w:r>
      <w:r>
        <w:rPr>
          <w:rFonts w:ascii="Times New Roman" w:hAnsi="Times New Roman"/>
          <w:b/>
          <w:sz w:val="24"/>
          <w:szCs w:val="24"/>
        </w:rPr>
        <w:t>lati</w:t>
      </w:r>
      <w:r w:rsidRPr="00B56675">
        <w:rPr>
          <w:rFonts w:ascii="Times New Roman" w:hAnsi="Times New Roman"/>
          <w:sz w:val="24"/>
          <w:szCs w:val="24"/>
        </w:rPr>
        <w:t xml:space="preserve"> </w:t>
      </w:r>
      <w:r w:rsidRPr="00B56675">
        <w:rPr>
          <w:rFonts w:ascii="Times New Roman" w:hAnsi="Times New Roman"/>
          <w:sz w:val="24"/>
          <w:szCs w:val="24"/>
          <w:shd w:val="clear" w:color="auto" w:fill="FFFFFF"/>
        </w:rPr>
        <w:t xml:space="preserve">( t.sk. 10.84 </w:t>
      </w:r>
      <w:r>
        <w:rPr>
          <w:rFonts w:ascii="Times New Roman" w:hAnsi="Times New Roman"/>
          <w:sz w:val="24"/>
          <w:szCs w:val="24"/>
          <w:shd w:val="clear" w:color="auto" w:fill="FFFFFF"/>
        </w:rPr>
        <w:t>lati</w:t>
      </w:r>
      <w:r w:rsidRPr="00B56675">
        <w:rPr>
          <w:rFonts w:ascii="Times New Roman" w:hAnsi="Times New Roman"/>
          <w:sz w:val="24"/>
          <w:szCs w:val="24"/>
          <w:shd w:val="clear" w:color="auto" w:fill="FFFFFF"/>
        </w:rPr>
        <w:t xml:space="preserve"> valsts dotācija un 2.19 </w:t>
      </w:r>
      <w:r>
        <w:rPr>
          <w:rFonts w:ascii="Times New Roman" w:hAnsi="Times New Roman"/>
          <w:sz w:val="24"/>
          <w:szCs w:val="24"/>
          <w:shd w:val="clear" w:color="auto" w:fill="FFFFFF"/>
        </w:rPr>
        <w:t>lati</w:t>
      </w:r>
      <w:r w:rsidRPr="00B56675">
        <w:rPr>
          <w:rFonts w:ascii="Times New Roman" w:hAnsi="Times New Roman"/>
          <w:sz w:val="24"/>
          <w:szCs w:val="24"/>
          <w:shd w:val="clear" w:color="auto" w:fill="FFFFFF"/>
        </w:rPr>
        <w:t xml:space="preserve"> klienta pensija)</w:t>
      </w:r>
      <w:r w:rsidRPr="00B56675">
        <w:rPr>
          <w:rFonts w:ascii="Times New Roman" w:hAnsi="Times New Roman"/>
          <w:sz w:val="24"/>
          <w:szCs w:val="24"/>
        </w:rPr>
        <w:t>, kas mēnesī sastāda –</w:t>
      </w:r>
      <w:r>
        <w:rPr>
          <w:rFonts w:ascii="Times New Roman" w:hAnsi="Times New Roman"/>
          <w:sz w:val="24"/>
          <w:szCs w:val="24"/>
        </w:rPr>
        <w:t xml:space="preserve"> </w:t>
      </w:r>
      <w:r w:rsidRPr="00B56675">
        <w:rPr>
          <w:rFonts w:ascii="Times New Roman" w:hAnsi="Times New Roman"/>
          <w:sz w:val="24"/>
          <w:szCs w:val="24"/>
          <w:shd w:val="clear" w:color="auto" w:fill="FFFFFF"/>
        </w:rPr>
        <w:t>390.9</w:t>
      </w:r>
      <w:r w:rsidRPr="00B56675">
        <w:rPr>
          <w:rFonts w:ascii="Times New Roman" w:hAnsi="Times New Roman"/>
          <w:sz w:val="24"/>
          <w:szCs w:val="24"/>
        </w:rPr>
        <w:t xml:space="preserve"> </w:t>
      </w:r>
      <w:r>
        <w:rPr>
          <w:rFonts w:ascii="Times New Roman" w:hAnsi="Times New Roman"/>
          <w:sz w:val="24"/>
          <w:szCs w:val="24"/>
        </w:rPr>
        <w:t>latus</w:t>
      </w:r>
      <w:r w:rsidRPr="00B56675">
        <w:rPr>
          <w:rFonts w:ascii="Times New Roman" w:hAnsi="Times New Roman"/>
          <w:sz w:val="24"/>
          <w:szCs w:val="24"/>
        </w:rPr>
        <w:t>, bet gadā –</w:t>
      </w:r>
      <w:r>
        <w:rPr>
          <w:rFonts w:ascii="Times New Roman" w:hAnsi="Times New Roman"/>
          <w:sz w:val="24"/>
          <w:szCs w:val="24"/>
        </w:rPr>
        <w:t xml:space="preserve"> </w:t>
      </w:r>
      <w:r w:rsidRPr="00B56675">
        <w:rPr>
          <w:rFonts w:ascii="Times New Roman" w:hAnsi="Times New Roman"/>
          <w:sz w:val="24"/>
          <w:szCs w:val="24"/>
          <w:shd w:val="clear" w:color="auto" w:fill="FFFFFF"/>
        </w:rPr>
        <w:t>4 690.8</w:t>
      </w:r>
      <w:r w:rsidRPr="00B56675">
        <w:rPr>
          <w:rFonts w:ascii="Times New Roman" w:hAnsi="Times New Roman"/>
          <w:sz w:val="24"/>
          <w:szCs w:val="24"/>
        </w:rPr>
        <w:t xml:space="preserve"> </w:t>
      </w:r>
      <w:r w:rsidRPr="00945CEB">
        <w:rPr>
          <w:rFonts w:ascii="Times New Roman" w:hAnsi="Times New Roman"/>
          <w:sz w:val="24"/>
          <w:szCs w:val="24"/>
        </w:rPr>
        <w:t>latu</w:t>
      </w:r>
      <w:r>
        <w:rPr>
          <w:rFonts w:ascii="Times New Roman" w:hAnsi="Times New Roman"/>
          <w:sz w:val="24"/>
          <w:szCs w:val="24"/>
        </w:rPr>
        <w:t>s</w:t>
      </w:r>
      <w:r w:rsidRPr="00B56675">
        <w:rPr>
          <w:rFonts w:ascii="Times New Roman" w:hAnsi="Times New Roman"/>
          <w:sz w:val="24"/>
          <w:szCs w:val="24"/>
        </w:rPr>
        <w:t xml:space="preserve">. Salīdzinoši 2012.gadā VSAC bija piešķirts finansējums 21,4 milj. </w:t>
      </w:r>
      <w:r w:rsidRPr="00945CEB">
        <w:rPr>
          <w:rFonts w:ascii="Times New Roman" w:hAnsi="Times New Roman"/>
          <w:sz w:val="24"/>
          <w:szCs w:val="24"/>
        </w:rPr>
        <w:t>latu</w:t>
      </w:r>
      <w:r w:rsidRPr="00B56675">
        <w:rPr>
          <w:rFonts w:ascii="Times New Roman" w:hAnsi="Times New Roman"/>
          <w:sz w:val="24"/>
          <w:szCs w:val="24"/>
        </w:rPr>
        <w:t xml:space="preserve"> apmērā (t.sk. kapitālie izdevumi 0,97 milj. </w:t>
      </w:r>
      <w:r w:rsidRPr="00945CEB">
        <w:rPr>
          <w:rFonts w:ascii="Times New Roman" w:hAnsi="Times New Roman"/>
          <w:sz w:val="24"/>
          <w:szCs w:val="24"/>
        </w:rPr>
        <w:t>latu</w:t>
      </w:r>
      <w:r w:rsidRPr="00B56675">
        <w:rPr>
          <w:rFonts w:ascii="Times New Roman" w:hAnsi="Times New Roman"/>
          <w:sz w:val="24"/>
          <w:szCs w:val="24"/>
        </w:rPr>
        <w:t xml:space="preserve"> un izdevumi sociālajiem pabalstiem 0,62 milj. </w:t>
      </w:r>
      <w:r w:rsidRPr="00945CEB">
        <w:rPr>
          <w:rFonts w:ascii="Times New Roman" w:hAnsi="Times New Roman"/>
          <w:sz w:val="24"/>
          <w:szCs w:val="24"/>
        </w:rPr>
        <w:t>latu</w:t>
      </w:r>
      <w:r w:rsidRPr="00B56675">
        <w:rPr>
          <w:rFonts w:ascii="Times New Roman" w:hAnsi="Times New Roman"/>
          <w:sz w:val="24"/>
          <w:szCs w:val="24"/>
        </w:rPr>
        <w:t>), no tiem ēdināšanai, higiēnas precēm un medikamentiem – 17 % no kopējiem izdevumiem</w:t>
      </w:r>
      <w:r>
        <w:rPr>
          <w:rFonts w:ascii="Times New Roman" w:hAnsi="Times New Roman"/>
          <w:sz w:val="24"/>
          <w:szCs w:val="24"/>
        </w:rPr>
        <w:t>.</w:t>
      </w:r>
      <w:r w:rsidRPr="00B56675">
        <w:rPr>
          <w:rFonts w:ascii="Times New Roman" w:hAnsi="Times New Roman"/>
          <w:sz w:val="24"/>
          <w:szCs w:val="24"/>
        </w:rPr>
        <w:t xml:space="preserve"> Vidējās viena klienta uzturēšanās izmaksas dienā 2012.gadā </w:t>
      </w:r>
      <w:r>
        <w:rPr>
          <w:rFonts w:ascii="Times New Roman" w:hAnsi="Times New Roman"/>
          <w:sz w:val="24"/>
          <w:szCs w:val="24"/>
        </w:rPr>
        <w:t>bija</w:t>
      </w:r>
      <w:r w:rsidRPr="00B56675">
        <w:rPr>
          <w:rFonts w:ascii="Times New Roman" w:hAnsi="Times New Roman"/>
          <w:sz w:val="24"/>
          <w:szCs w:val="24"/>
        </w:rPr>
        <w:t xml:space="preserve"> 11.84</w:t>
      </w:r>
      <w:r>
        <w:rPr>
          <w:rFonts w:ascii="Times New Roman" w:hAnsi="Times New Roman"/>
          <w:sz w:val="24"/>
          <w:szCs w:val="24"/>
        </w:rPr>
        <w:t xml:space="preserve"> </w:t>
      </w:r>
      <w:r w:rsidRPr="00945CEB">
        <w:rPr>
          <w:rFonts w:ascii="Times New Roman" w:hAnsi="Times New Roman"/>
          <w:sz w:val="24"/>
          <w:szCs w:val="24"/>
        </w:rPr>
        <w:t>lat</w:t>
      </w:r>
      <w:r>
        <w:rPr>
          <w:rFonts w:ascii="Times New Roman" w:hAnsi="Times New Roman"/>
          <w:sz w:val="24"/>
          <w:szCs w:val="24"/>
        </w:rPr>
        <w:t xml:space="preserve">i </w:t>
      </w:r>
      <w:r w:rsidRPr="00B56675">
        <w:rPr>
          <w:rFonts w:ascii="Times New Roman" w:hAnsi="Times New Roman"/>
          <w:sz w:val="24"/>
          <w:szCs w:val="24"/>
        </w:rPr>
        <w:t xml:space="preserve">. </w:t>
      </w:r>
    </w:p>
    <w:p w:rsidR="00F0748E" w:rsidRPr="00F50D1E" w:rsidRDefault="00F0748E" w:rsidP="00F0748E">
      <w:pPr>
        <w:spacing w:after="0" w:line="240" w:lineRule="auto"/>
        <w:ind w:firstLine="720"/>
        <w:jc w:val="both"/>
        <w:outlineLvl w:val="0"/>
        <w:rPr>
          <w:rFonts w:ascii="Times New Roman" w:eastAsiaTheme="minorHAnsi" w:hAnsi="Times New Roman"/>
        </w:rPr>
      </w:pPr>
      <w:r>
        <w:rPr>
          <w:rFonts w:ascii="Times New Roman" w:hAnsi="Times New Roman"/>
          <w:sz w:val="24"/>
          <w:szCs w:val="24"/>
        </w:rPr>
        <w:t>Vidējais VSAC klientu vecums ir 52,3 gadi, lielāko klientu īpatsvaru veido vīrieši           (60%). Li</w:t>
      </w:r>
      <w:r w:rsidRPr="00172813">
        <w:rPr>
          <w:rFonts w:ascii="Times New Roman" w:hAnsi="Times New Roman"/>
          <w:sz w:val="24"/>
          <w:szCs w:val="24"/>
        </w:rPr>
        <w:t xml:space="preserve">elākā daļa </w:t>
      </w:r>
      <w:r>
        <w:rPr>
          <w:rFonts w:ascii="Times New Roman" w:hAnsi="Times New Roman"/>
          <w:sz w:val="24"/>
          <w:szCs w:val="24"/>
        </w:rPr>
        <w:t xml:space="preserve">klientu </w:t>
      </w:r>
      <w:r w:rsidRPr="00172813">
        <w:rPr>
          <w:rFonts w:ascii="Times New Roman" w:hAnsi="Times New Roman"/>
          <w:b/>
          <w:bCs/>
          <w:sz w:val="24"/>
          <w:szCs w:val="24"/>
        </w:rPr>
        <w:t xml:space="preserve">nespēj nodrošināt </w:t>
      </w:r>
      <w:proofErr w:type="spellStart"/>
      <w:r w:rsidRPr="00172813">
        <w:rPr>
          <w:rFonts w:ascii="Times New Roman" w:hAnsi="Times New Roman"/>
          <w:b/>
          <w:bCs/>
          <w:sz w:val="24"/>
          <w:szCs w:val="24"/>
        </w:rPr>
        <w:t>pašaprūpi</w:t>
      </w:r>
      <w:proofErr w:type="spellEnd"/>
      <w:r w:rsidRPr="00172813">
        <w:rPr>
          <w:rFonts w:ascii="Times New Roman" w:hAnsi="Times New Roman"/>
          <w:sz w:val="24"/>
          <w:szCs w:val="24"/>
        </w:rPr>
        <w:t xml:space="preserve">, </w:t>
      </w:r>
      <w:r>
        <w:rPr>
          <w:rFonts w:ascii="Times New Roman" w:hAnsi="Times New Roman"/>
          <w:sz w:val="24"/>
          <w:szCs w:val="24"/>
        </w:rPr>
        <w:t>līdz ar to, šīm personām</w:t>
      </w:r>
      <w:r w:rsidRPr="00172813">
        <w:rPr>
          <w:rFonts w:ascii="Times New Roman" w:hAnsi="Times New Roman"/>
          <w:sz w:val="24"/>
          <w:szCs w:val="24"/>
        </w:rPr>
        <w:t xml:space="preserve"> ir nepieciešama pastāvīga palīdzība un atbalsts</w:t>
      </w:r>
      <w:r>
        <w:rPr>
          <w:rFonts w:ascii="Times New Roman" w:hAnsi="Times New Roman"/>
          <w:sz w:val="24"/>
          <w:szCs w:val="24"/>
        </w:rPr>
        <w:t xml:space="preserve">, turklāt, lielākā </w:t>
      </w:r>
      <w:r w:rsidRPr="00B56675">
        <w:rPr>
          <w:rFonts w:ascii="Times New Roman" w:hAnsi="Times New Roman"/>
          <w:sz w:val="24"/>
          <w:szCs w:val="24"/>
        </w:rPr>
        <w:t xml:space="preserve">daļa klientu VSAC dzīvo kopš bērnības vai ilgstoši, tādēļ tikai nelielai daļai klientu (vidēji 15 %) ir saglabājušies kontakti ar ģimenes locekļiem. </w:t>
      </w:r>
      <w:r>
        <w:rPr>
          <w:rFonts w:ascii="Times New Roman" w:hAnsi="Times New Roman"/>
          <w:sz w:val="24"/>
          <w:szCs w:val="24"/>
        </w:rPr>
        <w:t>Vidēji</w:t>
      </w:r>
      <w:r w:rsidRPr="00172813">
        <w:rPr>
          <w:rFonts w:ascii="Times New Roman" w:hAnsi="Times New Roman"/>
          <w:sz w:val="24"/>
          <w:szCs w:val="24"/>
        </w:rPr>
        <w:t xml:space="preserve"> 36% klientu </w:t>
      </w:r>
      <w:r w:rsidRPr="00172813">
        <w:rPr>
          <w:rFonts w:ascii="Times New Roman" w:hAnsi="Times New Roman"/>
          <w:b/>
          <w:bCs/>
          <w:sz w:val="24"/>
          <w:szCs w:val="24"/>
        </w:rPr>
        <w:t>nav veiktas sociālās iemaksas</w:t>
      </w:r>
      <w:r w:rsidRPr="00172813">
        <w:rPr>
          <w:rFonts w:ascii="Times New Roman" w:hAnsi="Times New Roman"/>
          <w:sz w:val="24"/>
          <w:szCs w:val="24"/>
        </w:rPr>
        <w:t xml:space="preserve">, </w:t>
      </w:r>
      <w:r>
        <w:rPr>
          <w:rFonts w:ascii="Times New Roman" w:hAnsi="Times New Roman"/>
          <w:sz w:val="24"/>
          <w:szCs w:val="24"/>
        </w:rPr>
        <w:t>tādejādi, klientiem, uzsākot dz</w:t>
      </w:r>
      <w:r w:rsidRPr="00172813">
        <w:rPr>
          <w:rFonts w:ascii="Times New Roman" w:hAnsi="Times New Roman"/>
          <w:sz w:val="24"/>
          <w:szCs w:val="24"/>
        </w:rPr>
        <w:t>īv</w:t>
      </w:r>
      <w:r>
        <w:rPr>
          <w:rFonts w:ascii="Times New Roman" w:hAnsi="Times New Roman"/>
          <w:sz w:val="24"/>
          <w:szCs w:val="24"/>
        </w:rPr>
        <w:t xml:space="preserve">i ārpus institūcijas, vienīgais ienākumu avots būs </w:t>
      </w:r>
      <w:r w:rsidRPr="00172813">
        <w:rPr>
          <w:rFonts w:ascii="Times New Roman" w:hAnsi="Times New Roman"/>
          <w:sz w:val="24"/>
          <w:szCs w:val="24"/>
        </w:rPr>
        <w:t xml:space="preserve"> valsts sociālā nodrošinājuma pabalsts (45 vai 75</w:t>
      </w:r>
      <w:r>
        <w:rPr>
          <w:rFonts w:ascii="Times New Roman" w:hAnsi="Times New Roman"/>
          <w:sz w:val="24"/>
          <w:szCs w:val="24"/>
        </w:rPr>
        <w:t xml:space="preserve"> latu apmērā</w:t>
      </w:r>
      <w:r w:rsidRPr="00172813">
        <w:rPr>
          <w:rFonts w:ascii="Times New Roman" w:hAnsi="Times New Roman"/>
          <w:sz w:val="24"/>
          <w:szCs w:val="24"/>
        </w:rPr>
        <w:t>)</w:t>
      </w:r>
      <w:r>
        <w:rPr>
          <w:rFonts w:ascii="Times New Roman" w:hAnsi="Times New Roman"/>
          <w:sz w:val="24"/>
          <w:szCs w:val="24"/>
        </w:rPr>
        <w:t xml:space="preserve">. Papildus jāmin, ka </w:t>
      </w:r>
      <w:r w:rsidRPr="00BB09DC">
        <w:rPr>
          <w:rFonts w:ascii="Times New Roman" w:hAnsi="Times New Roman"/>
          <w:b/>
          <w:sz w:val="24"/>
          <w:szCs w:val="24"/>
        </w:rPr>
        <w:t>835 jeb 21,6 % no VSAC pilngadīgajām personām ar smagiem garīga rakstura traucējumiem ir ar ierobežotu rīcībspēju</w:t>
      </w:r>
      <w:r>
        <w:rPr>
          <w:rFonts w:ascii="Times New Roman" w:hAnsi="Times New Roman"/>
          <w:sz w:val="24"/>
          <w:szCs w:val="24"/>
        </w:rPr>
        <w:t xml:space="preserve"> </w:t>
      </w:r>
      <w:r w:rsidRPr="00A516C2">
        <w:rPr>
          <w:rFonts w:ascii="Times New Roman" w:hAnsi="Times New Roman"/>
          <w:i/>
          <w:sz w:val="24"/>
          <w:szCs w:val="24"/>
        </w:rPr>
        <w:t>(</w:t>
      </w:r>
      <w:r>
        <w:rPr>
          <w:rFonts w:ascii="Times New Roman" w:eastAsiaTheme="minorHAnsi" w:hAnsi="Times New Roman"/>
          <w:i/>
          <w:sz w:val="24"/>
          <w:szCs w:val="24"/>
        </w:rPr>
        <w:t>s</w:t>
      </w:r>
      <w:r w:rsidRPr="00A516C2">
        <w:rPr>
          <w:rFonts w:ascii="Times New Roman" w:eastAsiaTheme="minorHAnsi" w:hAnsi="Times New Roman"/>
          <w:i/>
          <w:sz w:val="24"/>
          <w:szCs w:val="24"/>
        </w:rPr>
        <w:t xml:space="preserve">askaņā ar Pilsonības un migrācijas lietu pārvaldes sniegtajiem datiem </w:t>
      </w:r>
      <w:r>
        <w:rPr>
          <w:rFonts w:ascii="Times New Roman" w:eastAsiaTheme="minorHAnsi" w:hAnsi="Times New Roman"/>
          <w:i/>
          <w:sz w:val="24"/>
          <w:szCs w:val="24"/>
        </w:rPr>
        <w:t xml:space="preserve">Labklājības ministrijai, </w:t>
      </w:r>
      <w:r w:rsidRPr="00A516C2">
        <w:rPr>
          <w:rFonts w:ascii="Times New Roman" w:eastAsiaTheme="minorHAnsi" w:hAnsi="Times New Roman"/>
          <w:i/>
          <w:sz w:val="24"/>
          <w:szCs w:val="24"/>
        </w:rPr>
        <w:t>uz 2013.gada 1.ja</w:t>
      </w:r>
      <w:r>
        <w:rPr>
          <w:rFonts w:ascii="Times New Roman" w:eastAsiaTheme="minorHAnsi" w:hAnsi="Times New Roman"/>
          <w:i/>
          <w:sz w:val="24"/>
          <w:szCs w:val="24"/>
        </w:rPr>
        <w:t>n</w:t>
      </w:r>
      <w:r w:rsidRPr="00A516C2">
        <w:rPr>
          <w:rFonts w:ascii="Times New Roman" w:eastAsiaTheme="minorHAnsi" w:hAnsi="Times New Roman"/>
          <w:i/>
          <w:sz w:val="24"/>
          <w:szCs w:val="24"/>
        </w:rPr>
        <w:t>vāri Latvijā bija 2357 rīcībnespējīgas personas, kas no 2013.gada 1.janvāra šīs personas uzskatāmas par personām ar ierobežotu rīcībspēju)</w:t>
      </w:r>
      <w:r>
        <w:rPr>
          <w:rFonts w:ascii="Times New Roman" w:eastAsiaTheme="minorHAnsi" w:hAnsi="Times New Roman"/>
          <w:sz w:val="24"/>
          <w:szCs w:val="24"/>
        </w:rPr>
        <w:t xml:space="preserve">, tādejādi VSAC atrodas vidēji 35,4 % no personu ar ierobežotu rīcībspēju skaita valstī </w:t>
      </w:r>
      <w:r w:rsidRPr="00F50D1E">
        <w:rPr>
          <w:rFonts w:ascii="Times New Roman" w:eastAsiaTheme="minorHAnsi" w:hAnsi="Times New Roman"/>
        </w:rPr>
        <w:t xml:space="preserve">kopumā. </w:t>
      </w:r>
    </w:p>
    <w:p w:rsidR="00F0748E" w:rsidRPr="00F50D1E" w:rsidRDefault="00F0748E" w:rsidP="00F0748E">
      <w:pPr>
        <w:autoSpaceDE w:val="0"/>
        <w:autoSpaceDN w:val="0"/>
        <w:adjustRightInd w:val="0"/>
        <w:spacing w:after="0" w:line="240" w:lineRule="auto"/>
        <w:ind w:firstLine="720"/>
        <w:jc w:val="both"/>
        <w:rPr>
          <w:rFonts w:ascii="Times New Roman" w:hAnsi="Times New Roman"/>
        </w:rPr>
      </w:pPr>
    </w:p>
    <w:p w:rsidR="00F0748E" w:rsidRPr="00F50D1E" w:rsidRDefault="00F0748E" w:rsidP="00F0748E">
      <w:pPr>
        <w:pStyle w:val="ListParagraph"/>
        <w:numPr>
          <w:ilvl w:val="0"/>
          <w:numId w:val="36"/>
        </w:numPr>
        <w:spacing w:after="0" w:line="240" w:lineRule="auto"/>
        <w:outlineLvl w:val="0"/>
        <w:rPr>
          <w:rFonts w:ascii="Times New Roman" w:hAnsi="Times New Roman"/>
          <w:b/>
        </w:rPr>
      </w:pPr>
      <w:r w:rsidRPr="00F50D1E">
        <w:rPr>
          <w:rFonts w:ascii="Times New Roman" w:hAnsi="Times New Roman"/>
          <w:b/>
        </w:rPr>
        <w:t>Rekomendācijas cilvēktiesību nodrošināšanai VSAC</w:t>
      </w:r>
    </w:p>
    <w:p w:rsidR="00F0748E" w:rsidRDefault="00F0748E" w:rsidP="00F0748E">
      <w:pPr>
        <w:spacing w:after="0" w:line="240" w:lineRule="auto"/>
        <w:ind w:firstLine="720"/>
        <w:jc w:val="both"/>
        <w:rPr>
          <w:rFonts w:ascii="Times New Roman" w:hAnsi="Times New Roman"/>
        </w:rPr>
      </w:pPr>
    </w:p>
    <w:p w:rsidR="00F0748E" w:rsidRPr="00A22632" w:rsidRDefault="00F0748E" w:rsidP="00F0748E">
      <w:pPr>
        <w:spacing w:after="0" w:line="240" w:lineRule="auto"/>
        <w:ind w:firstLine="720"/>
        <w:jc w:val="both"/>
        <w:rPr>
          <w:rFonts w:ascii="Times New Roman" w:hAnsi="Times New Roman"/>
          <w:i/>
          <w:sz w:val="24"/>
          <w:szCs w:val="24"/>
        </w:rPr>
      </w:pPr>
      <w:r w:rsidRPr="00F50D1E">
        <w:rPr>
          <w:rFonts w:ascii="Times New Roman" w:hAnsi="Times New Roman"/>
        </w:rPr>
        <w:t xml:space="preserve">Latvija 2010.gada 1.martā </w:t>
      </w:r>
      <w:r w:rsidRPr="00F50D1E">
        <w:rPr>
          <w:rFonts w:ascii="Times New Roman" w:hAnsi="Times New Roman"/>
          <w:sz w:val="24"/>
          <w:szCs w:val="24"/>
        </w:rPr>
        <w:t>ir ratificējusi Konvenciju par personu ar invaliditāti tiesībām (spēkā kopš 2010.gada 31.marta, Eiropas Savienībā Konvencija stājusies spēkā 2011.gada 21.janvārī)</w:t>
      </w:r>
      <w:r w:rsidRPr="00DF59E7">
        <w:rPr>
          <w:rFonts w:ascii="Times New Roman" w:hAnsi="Times New Roman"/>
          <w:sz w:val="24"/>
          <w:szCs w:val="24"/>
        </w:rPr>
        <w:t xml:space="preserve">. </w:t>
      </w:r>
      <w:r>
        <w:rPr>
          <w:rFonts w:ascii="Times New Roman" w:hAnsi="Times New Roman"/>
          <w:sz w:val="24"/>
          <w:szCs w:val="24"/>
        </w:rPr>
        <w:t xml:space="preserve">Konvencijas 1.pantā ir noteikts, ka: tās </w:t>
      </w:r>
      <w:r w:rsidRPr="00F50D1E">
        <w:rPr>
          <w:rFonts w:ascii="Times New Roman" w:hAnsi="Times New Roman"/>
          <w:sz w:val="24"/>
          <w:szCs w:val="24"/>
        </w:rPr>
        <w:t xml:space="preserve">mērķis ir veicināt, aizsargāt un nodrošināt to, lai personas ar invaliditāti varētu vienlīdzīgi ar citiem īstenot visas cilvēktiesības un pamatbrīvības un </w:t>
      </w:r>
      <w:r w:rsidRPr="0033606B">
        <w:rPr>
          <w:rFonts w:ascii="Times New Roman" w:hAnsi="Times New Roman"/>
          <w:sz w:val="24"/>
          <w:szCs w:val="24"/>
        </w:rPr>
        <w:t xml:space="preserve">veicināt tām piemītošās cieņas ievērošanu. Ņemot vērā to, ka VSAC dzīvojošie klienti ir personas ar smagu invaliditāti, tad atbalsts šai mērķa grupai ir sevišķi svarīgs. </w:t>
      </w:r>
      <w:r>
        <w:rPr>
          <w:rFonts w:ascii="Times New Roman" w:hAnsi="Times New Roman"/>
          <w:sz w:val="24"/>
          <w:szCs w:val="24"/>
        </w:rPr>
        <w:t>S</w:t>
      </w:r>
      <w:r w:rsidRPr="00A22632">
        <w:rPr>
          <w:rFonts w:ascii="Times New Roman" w:hAnsi="Times New Roman"/>
          <w:sz w:val="24"/>
          <w:szCs w:val="24"/>
        </w:rPr>
        <w:t>askaņā ar ANO Konvencijas par personu ar invaliditāti tiesībām 19.panta a) un b) apakšpunktu</w:t>
      </w:r>
      <w:r>
        <w:rPr>
          <w:rFonts w:ascii="Times New Roman" w:hAnsi="Times New Roman"/>
          <w:sz w:val="24"/>
          <w:szCs w:val="24"/>
        </w:rPr>
        <w:t>:</w:t>
      </w:r>
      <w:r w:rsidRPr="00A22632">
        <w:rPr>
          <w:rFonts w:ascii="Times New Roman" w:hAnsi="Times New Roman"/>
          <w:sz w:val="24"/>
          <w:szCs w:val="24"/>
        </w:rPr>
        <w:t xml:space="preserve"> </w:t>
      </w:r>
      <w:r w:rsidRPr="00A22632">
        <w:rPr>
          <w:rFonts w:ascii="Times New Roman" w:hAnsi="Times New Roman"/>
          <w:i/>
          <w:sz w:val="24"/>
          <w:szCs w:val="24"/>
        </w:rPr>
        <w:t xml:space="preserve">dalībvalstij personām ar invaliditāti ir jāsekmē </w:t>
      </w:r>
      <w:r w:rsidRPr="00A22632">
        <w:rPr>
          <w:rFonts w:ascii="Times New Roman" w:hAnsi="Times New Roman"/>
          <w:bCs/>
          <w:i/>
          <w:sz w:val="24"/>
          <w:szCs w:val="24"/>
        </w:rPr>
        <w:t>patstāvīgs dzīvesveids un iekļaušana sabiedrībā</w:t>
      </w:r>
      <w:r w:rsidRPr="00A22632">
        <w:rPr>
          <w:rFonts w:ascii="Times New Roman" w:hAnsi="Times New Roman"/>
          <w:bCs/>
          <w:sz w:val="24"/>
          <w:szCs w:val="24"/>
        </w:rPr>
        <w:t xml:space="preserve">, </w:t>
      </w:r>
      <w:r>
        <w:rPr>
          <w:rFonts w:ascii="Times New Roman" w:hAnsi="Times New Roman"/>
          <w:bCs/>
          <w:sz w:val="24"/>
          <w:szCs w:val="24"/>
        </w:rPr>
        <w:t xml:space="preserve">bet </w:t>
      </w:r>
      <w:r w:rsidRPr="00A22632">
        <w:rPr>
          <w:rFonts w:ascii="Times New Roman" w:hAnsi="Times New Roman"/>
          <w:bCs/>
          <w:sz w:val="24"/>
          <w:szCs w:val="24"/>
        </w:rPr>
        <w:t>sa</w:t>
      </w:r>
      <w:r>
        <w:rPr>
          <w:rFonts w:ascii="Times New Roman" w:hAnsi="Times New Roman"/>
          <w:bCs/>
          <w:sz w:val="24"/>
          <w:szCs w:val="24"/>
        </w:rPr>
        <w:t>skaņā</w:t>
      </w:r>
      <w:r w:rsidRPr="00A22632">
        <w:rPr>
          <w:rFonts w:ascii="Times New Roman" w:hAnsi="Times New Roman"/>
          <w:bCs/>
          <w:sz w:val="24"/>
          <w:szCs w:val="24"/>
        </w:rPr>
        <w:t xml:space="preserve"> ar 2</w:t>
      </w:r>
      <w:r w:rsidRPr="00A22632">
        <w:rPr>
          <w:rFonts w:ascii="Times New Roman" w:hAnsi="Times New Roman"/>
          <w:sz w:val="24"/>
          <w:szCs w:val="24"/>
        </w:rPr>
        <w:t>5.pantu</w:t>
      </w:r>
      <w:r>
        <w:rPr>
          <w:rFonts w:ascii="Times New Roman" w:hAnsi="Times New Roman"/>
          <w:sz w:val="24"/>
          <w:szCs w:val="24"/>
        </w:rPr>
        <w:t>:</w:t>
      </w:r>
      <w:r w:rsidRPr="00A22632">
        <w:rPr>
          <w:rFonts w:ascii="Times New Roman" w:hAnsi="Times New Roman"/>
          <w:sz w:val="24"/>
          <w:szCs w:val="24"/>
        </w:rPr>
        <w:t xml:space="preserve"> </w:t>
      </w:r>
      <w:r w:rsidRPr="00A22632">
        <w:rPr>
          <w:rFonts w:ascii="Times New Roman" w:hAnsi="Times New Roman"/>
          <w:i/>
          <w:sz w:val="24"/>
          <w:szCs w:val="24"/>
        </w:rPr>
        <w:t>personām ar invaliditāti ir tiesības uz visaugstāko iespējamo veselības līmeni bez diskriminācijas invaliditātes dēļ. Tādejādi, dalībvalstīm ir jāveic visi atbilstošie pasākumi, lai personām ar invaliditāti nodrošinātu tādu veselības pakalpojumu pieejamību, kuros ņem vērā dzimumu aspektus, tostarp veselības rehabilitācijas pieejamību.</w:t>
      </w:r>
      <w:r>
        <w:rPr>
          <w:rFonts w:ascii="Times New Roman" w:hAnsi="Times New Roman"/>
          <w:sz w:val="24"/>
          <w:szCs w:val="24"/>
        </w:rPr>
        <w:t xml:space="preserve"> S</w:t>
      </w:r>
      <w:r w:rsidRPr="00A22632">
        <w:rPr>
          <w:rFonts w:ascii="Times New Roman" w:hAnsi="Times New Roman"/>
          <w:sz w:val="24"/>
          <w:szCs w:val="24"/>
        </w:rPr>
        <w:t xml:space="preserve">avukārt saskaņā ar 26.panta 1.punktu: ir jāveic </w:t>
      </w:r>
      <w:r w:rsidRPr="00A22632">
        <w:rPr>
          <w:rFonts w:ascii="Times New Roman" w:hAnsi="Times New Roman"/>
          <w:i/>
          <w:sz w:val="24"/>
          <w:szCs w:val="24"/>
        </w:rPr>
        <w:t xml:space="preserve">efektīvi un atbilstoši pasākumi, tostarp ar līdzinieku atbalstu, lai personas ar invaliditāti varētu panākt un saglabāt maksimālu patstāvību, pilnīgas fiziskās, garīgās, sociālās un profesionālās spējas un pilnīgu iekļaušanos un līdzdalību visās dzīves jomās. Šai nolūkā dalībvalstis organizē, nostiprina un paplašina vispusīgus adaptācijas un rehabilitācijas pakalpojumus un </w:t>
      </w:r>
      <w:r w:rsidRPr="00A22632">
        <w:rPr>
          <w:rFonts w:ascii="Times New Roman" w:hAnsi="Times New Roman"/>
          <w:i/>
          <w:sz w:val="24"/>
          <w:szCs w:val="24"/>
        </w:rPr>
        <w:lastRenderedPageBreak/>
        <w:t xml:space="preserve">programmas, jo īpaši veselības aizsardzības, nodarbinātības, izglītības un sociālo pakalpojumu jomā, tā lai šie pakalpojumi un programmas. </w:t>
      </w:r>
    </w:p>
    <w:p w:rsidR="00F0748E" w:rsidRPr="00D86218" w:rsidRDefault="00F0748E" w:rsidP="00F0748E">
      <w:pPr>
        <w:spacing w:after="0" w:line="240" w:lineRule="auto"/>
        <w:ind w:firstLine="720"/>
        <w:jc w:val="both"/>
        <w:rPr>
          <w:rFonts w:ascii="Times New Roman" w:eastAsia="Times New Roman" w:hAnsi="Times New Roman"/>
          <w:color w:val="414142"/>
          <w:sz w:val="24"/>
          <w:szCs w:val="24"/>
          <w:lang w:eastAsia="lv-LV"/>
        </w:rPr>
      </w:pPr>
      <w:r w:rsidRPr="00A22632">
        <w:rPr>
          <w:rFonts w:ascii="Times New Roman" w:hAnsi="Times New Roman"/>
          <w:sz w:val="24"/>
          <w:szCs w:val="24"/>
        </w:rPr>
        <w:t xml:space="preserve">Iepriekš </w:t>
      </w:r>
      <w:r w:rsidRPr="00D86218">
        <w:rPr>
          <w:rFonts w:ascii="Times New Roman" w:hAnsi="Times New Roman"/>
          <w:sz w:val="24"/>
          <w:szCs w:val="24"/>
        </w:rPr>
        <w:t>minētais izriet arī no Latvijas Republikas tiesībsarga ziņojumā par valsts sociālās aprūpes centriem personām ar smagiem garīga rakstura traucējumiem norādītajām rekomendācijām cilvēktiesību ievērošanai.</w:t>
      </w:r>
    </w:p>
    <w:p w:rsidR="00F0748E" w:rsidRPr="00D86218" w:rsidRDefault="00F0748E" w:rsidP="00F0748E">
      <w:pPr>
        <w:spacing w:after="0" w:line="240" w:lineRule="auto"/>
        <w:ind w:firstLine="720"/>
        <w:jc w:val="both"/>
        <w:rPr>
          <w:rFonts w:ascii="Times New Roman" w:hAnsi="Times New Roman"/>
          <w:sz w:val="24"/>
          <w:szCs w:val="24"/>
        </w:rPr>
      </w:pPr>
      <w:r w:rsidRPr="00D86218">
        <w:rPr>
          <w:rFonts w:ascii="Times New Roman" w:hAnsi="Times New Roman"/>
          <w:sz w:val="24"/>
          <w:szCs w:val="24"/>
        </w:rPr>
        <w:t>Vienlaikus informējam, ka kopš 1998.gada 1.jūnija Latvijas Republikā ir spēkā Eiropas Konvencija par spīdzināšanas un necilvēcīgas vai pazemojošas rīcības vai soda novēršanu (turpmāk - Konvencija). Konvencijas ratificēšana uzlika Latvijas Republikai saistības ievērot Konvencijas izvirzītās prasības un ziņot par veiktajiem pasākumiem pārkāpumu novēršanā slēgta tipa iestādes (ieslodzījuma vietās, policijas īslaicīgās aizturēšanas izolatoros, psihoneiroloģiskās slimnīcās, ārvalstnieku uzturēšanās centros u.c.). Papildus minētām iestādēm, Komiteja apmeklē arī tādas, kuras saskaņā ar nacionālo likumdošanu netiek uzskatītas par slēgta tipa iestādēm, bet kurās personām tiek ierobežota brīvība, t.sk. ilgstošās sociālās aprūpes institūcijās. Savas vizītes laikā Komiteja izvērtē, vai pastāv apstākļi, kas varētu novest līdz spīdzināšanas, necilvēcīgas vai pazemojošas apiešanās vai soda gadījumiem institūcijās. Vizītes laikā Komiteja izvērtē vispārējos apstākļus institūcijā, novēro personāla izturēšanos pret klientiem, kā arī intervē klientus, lai uzklausītu to sūdzības par vispārējiem apstākļiem konkrētajā institūcijā. Noslēdzot vizīti, Komitejas pārstāvji sagatavo ziņojumu, sniedzot dalībvalstij konkrētas rekomendācijas, ar mērķi nostiprināt institūciju klientu tiesību ievērošanu, tādējādi mazinot spīdzināšanas, pazemojošas rīcības vai soda gadījumu iespējamību. Komitejas vizītes ietvaros iegūtajai informācijai, tās gala ziņojumam un konsultācijām ar attiecīgo valsti ir konfidenciāls raksturs. Saskaņā ar Eiropas Konvencijas par spīdzināšanas un necilvēcīgas vai pazemojošas rīcības vai soda novēršanas vai soda novēršanu 11.panta 1.daļu Komitejas vizītes ietvaros iegūtajai informācijai, tās gala ziņojumam un konsultācijām ar attiecīgo valsti ir ierobežotas pieejamības statuss līdz brīdim, kad valsts lemj par šī statusa atcelšanu.</w:t>
      </w:r>
    </w:p>
    <w:p w:rsidR="00F0748E" w:rsidRPr="00B56675" w:rsidRDefault="00F0748E" w:rsidP="00F0748E">
      <w:pPr>
        <w:spacing w:after="0" w:line="240" w:lineRule="auto"/>
        <w:ind w:firstLine="720"/>
        <w:jc w:val="both"/>
        <w:rPr>
          <w:rFonts w:ascii="Times New Roman" w:hAnsi="Times New Roman"/>
          <w:bCs/>
          <w:sz w:val="24"/>
          <w:szCs w:val="24"/>
        </w:rPr>
      </w:pPr>
      <w:r>
        <w:rPr>
          <w:rFonts w:ascii="Times New Roman" w:hAnsi="Times New Roman"/>
          <w:bCs/>
          <w:sz w:val="24"/>
          <w:szCs w:val="24"/>
        </w:rPr>
        <w:t>R</w:t>
      </w:r>
      <w:r w:rsidRPr="00B56675">
        <w:rPr>
          <w:rFonts w:ascii="Times New Roman" w:hAnsi="Times New Roman"/>
          <w:bCs/>
          <w:sz w:val="24"/>
          <w:szCs w:val="24"/>
        </w:rPr>
        <w:t>ekomendācijas ir vērstas gan uz sociālās aprūpes un sociālās rehabilitācijas pakalpojumu pilnveidi, gan dzīves apstākļu uzlabošanu, gan veselības aprūpes pakalpojumu pieejamības nodrošināšanu, gan personu ar ierobežotu rīcībspēju personisko tiesību nodrošināšanu</w:t>
      </w:r>
      <w:r>
        <w:rPr>
          <w:rFonts w:ascii="Times New Roman" w:hAnsi="Times New Roman"/>
          <w:bCs/>
          <w:sz w:val="24"/>
          <w:szCs w:val="24"/>
        </w:rPr>
        <w:t>. Tās pamatā ir vērstas uz šādiem jautājumiem:</w:t>
      </w:r>
    </w:p>
    <w:p w:rsidR="00F0748E" w:rsidRPr="007A7918" w:rsidRDefault="00F0748E" w:rsidP="00F0748E">
      <w:pPr>
        <w:pStyle w:val="ListParagraph"/>
        <w:numPr>
          <w:ilvl w:val="0"/>
          <w:numId w:val="34"/>
        </w:numPr>
        <w:spacing w:after="0" w:line="240" w:lineRule="auto"/>
        <w:jc w:val="both"/>
        <w:rPr>
          <w:rFonts w:ascii="Times New Roman" w:hAnsi="Times New Roman"/>
          <w:sz w:val="24"/>
          <w:szCs w:val="24"/>
        </w:rPr>
      </w:pPr>
      <w:r w:rsidRPr="007A7918">
        <w:rPr>
          <w:rFonts w:ascii="Times New Roman" w:hAnsi="Times New Roman"/>
          <w:b/>
          <w:sz w:val="24"/>
          <w:szCs w:val="24"/>
        </w:rPr>
        <w:t>Klientu tiesību uz brīvību, klientu tiesību uz brīvu  pārvietošanos un dzīvi sabiedrībā  nodrošināšana</w:t>
      </w:r>
      <w:r w:rsidRPr="007A7918">
        <w:rPr>
          <w:rFonts w:ascii="Times New Roman" w:hAnsi="Times New Roman"/>
          <w:sz w:val="24"/>
          <w:szCs w:val="24"/>
        </w:rPr>
        <w:t xml:space="preserve"> (izolācijas pamatotība, klientu  iespējas uz brīvu pārvietošanos pa institūcijas teritoriju un ārpus tās, klientu ar ierobežotu rīcībspēju iespējas dzīvot patstāvīgi, t.sk. alternatīvo sociālās aprūpes un sociālās rehabilitācijas pakalpojumu pieejamība, </w:t>
      </w:r>
      <w:r w:rsidRPr="007A7918">
        <w:rPr>
          <w:rFonts w:ascii="Times New Roman" w:hAnsi="Times New Roman"/>
          <w:bCs/>
          <w:sz w:val="24"/>
          <w:szCs w:val="24"/>
        </w:rPr>
        <w:t>pakalpojumu piešķiršanas pamato</w:t>
      </w:r>
      <w:r>
        <w:rPr>
          <w:rFonts w:ascii="Times New Roman" w:hAnsi="Times New Roman"/>
          <w:bCs/>
          <w:sz w:val="24"/>
          <w:szCs w:val="24"/>
        </w:rPr>
        <w:t>t</w:t>
      </w:r>
      <w:r w:rsidRPr="007A7918">
        <w:rPr>
          <w:rFonts w:ascii="Times New Roman" w:hAnsi="Times New Roman"/>
          <w:bCs/>
          <w:sz w:val="24"/>
          <w:szCs w:val="24"/>
        </w:rPr>
        <w:t xml:space="preserve">ība, klientu tiesību uz privāto dzīvi aizsardzība, </w:t>
      </w:r>
      <w:r w:rsidRPr="007A7918">
        <w:rPr>
          <w:rFonts w:ascii="Times New Roman" w:hAnsi="Times New Roman"/>
          <w:sz w:val="24"/>
          <w:szCs w:val="24"/>
        </w:rPr>
        <w:t>u.c.).</w:t>
      </w:r>
    </w:p>
    <w:p w:rsidR="00F0748E" w:rsidRPr="007A7918" w:rsidRDefault="00F0748E" w:rsidP="00F0748E">
      <w:pPr>
        <w:pStyle w:val="ListParagraph"/>
        <w:numPr>
          <w:ilvl w:val="0"/>
          <w:numId w:val="34"/>
        </w:numPr>
        <w:spacing w:after="0" w:line="240" w:lineRule="auto"/>
        <w:jc w:val="both"/>
        <w:rPr>
          <w:rFonts w:ascii="Times New Roman" w:hAnsi="Times New Roman"/>
          <w:sz w:val="24"/>
          <w:szCs w:val="24"/>
        </w:rPr>
      </w:pPr>
      <w:r w:rsidRPr="007A7918">
        <w:rPr>
          <w:rFonts w:ascii="Times New Roman" w:hAnsi="Times New Roman"/>
          <w:b/>
          <w:sz w:val="24"/>
          <w:szCs w:val="24"/>
        </w:rPr>
        <w:t>Klientu dzīves apstākļu uzlabošana, aktīvas brīvā laika pavadīšanas iespēju              nodrošināšana un klientu iesaiste sociālās rehabilitācijas pasākumo</w:t>
      </w:r>
      <w:r w:rsidRPr="007A7918">
        <w:rPr>
          <w:rFonts w:ascii="Times New Roman" w:hAnsi="Times New Roman"/>
          <w:sz w:val="24"/>
          <w:szCs w:val="24"/>
        </w:rPr>
        <w:t>s (</w:t>
      </w:r>
      <w:r w:rsidRPr="007A7918">
        <w:rPr>
          <w:rFonts w:ascii="Times New Roman" w:hAnsi="Times New Roman"/>
          <w:bCs/>
          <w:sz w:val="24"/>
          <w:szCs w:val="24"/>
        </w:rPr>
        <w:t>VSAC klientu vispārējo sadzīves apstākļu uzlabošana, t.sk. telpu renovācija, aprīkojuma un mēbeļu nomaiņa; darbinieku skaita palielin</w:t>
      </w:r>
      <w:r>
        <w:rPr>
          <w:rFonts w:ascii="Times New Roman" w:hAnsi="Times New Roman"/>
          <w:bCs/>
          <w:sz w:val="24"/>
          <w:szCs w:val="24"/>
        </w:rPr>
        <w:t>ā</w:t>
      </w:r>
      <w:r w:rsidRPr="007A7918">
        <w:rPr>
          <w:rFonts w:ascii="Times New Roman" w:hAnsi="Times New Roman"/>
          <w:bCs/>
          <w:sz w:val="24"/>
          <w:szCs w:val="24"/>
        </w:rPr>
        <w:t xml:space="preserve">šana, </w:t>
      </w:r>
      <w:r>
        <w:rPr>
          <w:rFonts w:ascii="Times New Roman" w:hAnsi="Times New Roman"/>
          <w:bCs/>
          <w:sz w:val="24"/>
          <w:szCs w:val="24"/>
        </w:rPr>
        <w:t xml:space="preserve">darbinieku </w:t>
      </w:r>
      <w:r w:rsidRPr="007A7918">
        <w:rPr>
          <w:rFonts w:ascii="Times New Roman" w:hAnsi="Times New Roman"/>
          <w:bCs/>
          <w:sz w:val="24"/>
          <w:szCs w:val="24"/>
        </w:rPr>
        <w:t>atalgojuma palielināšana</w:t>
      </w:r>
      <w:r>
        <w:rPr>
          <w:rFonts w:ascii="Times New Roman" w:hAnsi="Times New Roman"/>
          <w:bCs/>
          <w:sz w:val="24"/>
          <w:szCs w:val="24"/>
        </w:rPr>
        <w:t xml:space="preserve"> un </w:t>
      </w:r>
      <w:r w:rsidRPr="007A7918">
        <w:rPr>
          <w:rFonts w:ascii="Times New Roman" w:hAnsi="Times New Roman"/>
          <w:bCs/>
          <w:sz w:val="24"/>
          <w:szCs w:val="24"/>
        </w:rPr>
        <w:t xml:space="preserve"> kvalifikācijas paaugstināšana, visu klientu iesa</w:t>
      </w:r>
      <w:r>
        <w:rPr>
          <w:rFonts w:ascii="Times New Roman" w:hAnsi="Times New Roman"/>
          <w:bCs/>
          <w:sz w:val="24"/>
          <w:szCs w:val="24"/>
        </w:rPr>
        <w:t>i</w:t>
      </w:r>
      <w:r w:rsidRPr="007A7918">
        <w:rPr>
          <w:rFonts w:ascii="Times New Roman" w:hAnsi="Times New Roman"/>
          <w:bCs/>
          <w:sz w:val="24"/>
          <w:szCs w:val="24"/>
        </w:rPr>
        <w:t>ste sociālās rehabilitācijas nodarbībās, u.c.).</w:t>
      </w:r>
    </w:p>
    <w:p w:rsidR="00F0748E" w:rsidRPr="007A7918" w:rsidRDefault="00F0748E" w:rsidP="00F0748E">
      <w:pPr>
        <w:pStyle w:val="ListParagraph"/>
        <w:numPr>
          <w:ilvl w:val="0"/>
          <w:numId w:val="34"/>
        </w:numPr>
        <w:spacing w:after="0" w:line="240" w:lineRule="auto"/>
        <w:jc w:val="both"/>
        <w:rPr>
          <w:rFonts w:ascii="Times New Roman" w:hAnsi="Times New Roman"/>
          <w:sz w:val="24"/>
          <w:szCs w:val="24"/>
        </w:rPr>
      </w:pPr>
      <w:r w:rsidRPr="007A7918">
        <w:rPr>
          <w:rFonts w:ascii="Times New Roman" w:hAnsi="Times New Roman"/>
          <w:b/>
          <w:sz w:val="24"/>
          <w:szCs w:val="24"/>
        </w:rPr>
        <w:t xml:space="preserve">Veselības aprūpes pakalpojumu pieejamības VSAC klientiem nodrošinājums (t.sk. </w:t>
      </w:r>
      <w:r w:rsidRPr="007A7918">
        <w:rPr>
          <w:rFonts w:ascii="Times New Roman" w:hAnsi="Times New Roman"/>
          <w:sz w:val="24"/>
          <w:szCs w:val="24"/>
        </w:rPr>
        <w:t>medikamentu nozīmēšanas pamatojums un to izsniegšan</w:t>
      </w:r>
      <w:r>
        <w:rPr>
          <w:rFonts w:ascii="Times New Roman" w:hAnsi="Times New Roman"/>
          <w:sz w:val="24"/>
          <w:szCs w:val="24"/>
        </w:rPr>
        <w:t>a</w:t>
      </w:r>
      <w:r w:rsidRPr="007A7918">
        <w:rPr>
          <w:rFonts w:ascii="Times New Roman" w:hAnsi="Times New Roman"/>
          <w:sz w:val="24"/>
          <w:szCs w:val="24"/>
        </w:rPr>
        <w:t xml:space="preserve"> klientiem, medikamenta „</w:t>
      </w:r>
      <w:proofErr w:type="spellStart"/>
      <w:r w:rsidRPr="007A7918">
        <w:rPr>
          <w:rFonts w:ascii="Times New Roman" w:hAnsi="Times New Roman"/>
          <w:sz w:val="24"/>
          <w:szCs w:val="24"/>
        </w:rPr>
        <w:t>Le</w:t>
      </w:r>
      <w:r>
        <w:rPr>
          <w:rFonts w:ascii="Times New Roman" w:hAnsi="Times New Roman"/>
          <w:sz w:val="24"/>
          <w:szCs w:val="24"/>
        </w:rPr>
        <w:t>poneks</w:t>
      </w:r>
      <w:proofErr w:type="spellEnd"/>
      <w:r>
        <w:rPr>
          <w:rFonts w:ascii="Times New Roman" w:hAnsi="Times New Roman"/>
          <w:sz w:val="24"/>
          <w:szCs w:val="24"/>
        </w:rPr>
        <w:t>” (</w:t>
      </w:r>
      <w:proofErr w:type="spellStart"/>
      <w:r>
        <w:rPr>
          <w:rFonts w:ascii="Times New Roman" w:hAnsi="Times New Roman"/>
          <w:sz w:val="24"/>
          <w:szCs w:val="24"/>
        </w:rPr>
        <w:t>Klozapīns</w:t>
      </w:r>
      <w:proofErr w:type="spellEnd"/>
      <w:r>
        <w:rPr>
          <w:rFonts w:ascii="Times New Roman" w:hAnsi="Times New Roman"/>
          <w:sz w:val="24"/>
          <w:szCs w:val="24"/>
        </w:rPr>
        <w:t>) lietošana un tā iedarbības kontrole;</w:t>
      </w:r>
      <w:r w:rsidRPr="007A7918">
        <w:rPr>
          <w:rFonts w:ascii="Times New Roman" w:hAnsi="Times New Roman"/>
          <w:sz w:val="24"/>
          <w:szCs w:val="24"/>
        </w:rPr>
        <w:t xml:space="preserve"> medicīniskās dokumentācijas pilnveidošana, t.sk., klientu individuālo ārstēšanās plānu iekļauš</w:t>
      </w:r>
      <w:r>
        <w:rPr>
          <w:rFonts w:ascii="Times New Roman" w:hAnsi="Times New Roman"/>
          <w:sz w:val="24"/>
          <w:szCs w:val="24"/>
        </w:rPr>
        <w:t>ana medicīniskajā dokumentācijā, u.c. jautājumi).</w:t>
      </w:r>
    </w:p>
    <w:p w:rsidR="00F0748E" w:rsidRDefault="00F0748E" w:rsidP="00F0748E">
      <w:pPr>
        <w:tabs>
          <w:tab w:val="left" w:pos="540"/>
        </w:tabs>
        <w:autoSpaceDE w:val="0"/>
        <w:autoSpaceDN w:val="0"/>
        <w:adjustRightInd w:val="0"/>
        <w:spacing w:after="0" w:line="240" w:lineRule="auto"/>
        <w:contextualSpacing/>
        <w:jc w:val="both"/>
        <w:rPr>
          <w:rFonts w:ascii="Times New Roman" w:eastAsia="Times New Roman" w:hAnsi="Times New Roman"/>
          <w:b/>
          <w:sz w:val="24"/>
          <w:szCs w:val="24"/>
        </w:rPr>
      </w:pPr>
    </w:p>
    <w:p w:rsidR="00F0748E" w:rsidRDefault="00F0748E" w:rsidP="00F0748E">
      <w:pPr>
        <w:spacing w:after="0" w:line="240" w:lineRule="auto"/>
        <w:ind w:firstLine="720"/>
        <w:jc w:val="both"/>
        <w:rPr>
          <w:rFonts w:ascii="Times New Roman" w:hAnsi="Times New Roman"/>
          <w:sz w:val="24"/>
          <w:szCs w:val="24"/>
        </w:rPr>
      </w:pPr>
      <w:r w:rsidRPr="00B56675">
        <w:rPr>
          <w:rFonts w:ascii="Times New Roman" w:hAnsi="Times New Roman"/>
          <w:sz w:val="24"/>
          <w:szCs w:val="24"/>
          <w:lang w:eastAsia="lv-LV"/>
        </w:rPr>
        <w:t xml:space="preserve">Izvērtējot </w:t>
      </w:r>
      <w:r>
        <w:rPr>
          <w:rFonts w:ascii="Times New Roman" w:hAnsi="Times New Roman"/>
          <w:sz w:val="24"/>
          <w:szCs w:val="24"/>
          <w:lang w:eastAsia="lv-LV"/>
        </w:rPr>
        <w:t>r</w:t>
      </w:r>
      <w:r w:rsidRPr="00B56675">
        <w:rPr>
          <w:rFonts w:ascii="Times New Roman" w:hAnsi="Times New Roman"/>
          <w:sz w:val="24"/>
          <w:szCs w:val="24"/>
          <w:lang w:eastAsia="lv-LV"/>
        </w:rPr>
        <w:t xml:space="preserve">ekomendāciju ieviešanas iespējas, Labklājības ministrija </w:t>
      </w:r>
      <w:r>
        <w:rPr>
          <w:rFonts w:ascii="Times New Roman" w:hAnsi="Times New Roman"/>
          <w:sz w:val="24"/>
          <w:szCs w:val="24"/>
          <w:lang w:eastAsia="lv-LV"/>
        </w:rPr>
        <w:t xml:space="preserve">jau ir veikusi pasākumus, lai sekmētu to rekomendāciju ieviešanu, kuras </w:t>
      </w:r>
      <w:r w:rsidRPr="00B56675">
        <w:rPr>
          <w:rFonts w:ascii="Times New Roman" w:hAnsi="Times New Roman"/>
          <w:sz w:val="24"/>
          <w:szCs w:val="24"/>
          <w:lang w:eastAsia="lv-LV"/>
        </w:rPr>
        <w:t>ir neatliekami ieviešam</w:t>
      </w:r>
      <w:r>
        <w:rPr>
          <w:rFonts w:ascii="Times New Roman" w:hAnsi="Times New Roman"/>
          <w:sz w:val="24"/>
          <w:szCs w:val="24"/>
          <w:lang w:eastAsia="lv-LV"/>
        </w:rPr>
        <w:t>as</w:t>
      </w:r>
      <w:r w:rsidRPr="00B56675">
        <w:rPr>
          <w:rFonts w:ascii="Times New Roman" w:hAnsi="Times New Roman"/>
          <w:sz w:val="24"/>
          <w:szCs w:val="24"/>
          <w:lang w:eastAsia="lv-LV"/>
        </w:rPr>
        <w:t xml:space="preserve"> esošo resursu ietvaros</w:t>
      </w:r>
      <w:r>
        <w:rPr>
          <w:rFonts w:ascii="Times New Roman" w:hAnsi="Times New Roman"/>
          <w:sz w:val="24"/>
          <w:szCs w:val="24"/>
          <w:lang w:eastAsia="lv-LV"/>
        </w:rPr>
        <w:t>.</w:t>
      </w:r>
      <w:r w:rsidRPr="00B56675">
        <w:rPr>
          <w:rFonts w:ascii="Times New Roman" w:hAnsi="Times New Roman"/>
          <w:sz w:val="24"/>
          <w:szCs w:val="24"/>
          <w:lang w:eastAsia="lv-LV"/>
        </w:rPr>
        <w:t xml:space="preserve">. </w:t>
      </w:r>
      <w:r w:rsidRPr="00B56675">
        <w:rPr>
          <w:rFonts w:ascii="Times New Roman" w:hAnsi="Times New Roman"/>
          <w:sz w:val="24"/>
          <w:szCs w:val="24"/>
        </w:rPr>
        <w:t>Vienlaikus informējam, ka, Labklājības ministrijas Informatīvaj</w:t>
      </w:r>
      <w:r>
        <w:rPr>
          <w:rFonts w:ascii="Times New Roman" w:hAnsi="Times New Roman"/>
          <w:sz w:val="24"/>
          <w:szCs w:val="24"/>
        </w:rPr>
        <w:t>ā</w:t>
      </w:r>
      <w:r w:rsidRPr="00B56675">
        <w:rPr>
          <w:rFonts w:ascii="Times New Roman" w:hAnsi="Times New Roman"/>
          <w:sz w:val="24"/>
          <w:szCs w:val="24"/>
        </w:rPr>
        <w:t xml:space="preserve"> ziņojum</w:t>
      </w:r>
      <w:r>
        <w:rPr>
          <w:rFonts w:ascii="Times New Roman" w:hAnsi="Times New Roman"/>
          <w:sz w:val="24"/>
          <w:szCs w:val="24"/>
        </w:rPr>
        <w:t>ā</w:t>
      </w:r>
      <w:r w:rsidRPr="00B56675">
        <w:rPr>
          <w:rFonts w:ascii="Times New Roman" w:hAnsi="Times New Roman"/>
          <w:sz w:val="24"/>
          <w:szCs w:val="24"/>
        </w:rPr>
        <w:t xml:space="preserve"> </w:t>
      </w:r>
      <w:r w:rsidRPr="00B56675">
        <w:rPr>
          <w:rFonts w:ascii="Times New Roman" w:hAnsi="Times New Roman"/>
          <w:i/>
          <w:sz w:val="24"/>
          <w:szCs w:val="24"/>
        </w:rPr>
        <w:t>„Par ārkārtas situāciju valsts sociālās aprūpes centros”</w:t>
      </w:r>
      <w:r>
        <w:rPr>
          <w:rFonts w:ascii="Times New Roman" w:hAnsi="Times New Roman"/>
          <w:sz w:val="24"/>
          <w:szCs w:val="24"/>
        </w:rPr>
        <w:t xml:space="preserve"> ietvertie priekšlikumi pakāpeniskai </w:t>
      </w:r>
      <w:r w:rsidRPr="00B56675">
        <w:rPr>
          <w:rFonts w:ascii="Times New Roman" w:hAnsi="Times New Roman"/>
          <w:sz w:val="24"/>
          <w:szCs w:val="24"/>
        </w:rPr>
        <w:t>pāreja</w:t>
      </w:r>
      <w:r>
        <w:rPr>
          <w:rFonts w:ascii="Times New Roman" w:hAnsi="Times New Roman"/>
          <w:sz w:val="24"/>
          <w:szCs w:val="24"/>
        </w:rPr>
        <w:t>i</w:t>
      </w:r>
      <w:r w:rsidRPr="00B56675">
        <w:rPr>
          <w:rFonts w:ascii="Times New Roman" w:hAnsi="Times New Roman"/>
          <w:sz w:val="24"/>
          <w:szCs w:val="24"/>
        </w:rPr>
        <w:t xml:space="preserve"> uz jauna veida, klientu individuālajām vajadzībām atbilstoša</w:t>
      </w:r>
      <w:r>
        <w:rPr>
          <w:rFonts w:ascii="Times New Roman" w:hAnsi="Times New Roman"/>
          <w:sz w:val="24"/>
          <w:szCs w:val="24"/>
        </w:rPr>
        <w:t>,</w:t>
      </w:r>
      <w:r w:rsidRPr="00B56675">
        <w:rPr>
          <w:rFonts w:ascii="Times New Roman" w:hAnsi="Times New Roman"/>
          <w:sz w:val="24"/>
          <w:szCs w:val="24"/>
        </w:rPr>
        <w:t xml:space="preserve"> pakalpojuma nodrošināšanu</w:t>
      </w:r>
      <w:r>
        <w:rPr>
          <w:rFonts w:ascii="Times New Roman" w:hAnsi="Times New Roman"/>
          <w:sz w:val="24"/>
          <w:szCs w:val="24"/>
        </w:rPr>
        <w:t xml:space="preserve">, </w:t>
      </w:r>
      <w:r w:rsidRPr="00B56675">
        <w:rPr>
          <w:rFonts w:ascii="Times New Roman" w:hAnsi="Times New Roman"/>
          <w:sz w:val="24"/>
          <w:szCs w:val="24"/>
        </w:rPr>
        <w:t xml:space="preserve">konceptuāli </w:t>
      </w:r>
      <w:r>
        <w:rPr>
          <w:rFonts w:ascii="Times New Roman" w:hAnsi="Times New Roman"/>
          <w:sz w:val="24"/>
          <w:szCs w:val="24"/>
        </w:rPr>
        <w:t xml:space="preserve">jau </w:t>
      </w:r>
      <w:r w:rsidRPr="00B56675">
        <w:rPr>
          <w:rFonts w:ascii="Times New Roman" w:hAnsi="Times New Roman"/>
          <w:sz w:val="24"/>
          <w:szCs w:val="24"/>
        </w:rPr>
        <w:t>tika atbalstīt</w:t>
      </w:r>
      <w:r>
        <w:rPr>
          <w:rFonts w:ascii="Times New Roman" w:hAnsi="Times New Roman"/>
          <w:sz w:val="24"/>
          <w:szCs w:val="24"/>
        </w:rPr>
        <w:t>i</w:t>
      </w:r>
      <w:r w:rsidRPr="00B56675">
        <w:rPr>
          <w:rFonts w:ascii="Times New Roman" w:hAnsi="Times New Roman"/>
          <w:sz w:val="24"/>
          <w:szCs w:val="24"/>
        </w:rPr>
        <w:t xml:space="preserve"> Ministru kabineta 2012.gada 19.jūnija sēdē (prot. Nr.34 38.§)</w:t>
      </w:r>
      <w:r>
        <w:rPr>
          <w:rFonts w:ascii="Times New Roman" w:hAnsi="Times New Roman"/>
          <w:sz w:val="24"/>
          <w:szCs w:val="24"/>
        </w:rPr>
        <w:t xml:space="preserve">. </w:t>
      </w:r>
    </w:p>
    <w:p w:rsidR="00F0748E" w:rsidRDefault="00F0748E" w:rsidP="00F0748E">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Sākumā ir paredzēts pabeigt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realizāciju, tad paredzēts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rezultātus aprobēt visos 5 VSAC, pēc tam atbilstoši Ministru kabineta 2012.gada 19.jūnija </w:t>
      </w:r>
      <w:bookmarkStart w:id="0" w:name="OLE_LINK1"/>
      <w:bookmarkStart w:id="1" w:name="OLE_LINK2"/>
      <w:proofErr w:type="spellStart"/>
      <w:r w:rsidRPr="00B56675">
        <w:rPr>
          <w:rFonts w:ascii="Times New Roman" w:hAnsi="Times New Roman"/>
          <w:sz w:val="24"/>
          <w:szCs w:val="24"/>
        </w:rPr>
        <w:t>protokollēmuma</w:t>
      </w:r>
      <w:proofErr w:type="spellEnd"/>
      <w:r w:rsidRPr="00B56675">
        <w:rPr>
          <w:rFonts w:ascii="Times New Roman" w:hAnsi="Times New Roman"/>
          <w:sz w:val="24"/>
          <w:szCs w:val="24"/>
        </w:rPr>
        <w:t xml:space="preserve"> Nr.34 38.§ </w:t>
      </w:r>
      <w:bookmarkEnd w:id="0"/>
      <w:bookmarkEnd w:id="1"/>
      <w:r w:rsidRPr="00B56675">
        <w:rPr>
          <w:rFonts w:ascii="Times New Roman" w:hAnsi="Times New Roman"/>
          <w:sz w:val="24"/>
          <w:szCs w:val="24"/>
        </w:rPr>
        <w:t>6.punktam</w:t>
      </w:r>
      <w:r w:rsidRPr="00B56675">
        <w:rPr>
          <w:rFonts w:ascii="Times New Roman" w:hAnsi="Times New Roman"/>
          <w:sz w:val="24"/>
          <w:szCs w:val="24"/>
          <w:lang w:eastAsia="lv-LV"/>
        </w:rPr>
        <w:t xml:space="preserve">, kas nosaka, ka: </w:t>
      </w:r>
      <w:r w:rsidRPr="00B56675">
        <w:rPr>
          <w:rFonts w:ascii="Times New Roman" w:hAnsi="Times New Roman"/>
          <w:i/>
          <w:sz w:val="24"/>
          <w:szCs w:val="24"/>
          <w:lang w:eastAsia="lv-LV"/>
        </w:rPr>
        <w:t>„</w:t>
      </w:r>
      <w:r w:rsidRPr="00B56675">
        <w:rPr>
          <w:rFonts w:ascii="Times New Roman" w:hAnsi="Times New Roman"/>
          <w:i/>
          <w:sz w:val="24"/>
          <w:szCs w:val="24"/>
        </w:rPr>
        <w:t xml:space="preserve">Labklājības ministrijai līdz 2013.gada 1.augustam iesniegt Ministru kabinetā informatīvo ziņojumu par </w:t>
      </w:r>
      <w:proofErr w:type="spellStart"/>
      <w:r w:rsidRPr="00B56675">
        <w:rPr>
          <w:rFonts w:ascii="Times New Roman" w:hAnsi="Times New Roman"/>
          <w:i/>
          <w:sz w:val="24"/>
          <w:szCs w:val="24"/>
        </w:rPr>
        <w:t>izmēģinājumprojekta</w:t>
      </w:r>
      <w:proofErr w:type="spellEnd"/>
      <w:r w:rsidRPr="00B56675">
        <w:rPr>
          <w:rFonts w:ascii="Times New Roman" w:hAnsi="Times New Roman"/>
          <w:i/>
          <w:sz w:val="24"/>
          <w:szCs w:val="24"/>
        </w:rPr>
        <w:t xml:space="preserve"> „Priekšlikumu klientu grupēšanai un nepieciešamā pakalpojuma apjoma noteikšanai” ieviešanas rezultātiem un priekšlikumus turpmākai pakalpojumu sniegšanas organizēšanai valsts sociālās aprūpes centros”, </w:t>
      </w:r>
      <w:r w:rsidRPr="00B56675">
        <w:rPr>
          <w:rFonts w:ascii="Times New Roman" w:hAnsi="Times New Roman"/>
          <w:sz w:val="24"/>
          <w:szCs w:val="24"/>
        </w:rPr>
        <w:t xml:space="preserve">Labklājības ministrija iesniegs Ministru kabinetā informatīvo ziņojumu par </w:t>
      </w:r>
      <w:r>
        <w:rPr>
          <w:rFonts w:ascii="Times New Roman" w:hAnsi="Times New Roman"/>
          <w:sz w:val="24"/>
          <w:szCs w:val="24"/>
        </w:rPr>
        <w:t xml:space="preserve">minētā </w:t>
      </w:r>
      <w:proofErr w:type="spellStart"/>
      <w:r w:rsidRPr="00B56675">
        <w:rPr>
          <w:rFonts w:ascii="Times New Roman" w:hAnsi="Times New Roman"/>
          <w:sz w:val="24"/>
          <w:szCs w:val="24"/>
        </w:rPr>
        <w:t>izmēģinājumprojekta</w:t>
      </w:r>
      <w:proofErr w:type="spellEnd"/>
      <w:r w:rsidRPr="00B56675">
        <w:rPr>
          <w:rFonts w:ascii="Times New Roman" w:hAnsi="Times New Roman"/>
          <w:sz w:val="24"/>
          <w:szCs w:val="24"/>
        </w:rPr>
        <w:t xml:space="preserve"> ieviešanas rezultātiem un priekšlikumus turpmākai pakalpojumu sniegšanas organizēšanai VSAC</w:t>
      </w:r>
      <w:r>
        <w:rPr>
          <w:rFonts w:ascii="Times New Roman" w:hAnsi="Times New Roman"/>
          <w:sz w:val="24"/>
          <w:szCs w:val="24"/>
        </w:rPr>
        <w:t>,</w:t>
      </w:r>
      <w:r w:rsidRPr="0054656A">
        <w:rPr>
          <w:rFonts w:ascii="Times New Roman" w:hAnsi="Times New Roman"/>
          <w:sz w:val="24"/>
          <w:szCs w:val="24"/>
        </w:rPr>
        <w:t xml:space="preserve"> </w:t>
      </w:r>
      <w:r w:rsidRPr="00B56675">
        <w:rPr>
          <w:rFonts w:ascii="Times New Roman" w:hAnsi="Times New Roman"/>
          <w:sz w:val="24"/>
          <w:szCs w:val="24"/>
        </w:rPr>
        <w:t xml:space="preserve">ieviešanai nepieciešamajiem papildus resursiem. </w:t>
      </w:r>
      <w:r>
        <w:rPr>
          <w:rFonts w:ascii="Times New Roman" w:hAnsi="Times New Roman"/>
          <w:sz w:val="24"/>
          <w:szCs w:val="24"/>
          <w:lang w:eastAsia="lv-LV"/>
        </w:rPr>
        <w:t>Tādejādi d</w:t>
      </w:r>
      <w:r w:rsidRPr="00B56675">
        <w:rPr>
          <w:rFonts w:ascii="Times New Roman" w:hAnsi="Times New Roman"/>
          <w:sz w:val="24"/>
          <w:szCs w:val="24"/>
          <w:lang w:eastAsia="lv-LV"/>
        </w:rPr>
        <w:t xml:space="preserve">aļu rekomendāciju, kā, piemēram </w:t>
      </w:r>
      <w:r w:rsidRPr="00B56675">
        <w:rPr>
          <w:rFonts w:ascii="Times New Roman" w:hAnsi="Times New Roman"/>
          <w:i/>
          <w:sz w:val="24"/>
          <w:szCs w:val="24"/>
          <w:lang w:eastAsia="lv-LV"/>
        </w:rPr>
        <w:t xml:space="preserve">rekomendācijas attiecībā uz darbinieku skaita palielināšanu, rekomendācijas par tūlītējas VSAC vadības un darbinieku papildus apmācības </w:t>
      </w:r>
      <w:r w:rsidRPr="00B56675">
        <w:rPr>
          <w:rFonts w:ascii="Times New Roman" w:hAnsi="Times New Roman"/>
          <w:i/>
          <w:sz w:val="24"/>
          <w:szCs w:val="24"/>
        </w:rPr>
        <w:t>par sociālās rehabilitācijas pamatmērķi</w:t>
      </w:r>
      <w:r>
        <w:rPr>
          <w:rFonts w:ascii="Times New Roman" w:hAnsi="Times New Roman"/>
          <w:i/>
          <w:sz w:val="24"/>
          <w:szCs w:val="24"/>
        </w:rPr>
        <w:t>,</w:t>
      </w:r>
      <w:r w:rsidRPr="00B56675">
        <w:rPr>
          <w:rFonts w:ascii="Times New Roman" w:hAnsi="Times New Roman"/>
          <w:i/>
          <w:sz w:val="24"/>
          <w:szCs w:val="24"/>
          <w:lang w:eastAsia="lv-LV"/>
        </w:rPr>
        <w:t xml:space="preserve"> </w:t>
      </w:r>
      <w:r w:rsidRPr="002E7408">
        <w:rPr>
          <w:rFonts w:ascii="Times New Roman" w:hAnsi="Times New Roman"/>
          <w:sz w:val="24"/>
          <w:szCs w:val="24"/>
          <w:lang w:eastAsia="lv-LV"/>
        </w:rPr>
        <w:t xml:space="preserve">ieviešana tiek plānota pēc </w:t>
      </w:r>
      <w:proofErr w:type="spellStart"/>
      <w:r w:rsidRPr="002E7408">
        <w:rPr>
          <w:rFonts w:ascii="Times New Roman" w:hAnsi="Times New Roman"/>
          <w:sz w:val="24"/>
          <w:szCs w:val="24"/>
          <w:lang w:eastAsia="lv-LV"/>
        </w:rPr>
        <w:t>izmēģinājumprojeta</w:t>
      </w:r>
      <w:proofErr w:type="spellEnd"/>
      <w:r w:rsidRPr="002E7408">
        <w:rPr>
          <w:rFonts w:ascii="Times New Roman" w:hAnsi="Times New Roman"/>
          <w:sz w:val="24"/>
          <w:szCs w:val="24"/>
          <w:lang w:eastAsia="lv-LV"/>
        </w:rPr>
        <w:t xml:space="preserve"> </w:t>
      </w:r>
      <w:r w:rsidRPr="002E7408">
        <w:rPr>
          <w:rFonts w:ascii="Times New Roman" w:hAnsi="Times New Roman"/>
          <w:sz w:val="24"/>
          <w:szCs w:val="24"/>
        </w:rPr>
        <w:t xml:space="preserve">realizācijas un tā rezultātu </w:t>
      </w:r>
      <w:r>
        <w:rPr>
          <w:rFonts w:ascii="Times New Roman" w:hAnsi="Times New Roman"/>
          <w:sz w:val="24"/>
          <w:szCs w:val="24"/>
        </w:rPr>
        <w:t xml:space="preserve">aprobācijas visos 5 VSAC. Tā rezultātā </w:t>
      </w:r>
      <w:r w:rsidRPr="002E7408">
        <w:rPr>
          <w:rFonts w:ascii="Times New Roman" w:hAnsi="Times New Roman"/>
          <w:sz w:val="24"/>
          <w:szCs w:val="24"/>
        </w:rPr>
        <w:t>tiek plānots  noteikt ne vien pakalpojuma apjomu atbilstoši katras klientu grupas</w:t>
      </w:r>
      <w:r w:rsidRPr="00B56675">
        <w:rPr>
          <w:rFonts w:ascii="Times New Roman" w:hAnsi="Times New Roman"/>
          <w:sz w:val="24"/>
          <w:szCs w:val="24"/>
        </w:rPr>
        <w:t xml:space="preserve"> aprūpes līmenim, bet arī papildus nepieciešamo darbinieku </w:t>
      </w:r>
      <w:r>
        <w:rPr>
          <w:rFonts w:ascii="Times New Roman" w:hAnsi="Times New Roman"/>
          <w:sz w:val="24"/>
          <w:szCs w:val="24"/>
        </w:rPr>
        <w:t xml:space="preserve">skaitu </w:t>
      </w:r>
      <w:r w:rsidRPr="00B56675">
        <w:rPr>
          <w:rFonts w:ascii="Times New Roman" w:hAnsi="Times New Roman"/>
          <w:sz w:val="24"/>
          <w:szCs w:val="24"/>
        </w:rPr>
        <w:t>un papildus finansējum</w:t>
      </w:r>
      <w:r>
        <w:rPr>
          <w:rFonts w:ascii="Times New Roman" w:hAnsi="Times New Roman"/>
          <w:sz w:val="24"/>
          <w:szCs w:val="24"/>
        </w:rPr>
        <w:t>a apjomu</w:t>
      </w:r>
      <w:r w:rsidRPr="00B56675">
        <w:rPr>
          <w:rFonts w:ascii="Times New Roman" w:hAnsi="Times New Roman"/>
          <w:sz w:val="24"/>
          <w:szCs w:val="24"/>
        </w:rPr>
        <w:t xml:space="preserve">. </w:t>
      </w:r>
    </w:p>
    <w:p w:rsidR="00F0748E" w:rsidRPr="00D96709" w:rsidRDefault="00F0748E" w:rsidP="00F0748E">
      <w:pPr>
        <w:autoSpaceDE w:val="0"/>
        <w:autoSpaceDN w:val="0"/>
        <w:adjustRightInd w:val="0"/>
        <w:spacing w:after="0" w:line="240" w:lineRule="auto"/>
        <w:ind w:firstLine="720"/>
        <w:jc w:val="both"/>
        <w:rPr>
          <w:rFonts w:ascii="Times New Roman" w:hAnsi="Times New Roman"/>
          <w:sz w:val="24"/>
          <w:szCs w:val="24"/>
        </w:rPr>
      </w:pPr>
      <w:r w:rsidRPr="00B56675">
        <w:rPr>
          <w:rFonts w:ascii="Times New Roman" w:hAnsi="Times New Roman"/>
          <w:sz w:val="24"/>
          <w:szCs w:val="24"/>
          <w:lang w:eastAsia="lv-LV"/>
        </w:rPr>
        <w:t xml:space="preserve">Atsevišķu rekomendāciju ieviešana jau ir uzsākta, kā, piemēram, </w:t>
      </w:r>
      <w:r w:rsidRPr="00B56675">
        <w:rPr>
          <w:rFonts w:ascii="Times New Roman" w:hAnsi="Times New Roman"/>
          <w:i/>
          <w:sz w:val="24"/>
          <w:szCs w:val="24"/>
          <w:lang w:eastAsia="lv-LV"/>
        </w:rPr>
        <w:t xml:space="preserve">rekomendāciju par </w:t>
      </w:r>
      <w:r>
        <w:rPr>
          <w:rFonts w:ascii="Times New Roman" w:hAnsi="Times New Roman"/>
          <w:i/>
          <w:sz w:val="24"/>
          <w:szCs w:val="24"/>
          <w:lang w:eastAsia="lv-LV"/>
        </w:rPr>
        <w:t xml:space="preserve">to, ka </w:t>
      </w:r>
      <w:r w:rsidRPr="00B56675">
        <w:rPr>
          <w:rFonts w:ascii="Times New Roman" w:hAnsi="Times New Roman"/>
          <w:i/>
          <w:sz w:val="24"/>
          <w:szCs w:val="24"/>
          <w:lang w:eastAsia="lv-LV"/>
        </w:rPr>
        <w:t>pilnībā izslēdzam</w:t>
      </w:r>
      <w:r>
        <w:rPr>
          <w:rFonts w:ascii="Times New Roman" w:hAnsi="Times New Roman"/>
          <w:i/>
          <w:sz w:val="24"/>
          <w:szCs w:val="24"/>
          <w:lang w:eastAsia="lv-LV"/>
        </w:rPr>
        <w:t>a</w:t>
      </w:r>
      <w:r w:rsidRPr="00B56675">
        <w:rPr>
          <w:rFonts w:ascii="Times New Roman" w:hAnsi="Times New Roman"/>
          <w:i/>
          <w:sz w:val="24"/>
          <w:szCs w:val="24"/>
          <w:lang w:eastAsia="lv-LV"/>
        </w:rPr>
        <w:t xml:space="preserve"> jaunu klientu ievietošan</w:t>
      </w:r>
      <w:r>
        <w:rPr>
          <w:rFonts w:ascii="Times New Roman" w:hAnsi="Times New Roman"/>
          <w:i/>
          <w:sz w:val="24"/>
          <w:szCs w:val="24"/>
          <w:lang w:eastAsia="lv-LV"/>
        </w:rPr>
        <w:t>a VSAC</w:t>
      </w:r>
      <w:r>
        <w:rPr>
          <w:rFonts w:ascii="Times New Roman" w:hAnsi="Times New Roman"/>
          <w:sz w:val="24"/>
          <w:szCs w:val="24"/>
          <w:lang w:eastAsia="lv-LV"/>
        </w:rPr>
        <w:t xml:space="preserve">. </w:t>
      </w:r>
      <w:r w:rsidRPr="00B56675">
        <w:rPr>
          <w:rFonts w:ascii="Times New Roman" w:hAnsi="Times New Roman"/>
          <w:sz w:val="24"/>
          <w:szCs w:val="24"/>
          <w:lang w:eastAsia="lv-LV"/>
        </w:rPr>
        <w:t xml:space="preserve">Labklājības ministrija </w:t>
      </w:r>
      <w:r>
        <w:rPr>
          <w:rFonts w:ascii="Times New Roman" w:hAnsi="Times New Roman"/>
          <w:sz w:val="24"/>
          <w:szCs w:val="24"/>
          <w:lang w:eastAsia="lv-LV"/>
        </w:rPr>
        <w:t xml:space="preserve">no </w:t>
      </w:r>
      <w:r w:rsidRPr="00B56675">
        <w:rPr>
          <w:rFonts w:ascii="Times New Roman" w:hAnsi="Times New Roman"/>
          <w:sz w:val="24"/>
          <w:szCs w:val="24"/>
        </w:rPr>
        <w:t>2013.gada 22.aprī</w:t>
      </w:r>
      <w:r>
        <w:rPr>
          <w:rFonts w:ascii="Times New Roman" w:hAnsi="Times New Roman"/>
          <w:sz w:val="24"/>
          <w:szCs w:val="24"/>
        </w:rPr>
        <w:t>ļa</w:t>
      </w:r>
      <w:r w:rsidRPr="00B56675">
        <w:rPr>
          <w:rFonts w:ascii="Times New Roman" w:hAnsi="Times New Roman"/>
          <w:sz w:val="24"/>
          <w:szCs w:val="24"/>
        </w:rPr>
        <w:t xml:space="preserve"> jau ir pārtraukusi jaunu pilngadīgu personu ar smagiem garīga rakstura traucējumiem ievietošanu tajās VSAC filiālēs, kuru dzīvojamo telpu platība nav atbilstoša Ministru kabineta 2000.gada 12.decembra noteikumos Nr.431 „Higiēnas prasības sociālās aprūpes institūcijām” noteiktajām prasībām. Tāpat pašlaik tiek plānoti pasākumi, lai nodrošinātu </w:t>
      </w:r>
      <w:r w:rsidRPr="00B56675">
        <w:rPr>
          <w:rFonts w:ascii="Times New Roman" w:hAnsi="Times New Roman"/>
          <w:i/>
          <w:sz w:val="24"/>
          <w:szCs w:val="24"/>
        </w:rPr>
        <w:t>rekomendāciju ilgstošas sociālās aprūpes un sociālās rehabilitācijas pakalpojuma piešķiršanas pamatojuma izvērtēšanai i</w:t>
      </w:r>
      <w:r w:rsidRPr="00B56675">
        <w:rPr>
          <w:rFonts w:ascii="Times New Roman" w:hAnsi="Times New Roman"/>
          <w:sz w:val="24"/>
          <w:szCs w:val="24"/>
        </w:rPr>
        <w:t>eviešanu- ir uzsākta grozījumu Sociālo pakalpojumu un sociālās palīdzības likumā izstrāde, kuras ietvaros ir plānots ieviest regulējumu, kas noteiks, ka valsts apmaksātus</w:t>
      </w:r>
      <w:r>
        <w:rPr>
          <w:rFonts w:ascii="Times New Roman" w:hAnsi="Times New Roman"/>
          <w:sz w:val="24"/>
          <w:szCs w:val="24"/>
        </w:rPr>
        <w:t xml:space="preserve"> pakalpojumus</w:t>
      </w:r>
      <w:r w:rsidRPr="00B56675">
        <w:rPr>
          <w:rFonts w:ascii="Times New Roman" w:hAnsi="Times New Roman"/>
          <w:sz w:val="24"/>
          <w:szCs w:val="24"/>
        </w:rPr>
        <w:t xml:space="preserve"> ilgstošas sociālās aprūpes un sociālās rehabilitācijas pakalpojumus var</w:t>
      </w:r>
      <w:r>
        <w:rPr>
          <w:rFonts w:ascii="Times New Roman" w:hAnsi="Times New Roman"/>
          <w:sz w:val="24"/>
          <w:szCs w:val="24"/>
        </w:rPr>
        <w:t>ēs</w:t>
      </w:r>
      <w:r w:rsidRPr="00B56675">
        <w:rPr>
          <w:rFonts w:ascii="Times New Roman" w:hAnsi="Times New Roman"/>
          <w:sz w:val="24"/>
          <w:szCs w:val="24"/>
        </w:rPr>
        <w:t xml:space="preserve"> saņemt tikai pilngadīgas personas ar ļoti smagiem garīga rakstura traucējumiem. Vienlaikus tiek izvērtēta nepieciešamība veikt grozījumus Ministru kabineta 2008.gada 21.aprīļa noteikumos Nr.288 „Sociālo pakalpojumu un sociālās palīdzības saņemšanas kārtība”, lai normatīvajos aktos nostiprinātu nosacījumu, ka pakalpojumu piešķiršanā tiek ņemta vērā personas ar ierobežotu rīcībspēju brīva griba pakalpojuma saņemšanā, kā arī tiek plānoti pasākumi rindā gaidošo personu nepieciešamības pēc minētajiem pasākumiem atkārtotai izvērtēšanai. </w:t>
      </w:r>
      <w:r>
        <w:rPr>
          <w:rFonts w:ascii="Times New Roman" w:hAnsi="Times New Roman"/>
          <w:sz w:val="24"/>
          <w:szCs w:val="24"/>
        </w:rPr>
        <w:t xml:space="preserve"> </w:t>
      </w:r>
      <w:r w:rsidRPr="00D96709">
        <w:rPr>
          <w:rFonts w:ascii="Times New Roman" w:hAnsi="Times New Roman"/>
          <w:sz w:val="24"/>
          <w:szCs w:val="24"/>
        </w:rPr>
        <w:t xml:space="preserve">Papildus informējam, ka 2012.gadā jau ir veikta </w:t>
      </w:r>
      <w:r w:rsidRPr="00D96709">
        <w:rPr>
          <w:rFonts w:ascii="Times New Roman" w:hAnsi="Times New Roman"/>
          <w:bCs/>
          <w:sz w:val="24"/>
          <w:szCs w:val="24"/>
        </w:rPr>
        <w:t xml:space="preserve">VSAC telpu platības un klientu izvietojuma atbilstības </w:t>
      </w:r>
      <w:r w:rsidRPr="00D96709">
        <w:rPr>
          <w:rFonts w:ascii="Times New Roman" w:hAnsi="Times New Roman"/>
          <w:sz w:val="24"/>
          <w:szCs w:val="24"/>
        </w:rPr>
        <w:t xml:space="preserve">Ministru kabineta 2000.gada 12.decembra noteikumos Nr.431 „Higiēnas prasības sociālās aprūpes institūcijām” noteiktajām prasībām </w:t>
      </w:r>
      <w:r w:rsidRPr="00D96709">
        <w:rPr>
          <w:rFonts w:ascii="Times New Roman" w:hAnsi="Times New Roman"/>
          <w:bCs/>
          <w:sz w:val="24"/>
          <w:szCs w:val="24"/>
        </w:rPr>
        <w:t>izvērtēšana un noteikts katras VSAC filiāles maksimālais</w:t>
      </w:r>
      <w:r w:rsidRPr="00D96709">
        <w:rPr>
          <w:rFonts w:ascii="Times New Roman" w:hAnsi="Times New Roman"/>
          <w:sz w:val="24"/>
          <w:szCs w:val="24"/>
        </w:rPr>
        <w:t xml:space="preserve"> klientu vietu skaits. Attiecīgi, lai mazinātu klientu pārapdzīvotību atsevišķās VSAC filiālēs, kā, piemēram VSAC „Vidzeme” filiālēs </w:t>
      </w:r>
      <w:r w:rsidRPr="00D96709">
        <w:rPr>
          <w:rFonts w:ascii="Times New Roman" w:hAnsi="Times New Roman"/>
          <w:sz w:val="24"/>
          <w:szCs w:val="24"/>
          <w:shd w:val="clear" w:color="auto" w:fill="FFFFFF"/>
        </w:rPr>
        <w:t xml:space="preserve">„Ropaži”, „Rauna” un „Rūja”, </w:t>
      </w:r>
      <w:r w:rsidRPr="00D96709">
        <w:rPr>
          <w:rFonts w:ascii="Times New Roman" w:hAnsi="Times New Roman"/>
          <w:sz w:val="24"/>
          <w:szCs w:val="24"/>
        </w:rPr>
        <w:t xml:space="preserve">jau 2012.gadā ir pārtraukta jaunu klientu ievietošana. </w:t>
      </w:r>
      <w:r>
        <w:rPr>
          <w:rFonts w:ascii="Times New Roman" w:hAnsi="Times New Roman"/>
          <w:sz w:val="24"/>
          <w:szCs w:val="24"/>
        </w:rPr>
        <w:t xml:space="preserve">Savukārt, </w:t>
      </w:r>
      <w:r w:rsidRPr="006346B9">
        <w:rPr>
          <w:rFonts w:ascii="Times New Roman" w:hAnsi="Times New Roman"/>
          <w:sz w:val="24"/>
          <w:szCs w:val="24"/>
        </w:rPr>
        <w:t>lai nodrošinātu M</w:t>
      </w:r>
      <w:r>
        <w:rPr>
          <w:rFonts w:ascii="Times New Roman" w:hAnsi="Times New Roman"/>
          <w:sz w:val="24"/>
          <w:szCs w:val="24"/>
        </w:rPr>
        <w:t xml:space="preserve">inistru kabineta </w:t>
      </w:r>
      <w:r w:rsidRPr="006346B9">
        <w:rPr>
          <w:rFonts w:ascii="Times New Roman" w:hAnsi="Times New Roman"/>
          <w:sz w:val="24"/>
          <w:szCs w:val="24"/>
        </w:rPr>
        <w:t>2000.</w:t>
      </w:r>
      <w:r>
        <w:rPr>
          <w:rFonts w:ascii="Times New Roman" w:hAnsi="Times New Roman"/>
          <w:sz w:val="24"/>
          <w:szCs w:val="24"/>
        </w:rPr>
        <w:t>gada 12.decembra</w:t>
      </w:r>
      <w:r w:rsidRPr="006346B9">
        <w:rPr>
          <w:rFonts w:ascii="Times New Roman" w:hAnsi="Times New Roman"/>
          <w:sz w:val="24"/>
          <w:szCs w:val="24"/>
        </w:rPr>
        <w:t xml:space="preserve"> </w:t>
      </w:r>
      <w:r w:rsidRPr="006346B9">
        <w:rPr>
          <w:rFonts w:ascii="Times New Roman" w:hAnsi="Times New Roman"/>
          <w:sz w:val="24"/>
          <w:szCs w:val="24"/>
        </w:rPr>
        <w:lastRenderedPageBreak/>
        <w:t xml:space="preserve">noteikumos Nr.431 „Higiēnas prasības sociālās aprūpes institūcijām” noteiktajām prasībām atbilstošu </w:t>
      </w:r>
      <w:r>
        <w:rPr>
          <w:rFonts w:ascii="Times New Roman" w:hAnsi="Times New Roman"/>
          <w:sz w:val="24"/>
          <w:szCs w:val="24"/>
        </w:rPr>
        <w:t xml:space="preserve">telpu platību uz vienu klientu, Labklājības ministrija 2013.gada 17.aprīlī </w:t>
      </w:r>
      <w:r w:rsidRPr="006346B9">
        <w:rPr>
          <w:rFonts w:ascii="Times New Roman" w:hAnsi="Times New Roman"/>
          <w:sz w:val="24"/>
          <w:szCs w:val="24"/>
        </w:rPr>
        <w:t xml:space="preserve"> apstiprinā</w:t>
      </w:r>
      <w:r>
        <w:rPr>
          <w:rFonts w:ascii="Times New Roman" w:hAnsi="Times New Roman"/>
          <w:sz w:val="24"/>
          <w:szCs w:val="24"/>
        </w:rPr>
        <w:t>ja</w:t>
      </w:r>
      <w:r w:rsidRPr="006346B9">
        <w:rPr>
          <w:rFonts w:ascii="Times New Roman" w:hAnsi="Times New Roman"/>
          <w:sz w:val="24"/>
          <w:szCs w:val="24"/>
        </w:rPr>
        <w:t xml:space="preserve"> maksimāl</w:t>
      </w:r>
      <w:r>
        <w:rPr>
          <w:rFonts w:ascii="Times New Roman" w:hAnsi="Times New Roman"/>
          <w:sz w:val="24"/>
          <w:szCs w:val="24"/>
        </w:rPr>
        <w:t>o</w:t>
      </w:r>
      <w:r w:rsidRPr="006346B9">
        <w:rPr>
          <w:rFonts w:ascii="Times New Roman" w:hAnsi="Times New Roman"/>
          <w:sz w:val="24"/>
          <w:szCs w:val="24"/>
        </w:rPr>
        <w:t xml:space="preserve"> klientu vietu skait</w:t>
      </w:r>
      <w:r>
        <w:rPr>
          <w:rFonts w:ascii="Times New Roman" w:hAnsi="Times New Roman"/>
          <w:sz w:val="24"/>
          <w:szCs w:val="24"/>
        </w:rPr>
        <w:t>u</w:t>
      </w:r>
      <w:r w:rsidRPr="006346B9">
        <w:rPr>
          <w:rFonts w:ascii="Times New Roman" w:hAnsi="Times New Roman"/>
          <w:sz w:val="24"/>
          <w:szCs w:val="24"/>
        </w:rPr>
        <w:t xml:space="preserve"> katrā VSAC filiālē un pārtrau</w:t>
      </w:r>
      <w:r>
        <w:rPr>
          <w:rFonts w:ascii="Times New Roman" w:hAnsi="Times New Roman"/>
          <w:sz w:val="24"/>
          <w:szCs w:val="24"/>
        </w:rPr>
        <w:t>c</w:t>
      </w:r>
      <w:r w:rsidRPr="006346B9">
        <w:rPr>
          <w:rFonts w:ascii="Times New Roman" w:hAnsi="Times New Roman"/>
          <w:sz w:val="24"/>
          <w:szCs w:val="24"/>
        </w:rPr>
        <w:t>a jaunu klientu ievietošan</w:t>
      </w:r>
      <w:r>
        <w:rPr>
          <w:rFonts w:ascii="Times New Roman" w:hAnsi="Times New Roman"/>
          <w:sz w:val="24"/>
          <w:szCs w:val="24"/>
        </w:rPr>
        <w:t>u</w:t>
      </w:r>
      <w:r w:rsidRPr="006346B9">
        <w:rPr>
          <w:rFonts w:ascii="Times New Roman" w:hAnsi="Times New Roman"/>
          <w:sz w:val="24"/>
          <w:szCs w:val="24"/>
        </w:rPr>
        <w:t xml:space="preserve"> tajās filiālēs, kurās </w:t>
      </w:r>
      <w:r>
        <w:rPr>
          <w:rFonts w:ascii="Times New Roman" w:hAnsi="Times New Roman"/>
          <w:sz w:val="24"/>
          <w:szCs w:val="24"/>
        </w:rPr>
        <w:t>klientu skaits pārsniedz minētajos noteikumos noteiktās prasības.</w:t>
      </w:r>
    </w:p>
    <w:p w:rsidR="00F0748E" w:rsidRPr="00B56675" w:rsidRDefault="00F0748E" w:rsidP="00F0748E">
      <w:pPr>
        <w:pStyle w:val="naisnod"/>
        <w:spacing w:before="0" w:beforeAutospacing="0" w:after="0" w:afterAutospacing="0"/>
        <w:ind w:firstLine="720"/>
        <w:jc w:val="both"/>
      </w:pPr>
      <w:r w:rsidRPr="00D96709">
        <w:t xml:space="preserve">Paralēli ir veikta sākotnējā VSAC infrastruktūras un </w:t>
      </w:r>
      <w:r w:rsidRPr="00D96709">
        <w:rPr>
          <w:bCs/>
        </w:rPr>
        <w:t xml:space="preserve">ēku </w:t>
      </w:r>
      <w:r w:rsidRPr="00D96709">
        <w:t>tehniskā stāvokļa izvērtēšana un noteikts katras VSAC filiāles uzturēšanas izdevumu kopapjoms, noteikts katra objekta sakārtošanai, t.sk. vides pieejamības nodroši</w:t>
      </w:r>
      <w:r w:rsidRPr="00D96709">
        <w:rPr>
          <w:shd w:val="clear" w:color="auto" w:fill="FFFFFF"/>
        </w:rPr>
        <w:t>n</w:t>
      </w:r>
      <w:r w:rsidRPr="00D96709">
        <w:t xml:space="preserve">āšanai (prasības vides pieejamības nodrošināšanai stāsies spēkā ar 2014.gada 1.janvāri), kā arī </w:t>
      </w:r>
      <w:r>
        <w:t xml:space="preserve">noteikts </w:t>
      </w:r>
      <w:r w:rsidRPr="00D96709">
        <w:t>ilgtspējīgas ekspluatācijas nodrošināšanai nepieciešamo ieguldījumu</w:t>
      </w:r>
      <w:r w:rsidRPr="00B56675">
        <w:t xml:space="preserve"> kopapjoms. </w:t>
      </w:r>
      <w:r>
        <w:t xml:space="preserve">Saistībā ar </w:t>
      </w:r>
      <w:r w:rsidRPr="00CC5762">
        <w:rPr>
          <w:i/>
        </w:rPr>
        <w:t>r</w:t>
      </w:r>
      <w:r w:rsidRPr="00B56675">
        <w:rPr>
          <w:i/>
        </w:rPr>
        <w:t>ekomendācij</w:t>
      </w:r>
      <w:r>
        <w:rPr>
          <w:i/>
        </w:rPr>
        <w:t>ām</w:t>
      </w:r>
      <w:r w:rsidRPr="00B56675">
        <w:rPr>
          <w:i/>
        </w:rPr>
        <w:t xml:space="preserve"> klientu dzīves apstākļu uzlabošan</w:t>
      </w:r>
      <w:r>
        <w:rPr>
          <w:i/>
        </w:rPr>
        <w:t>ai (</w:t>
      </w:r>
      <w:r w:rsidRPr="00B56675">
        <w:rPr>
          <w:i/>
        </w:rPr>
        <w:t xml:space="preserve">dzīvojamās platības nodrošināšanu atbilstoši higiēnas prasībām sociālās aprūpes institūcijām, izolācijas telpu atbilstības higiēnas prasībām nodrošināšanu, </w:t>
      </w:r>
      <w:r>
        <w:rPr>
          <w:i/>
        </w:rPr>
        <w:t>u.c</w:t>
      </w:r>
      <w:r w:rsidRPr="00CC5762">
        <w:t>.</w:t>
      </w:r>
      <w:r w:rsidRPr="00CC5762">
        <w:rPr>
          <w:i/>
        </w:rPr>
        <w:t>)</w:t>
      </w:r>
      <w:r w:rsidRPr="00CC5762">
        <w:t xml:space="preserve"> paskaidrojam, ka to ieviešana esošā budžeta ietvaros nav iespējama. </w:t>
      </w:r>
      <w:r>
        <w:t xml:space="preserve">Tāpat </w:t>
      </w:r>
      <w:r w:rsidRPr="00CC5762">
        <w:t>piešķirto</w:t>
      </w:r>
      <w:r w:rsidRPr="00B56675">
        <w:t xml:space="preserve"> </w:t>
      </w:r>
      <w:r>
        <w:t xml:space="preserve">budžeta </w:t>
      </w:r>
      <w:r w:rsidRPr="00B56675">
        <w:t xml:space="preserve">līdzekļu ietvaros ik gadu tiek veikti pasākumi VSAC ēku un infrastruktūras sakārtošanai. </w:t>
      </w:r>
      <w:r>
        <w:t>P</w:t>
      </w:r>
      <w:r w:rsidRPr="00B56675">
        <w:t xml:space="preserve">iemēram, 2012.gadā veikti pasākumi, lai primāri nodrošinātu VSAC ēku un telpu sakārtošanu no ēku ekspluatācijas drošības viedokļa (ugunsdrošības un darba drošības nodrošināšana), kā arī veikti remontdarbi klientu dzīves apstākļu uzlabošanai, higiēnas prasību izpildes nodrošināšanai, vides pieejamības uzlabošanai, infrastruktūras sakārtošanai (ūdensvadu sistēmas atjaunošana, pārseguma siju un grīdu renovācijas darbi, apkures katlu uzstādīšana), u.c. Arī 2013.gadā </w:t>
      </w:r>
      <w:r>
        <w:t>tiek</w:t>
      </w:r>
      <w:r w:rsidRPr="00B56675">
        <w:t xml:space="preserve"> turpināt</w:t>
      </w:r>
      <w:r>
        <w:t>i</w:t>
      </w:r>
      <w:r w:rsidRPr="00B56675">
        <w:t xml:space="preserve"> pasākum</w:t>
      </w:r>
      <w:r>
        <w:t>i</w:t>
      </w:r>
      <w:r w:rsidRPr="00B56675">
        <w:t xml:space="preserve"> VSAC ēku sakārtošanai un vides pieejamības nodrošināšanai, uzlabojot klientu dzīves apstākļus. Kā jau iepriekš minējām, VSAC piešķirtā finansējuma ietvaros nav iespējams veikt visus VSAC ēku un telpu sakārtošanai nepieciešamos pasākumus.</w:t>
      </w:r>
    </w:p>
    <w:p w:rsidR="00F0748E" w:rsidRPr="00694CE2" w:rsidRDefault="00F0748E" w:rsidP="00F0748E">
      <w:pPr>
        <w:pStyle w:val="naisnod"/>
        <w:spacing w:before="0" w:beforeAutospacing="0" w:after="0" w:afterAutospacing="0"/>
        <w:ind w:firstLine="720"/>
        <w:jc w:val="both"/>
      </w:pPr>
      <w:r w:rsidRPr="00B56675">
        <w:t>Ņemot vērā iepriekš minēto, kā arī to, ka rekomendācijas cilvēktiesību nodrošināšanai VSAC ir visaptverošas</w:t>
      </w:r>
      <w:r>
        <w:t xml:space="preserve"> un atsevišķas no tām arī finanšu ietilpīgas, to ieviešanai ir jāveic virkne pasākumu. Vienlaikus vēršam uzmanību, ka gan pasākumi pakalpojumu kvalitātes pilnveidei, gan alternatīvo sociālās aprūpes un sociālās rehabilitācijas pakalpojumu attīstībai un </w:t>
      </w:r>
      <w:proofErr w:type="spellStart"/>
      <w:r>
        <w:t>deinstitucionalizācijai</w:t>
      </w:r>
      <w:proofErr w:type="spellEnd"/>
      <w:r>
        <w:t xml:space="preserve"> gan VSAC ēku un infrastruktūras sakārtošanai bija plānoti jau iepriekš. N</w:t>
      </w:r>
      <w:r w:rsidRPr="00CC5762">
        <w:t>odrošinot Deklarācijas par Valda Dombrovska vadītā Ministru kabineta iecerēto darbību 1.sadaļā „</w:t>
      </w:r>
      <w:r w:rsidRPr="00CC5762">
        <w:rPr>
          <w:bCs/>
        </w:rPr>
        <w:t>Cilvēkkapitāls” apakšsadaļā „Labklājība un demogrāfija”</w:t>
      </w:r>
      <w:r w:rsidRPr="00CC5762">
        <w:t xml:space="preserve"> noteiktā pasākuma: </w:t>
      </w:r>
      <w:r w:rsidRPr="00CC5762">
        <w:rPr>
          <w:i/>
        </w:rPr>
        <w:t>„Uzlabosim pārvaldību un sociālo pakalpojumu nodrošināšanas sistēmu, radot priekšnosacījumus efektīvai, caurskatāmai un uz klientiem orientētai sociālajai aprūpei, t.sk. kompetentu un katrai klientu grupai piemērotu sociālo aprūpi”</w:t>
      </w:r>
      <w:r w:rsidRPr="00CC5762">
        <w:t xml:space="preserve"> ieviešanu, šobrīd Labklājības ministrija izstrādā jaunu vidējā termiņa </w:t>
      </w:r>
      <w:r w:rsidRPr="00677F4A">
        <w:t>politikas plā</w:t>
      </w:r>
      <w:r w:rsidRPr="00260E22">
        <w:t xml:space="preserve">nošanas dokumentu par sociālo pakalpojumu attīstību </w:t>
      </w:r>
      <w:r w:rsidRPr="00075BA8">
        <w:rPr>
          <w:i/>
        </w:rPr>
        <w:t xml:space="preserve">„Pamatnostādnes sociālo pakalpojumu attīstībai 2014.-2020.gadam” </w:t>
      </w:r>
      <w:r w:rsidRPr="00B93588">
        <w:t xml:space="preserve">(turpmāk – pamatnostādnes). </w:t>
      </w:r>
      <w:r w:rsidRPr="00D95A1D">
        <w:t xml:space="preserve">Līdz ar to finanšu ietilpīgākie pasākumi </w:t>
      </w:r>
      <w:r w:rsidRPr="00A0592B">
        <w:t xml:space="preserve">rekomendāciju ieviešanai, kā, piemēram, alternatīvās sociālās aprūpes </w:t>
      </w:r>
      <w:r w:rsidRPr="00154E7A">
        <w:t xml:space="preserve">pakalpojumu ieviešana neatkarīgas dzīves sekmēšanai, kā arī pasākumi VSAC klientu dzīves apstākļu uzlabošanai, tiks iekļauti šajā dokumentā. </w:t>
      </w:r>
      <w:r w:rsidRPr="00AA0F45">
        <w:t>Informējam, ka pasākumi VSAC sniegto pakalpojumu kvalitātes pilnveidei un minēto institūciju sakārtošanai gan no te</w:t>
      </w:r>
      <w:r w:rsidRPr="00677F4A">
        <w:t xml:space="preserve">lpu atbilstības un drošības, gan vides pieejamības viedokļa tika plānoti jau iepriekš un tie ir iekļauti </w:t>
      </w:r>
      <w:r w:rsidRPr="00677F4A">
        <w:rPr>
          <w:i/>
        </w:rPr>
        <w:t xml:space="preserve">„Programmā sociālās aprūpes un sociālās rehabilitācijas pakalpojumu attīstībai personām ar garīga rakstura traucējumiem 2009.- 2013.gadam”, </w:t>
      </w:r>
      <w:r w:rsidRPr="00677F4A">
        <w:rPr>
          <w:bCs/>
        </w:rPr>
        <w:t xml:space="preserve">kura tika apstiprināta Ministru kabinetā </w:t>
      </w:r>
      <w:r w:rsidRPr="00677F4A">
        <w:t>2009.gada 3.</w:t>
      </w:r>
      <w:r w:rsidRPr="00677F4A">
        <w:rPr>
          <w:i/>
        </w:rPr>
        <w:t>martā (Ministru kabineta 2009.gada 5.marta rīkojums Nr.157</w:t>
      </w:r>
      <w:r w:rsidRPr="00677F4A">
        <w:t xml:space="preserve">. Papildus finansējums </w:t>
      </w:r>
      <w:r w:rsidRPr="00154E7A">
        <w:t xml:space="preserve">16,9 milj. </w:t>
      </w:r>
      <w:r>
        <w:t>l</w:t>
      </w:r>
      <w:r w:rsidRPr="00154E7A">
        <w:t xml:space="preserve">atu apmērā netika piešķirts, līdz ar to, nebija iespējams veikt plānotos pasākumus, t.sk. VSAC ēku un infrastruktūras sakārtošanu. </w:t>
      </w:r>
      <w:r w:rsidRPr="00677F4A">
        <w:rPr>
          <w:bCs/>
        </w:rPr>
        <w:t xml:space="preserve">VSAC piešķirtā finansējuma ietvaros visi iepriekš plānotie pasākumi nebija ieviešami, turklāt, </w:t>
      </w:r>
      <w:r w:rsidRPr="00075BA8">
        <w:t xml:space="preserve">valsts budžeta izdevumu konsolidācijas ietvaros VSAC </w:t>
      </w:r>
      <w:r w:rsidRPr="00075BA8">
        <w:rPr>
          <w:iCs/>
        </w:rPr>
        <w:lastRenderedPageBreak/>
        <w:t>par 3 353 422</w:t>
      </w:r>
      <w:r w:rsidRPr="00CC5762">
        <w:rPr>
          <w:iCs/>
        </w:rPr>
        <w:t xml:space="preserve"> latiem </w:t>
      </w:r>
      <w:r w:rsidRPr="00CC5762">
        <w:t xml:space="preserve">tika samazināti uzturēšanas izdevumi, kā arī valsts pārvaldes administratīvās kapacitātes samazināšanas ietvaros par </w:t>
      </w:r>
      <w:r w:rsidRPr="00CC5762">
        <w:rPr>
          <w:iCs/>
        </w:rPr>
        <w:t xml:space="preserve">488,35 amata vietām tika samazināts VSAC amatu vietu skaits. </w:t>
      </w:r>
      <w:r w:rsidRPr="00CC5762">
        <w:t>Vienlaikus paskaidrojam, ka</w:t>
      </w:r>
      <w:r w:rsidRPr="00CC5762">
        <w:rPr>
          <w:i/>
        </w:rPr>
        <w:t xml:space="preserve"> rekomendāciju par principa, ka ievietošana VSAC ir pēdējais līdzeklis, ko var izmantot tikai tad, ja izmēģināti/izmantoti visi iespējamie alternatīvie, sabiedrībā pieejamie pakalpojumi </w:t>
      </w:r>
      <w:r w:rsidRPr="00CC5762">
        <w:t>ieviešanai ir ne vien jāpilnveido normatīvais regulējums, t.sk., ir jāveic grozījumi Sociālo pakalpojumu un sociālās palīdzības likumā, bet jārealizē jau iepriekš noteiktais politikas virziens – alternatīvo sociālās aprūpes un sociālās rehabilitācijas pakalpojumu attīstība. Informējam, ka likumprojekta „Grozījumi Sociālo pakalpojumu un sociālās palīdzības likumā” izstrāde jau ir uzsākta un minēto grozījumu ietvaros ir paredzēts ierobežot laiku, uz kādu ilgstošas sociālās aprūpes un sociālās rehabilitācijas iestādē var tikt ievietots bērns, kā arī paredzēts ierobežot to pilngadīgo personu ar smagiem garīga rakstura traucējumiem loku, kuriem ir tiesības uz valsts apmaksātu ilgstošas sociālās aprūpes un sociālās rehabilitācijas pakalpojumu saņemšanu, tādejādi ilgtermiņā</w:t>
      </w:r>
      <w:r>
        <w:t>,</w:t>
      </w:r>
      <w:r w:rsidRPr="00CC5762">
        <w:t xml:space="preserve"> palielinot atbalstu pašvaldībām</w:t>
      </w:r>
      <w:r w:rsidRPr="00694CE2">
        <w:t xml:space="preserve"> alternatīvo pakalpojumu ieviešanai, tiek plānots samazināt arī valsts finansēto vietu skaitu VSAC. </w:t>
      </w:r>
    </w:p>
    <w:p w:rsidR="00F0748E" w:rsidRPr="00246B59" w:rsidRDefault="00F0748E" w:rsidP="00F0748E">
      <w:pPr>
        <w:spacing w:after="0" w:line="240" w:lineRule="auto"/>
        <w:ind w:firstLine="720"/>
        <w:jc w:val="both"/>
        <w:rPr>
          <w:rFonts w:ascii="Times New Roman" w:hAnsi="Times New Roman"/>
          <w:i/>
          <w:iCs/>
          <w:sz w:val="24"/>
          <w:szCs w:val="24"/>
          <w:lang w:eastAsia="lv-LV"/>
        </w:rPr>
      </w:pPr>
      <w:r w:rsidRPr="00246B59">
        <w:rPr>
          <w:rFonts w:ascii="Times New Roman" w:hAnsi="Times New Roman"/>
          <w:sz w:val="24"/>
          <w:szCs w:val="24"/>
        </w:rPr>
        <w:t xml:space="preserve">Arī 2007.-2013.gada Eiropas Savienības struktūrfondu plānošanas periodā piesaistīts Eiropas Reģionālās attīstības fonda finansējums. Ar Eiropas Reģionālās attīstības fonda atbalstu rekonstruēta un 2010.gada 8.janvārī atklāta </w:t>
      </w:r>
      <w:r w:rsidRPr="00246B59">
        <w:rPr>
          <w:rFonts w:ascii="Times New Roman" w:hAnsi="Times New Roman"/>
          <w:bCs/>
          <w:sz w:val="24"/>
          <w:szCs w:val="24"/>
        </w:rPr>
        <w:t xml:space="preserve">un, vienlaikus, </w:t>
      </w:r>
      <w:r w:rsidRPr="00246B59">
        <w:rPr>
          <w:rFonts w:ascii="Times New Roman" w:hAnsi="Times New Roman"/>
          <w:sz w:val="24"/>
          <w:szCs w:val="24"/>
        </w:rPr>
        <w:t>uzsākta arī pakalpojumu sniegšana</w:t>
      </w:r>
      <w:r w:rsidRPr="00246B59">
        <w:rPr>
          <w:rFonts w:ascii="Times New Roman" w:hAnsi="Times New Roman"/>
          <w:bCs/>
          <w:sz w:val="24"/>
          <w:szCs w:val="24"/>
        </w:rPr>
        <w:t xml:space="preserve"> VSAC „Kurzeme” filiālē „</w:t>
      </w:r>
      <w:proofErr w:type="spellStart"/>
      <w:r w:rsidRPr="00246B59">
        <w:rPr>
          <w:rFonts w:ascii="Times New Roman" w:hAnsi="Times New Roman"/>
          <w:bCs/>
          <w:sz w:val="24"/>
          <w:szCs w:val="24"/>
        </w:rPr>
        <w:t>Reģi</w:t>
      </w:r>
      <w:proofErr w:type="spellEnd"/>
      <w:r w:rsidRPr="00246B59">
        <w:rPr>
          <w:rFonts w:ascii="Times New Roman" w:hAnsi="Times New Roman"/>
          <w:bCs/>
          <w:sz w:val="24"/>
          <w:szCs w:val="24"/>
        </w:rPr>
        <w:t>” (pašlaik – filiāle „Gudenieki”), kas daļēji sekmēja arī VSAC telpu un infrastruktūras sakārtošanu.</w:t>
      </w:r>
      <w:r>
        <w:rPr>
          <w:rFonts w:ascii="Times New Roman" w:hAnsi="Times New Roman"/>
          <w:bCs/>
          <w:sz w:val="24"/>
          <w:szCs w:val="24"/>
        </w:rPr>
        <w:t xml:space="preserve"> </w:t>
      </w:r>
      <w:r w:rsidRPr="00246B59">
        <w:rPr>
          <w:rFonts w:ascii="Times New Roman" w:hAnsi="Times New Roman"/>
          <w:bCs/>
          <w:sz w:val="24"/>
          <w:szCs w:val="24"/>
        </w:rPr>
        <w:t xml:space="preserve">Vienlaikus piesaistīts finansējums līdzīgu projektu realizācijai arī visos </w:t>
      </w:r>
      <w:r>
        <w:rPr>
          <w:rFonts w:ascii="Times New Roman" w:hAnsi="Times New Roman"/>
          <w:bCs/>
          <w:sz w:val="24"/>
          <w:szCs w:val="24"/>
        </w:rPr>
        <w:t>piecos</w:t>
      </w:r>
      <w:r w:rsidRPr="00246B59">
        <w:rPr>
          <w:rFonts w:ascii="Times New Roman" w:hAnsi="Times New Roman"/>
          <w:bCs/>
          <w:sz w:val="24"/>
          <w:szCs w:val="24"/>
        </w:rPr>
        <w:t xml:space="preserve"> plānošanas reģionos, p</w:t>
      </w:r>
      <w:r w:rsidRPr="00246B59">
        <w:rPr>
          <w:rFonts w:ascii="Times New Roman" w:hAnsi="Times New Roman"/>
          <w:sz w:val="24"/>
          <w:szCs w:val="24"/>
        </w:rPr>
        <w:t>iesaistot projekta realizācijā visus 5 VSAC - VSAC „Kurzeme” filiāle „Iļģi” un filiāle „Aizvīķi”, VSAC „Rīga” filiāle „</w:t>
      </w:r>
      <w:proofErr w:type="spellStart"/>
      <w:r w:rsidRPr="00246B59">
        <w:rPr>
          <w:rFonts w:ascii="Times New Roman" w:hAnsi="Times New Roman"/>
          <w:sz w:val="24"/>
          <w:szCs w:val="24"/>
        </w:rPr>
        <w:t>Ezerkrasti</w:t>
      </w:r>
      <w:proofErr w:type="spellEnd"/>
      <w:r w:rsidRPr="00246B59">
        <w:rPr>
          <w:rFonts w:ascii="Times New Roman" w:hAnsi="Times New Roman"/>
          <w:sz w:val="24"/>
          <w:szCs w:val="24"/>
        </w:rPr>
        <w:t xml:space="preserve">”, VSAC „Zemgale” filiāle „Īle”, VSAC „Vidzeme” filiāle „Valka”, VSAC „Latgale” filiāle „Litene”, tiek uzlabota pakalpojumu nodrošināšanas infrastruktūra un ieviesta vienota pieeja pakalpojumu organizēšanā no sociālās aprūpes līdz pakāpeniskai pārejai patstāvīgā dzīvē grupu dzīvoklī, izstrādājot pilnu shēmu klientu vērtēšanā un aprūpes līmeņu noteikšanā un nodrošināšanā.  </w:t>
      </w:r>
    </w:p>
    <w:p w:rsidR="00F0748E" w:rsidRPr="00246B59" w:rsidRDefault="00F0748E" w:rsidP="00F0748E">
      <w:pPr>
        <w:spacing w:after="0" w:line="240" w:lineRule="auto"/>
        <w:ind w:firstLine="720"/>
        <w:jc w:val="both"/>
        <w:rPr>
          <w:rFonts w:ascii="Times New Roman" w:hAnsi="Times New Roman"/>
          <w:sz w:val="24"/>
          <w:szCs w:val="24"/>
        </w:rPr>
      </w:pPr>
      <w:r w:rsidRPr="00246B59">
        <w:rPr>
          <w:rFonts w:ascii="Times New Roman" w:hAnsi="Times New Roman"/>
          <w:color w:val="000000"/>
          <w:sz w:val="24"/>
          <w:szCs w:val="24"/>
        </w:rPr>
        <w:t>Vienlaikus, veikto ieguldījumu apjoms ir nepietiekams, lai visās VSAC filiālēs nodrošinātu nepieciešamo komforta apjomu, t.sk. telpu platību, un telpu piemērotību personām ar kustību traucējumiem, kā arī visu</w:t>
      </w:r>
      <w:r w:rsidRPr="00246B59">
        <w:rPr>
          <w:rFonts w:ascii="Times New Roman" w:hAnsi="Times New Roman"/>
          <w:sz w:val="24"/>
          <w:szCs w:val="24"/>
        </w:rPr>
        <w:t xml:space="preserve"> ēku sakārtošanu atbilstoši ugunsdrošības prasībām.</w:t>
      </w:r>
      <w:r>
        <w:rPr>
          <w:rFonts w:ascii="Times New Roman" w:hAnsi="Times New Roman"/>
          <w:sz w:val="24"/>
          <w:szCs w:val="24"/>
        </w:rPr>
        <w:t xml:space="preserve"> Turklāt jāņem vērā, ka ar 2014.gada 1.janvāri stāsies spēkā prasības vides pieejamības nodrošināšanai sociālo pakalpojumu sniedzējās institūcijās.</w:t>
      </w:r>
    </w:p>
    <w:p w:rsidR="00F0748E" w:rsidRPr="00246B59" w:rsidRDefault="00F0748E" w:rsidP="00F0748E">
      <w:pPr>
        <w:spacing w:after="0" w:line="240" w:lineRule="auto"/>
        <w:jc w:val="both"/>
        <w:rPr>
          <w:rFonts w:ascii="Times New Roman" w:eastAsia="Times New Roman" w:hAnsi="Times New Roman"/>
          <w:b/>
          <w:bCs/>
          <w:sz w:val="24"/>
          <w:szCs w:val="24"/>
          <w:lang w:eastAsia="lv-LV"/>
        </w:rPr>
      </w:pPr>
    </w:p>
    <w:p w:rsidR="00F0748E" w:rsidRPr="00B56675" w:rsidRDefault="00F0748E" w:rsidP="00F0748E">
      <w:pPr>
        <w:spacing w:after="0" w:line="240" w:lineRule="auto"/>
        <w:ind w:firstLine="540"/>
        <w:jc w:val="both"/>
        <w:rPr>
          <w:rFonts w:ascii="Times New Roman" w:eastAsia="Times New Roman" w:hAnsi="Times New Roman"/>
          <w:sz w:val="24"/>
          <w:szCs w:val="24"/>
          <w:lang w:eastAsia="lv-LV"/>
        </w:rPr>
      </w:pPr>
      <w:r w:rsidRPr="00B56675">
        <w:rPr>
          <w:rFonts w:ascii="Times New Roman" w:hAnsi="Times New Roman"/>
          <w:sz w:val="24"/>
          <w:szCs w:val="24"/>
          <w:lang w:eastAsia="lv-LV"/>
        </w:rPr>
        <w:t xml:space="preserve"> </w:t>
      </w:r>
      <w:r w:rsidRPr="00D96709">
        <w:rPr>
          <w:rFonts w:ascii="Times New Roman" w:eastAsia="Times New Roman" w:hAnsi="Times New Roman"/>
          <w:i/>
          <w:sz w:val="24"/>
          <w:szCs w:val="24"/>
          <w:lang w:eastAsia="lv-LV"/>
        </w:rPr>
        <w:t>Rekomendāciju par veselības aprūpes pakalpojumu pieejamības VSAC klientiem nodrošināšana</w:t>
      </w:r>
      <w:r>
        <w:rPr>
          <w:rFonts w:ascii="Times New Roman" w:eastAsia="Times New Roman" w:hAnsi="Times New Roman"/>
          <w:i/>
          <w:sz w:val="24"/>
          <w:szCs w:val="24"/>
          <w:lang w:eastAsia="lv-LV"/>
        </w:rPr>
        <w:t xml:space="preserve">i </w:t>
      </w:r>
      <w:r w:rsidRPr="00346B13">
        <w:rPr>
          <w:rFonts w:ascii="Times New Roman" w:eastAsia="Times New Roman" w:hAnsi="Times New Roman"/>
          <w:sz w:val="24"/>
          <w:szCs w:val="24"/>
          <w:lang w:eastAsia="lv-LV"/>
        </w:rPr>
        <w:t>pašlaik</w:t>
      </w:r>
      <w:r w:rsidRPr="00B5667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jau </w:t>
      </w:r>
      <w:r w:rsidRPr="00B56675">
        <w:rPr>
          <w:rFonts w:ascii="Times New Roman" w:eastAsia="Times New Roman" w:hAnsi="Times New Roman"/>
          <w:sz w:val="24"/>
          <w:szCs w:val="24"/>
          <w:lang w:eastAsia="lv-LV"/>
        </w:rPr>
        <w:t xml:space="preserve">ir uzsākts darbs pie jaunas sistēmas izveides, lai ilgstošas sociālās aprūpes un sociālās rehabilitācijas pakalpojumos varētu integrēt </w:t>
      </w:r>
      <w:r w:rsidRPr="00B56675">
        <w:rPr>
          <w:rFonts w:ascii="Times New Roman" w:hAnsi="Times New Roman"/>
          <w:sz w:val="24"/>
          <w:szCs w:val="24"/>
        </w:rPr>
        <w:t xml:space="preserve">veselības aprūpes pakalpojumus. </w:t>
      </w:r>
      <w:r>
        <w:rPr>
          <w:rFonts w:ascii="Times New Roman" w:hAnsi="Times New Roman"/>
          <w:sz w:val="24"/>
          <w:szCs w:val="24"/>
        </w:rPr>
        <w:t>Jāatzīmē, ka n</w:t>
      </w:r>
      <w:r w:rsidRPr="00B56675">
        <w:rPr>
          <w:rFonts w:ascii="Times New Roman" w:eastAsia="Times New Roman" w:hAnsi="Times New Roman"/>
          <w:sz w:val="24"/>
          <w:szCs w:val="24"/>
          <w:lang w:eastAsia="lv-LV"/>
        </w:rPr>
        <w:t xml:space="preserve">ormatīvajos </w:t>
      </w:r>
      <w:smartTag w:uri="schemas-tilde-lv/tildestengine" w:element="veidnes">
        <w:smartTagPr>
          <w:attr w:name="text" w:val="aktos"/>
          <w:attr w:name="id" w:val="-1"/>
          <w:attr w:name="baseform" w:val="akt|s"/>
        </w:smartTagPr>
        <w:r w:rsidRPr="00B56675">
          <w:rPr>
            <w:rFonts w:ascii="Times New Roman" w:eastAsia="Times New Roman" w:hAnsi="Times New Roman"/>
            <w:sz w:val="24"/>
            <w:szCs w:val="24"/>
            <w:lang w:eastAsia="lv-LV"/>
          </w:rPr>
          <w:t>aktos</w:t>
        </w:r>
      </w:smartTag>
      <w:r w:rsidRPr="00B56675">
        <w:rPr>
          <w:rFonts w:ascii="Times New Roman" w:eastAsia="Times New Roman" w:hAnsi="Times New Roman"/>
          <w:sz w:val="24"/>
          <w:szCs w:val="24"/>
          <w:lang w:eastAsia="lv-LV"/>
        </w:rPr>
        <w:t xml:space="preserve"> sociālās aprūpes un veselības aprūpes pakalpojumi ir stingri nošķirti. Sociālo pakalpojumu veidus, pakalpojumu sniegšanas principus un saņemšanas kārtību regulē Sociālo pakalpojumu un sociālās palīdzības likums, kas nosaka, ka „sociālās aprūpes pakalpojumu sniegšanas mērķis ir nodrošināt dzīves kvalitātes nepazemināšanos personai, kura vecuma vai funkcionālo traucējumu dēļ to nevar nodrošināt pati saviem spēkiem”</w:t>
      </w:r>
      <w:r w:rsidRPr="00B56675">
        <w:rPr>
          <w:rFonts w:ascii="Times New Roman" w:eastAsia="Times New Roman" w:hAnsi="Times New Roman"/>
          <w:sz w:val="24"/>
          <w:szCs w:val="24"/>
          <w:vertAlign w:val="superscript"/>
          <w:lang w:eastAsia="lv-LV"/>
        </w:rPr>
        <w:footnoteReference w:id="2"/>
      </w:r>
      <w:r w:rsidRPr="00B56675">
        <w:rPr>
          <w:rFonts w:ascii="Times New Roman" w:eastAsia="Times New Roman" w:hAnsi="Times New Roman"/>
          <w:sz w:val="24"/>
          <w:szCs w:val="24"/>
          <w:lang w:eastAsia="lv-LV"/>
        </w:rPr>
        <w:t xml:space="preserve">. Savukārt veselības pakalpojumi </w:t>
      </w:r>
      <w:r w:rsidRPr="00B56675">
        <w:rPr>
          <w:rFonts w:ascii="Times New Roman" w:eastAsia="Times New Roman" w:hAnsi="Times New Roman"/>
          <w:bCs/>
          <w:sz w:val="24"/>
          <w:szCs w:val="24"/>
          <w:lang w:eastAsia="lv-LV"/>
        </w:rPr>
        <w:t xml:space="preserve">Ārstniecības likuma 3.panta pirmajā daļā </w:t>
      </w:r>
      <w:r w:rsidRPr="00B56675">
        <w:rPr>
          <w:rFonts w:ascii="Times New Roman" w:eastAsia="Times New Roman" w:hAnsi="Times New Roman"/>
          <w:sz w:val="24"/>
          <w:szCs w:val="24"/>
          <w:lang w:eastAsia="lv-LV"/>
        </w:rPr>
        <w:t xml:space="preserve">definēti kā: </w:t>
      </w:r>
      <w:r w:rsidRPr="00346B13">
        <w:rPr>
          <w:rFonts w:ascii="Times New Roman" w:eastAsia="Times New Roman" w:hAnsi="Times New Roman"/>
          <w:i/>
          <w:sz w:val="24"/>
          <w:szCs w:val="24"/>
          <w:lang w:eastAsia="lv-LV"/>
        </w:rPr>
        <w:t>„veselības aprūpes pakalpojumu sniedzēju īstenots pasākumu komplekss pacienta veselības nodrošināšanai, uzturēšanai un atjaunošanai”.</w:t>
      </w:r>
      <w:r w:rsidRPr="00B56675">
        <w:rPr>
          <w:rFonts w:ascii="Times New Roman" w:eastAsia="Times New Roman" w:hAnsi="Times New Roman"/>
          <w:sz w:val="24"/>
          <w:szCs w:val="24"/>
          <w:lang w:eastAsia="lv-LV"/>
        </w:rPr>
        <w:t xml:space="preserve"> Vienlaikus Pacientu tiesību likuma 1.panta otrās daļas 5.punkts nosaka: „</w:t>
      </w:r>
      <w:r w:rsidRPr="00B56675">
        <w:rPr>
          <w:rFonts w:ascii="Times New Roman" w:eastAsia="Times New Roman" w:hAnsi="Times New Roman"/>
          <w:bCs/>
          <w:sz w:val="24"/>
          <w:szCs w:val="24"/>
          <w:lang w:eastAsia="lv-LV"/>
        </w:rPr>
        <w:t>veselības aprūpes pakalpojumi</w:t>
      </w:r>
      <w:r w:rsidRPr="00B56675">
        <w:rPr>
          <w:rFonts w:ascii="Times New Roman" w:eastAsia="Times New Roman" w:hAnsi="Times New Roman"/>
          <w:sz w:val="24"/>
          <w:szCs w:val="24"/>
          <w:lang w:eastAsia="lv-LV"/>
        </w:rPr>
        <w:t xml:space="preserve"> ir pakalpojumi, kurus veselības aprūpes ietvaros pacientam sniedz ārstniecības </w:t>
      </w:r>
      <w:r w:rsidRPr="00B56675">
        <w:rPr>
          <w:rFonts w:ascii="Times New Roman" w:eastAsia="Times New Roman" w:hAnsi="Times New Roman"/>
          <w:sz w:val="24"/>
          <w:szCs w:val="24"/>
          <w:lang w:eastAsia="lv-LV"/>
        </w:rPr>
        <w:lastRenderedPageBreak/>
        <w:t xml:space="preserve">persona noteikta ārstniecības mērķa sasniegšanai”. </w:t>
      </w:r>
      <w:r>
        <w:rPr>
          <w:rFonts w:ascii="Times New Roman" w:eastAsia="Times New Roman" w:hAnsi="Times New Roman"/>
          <w:sz w:val="24"/>
          <w:szCs w:val="24"/>
          <w:lang w:eastAsia="lv-LV"/>
        </w:rPr>
        <w:t xml:space="preserve"> Tādejādi, lai sekmētu veselības aprūpes pakalpojumu pieejamību, </w:t>
      </w:r>
      <w:r w:rsidRPr="00B56675">
        <w:rPr>
          <w:rFonts w:ascii="Times New Roman" w:eastAsia="Times New Roman" w:hAnsi="Times New Roman"/>
          <w:sz w:val="24"/>
          <w:szCs w:val="24"/>
          <w:lang w:eastAsia="lv-LV"/>
        </w:rPr>
        <w:t xml:space="preserve">nodalītās labklājības un veselības jomas </w:t>
      </w:r>
      <w:r>
        <w:rPr>
          <w:rFonts w:ascii="Times New Roman" w:eastAsia="Times New Roman" w:hAnsi="Times New Roman"/>
          <w:sz w:val="24"/>
          <w:szCs w:val="24"/>
          <w:lang w:eastAsia="lv-LV"/>
        </w:rPr>
        <w:t xml:space="preserve">ir jātuvina, jo tās </w:t>
      </w:r>
      <w:r w:rsidRPr="00B56675">
        <w:rPr>
          <w:rFonts w:ascii="Times New Roman" w:eastAsia="Times New Roman" w:hAnsi="Times New Roman"/>
          <w:sz w:val="24"/>
          <w:szCs w:val="24"/>
          <w:lang w:eastAsia="lv-LV"/>
        </w:rPr>
        <w:t xml:space="preserve">apgrūtina iespējas nodrošināt valsts apgādībā esošo personu veselības stāvoklim atbilstošu veselības aprūpi. Ilgstošas sociālās aprūpes un sociālās rehabilitācijas pakalpojumu VSAC saņem personas, kurām ir dažāda veida un smaguma saslimšanas un organiski bojājumi. VSAC nav ne cilvēkresursu, ne tehnoloģiju, lai nodrošinātu nepieciešamo veselības aprūpi hronisku saslimšanu, t.sk. somatisko slimību, paasinājumu gadījumā, kad vienlaikus ir nepieciešami līdzekļi medikamentu iegādei, jo ne visu diagnožu pacientiem tiek kompensēti medikamenti. Līdz ar to, jārod risinājums kā nodrošināt plānveida ārstēšanu kad  specifisko saslimšanu dēļ klienti ilgstoši atrodas stacionāros (piem. VSAC „Zemgale” 2011.gadā kopumā ir bijuši 343 klientu stacionēšanas gadījumi). Ir jāizvērtē, cik lielai daļai no VSAC dzīvojošajām personām, funkcionālo traucējumu un atkārtotu recidīvu dēļ būtu jāpalielina veselības aprūpes pakalpojumu īpatsvars. Kā viens no risinājumiem būtu </w:t>
      </w:r>
      <w:proofErr w:type="spellStart"/>
      <w:r w:rsidRPr="00B56675">
        <w:rPr>
          <w:rFonts w:ascii="Times New Roman" w:eastAsia="Times New Roman" w:hAnsi="Times New Roman"/>
          <w:sz w:val="24"/>
          <w:szCs w:val="24"/>
          <w:lang w:eastAsia="lv-LV"/>
        </w:rPr>
        <w:t>multidisciplināru</w:t>
      </w:r>
      <w:proofErr w:type="spellEnd"/>
      <w:r w:rsidRPr="00B56675">
        <w:rPr>
          <w:rFonts w:ascii="Times New Roman" w:eastAsia="Times New Roman" w:hAnsi="Times New Roman"/>
          <w:sz w:val="24"/>
          <w:szCs w:val="24"/>
          <w:lang w:eastAsia="lv-LV"/>
        </w:rPr>
        <w:t xml:space="preserve"> pakalpojumu attīstība, lai</w:t>
      </w:r>
      <w:r>
        <w:rPr>
          <w:rFonts w:ascii="Times New Roman" w:eastAsia="Times New Roman" w:hAnsi="Times New Roman"/>
          <w:sz w:val="24"/>
          <w:szCs w:val="24"/>
          <w:lang w:eastAsia="lv-LV"/>
        </w:rPr>
        <w:t>,</w:t>
      </w:r>
      <w:r w:rsidRPr="00B56675">
        <w:rPr>
          <w:rFonts w:ascii="Times New Roman" w:eastAsia="Times New Roman" w:hAnsi="Times New Roman"/>
          <w:sz w:val="24"/>
          <w:szCs w:val="24"/>
          <w:lang w:eastAsia="lv-LV"/>
        </w:rPr>
        <w:t xml:space="preserve"> sociālās un medicīniskās aprūpes pakalpojumus</w:t>
      </w:r>
      <w:r>
        <w:rPr>
          <w:rFonts w:ascii="Times New Roman" w:eastAsia="Times New Roman" w:hAnsi="Times New Roman"/>
          <w:sz w:val="24"/>
          <w:szCs w:val="24"/>
          <w:lang w:eastAsia="lv-LV"/>
        </w:rPr>
        <w:t xml:space="preserve"> nodrošinātu </w:t>
      </w:r>
      <w:r w:rsidRPr="00B56675">
        <w:rPr>
          <w:rFonts w:ascii="Times New Roman" w:eastAsia="Times New Roman" w:hAnsi="Times New Roman"/>
          <w:sz w:val="24"/>
          <w:szCs w:val="24"/>
          <w:lang w:eastAsia="lv-LV"/>
        </w:rPr>
        <w:t xml:space="preserve">vienā institūcijā, īpašu uzmanību pievēršot adekvātas veselības aprūpes nodrošināšanai. </w:t>
      </w:r>
      <w:r>
        <w:rPr>
          <w:rFonts w:ascii="Times New Roman" w:eastAsia="Times New Roman" w:hAnsi="Times New Roman"/>
          <w:sz w:val="24"/>
          <w:szCs w:val="24"/>
          <w:lang w:eastAsia="lv-LV"/>
        </w:rPr>
        <w:t>J</w:t>
      </w:r>
      <w:r w:rsidRPr="00B56675">
        <w:rPr>
          <w:rFonts w:ascii="Times New Roman" w:eastAsia="Times New Roman" w:hAnsi="Times New Roman"/>
          <w:sz w:val="24"/>
          <w:szCs w:val="24"/>
          <w:lang w:eastAsia="lv-LV"/>
        </w:rPr>
        <w:t>āmeklē risinājums</w:t>
      </w:r>
      <w:r>
        <w:rPr>
          <w:rFonts w:ascii="Times New Roman" w:eastAsia="Times New Roman" w:hAnsi="Times New Roman"/>
          <w:sz w:val="24"/>
          <w:szCs w:val="24"/>
          <w:lang w:eastAsia="lv-LV"/>
        </w:rPr>
        <w:t>,</w:t>
      </w:r>
      <w:r w:rsidRPr="00B56675">
        <w:rPr>
          <w:rFonts w:ascii="Times New Roman" w:eastAsia="Times New Roman" w:hAnsi="Times New Roman"/>
          <w:sz w:val="24"/>
          <w:szCs w:val="24"/>
          <w:lang w:eastAsia="lv-LV"/>
        </w:rPr>
        <w:t xml:space="preserve"> sasaistot divu nozaru resursus, lai nodrošinātu optimālu, klientu vajadzībām un veselības stāvoklim atbilstošu pakalpojumu pieejamību, vienlaikus efektīvi un lietderīgi izlietojot valsts budžeta līdzekļus</w:t>
      </w:r>
      <w:r>
        <w:rPr>
          <w:rFonts w:ascii="Times New Roman" w:eastAsia="Times New Roman" w:hAnsi="Times New Roman"/>
          <w:sz w:val="24"/>
          <w:szCs w:val="24"/>
          <w:lang w:eastAsia="lv-LV"/>
        </w:rPr>
        <w:t>.</w:t>
      </w:r>
    </w:p>
    <w:p w:rsidR="00F0748E" w:rsidRDefault="00F0748E" w:rsidP="00F0748E">
      <w:pPr>
        <w:spacing w:after="0" w:line="240" w:lineRule="auto"/>
        <w:ind w:firstLine="720"/>
        <w:jc w:val="both"/>
        <w:rPr>
          <w:rFonts w:ascii="Times New Roman" w:hAnsi="Times New Roman"/>
          <w:sz w:val="24"/>
          <w:szCs w:val="24"/>
          <w:lang w:eastAsia="lv-LV"/>
        </w:rPr>
      </w:pPr>
      <w:r w:rsidRPr="00B56675">
        <w:rPr>
          <w:rFonts w:ascii="Times New Roman" w:hAnsi="Times New Roman"/>
          <w:sz w:val="24"/>
          <w:szCs w:val="24"/>
        </w:rPr>
        <w:t xml:space="preserve">Tā kā minēto </w:t>
      </w:r>
      <w:r w:rsidRPr="00B56675">
        <w:rPr>
          <w:rFonts w:ascii="Times New Roman" w:eastAsia="Times New Roman" w:hAnsi="Times New Roman"/>
          <w:sz w:val="24"/>
          <w:szCs w:val="24"/>
          <w:lang w:eastAsia="lv-LV"/>
        </w:rPr>
        <w:t xml:space="preserve">rekomendāciju </w:t>
      </w:r>
      <w:r w:rsidRPr="00B56675">
        <w:rPr>
          <w:rFonts w:ascii="Times New Roman" w:hAnsi="Times New Roman"/>
          <w:sz w:val="24"/>
          <w:szCs w:val="24"/>
          <w:lang w:eastAsia="lv-LV"/>
        </w:rPr>
        <w:t xml:space="preserve">ieviešanai ir jārada normatīvais regulējums, </w:t>
      </w:r>
      <w:r w:rsidRPr="00B56675">
        <w:rPr>
          <w:rFonts w:ascii="Times New Roman" w:hAnsi="Times New Roman"/>
          <w:sz w:val="24"/>
          <w:szCs w:val="24"/>
        </w:rPr>
        <w:t xml:space="preserve">sadarbībā ar Veselības ministriju ir izstrādāts Ministru kabineta noteikumu projekts „Grozījumi </w:t>
      </w:r>
      <w:r w:rsidRPr="00B56675">
        <w:rPr>
          <w:rFonts w:ascii="Times New Roman" w:hAnsi="Times New Roman"/>
          <w:sz w:val="24"/>
          <w:szCs w:val="24"/>
          <w:lang w:eastAsia="lv-LV"/>
        </w:rPr>
        <w:t xml:space="preserve">Ministru kabineta 2009.gada 20.janvāra noteikumos Nr.60 "Noteikumi par obligātajām prasībām ārstniecības iestādēm un to struktūrvienībām". </w:t>
      </w:r>
      <w:r>
        <w:rPr>
          <w:rFonts w:ascii="Times New Roman" w:hAnsi="Times New Roman"/>
          <w:sz w:val="24"/>
          <w:szCs w:val="24"/>
          <w:lang w:eastAsia="lv-LV"/>
        </w:rPr>
        <w:t xml:space="preserve">Minētais projekts </w:t>
      </w:r>
      <w:r>
        <w:rPr>
          <w:rFonts w:ascii="Times New Roman" w:hAnsi="Times New Roman"/>
          <w:sz w:val="24"/>
          <w:szCs w:val="24"/>
        </w:rPr>
        <w:t xml:space="preserve">ir izsludināts 2013.gada 20 jūnija Valsts sekretāru sanāksmē un pašlaik notiek tā saskaņošana. </w:t>
      </w:r>
      <w:r w:rsidRPr="00B56675">
        <w:rPr>
          <w:rFonts w:ascii="Times New Roman" w:hAnsi="Times New Roman"/>
          <w:sz w:val="24"/>
          <w:szCs w:val="24"/>
          <w:lang w:eastAsia="lv-LV"/>
        </w:rPr>
        <w:t>Tādejādi, grozījumu pieņemšanas gadījumā</w:t>
      </w:r>
      <w:r>
        <w:rPr>
          <w:rFonts w:ascii="Times New Roman" w:hAnsi="Times New Roman"/>
          <w:sz w:val="24"/>
          <w:szCs w:val="24"/>
          <w:lang w:eastAsia="lv-LV"/>
        </w:rPr>
        <w:t>,</w:t>
      </w:r>
      <w:r w:rsidRPr="00B56675">
        <w:rPr>
          <w:rFonts w:ascii="Times New Roman" w:hAnsi="Times New Roman"/>
          <w:sz w:val="24"/>
          <w:szCs w:val="24"/>
          <w:lang w:eastAsia="lv-LV"/>
        </w:rPr>
        <w:t xml:space="preserve"> tiks rasta iespēja VSAC reģistrēt ārstniecības struktūrvienības kā veselības punktus un uzlabot veselības aprūpes pakalpojumu pieejamību VSAC klientiem. Minētie grozījumi daļēji atrisinās jautājumu arī par ārstniecības personu klātbūtnes nodrošināšanu, jo dos iespēju, izveidojot ārstniecības struktūrvienību, ilgstošas sociālās aprūpes un sociālās rehabilitācijas institūcija</w:t>
      </w:r>
      <w:r>
        <w:rPr>
          <w:rFonts w:ascii="Times New Roman" w:hAnsi="Times New Roman"/>
          <w:sz w:val="24"/>
          <w:szCs w:val="24"/>
          <w:lang w:eastAsia="lv-LV"/>
        </w:rPr>
        <w:t>i</w:t>
      </w:r>
      <w:r w:rsidRPr="00B56675">
        <w:rPr>
          <w:rFonts w:ascii="Times New Roman" w:hAnsi="Times New Roman"/>
          <w:sz w:val="24"/>
          <w:szCs w:val="24"/>
          <w:lang w:eastAsia="lv-LV"/>
        </w:rPr>
        <w:t xml:space="preserve"> piesaistīt sertificētas ārstniecības personas. </w:t>
      </w:r>
      <w:r>
        <w:rPr>
          <w:rFonts w:ascii="Times New Roman" w:hAnsi="Times New Roman"/>
          <w:sz w:val="24"/>
          <w:szCs w:val="24"/>
          <w:lang w:eastAsia="lv-LV"/>
        </w:rPr>
        <w:t xml:space="preserve">Lai sekmētu minētā jautājuma risināšanu ir </w:t>
      </w:r>
      <w:r w:rsidRPr="00B56675">
        <w:rPr>
          <w:rFonts w:ascii="Times New Roman" w:hAnsi="Times New Roman"/>
          <w:sz w:val="24"/>
          <w:szCs w:val="24"/>
          <w:lang w:eastAsia="lv-LV"/>
        </w:rPr>
        <w:t>uzsāktas sarunas ar Veselības ministriju un Nacionālo veselības dienestu par sadarbība</w:t>
      </w:r>
      <w:r>
        <w:rPr>
          <w:rFonts w:ascii="Times New Roman" w:hAnsi="Times New Roman"/>
          <w:sz w:val="24"/>
          <w:szCs w:val="24"/>
          <w:lang w:eastAsia="lv-LV"/>
        </w:rPr>
        <w:t xml:space="preserve">s ar ģimenes ārstiem uzlabošanu, kā arī sadarbībā ar Veselības ministriju ir noorganizēta VSAC darbinieku tikšanās ar Veselības ministrijas, Nacionālā Veselības dienesta un Veselības inspekcijas pārstāvjiem. Papildus informējam, ka iepriekš </w:t>
      </w:r>
      <w:r w:rsidRPr="00B56675">
        <w:rPr>
          <w:rFonts w:ascii="Times New Roman" w:hAnsi="Times New Roman"/>
          <w:sz w:val="24"/>
          <w:szCs w:val="24"/>
          <w:lang w:eastAsia="lv-LV"/>
        </w:rPr>
        <w:t xml:space="preserve">minētajā </w:t>
      </w:r>
      <w:r w:rsidRPr="00B56675">
        <w:rPr>
          <w:rFonts w:ascii="Times New Roman" w:hAnsi="Times New Roman"/>
          <w:sz w:val="24"/>
          <w:szCs w:val="24"/>
        </w:rPr>
        <w:t>likumprojektā „Grozījumi Sociālo pakalpojumu un sociālās palīdzības likumā” tiks iekļautas normas, kas dos iespēju minēto modeli integrēt ilgstošas sociālās aprūpes un sociālās rehabilitācijas institūciju darbības regulējumā.</w:t>
      </w:r>
      <w:r>
        <w:rPr>
          <w:rFonts w:ascii="Times New Roman" w:hAnsi="Times New Roman"/>
          <w:sz w:val="24"/>
          <w:szCs w:val="24"/>
        </w:rPr>
        <w:t xml:space="preserve"> </w:t>
      </w:r>
    </w:p>
    <w:p w:rsidR="00F0748E" w:rsidRPr="00B56675" w:rsidRDefault="00F0748E" w:rsidP="00F0748E">
      <w:pPr>
        <w:spacing w:after="0" w:line="240" w:lineRule="auto"/>
        <w:ind w:firstLine="720"/>
        <w:jc w:val="both"/>
        <w:rPr>
          <w:rFonts w:ascii="Times New Roman" w:hAnsi="Times New Roman"/>
          <w:sz w:val="24"/>
          <w:szCs w:val="24"/>
        </w:rPr>
      </w:pPr>
      <w:r>
        <w:rPr>
          <w:rFonts w:ascii="Times New Roman" w:hAnsi="Times New Roman"/>
          <w:sz w:val="24"/>
          <w:szCs w:val="24"/>
          <w:lang w:eastAsia="lv-LV"/>
        </w:rPr>
        <w:t>Esošo finanšu r</w:t>
      </w:r>
      <w:r w:rsidRPr="00B56675">
        <w:rPr>
          <w:rFonts w:ascii="Times New Roman" w:hAnsi="Times New Roman"/>
          <w:sz w:val="24"/>
          <w:szCs w:val="24"/>
          <w:lang w:eastAsia="lv-LV"/>
        </w:rPr>
        <w:t>esursu apjom</w:t>
      </w:r>
      <w:r>
        <w:rPr>
          <w:rFonts w:ascii="Times New Roman" w:hAnsi="Times New Roman"/>
          <w:sz w:val="24"/>
          <w:szCs w:val="24"/>
          <w:lang w:eastAsia="lv-LV"/>
        </w:rPr>
        <w:t>s</w:t>
      </w:r>
      <w:r w:rsidRPr="00B56675">
        <w:rPr>
          <w:rFonts w:ascii="Times New Roman" w:hAnsi="Times New Roman"/>
          <w:sz w:val="24"/>
          <w:szCs w:val="24"/>
          <w:lang w:eastAsia="lv-LV"/>
        </w:rPr>
        <w:t xml:space="preserve"> </w:t>
      </w:r>
      <w:r>
        <w:rPr>
          <w:rFonts w:ascii="Times New Roman" w:hAnsi="Times New Roman"/>
          <w:sz w:val="24"/>
          <w:szCs w:val="24"/>
          <w:lang w:eastAsia="lv-LV"/>
        </w:rPr>
        <w:t xml:space="preserve">ir nepietiekams, lai bez papildu finanšu piesaistes izveidotu veselības punktus visu piecu VSAC filiālēs, tiek plānota to pakāpeniska izveide, primāri izveidojot vienu veselības punktu katrā VSAC. Līdz ar </w:t>
      </w:r>
      <w:r w:rsidRPr="00B56675">
        <w:rPr>
          <w:rFonts w:ascii="Times New Roman" w:hAnsi="Times New Roman"/>
          <w:sz w:val="24"/>
          <w:szCs w:val="24"/>
          <w:lang w:eastAsia="lv-LV"/>
        </w:rPr>
        <w:t>veselības punktu izveid</w:t>
      </w:r>
      <w:r>
        <w:rPr>
          <w:rFonts w:ascii="Times New Roman" w:hAnsi="Times New Roman"/>
          <w:sz w:val="24"/>
          <w:szCs w:val="24"/>
          <w:lang w:eastAsia="lv-LV"/>
        </w:rPr>
        <w:t xml:space="preserve">i ir jāpalielina arī darbinieku skaits, palielinot ārstniecības personu amatu vietu skaitu, tomēr, ņemot vērā, ka </w:t>
      </w:r>
      <w:proofErr w:type="spellStart"/>
      <w:r>
        <w:rPr>
          <w:rFonts w:ascii="Times New Roman" w:hAnsi="Times New Roman"/>
          <w:sz w:val="24"/>
          <w:szCs w:val="24"/>
          <w:lang w:eastAsia="lv-LV"/>
        </w:rPr>
        <w:t>izmēģinājumprojekta</w:t>
      </w:r>
      <w:proofErr w:type="spellEnd"/>
      <w:r>
        <w:rPr>
          <w:rFonts w:ascii="Times New Roman" w:hAnsi="Times New Roman"/>
          <w:sz w:val="24"/>
          <w:szCs w:val="24"/>
          <w:lang w:eastAsia="lv-LV"/>
        </w:rPr>
        <w:t xml:space="preserve"> rezultātā ir paredzēts noteikt pakalpojuma apjomu un darbinieku skaitu, tad šo jautājumu plānots risināt vienlaikus ar jautājumu par papildus resursu piesaisti </w:t>
      </w:r>
      <w:proofErr w:type="spellStart"/>
      <w:r>
        <w:rPr>
          <w:rFonts w:ascii="Times New Roman" w:hAnsi="Times New Roman"/>
          <w:sz w:val="24"/>
          <w:szCs w:val="24"/>
          <w:lang w:eastAsia="lv-LV"/>
        </w:rPr>
        <w:t>izmēģinājumprojekta</w:t>
      </w:r>
      <w:proofErr w:type="spellEnd"/>
      <w:r>
        <w:rPr>
          <w:rFonts w:ascii="Times New Roman" w:hAnsi="Times New Roman"/>
          <w:sz w:val="24"/>
          <w:szCs w:val="24"/>
          <w:lang w:eastAsia="lv-LV"/>
        </w:rPr>
        <w:t xml:space="preserve"> rezultātu ieviešanai. </w:t>
      </w:r>
      <w:r w:rsidRPr="00B56675">
        <w:rPr>
          <w:rFonts w:ascii="Times New Roman" w:hAnsi="Times New Roman"/>
          <w:sz w:val="24"/>
          <w:szCs w:val="24"/>
          <w:lang w:eastAsia="lv-LV"/>
        </w:rPr>
        <w:t xml:space="preserve">papildus </w:t>
      </w:r>
    </w:p>
    <w:p w:rsidR="00F0748E" w:rsidRPr="00B56675" w:rsidRDefault="00F0748E" w:rsidP="00F0748E">
      <w:pPr>
        <w:spacing w:after="0" w:line="240" w:lineRule="auto"/>
        <w:ind w:firstLine="720"/>
        <w:jc w:val="both"/>
        <w:rPr>
          <w:rFonts w:ascii="Times New Roman" w:hAnsi="Times New Roman"/>
          <w:sz w:val="24"/>
          <w:szCs w:val="24"/>
        </w:rPr>
      </w:pPr>
      <w:r>
        <w:rPr>
          <w:rFonts w:ascii="Times New Roman" w:hAnsi="Times New Roman"/>
          <w:sz w:val="24"/>
          <w:szCs w:val="24"/>
        </w:rPr>
        <w:t>T</w:t>
      </w:r>
      <w:r w:rsidRPr="00B56675">
        <w:rPr>
          <w:rFonts w:ascii="Times New Roman" w:hAnsi="Times New Roman"/>
          <w:sz w:val="24"/>
          <w:szCs w:val="24"/>
        </w:rPr>
        <w:t xml:space="preserve">ā kā </w:t>
      </w:r>
      <w:r w:rsidRPr="00154E7A">
        <w:rPr>
          <w:rFonts w:ascii="Times New Roman" w:hAnsi="Times New Roman"/>
          <w:i/>
          <w:sz w:val="24"/>
          <w:szCs w:val="24"/>
        </w:rPr>
        <w:t>rekomendāciju par veselības aprūpes procesa pilnveidi VSAC</w:t>
      </w:r>
      <w:r w:rsidRPr="00B56675">
        <w:rPr>
          <w:rFonts w:ascii="Times New Roman" w:hAnsi="Times New Roman"/>
          <w:sz w:val="24"/>
          <w:szCs w:val="24"/>
        </w:rPr>
        <w:t xml:space="preserve"> ieviešana nav iespējama VSAC piešķirtā finansējuma ietvaros, papildus nepieciešams finansējum</w:t>
      </w:r>
      <w:r>
        <w:rPr>
          <w:rFonts w:ascii="Times New Roman" w:hAnsi="Times New Roman"/>
          <w:sz w:val="24"/>
          <w:szCs w:val="24"/>
        </w:rPr>
        <w:t>s</w:t>
      </w:r>
      <w:r w:rsidRPr="00B56675">
        <w:rPr>
          <w:rFonts w:ascii="Times New Roman" w:hAnsi="Times New Roman"/>
          <w:sz w:val="24"/>
          <w:szCs w:val="24"/>
        </w:rPr>
        <w:t xml:space="preserve"> VSAC veselības aprūpes struktūrvienību izveidei un to reģistrācijai Ārstniecības iestāžu reģistrā, kā arī to darbības nodrošināšanai (aprīkojumam, medicīniskajām ierīcēm, ārstniecības personu darba telpu izveidei, u.c.)</w:t>
      </w:r>
      <w:r>
        <w:rPr>
          <w:rFonts w:ascii="Times New Roman" w:hAnsi="Times New Roman"/>
          <w:sz w:val="24"/>
          <w:szCs w:val="24"/>
        </w:rPr>
        <w:t xml:space="preserve">. </w:t>
      </w:r>
    </w:p>
    <w:p w:rsidR="00F0748E" w:rsidRDefault="00F0748E" w:rsidP="00F0748E">
      <w:pPr>
        <w:spacing w:after="0" w:line="240" w:lineRule="auto"/>
        <w:ind w:firstLine="360"/>
        <w:rPr>
          <w:rFonts w:ascii="Times New Roman" w:hAnsi="Times New Roman"/>
          <w:b/>
          <w:sz w:val="24"/>
          <w:szCs w:val="24"/>
        </w:rPr>
      </w:pPr>
    </w:p>
    <w:p w:rsidR="00F0748E" w:rsidRPr="00B56675" w:rsidRDefault="00F0748E" w:rsidP="00F0748E">
      <w:pPr>
        <w:spacing w:after="0" w:line="240" w:lineRule="auto"/>
        <w:ind w:firstLine="360"/>
        <w:rPr>
          <w:rFonts w:ascii="Times New Roman" w:hAnsi="Times New Roman"/>
          <w:sz w:val="24"/>
          <w:szCs w:val="24"/>
        </w:rPr>
      </w:pPr>
      <w:r>
        <w:rPr>
          <w:rFonts w:ascii="Times New Roman" w:hAnsi="Times New Roman"/>
          <w:b/>
          <w:sz w:val="24"/>
          <w:szCs w:val="24"/>
        </w:rPr>
        <w:t>3.</w:t>
      </w:r>
      <w:r w:rsidRPr="00BA6CCA">
        <w:rPr>
          <w:rFonts w:ascii="Times New Roman" w:hAnsi="Times New Roman"/>
          <w:b/>
          <w:sz w:val="24"/>
          <w:szCs w:val="24"/>
        </w:rPr>
        <w:t xml:space="preserve">Pakalpojumu sniegšana </w:t>
      </w:r>
      <w:proofErr w:type="spellStart"/>
      <w:r w:rsidRPr="00BA6CCA">
        <w:rPr>
          <w:rFonts w:ascii="Times New Roman" w:hAnsi="Times New Roman"/>
          <w:b/>
          <w:sz w:val="24"/>
          <w:szCs w:val="24"/>
        </w:rPr>
        <w:t>līgumorganizācijās</w:t>
      </w:r>
      <w:proofErr w:type="spellEnd"/>
      <w:r w:rsidRPr="00BA6CCA">
        <w:rPr>
          <w:rFonts w:ascii="Times New Roman" w:hAnsi="Times New Roman"/>
          <w:b/>
          <w:sz w:val="24"/>
          <w:szCs w:val="24"/>
        </w:rPr>
        <w:t>.</w:t>
      </w:r>
    </w:p>
    <w:p w:rsidR="00F0748E" w:rsidRPr="00B56675" w:rsidRDefault="00F0748E" w:rsidP="00F0748E">
      <w:pPr>
        <w:spacing w:after="0" w:line="240" w:lineRule="auto"/>
        <w:ind w:firstLine="360"/>
        <w:jc w:val="right"/>
        <w:rPr>
          <w:rFonts w:ascii="Times New Roman" w:hAnsi="Times New Roman"/>
          <w:sz w:val="24"/>
          <w:szCs w:val="24"/>
        </w:rPr>
      </w:pPr>
    </w:p>
    <w:p w:rsidR="00F0748E" w:rsidRPr="00346B13" w:rsidRDefault="00F0748E" w:rsidP="00F0748E">
      <w:pPr>
        <w:spacing w:after="0" w:line="240" w:lineRule="auto"/>
        <w:ind w:firstLine="360"/>
        <w:jc w:val="both"/>
        <w:rPr>
          <w:rFonts w:ascii="Times New Roman" w:hAnsi="Times New Roman"/>
          <w:sz w:val="24"/>
          <w:szCs w:val="24"/>
        </w:rPr>
      </w:pPr>
      <w:r>
        <w:rPr>
          <w:rFonts w:ascii="Times New Roman" w:hAnsi="Times New Roman"/>
          <w:sz w:val="24"/>
          <w:szCs w:val="24"/>
        </w:rPr>
        <w:t>V</w:t>
      </w:r>
      <w:r w:rsidRPr="00B56675">
        <w:rPr>
          <w:rFonts w:ascii="Times New Roman" w:hAnsi="Times New Roman"/>
          <w:sz w:val="24"/>
          <w:szCs w:val="24"/>
        </w:rPr>
        <w:t>alsts finansētie ilgstošas sociālās aprūpes un sociālās rehabilitācijas pakalpojumi personām ar garīga rakstura traucējumiem tiek nodrošināti arī līgumslēdzējās i</w:t>
      </w:r>
      <w:r>
        <w:rPr>
          <w:rFonts w:ascii="Times New Roman" w:hAnsi="Times New Roman"/>
          <w:sz w:val="24"/>
          <w:szCs w:val="24"/>
        </w:rPr>
        <w:t>nstitūcijās</w:t>
      </w:r>
      <w:r w:rsidRPr="00B56675">
        <w:rPr>
          <w:rFonts w:ascii="Times New Roman" w:hAnsi="Times New Roman"/>
          <w:sz w:val="24"/>
          <w:szCs w:val="24"/>
        </w:rPr>
        <w:t xml:space="preserve"> - ir noslēgti 14 līgumi par ilgstošās sociālās aprūpes un sociālās rehabilitācijas pakalpojuma sniegšanu par valsts budžeta līdzekļiem (</w:t>
      </w:r>
      <w:r w:rsidRPr="00B56675">
        <w:rPr>
          <w:rFonts w:ascii="Times New Roman" w:hAnsi="Times New Roman"/>
          <w:i/>
          <w:sz w:val="24"/>
          <w:szCs w:val="24"/>
        </w:rPr>
        <w:t xml:space="preserve">10 līgumi noslēgti iepirkuma rezultātā, izvēloties pretendentu ar saimnieciski izdevīgāko cenu, bet 4 līgumi noslēgti atbilstoši </w:t>
      </w:r>
      <w:r w:rsidRPr="00B56675">
        <w:rPr>
          <w:rFonts w:ascii="Times New Roman" w:hAnsi="Times New Roman"/>
          <w:i/>
          <w:iCs/>
          <w:sz w:val="24"/>
          <w:szCs w:val="24"/>
        </w:rPr>
        <w:t>rīkojumam Nr.749</w:t>
      </w:r>
      <w:r>
        <w:rPr>
          <w:rFonts w:ascii="Times New Roman" w:hAnsi="Times New Roman"/>
          <w:i/>
          <w:iCs/>
          <w:sz w:val="24"/>
          <w:szCs w:val="24"/>
        </w:rPr>
        <w:t xml:space="preserve">. </w:t>
      </w:r>
      <w:r w:rsidRPr="00D95A1D">
        <w:rPr>
          <w:rFonts w:ascii="Times New Roman" w:hAnsi="Times New Roman"/>
          <w:iCs/>
          <w:sz w:val="24"/>
          <w:szCs w:val="24"/>
        </w:rPr>
        <w:t>Va</w:t>
      </w:r>
      <w:r w:rsidRPr="00346B13">
        <w:rPr>
          <w:rFonts w:ascii="Times New Roman" w:hAnsi="Times New Roman"/>
          <w:iCs/>
          <w:sz w:val="24"/>
          <w:szCs w:val="24"/>
        </w:rPr>
        <w:t xml:space="preserve">doties </w:t>
      </w:r>
      <w:r>
        <w:rPr>
          <w:rFonts w:ascii="Times New Roman" w:hAnsi="Times New Roman"/>
          <w:iCs/>
          <w:sz w:val="24"/>
          <w:szCs w:val="24"/>
        </w:rPr>
        <w:t xml:space="preserve">no </w:t>
      </w:r>
      <w:r>
        <w:rPr>
          <w:rFonts w:ascii="Times New Roman" w:hAnsi="Times New Roman"/>
          <w:sz w:val="24"/>
          <w:szCs w:val="24"/>
        </w:rPr>
        <w:t>rekomendācijām ,</w:t>
      </w:r>
      <w:r w:rsidRPr="00346B13">
        <w:rPr>
          <w:rFonts w:ascii="Times New Roman" w:hAnsi="Times New Roman"/>
          <w:sz w:val="24"/>
          <w:szCs w:val="24"/>
        </w:rPr>
        <w:t xml:space="preserve"> pastāv risks, ka minētie konstatējumi daļēji varētu būt attiecināmi arī uz līgumslēdzējām iestādēm, kurās minētos pakalpojumus saņem personas ar smagiem garīga rakstura traucējumiem. </w:t>
      </w:r>
    </w:p>
    <w:p w:rsidR="00F0748E" w:rsidRPr="00B56675" w:rsidRDefault="00F0748E" w:rsidP="00F0748E">
      <w:pPr>
        <w:spacing w:after="0" w:line="240" w:lineRule="auto"/>
        <w:ind w:firstLine="720"/>
        <w:jc w:val="both"/>
        <w:rPr>
          <w:rFonts w:ascii="Times New Roman" w:hAnsi="Times New Roman"/>
          <w:sz w:val="24"/>
          <w:szCs w:val="24"/>
        </w:rPr>
      </w:pPr>
      <w:r w:rsidRPr="00B56675">
        <w:rPr>
          <w:rFonts w:ascii="Times New Roman" w:hAnsi="Times New Roman"/>
          <w:sz w:val="24"/>
          <w:szCs w:val="24"/>
        </w:rPr>
        <w:t xml:space="preserve">Minēto risku apliecina Labklājības ministrijas laika periodā no 2011.gada 1.janvāra līdz 2013.gada 15.martam veiktās pārbaudes </w:t>
      </w:r>
      <w:r>
        <w:rPr>
          <w:rFonts w:ascii="Times New Roman" w:hAnsi="Times New Roman"/>
          <w:sz w:val="24"/>
          <w:szCs w:val="24"/>
        </w:rPr>
        <w:t>piecās</w:t>
      </w:r>
      <w:r w:rsidRPr="00B56675">
        <w:rPr>
          <w:rFonts w:ascii="Times New Roman" w:hAnsi="Times New Roman"/>
          <w:sz w:val="24"/>
          <w:szCs w:val="24"/>
        </w:rPr>
        <w:t xml:space="preserve"> līgumslēdzējās i</w:t>
      </w:r>
      <w:r>
        <w:rPr>
          <w:rFonts w:ascii="Times New Roman" w:hAnsi="Times New Roman"/>
          <w:sz w:val="24"/>
          <w:szCs w:val="24"/>
        </w:rPr>
        <w:t>nstitūcijās</w:t>
      </w:r>
      <w:r w:rsidRPr="00B56675">
        <w:rPr>
          <w:rFonts w:ascii="Times New Roman" w:hAnsi="Times New Roman"/>
          <w:sz w:val="24"/>
          <w:szCs w:val="24"/>
        </w:rPr>
        <w:t xml:space="preserve">. Sociālo pakalpojumu sniedzēju atbilstības normatīvo aktu prasībām pārbaužu rezultātā ir konstatēta virkne nepilnību, kas būtiski ietekmē sniegtā pakalpojuma kvalitāti un paaugstina klientu drošības risku kā, piemēram: </w:t>
      </w:r>
    </w:p>
    <w:p w:rsidR="00F0748E" w:rsidRPr="00B56675" w:rsidRDefault="00F0748E" w:rsidP="00F0748E">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Personāla skaits un tā kvalifikācija nav pietiekoša, kas ne vien rada risku klientu drošībai , bet arī nedod iespēju nodrošināt kvalitatīvu sociālās aprūpes un sociālās rehabilitācijas procesu - pamatā tiek nodrošināta  klientu pamatvajadzību - ēdināšana, nodrošinājums ar apģērbu un apaviem, kā arī aprūpe (personām ar smagiem kustību traucējumiem)  apmierināšana, tādejādi, ne visi klienti ir iesaistīti sociālās rehabilitācijas pasākumos vai viņiem tiek nodrošināta saturīga brīva laika pavadīšana un sadzīve</w:t>
      </w:r>
      <w:r>
        <w:rPr>
          <w:rFonts w:ascii="Times New Roman" w:hAnsi="Times New Roman"/>
          <w:sz w:val="24"/>
          <w:szCs w:val="24"/>
        </w:rPr>
        <w:t>s iemaņu un prasmju attīstīšana;</w:t>
      </w:r>
    </w:p>
    <w:p w:rsidR="00F0748E" w:rsidRPr="00B56675" w:rsidRDefault="00F0748E" w:rsidP="00F0748E">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Nav ierīkotas vai nav atbilstošas telpas nodarbībām, ir nolietojies vai nepietiekams inventārs un materiāltehniskā bāze nodarbību vai saturīga br</w:t>
      </w:r>
      <w:r>
        <w:rPr>
          <w:rFonts w:ascii="Times New Roman" w:hAnsi="Times New Roman"/>
          <w:sz w:val="24"/>
          <w:szCs w:val="24"/>
        </w:rPr>
        <w:t>ī</w:t>
      </w:r>
      <w:r w:rsidRPr="00B56675">
        <w:rPr>
          <w:rFonts w:ascii="Times New Roman" w:hAnsi="Times New Roman"/>
          <w:sz w:val="24"/>
          <w:szCs w:val="24"/>
        </w:rPr>
        <w:t>vā laika pavadīšanas aktivitāšu organizēšanai</w:t>
      </w:r>
      <w:r>
        <w:rPr>
          <w:rFonts w:ascii="Times New Roman" w:hAnsi="Times New Roman"/>
          <w:sz w:val="24"/>
          <w:szCs w:val="24"/>
        </w:rPr>
        <w:t>;</w:t>
      </w:r>
      <w:r w:rsidRPr="00B56675">
        <w:rPr>
          <w:rFonts w:ascii="Times New Roman" w:hAnsi="Times New Roman"/>
          <w:sz w:val="24"/>
          <w:szCs w:val="24"/>
        </w:rPr>
        <w:t xml:space="preserve">  </w:t>
      </w:r>
    </w:p>
    <w:p w:rsidR="00F0748E" w:rsidRPr="00B56675" w:rsidRDefault="00F0748E" w:rsidP="00F0748E">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Daudzviet nepieciešama klientu dzīvojamo telpu un koplietošanas sanitāro telpu renovācija, t.sk., lai nodrošinātu telpu atbilstību higiēnas prasībām, kā arī aprīkojuma nomaiņa;</w:t>
      </w:r>
    </w:p>
    <w:p w:rsidR="00F0748E" w:rsidRPr="00B56675" w:rsidRDefault="00F0748E" w:rsidP="00F0748E">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Atsevišķos gadījumos klientiem pilnā apjomā netiek nodrošināti higiēnas līdzekļi personīgās higiēnas nodrošināšanai, kā rezultātā higiēnas preces klienti pērk arī par personiskiem līdzekļiem;</w:t>
      </w:r>
    </w:p>
    <w:p w:rsidR="00F0748E" w:rsidRPr="00B56675" w:rsidRDefault="00F0748E" w:rsidP="00F0748E">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Atsevišķās institūcijās nav nodrošināta vides pieejamība, koplietošanas telpas un sanitārās telpas nav atbilstoši aprīkotas ar nepieciešamajām palīgierīcēm (margas, roku balsti, vannas aizkari), nav izveidotas nobrauktuves;</w:t>
      </w:r>
    </w:p>
    <w:p w:rsidR="00F0748E" w:rsidRPr="00B56675" w:rsidRDefault="00F0748E" w:rsidP="00F0748E">
      <w:pPr>
        <w:pStyle w:val="ListParagraph"/>
        <w:numPr>
          <w:ilvl w:val="0"/>
          <w:numId w:val="26"/>
        </w:numPr>
        <w:spacing w:after="0" w:line="240" w:lineRule="auto"/>
        <w:jc w:val="both"/>
        <w:rPr>
          <w:rFonts w:ascii="Times New Roman" w:hAnsi="Times New Roman"/>
          <w:sz w:val="24"/>
          <w:szCs w:val="24"/>
        </w:rPr>
      </w:pPr>
      <w:r w:rsidRPr="00B56675">
        <w:rPr>
          <w:rFonts w:ascii="Times New Roman" w:hAnsi="Times New Roman"/>
          <w:sz w:val="24"/>
          <w:szCs w:val="24"/>
        </w:rPr>
        <w:t>Nepietiekama darbinieku motivācija, kas varētu būt saistīta ar zemo atalgojumu, u.c.</w:t>
      </w:r>
    </w:p>
    <w:p w:rsidR="00F0748E" w:rsidRDefault="00F0748E" w:rsidP="00F0748E">
      <w:pPr>
        <w:spacing w:after="0" w:line="240" w:lineRule="auto"/>
        <w:ind w:firstLine="720"/>
        <w:jc w:val="both"/>
        <w:rPr>
          <w:rFonts w:ascii="Times New Roman" w:hAnsi="Times New Roman"/>
          <w:sz w:val="24"/>
          <w:szCs w:val="24"/>
        </w:rPr>
      </w:pPr>
    </w:p>
    <w:p w:rsidR="00F0748E" w:rsidRDefault="00F0748E" w:rsidP="00F0748E">
      <w:pPr>
        <w:spacing w:after="0" w:line="240" w:lineRule="auto"/>
        <w:ind w:firstLine="720"/>
        <w:jc w:val="both"/>
        <w:rPr>
          <w:rFonts w:ascii="Times New Roman" w:hAnsi="Times New Roman"/>
          <w:sz w:val="24"/>
          <w:szCs w:val="24"/>
        </w:rPr>
      </w:pPr>
      <w:r>
        <w:rPr>
          <w:rFonts w:ascii="Times New Roman" w:hAnsi="Times New Roman"/>
          <w:sz w:val="24"/>
          <w:szCs w:val="24"/>
        </w:rPr>
        <w:t>S</w:t>
      </w:r>
      <w:r w:rsidRPr="00B56675">
        <w:rPr>
          <w:rFonts w:ascii="Times New Roman" w:hAnsi="Times New Roman"/>
          <w:sz w:val="24"/>
          <w:szCs w:val="24"/>
        </w:rPr>
        <w:t xml:space="preserve">askaņā ar pašlaik noslēgtajiem līgumiem (iepirkuma konkursa kārtībā līgumi noslēgti uz </w:t>
      </w:r>
      <w:r>
        <w:rPr>
          <w:rFonts w:ascii="Times New Roman" w:hAnsi="Times New Roman"/>
          <w:sz w:val="24"/>
          <w:szCs w:val="24"/>
        </w:rPr>
        <w:t>pieciem</w:t>
      </w:r>
      <w:r w:rsidRPr="00B56675">
        <w:rPr>
          <w:rFonts w:ascii="Times New Roman" w:hAnsi="Times New Roman"/>
          <w:sz w:val="24"/>
          <w:szCs w:val="24"/>
        </w:rPr>
        <w:t xml:space="preserve"> gadiem – no 2010.gada 1.janvāra līdz 2014.gada 31.decembrim) valsts par vienas personas ilgstošas sociālās aprūpes un sociālās rehabilitācijas pakalpojumiem vienā dienā maksā līgumcenu no 5,50 latiem līdz 6,50 latiem. Vienlaikus informējam, ka </w:t>
      </w:r>
      <w:r>
        <w:rPr>
          <w:rFonts w:ascii="Times New Roman" w:hAnsi="Times New Roman"/>
          <w:sz w:val="24"/>
          <w:szCs w:val="24"/>
        </w:rPr>
        <w:t>arī rīkojumā Nr.749 minētajām institūcijām</w:t>
      </w:r>
      <w:r w:rsidRPr="00B56675">
        <w:rPr>
          <w:rFonts w:ascii="Times New Roman" w:hAnsi="Times New Roman"/>
          <w:sz w:val="24"/>
          <w:szCs w:val="24"/>
        </w:rPr>
        <w:t xml:space="preserve"> ilgstošas sociālās aprūpes un sociālās rehabilitācijas pakalpojumu cena ir pielīdzināta pārējām līgumslēdzējām i</w:t>
      </w:r>
      <w:r>
        <w:rPr>
          <w:rFonts w:ascii="Times New Roman" w:hAnsi="Times New Roman"/>
          <w:sz w:val="24"/>
          <w:szCs w:val="24"/>
        </w:rPr>
        <w:t>nstitūcijām</w:t>
      </w:r>
      <w:r w:rsidRPr="00B56675">
        <w:rPr>
          <w:rFonts w:ascii="Times New Roman" w:hAnsi="Times New Roman"/>
          <w:sz w:val="24"/>
          <w:szCs w:val="24"/>
        </w:rPr>
        <w:t xml:space="preserve"> un pašlaik tā sastāda 6,50 latus par vienas personas aprūpi dienā. Saistībā ar to, ka pēdējo gadu laikā energoresursu sadārdzinājuma ietekmē ir būtiski paaugstinājušās gan komunālo, gan citu pakalpojumu izmaksas, minētā summa šobrīd vairs  nenosedz visas ar klientu aprūpi saistītās izmaksas, kas rada risku ne vien pakalpojumu kvalitātes nodrošinājumam, bet arī klientu tiesību </w:t>
      </w:r>
      <w:r w:rsidRPr="00B56675">
        <w:rPr>
          <w:rFonts w:ascii="Times New Roman" w:hAnsi="Times New Roman"/>
          <w:sz w:val="24"/>
          <w:szCs w:val="24"/>
        </w:rPr>
        <w:lastRenderedPageBreak/>
        <w:t xml:space="preserve">nodrošinājumam. Līdz ar to Labklājības ministrija vienlaikus ar priekšlikumiem papildus finansējuma piešķiršanai VSAC, sniedz priekšlikumu par papildus finansējuma piešķiršanu </w:t>
      </w:r>
      <w:r>
        <w:rPr>
          <w:rFonts w:ascii="Times New Roman" w:hAnsi="Times New Roman"/>
          <w:sz w:val="24"/>
          <w:szCs w:val="24"/>
        </w:rPr>
        <w:t xml:space="preserve">samaksas par </w:t>
      </w:r>
      <w:r w:rsidRPr="00B56675">
        <w:rPr>
          <w:rFonts w:ascii="Times New Roman" w:hAnsi="Times New Roman"/>
          <w:sz w:val="24"/>
          <w:szCs w:val="24"/>
        </w:rPr>
        <w:t>ilgstošās sociālās aprūpes un sociālās rehabilitācijas pakalpojuma sniegšanu</w:t>
      </w:r>
      <w:r>
        <w:rPr>
          <w:rFonts w:ascii="Times New Roman" w:hAnsi="Times New Roman"/>
          <w:sz w:val="24"/>
          <w:szCs w:val="24"/>
        </w:rPr>
        <w:t xml:space="preserve"> </w:t>
      </w:r>
      <w:proofErr w:type="spellStart"/>
      <w:r>
        <w:rPr>
          <w:rFonts w:ascii="Times New Roman" w:hAnsi="Times New Roman"/>
          <w:sz w:val="24"/>
          <w:szCs w:val="24"/>
        </w:rPr>
        <w:t>līgumorganizācijās</w:t>
      </w:r>
      <w:proofErr w:type="spellEnd"/>
      <w:r w:rsidRPr="00B56675">
        <w:rPr>
          <w:rFonts w:ascii="Times New Roman" w:hAnsi="Times New Roman"/>
          <w:sz w:val="24"/>
          <w:szCs w:val="24"/>
        </w:rPr>
        <w:t xml:space="preserve"> paaugstināšanai 20 % apmērā no pašreizējās cenas</w:t>
      </w:r>
      <w:r>
        <w:rPr>
          <w:rFonts w:ascii="Times New Roman" w:hAnsi="Times New Roman"/>
          <w:sz w:val="24"/>
          <w:szCs w:val="24"/>
        </w:rPr>
        <w:t>, sākot ar 2014.gada 1.janvāri.</w:t>
      </w:r>
    </w:p>
    <w:p w:rsidR="00F0748E" w:rsidRPr="00B56675" w:rsidRDefault="00F0748E" w:rsidP="00F0748E">
      <w:pPr>
        <w:autoSpaceDE w:val="0"/>
        <w:autoSpaceDN w:val="0"/>
        <w:adjustRightInd w:val="0"/>
        <w:spacing w:after="0" w:line="240" w:lineRule="auto"/>
        <w:ind w:firstLine="720"/>
        <w:jc w:val="both"/>
        <w:rPr>
          <w:rFonts w:ascii="Times New Roman" w:eastAsia="Times New Roman" w:hAnsi="Times New Roman"/>
          <w:bCs/>
          <w:sz w:val="24"/>
          <w:szCs w:val="24"/>
          <w:lang w:eastAsia="lv-LV"/>
        </w:rPr>
      </w:pPr>
      <w:r w:rsidRPr="00B56675">
        <w:rPr>
          <w:rFonts w:ascii="Times New Roman" w:eastAsiaTheme="minorHAnsi" w:hAnsi="Times New Roman"/>
          <w:sz w:val="24"/>
          <w:szCs w:val="24"/>
        </w:rPr>
        <w:t>Paredzamie grozījumi konkrētajā gadījumā atbilst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 xml:space="preserve">panta trešās daļas 1.punktam, jo grozītie nosacījumi (cita cena par vienas personas ilgstošo sociālo aprūpi un sociālo rehabilitāciju vienā dienā), ja tie būtu bijuši paredzēti iepirkuma procedūras dokumentos pieļautu atšķirīgu piedāvājumu iesniegšanu vai citu pretendentu dalību vai izvēli iepirkuma procedūrā. Lai </w:t>
      </w:r>
      <w:r>
        <w:rPr>
          <w:rFonts w:ascii="Times New Roman" w:eastAsiaTheme="minorHAnsi" w:hAnsi="Times New Roman"/>
          <w:sz w:val="24"/>
          <w:szCs w:val="24"/>
        </w:rPr>
        <w:t>p</w:t>
      </w:r>
      <w:r w:rsidRPr="00B56675">
        <w:rPr>
          <w:rFonts w:ascii="Times New Roman" w:eastAsiaTheme="minorHAnsi" w:hAnsi="Times New Roman"/>
          <w:sz w:val="24"/>
          <w:szCs w:val="24"/>
        </w:rPr>
        <w:t>asūtītājam būtu tiesības veikt būtiskus iepirkuma līguma grozījumus, ir jākonstatē kāds no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otrajā daļā noteiktajiem apstākļiem. Konkrētajā gadījumā pastāv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otrās daļas 1.punktā paredzētais, kas noteikts iepirkuma līguma 2.4.apakšpuntā. Tomēr, ņemot vērā, ka iepirkuma līguma projekts iepirkuma dokumentiem sākotnēji nebija pievienots, tad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 xml:space="preserve">panta otrās daļas 1.punktā noteiktajam ir jābūt paredzētam arī iepirkuma sākotnējos dokumentos, </w:t>
      </w:r>
      <w:proofErr w:type="spellStart"/>
      <w:r w:rsidRPr="00B56675">
        <w:rPr>
          <w:rFonts w:ascii="Times New Roman" w:eastAsiaTheme="minorHAnsi" w:hAnsi="Times New Roman"/>
          <w:sz w:val="24"/>
          <w:szCs w:val="24"/>
        </w:rPr>
        <w:t>t.i</w:t>
      </w:r>
      <w:proofErr w:type="spellEnd"/>
      <w:r w:rsidRPr="00B56675">
        <w:rPr>
          <w:rFonts w:ascii="Times New Roman" w:eastAsiaTheme="minorHAnsi" w:hAnsi="Times New Roman"/>
          <w:sz w:val="24"/>
          <w:szCs w:val="24"/>
        </w:rPr>
        <w:t>, nolikumā (instrukcijā pretendentiem).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otrās daļas 1.punktā noteiktais ir minēts instrukcijas pretendentiem 4. un 6.punktā.</w:t>
      </w:r>
      <w:r>
        <w:rPr>
          <w:rFonts w:ascii="Times New Roman" w:eastAsiaTheme="minorHAnsi" w:hAnsi="Times New Roman"/>
          <w:sz w:val="24"/>
          <w:szCs w:val="24"/>
        </w:rPr>
        <w:t xml:space="preserve"> </w:t>
      </w:r>
      <w:r w:rsidRPr="00B56675">
        <w:rPr>
          <w:rFonts w:ascii="Times New Roman" w:eastAsiaTheme="minorHAnsi" w:hAnsi="Times New Roman"/>
          <w:sz w:val="24"/>
          <w:szCs w:val="24"/>
        </w:rPr>
        <w:t>Līdz ar to cenu par vienas personas ilgstošo sociālo aprūpi un sociālo rehabilitāciju vienā dienā var grozīt, jo iepirkuma dokumentos ir iekļauts Publisko iepirkumu likuma 67.</w:t>
      </w:r>
      <w:r w:rsidRPr="00B56675">
        <w:rPr>
          <w:rFonts w:ascii="Times New Roman" w:eastAsiaTheme="minorHAnsi" w:hAnsi="Times New Roman"/>
          <w:sz w:val="24"/>
          <w:szCs w:val="24"/>
          <w:vertAlign w:val="superscript"/>
        </w:rPr>
        <w:t>1</w:t>
      </w:r>
      <w:r w:rsidRPr="00B56675">
        <w:rPr>
          <w:rFonts w:ascii="Times New Roman" w:eastAsiaTheme="minorHAnsi" w:hAnsi="Times New Roman"/>
          <w:sz w:val="24"/>
          <w:szCs w:val="24"/>
        </w:rPr>
        <w:t>panta otrās daļas 1.punktā noteiktais.</w:t>
      </w:r>
      <w:r>
        <w:rPr>
          <w:rFonts w:ascii="Times New Roman" w:eastAsiaTheme="minorHAnsi" w:hAnsi="Times New Roman"/>
          <w:sz w:val="24"/>
          <w:szCs w:val="24"/>
        </w:rPr>
        <w:t xml:space="preserve"> </w:t>
      </w:r>
      <w:r w:rsidRPr="00B56675">
        <w:rPr>
          <w:rFonts w:ascii="Times New Roman" w:eastAsia="Times New Roman" w:hAnsi="Times New Roman"/>
          <w:bCs/>
          <w:sz w:val="24"/>
          <w:szCs w:val="24"/>
          <w:lang w:eastAsia="lv-LV"/>
        </w:rPr>
        <w:t xml:space="preserve">Ņemot vērā to, ka 2009.gadā, organizējot iepirkumu Instrukcijā pretendentiem (nolikums) „Par tiesībām sniegt ilgstošas sociālās aprūpes un sociālās rehabilitācijas pakalpojumu pilngadīgām personām ar smagiem garīga rakstura traucējumiem (1. </w:t>
      </w:r>
      <w:r>
        <w:rPr>
          <w:rFonts w:ascii="Times New Roman" w:eastAsia="Times New Roman" w:hAnsi="Times New Roman"/>
          <w:bCs/>
          <w:sz w:val="24"/>
          <w:szCs w:val="24"/>
          <w:lang w:eastAsia="lv-LV"/>
        </w:rPr>
        <w:t>u</w:t>
      </w:r>
      <w:r w:rsidRPr="00B56675">
        <w:rPr>
          <w:rFonts w:ascii="Times New Roman" w:eastAsia="Times New Roman" w:hAnsi="Times New Roman"/>
          <w:bCs/>
          <w:sz w:val="24"/>
          <w:szCs w:val="24"/>
          <w:lang w:eastAsia="lv-LV"/>
        </w:rPr>
        <w:t xml:space="preserve">n 2.grupas invalīdiem 2010.-2014.gadam” tika noteikta maksimālā cena Ls 6,50 </w:t>
      </w:r>
      <w:r>
        <w:rPr>
          <w:rFonts w:ascii="Times New Roman" w:eastAsia="Times New Roman" w:hAnsi="Times New Roman"/>
          <w:bCs/>
          <w:sz w:val="24"/>
          <w:szCs w:val="24"/>
          <w:lang w:eastAsia="lv-LV"/>
        </w:rPr>
        <w:t xml:space="preserve">pakalpojuma </w:t>
      </w:r>
      <w:r w:rsidRPr="00B56675">
        <w:rPr>
          <w:rFonts w:ascii="Times New Roman" w:eastAsia="Times New Roman" w:hAnsi="Times New Roman"/>
          <w:bCs/>
          <w:sz w:val="24"/>
          <w:szCs w:val="24"/>
          <w:lang w:eastAsia="lv-LV"/>
        </w:rPr>
        <w:t>nodrošināšan</w:t>
      </w:r>
      <w:r>
        <w:rPr>
          <w:rFonts w:ascii="Times New Roman" w:eastAsia="Times New Roman" w:hAnsi="Times New Roman"/>
          <w:bCs/>
          <w:sz w:val="24"/>
          <w:szCs w:val="24"/>
          <w:lang w:eastAsia="lv-LV"/>
        </w:rPr>
        <w:t xml:space="preserve">ai </w:t>
      </w:r>
      <w:r w:rsidRPr="00B56675">
        <w:rPr>
          <w:rFonts w:ascii="Times New Roman" w:eastAsia="Times New Roman" w:hAnsi="Times New Roman"/>
          <w:bCs/>
          <w:sz w:val="24"/>
          <w:szCs w:val="24"/>
          <w:lang w:eastAsia="lv-LV"/>
        </w:rPr>
        <w:t>vienai personai ar smagiem garīga rakstura traucējumiem dienā</w:t>
      </w:r>
      <w:r>
        <w:rPr>
          <w:rFonts w:ascii="Times New Roman" w:eastAsia="Times New Roman" w:hAnsi="Times New Roman"/>
          <w:bCs/>
          <w:sz w:val="24"/>
          <w:szCs w:val="24"/>
          <w:lang w:eastAsia="lv-LV"/>
        </w:rPr>
        <w:t xml:space="preserve"> un</w:t>
      </w:r>
      <w:r w:rsidRPr="00B56675">
        <w:rPr>
          <w:rFonts w:ascii="Times New Roman" w:eastAsia="Times New Roman" w:hAnsi="Times New Roman"/>
          <w:bCs/>
          <w:sz w:val="24"/>
          <w:szCs w:val="24"/>
          <w:lang w:eastAsia="lv-LV"/>
        </w:rPr>
        <w:t xml:space="preserve"> nolikums ietvēra nosacījumus līgumcenas paaugstināšanai</w:t>
      </w:r>
      <w:r>
        <w:rPr>
          <w:rFonts w:ascii="Times New Roman" w:eastAsia="Times New Roman" w:hAnsi="Times New Roman"/>
          <w:bCs/>
          <w:sz w:val="24"/>
          <w:szCs w:val="24"/>
          <w:lang w:eastAsia="lv-LV"/>
        </w:rPr>
        <w:t>, noslēgto iepirkuma līgumu grozīšana un pakalpojuma cenas paaugstināšana būs tiesiska.</w:t>
      </w:r>
      <w:r w:rsidRPr="00B56675">
        <w:rPr>
          <w:rFonts w:ascii="Times New Roman" w:eastAsia="Times New Roman" w:hAnsi="Times New Roman"/>
          <w:bCs/>
          <w:sz w:val="24"/>
          <w:szCs w:val="24"/>
          <w:lang w:eastAsia="lv-LV"/>
        </w:rPr>
        <w:t xml:space="preserve"> </w:t>
      </w:r>
    </w:p>
    <w:p w:rsidR="00F0748E" w:rsidRDefault="00F0748E" w:rsidP="00F0748E">
      <w:pPr>
        <w:spacing w:after="0" w:line="240" w:lineRule="auto"/>
        <w:ind w:firstLine="720"/>
        <w:jc w:val="both"/>
        <w:rPr>
          <w:rFonts w:ascii="Times New Roman" w:hAnsi="Times New Roman"/>
          <w:sz w:val="24"/>
          <w:szCs w:val="24"/>
        </w:rPr>
      </w:pPr>
      <w:r>
        <w:rPr>
          <w:rFonts w:ascii="Times New Roman" w:hAnsi="Times New Roman"/>
          <w:sz w:val="24"/>
          <w:szCs w:val="24"/>
        </w:rPr>
        <w:t xml:space="preserve">Savukārt, saistībā ar to, ka finansējuma apjoms psihoneiroloģiskajām slimnīcām ilgstošas sociālās aprūpes un sociālās rehabilitācijas pakalpojumu sniegšanai nosaka </w:t>
      </w:r>
      <w:r w:rsidRPr="0092169C">
        <w:rPr>
          <w:rFonts w:ascii="Times New Roman" w:hAnsi="Times New Roman"/>
          <w:sz w:val="24"/>
          <w:szCs w:val="24"/>
        </w:rPr>
        <w:t>rīkojum</w:t>
      </w:r>
      <w:r>
        <w:rPr>
          <w:rFonts w:ascii="Times New Roman" w:hAnsi="Times New Roman"/>
          <w:sz w:val="24"/>
          <w:szCs w:val="24"/>
        </w:rPr>
        <w:t>a</w:t>
      </w:r>
      <w:r w:rsidRPr="0092169C">
        <w:rPr>
          <w:rFonts w:ascii="Times New Roman" w:hAnsi="Times New Roman"/>
          <w:sz w:val="24"/>
          <w:szCs w:val="24"/>
        </w:rPr>
        <w:t xml:space="preserve"> Nr.749 </w:t>
      </w:r>
      <w:r>
        <w:rPr>
          <w:rFonts w:ascii="Times New Roman" w:hAnsi="Times New Roman"/>
          <w:sz w:val="24"/>
          <w:szCs w:val="24"/>
        </w:rPr>
        <w:t xml:space="preserve">2.punkts, Labklājības ministrija informē, ka ir uzsākusi Ministru kabineta </w:t>
      </w:r>
      <w:r w:rsidRPr="0092169C">
        <w:rPr>
          <w:rFonts w:ascii="Times New Roman" w:hAnsi="Times New Roman"/>
          <w:sz w:val="24"/>
          <w:szCs w:val="24"/>
        </w:rPr>
        <w:t>rīkojuma projekt</w:t>
      </w:r>
      <w:r>
        <w:rPr>
          <w:rFonts w:ascii="Times New Roman" w:hAnsi="Times New Roman"/>
          <w:sz w:val="24"/>
          <w:szCs w:val="24"/>
        </w:rPr>
        <w:t>a</w:t>
      </w:r>
      <w:r w:rsidRPr="0092169C">
        <w:rPr>
          <w:rFonts w:ascii="Times New Roman" w:hAnsi="Times New Roman"/>
          <w:sz w:val="24"/>
          <w:szCs w:val="24"/>
        </w:rPr>
        <w:t xml:space="preserve"> „Grozījum</w:t>
      </w:r>
      <w:r>
        <w:rPr>
          <w:rFonts w:ascii="Times New Roman" w:hAnsi="Times New Roman"/>
          <w:sz w:val="24"/>
          <w:szCs w:val="24"/>
        </w:rPr>
        <w:t>s</w:t>
      </w:r>
      <w:r w:rsidRPr="0092169C">
        <w:rPr>
          <w:rFonts w:ascii="Times New Roman" w:hAnsi="Times New Roman"/>
          <w:sz w:val="24"/>
          <w:szCs w:val="24"/>
        </w:rPr>
        <w:t xml:space="preserve"> Ministru kabineta 2010.gada 12.oktobra rīkojumā Nr.749 „Par ilgstošas sociālās aprūpes un sociālās rehabilitācijas p</w:t>
      </w:r>
      <w:r w:rsidRPr="0092169C">
        <w:rPr>
          <w:rFonts w:ascii="Times New Roman" w:hAnsi="Times New Roman"/>
          <w:color w:val="000000"/>
          <w:sz w:val="24"/>
          <w:szCs w:val="24"/>
        </w:rPr>
        <w:t xml:space="preserve">akalpojumu </w:t>
      </w:r>
      <w:r w:rsidRPr="0092169C">
        <w:rPr>
          <w:rFonts w:ascii="Times New Roman" w:hAnsi="Times New Roman"/>
          <w:sz w:val="24"/>
          <w:szCs w:val="24"/>
        </w:rPr>
        <w:t>nodrošināšanu valsts sabiedrībā ar ierobežotu atbildību „Rīgas psihiatrijas un narkoloģijas centrs”, valsts sabiedrībā ar ierobežotu atbildību „Daugavpils psihoneiro</w:t>
      </w:r>
      <w:r w:rsidRPr="0092169C">
        <w:rPr>
          <w:rFonts w:ascii="Times New Roman" w:hAnsi="Times New Roman"/>
          <w:sz w:val="24"/>
          <w:szCs w:val="24"/>
        </w:rPr>
        <w:softHyphen/>
        <w:t>loģiskā slimnīca”, valsts sabiedrībā ar ierobežotu atbildību „Slimnīca „</w:t>
      </w:r>
      <w:proofErr w:type="spellStart"/>
      <w:r w:rsidRPr="0092169C">
        <w:rPr>
          <w:rFonts w:ascii="Times New Roman" w:hAnsi="Times New Roman"/>
          <w:sz w:val="24"/>
          <w:szCs w:val="24"/>
        </w:rPr>
        <w:t>Ģintermuiža</w:t>
      </w:r>
      <w:proofErr w:type="spellEnd"/>
      <w:r w:rsidRPr="0092169C">
        <w:rPr>
          <w:rFonts w:ascii="Times New Roman" w:hAnsi="Times New Roman"/>
          <w:sz w:val="24"/>
          <w:szCs w:val="24"/>
        </w:rPr>
        <w:t>”” un valsts sabiedrībā ar ierobežotu atbildību „Strenču psihoneiroloģiskā slimnīca””</w:t>
      </w:r>
      <w:r>
        <w:rPr>
          <w:rFonts w:ascii="Times New Roman" w:hAnsi="Times New Roman"/>
          <w:sz w:val="24"/>
          <w:szCs w:val="24"/>
        </w:rPr>
        <w:t xml:space="preserve"> izstrādi.</w:t>
      </w:r>
      <w:r w:rsidRPr="008F0D5C">
        <w:rPr>
          <w:rFonts w:ascii="Times New Roman" w:hAnsi="Times New Roman"/>
          <w:sz w:val="24"/>
          <w:szCs w:val="24"/>
        </w:rPr>
        <w:t xml:space="preserve"> </w:t>
      </w:r>
    </w:p>
    <w:p w:rsidR="00F0748E" w:rsidRPr="00B56675" w:rsidRDefault="00F0748E" w:rsidP="00F0748E">
      <w:pPr>
        <w:pStyle w:val="BodyText"/>
        <w:rPr>
          <w:sz w:val="28"/>
          <w:szCs w:val="28"/>
          <w:lang w:val="lv-LV"/>
        </w:rPr>
      </w:pPr>
    </w:p>
    <w:p w:rsidR="00F0748E" w:rsidRDefault="00F0748E" w:rsidP="00F0748E">
      <w:pPr>
        <w:pStyle w:val="BodyText"/>
        <w:rPr>
          <w:szCs w:val="24"/>
          <w:lang w:val="lv-LV"/>
        </w:rPr>
      </w:pPr>
      <w:r>
        <w:rPr>
          <w:szCs w:val="24"/>
          <w:lang w:val="lv-LV"/>
        </w:rPr>
        <w:t>Nepieciešamības papildus</w:t>
      </w:r>
      <w:r w:rsidRPr="00B56675">
        <w:rPr>
          <w:szCs w:val="24"/>
          <w:lang w:val="lv-LV"/>
        </w:rPr>
        <w:t xml:space="preserve"> finansējuma </w:t>
      </w:r>
      <w:r>
        <w:rPr>
          <w:szCs w:val="24"/>
          <w:lang w:val="lv-LV"/>
        </w:rPr>
        <w:t xml:space="preserve">piešķiršanai neatliekamu pasākumu nodrošināšanai </w:t>
      </w:r>
      <w:r w:rsidRPr="00B56675">
        <w:rPr>
          <w:szCs w:val="24"/>
          <w:lang w:val="lv-LV"/>
        </w:rPr>
        <w:t>reko</w:t>
      </w:r>
      <w:r>
        <w:rPr>
          <w:szCs w:val="24"/>
          <w:lang w:val="lv-LV"/>
        </w:rPr>
        <w:t>me</w:t>
      </w:r>
      <w:r w:rsidRPr="00B56675">
        <w:rPr>
          <w:szCs w:val="24"/>
          <w:lang w:val="lv-LV"/>
        </w:rPr>
        <w:t xml:space="preserve">ndāciju ieviešanai </w:t>
      </w:r>
      <w:r>
        <w:rPr>
          <w:szCs w:val="24"/>
          <w:lang w:val="lv-LV"/>
        </w:rPr>
        <w:t>VSAC pamatojums</w:t>
      </w:r>
    </w:p>
    <w:p w:rsidR="00F0748E" w:rsidRDefault="00F0748E" w:rsidP="00F0748E">
      <w:pPr>
        <w:pStyle w:val="BodyText"/>
        <w:jc w:val="left"/>
        <w:rPr>
          <w:b w:val="0"/>
          <w:szCs w:val="24"/>
          <w:lang w:val="lv-LV"/>
        </w:rPr>
      </w:pPr>
    </w:p>
    <w:p w:rsidR="00F0748E" w:rsidRPr="0041622C" w:rsidRDefault="00F0748E" w:rsidP="00F0748E">
      <w:pPr>
        <w:pStyle w:val="BodyText"/>
        <w:jc w:val="both"/>
        <w:rPr>
          <w:szCs w:val="24"/>
          <w:lang w:val="lv-LV"/>
        </w:rPr>
      </w:pPr>
      <w:r>
        <w:rPr>
          <w:b w:val="0"/>
          <w:szCs w:val="24"/>
          <w:lang w:val="lv-LV"/>
        </w:rPr>
        <w:t>Ņemot vērā iepriekš minēto, lai uzlabotu situāciju un novērstu cilvēktiesību pārkāpumu riskus VSAC, prioritāri plānota r</w:t>
      </w:r>
      <w:r w:rsidRPr="0099419F">
        <w:rPr>
          <w:b w:val="0"/>
          <w:szCs w:val="24"/>
          <w:lang w:val="lv-LV"/>
        </w:rPr>
        <w:t>ekomendāciju</w:t>
      </w:r>
      <w:r>
        <w:rPr>
          <w:b w:val="0"/>
          <w:szCs w:val="24"/>
          <w:lang w:val="lv-LV"/>
        </w:rPr>
        <w:t xml:space="preserve">, kas vērstas uz klientu veselības un drošības nodrošināšanu ieviešana, līdz ar to </w:t>
      </w:r>
      <w:r w:rsidRPr="0041622C">
        <w:rPr>
          <w:szCs w:val="24"/>
          <w:lang w:val="lv-LV"/>
        </w:rPr>
        <w:t>papildus finansējums nepieciešams:</w:t>
      </w:r>
    </w:p>
    <w:p w:rsidR="00F0748E" w:rsidRDefault="00F0748E" w:rsidP="00F0748E">
      <w:pPr>
        <w:pStyle w:val="ListParagraph"/>
        <w:numPr>
          <w:ilvl w:val="0"/>
          <w:numId w:val="38"/>
        </w:numPr>
        <w:spacing w:after="0" w:line="240" w:lineRule="auto"/>
        <w:jc w:val="both"/>
        <w:rPr>
          <w:rFonts w:ascii="Times New Roman" w:hAnsi="Times New Roman"/>
          <w:sz w:val="24"/>
          <w:szCs w:val="24"/>
        </w:rPr>
      </w:pPr>
      <w:r w:rsidRPr="0041622C">
        <w:rPr>
          <w:rFonts w:ascii="Times New Roman" w:hAnsi="Times New Roman"/>
          <w:b/>
          <w:sz w:val="24"/>
          <w:szCs w:val="24"/>
        </w:rPr>
        <w:t>VSAC</w:t>
      </w:r>
      <w:r w:rsidRPr="0099419F">
        <w:rPr>
          <w:rFonts w:ascii="Times New Roman" w:hAnsi="Times New Roman"/>
          <w:sz w:val="24"/>
          <w:szCs w:val="24"/>
        </w:rPr>
        <w:t xml:space="preserve"> </w:t>
      </w:r>
      <w:r w:rsidRPr="0053292E">
        <w:rPr>
          <w:rFonts w:ascii="Times New Roman" w:hAnsi="Times New Roman"/>
          <w:b/>
          <w:sz w:val="24"/>
          <w:szCs w:val="24"/>
        </w:rPr>
        <w:t>ārstniecības struktūrvienību izveidei</w:t>
      </w:r>
      <w:r>
        <w:rPr>
          <w:rFonts w:ascii="Times New Roman" w:hAnsi="Times New Roman"/>
          <w:sz w:val="24"/>
          <w:szCs w:val="24"/>
        </w:rPr>
        <w:t xml:space="preserve">, lai tās varētu </w:t>
      </w:r>
      <w:r w:rsidRPr="0099419F">
        <w:rPr>
          <w:rFonts w:ascii="Times New Roman" w:hAnsi="Times New Roman"/>
          <w:sz w:val="24"/>
          <w:szCs w:val="24"/>
        </w:rPr>
        <w:t>reģistr</w:t>
      </w:r>
      <w:r>
        <w:rPr>
          <w:rFonts w:ascii="Times New Roman" w:hAnsi="Times New Roman"/>
          <w:sz w:val="24"/>
          <w:szCs w:val="24"/>
        </w:rPr>
        <w:t>ēt</w:t>
      </w:r>
      <w:r w:rsidRPr="0099419F">
        <w:rPr>
          <w:rFonts w:ascii="Times New Roman" w:hAnsi="Times New Roman"/>
          <w:sz w:val="24"/>
          <w:szCs w:val="24"/>
        </w:rPr>
        <w:t xml:space="preserve"> Ārstniecības iestāžu reģistrā, kā arī VSAC jau reģistrēto ārstniecības struktūrvienību </w:t>
      </w:r>
      <w:r>
        <w:rPr>
          <w:rFonts w:ascii="Times New Roman" w:hAnsi="Times New Roman"/>
          <w:sz w:val="24"/>
          <w:szCs w:val="24"/>
        </w:rPr>
        <w:t xml:space="preserve">pilnveidei, lai tās atbilstoši </w:t>
      </w:r>
      <w:r w:rsidRPr="0099419F">
        <w:rPr>
          <w:rFonts w:ascii="Times New Roman" w:hAnsi="Times New Roman"/>
          <w:sz w:val="24"/>
          <w:szCs w:val="24"/>
        </w:rPr>
        <w:t>pārreģistrācijai pēc Ministru noteikumu projekta „Grozījumi M</w:t>
      </w:r>
      <w:r w:rsidRPr="0099419F">
        <w:rPr>
          <w:rFonts w:ascii="Times New Roman" w:hAnsi="Times New Roman"/>
          <w:sz w:val="24"/>
          <w:szCs w:val="24"/>
          <w:lang w:eastAsia="lv-LV"/>
        </w:rPr>
        <w:t>inistru kabineta 2009.gada 20.janvāra noteikumos Nr.60 "Noteikumi par obligātajām prasībām ārstniecības iestādēm un to struktūrvienībām" pieņemšanas</w:t>
      </w:r>
      <w:r w:rsidRPr="0099419F">
        <w:rPr>
          <w:rFonts w:ascii="Times New Roman" w:hAnsi="Times New Roman"/>
          <w:sz w:val="24"/>
          <w:szCs w:val="24"/>
        </w:rPr>
        <w:t xml:space="preserve">, t.sk. </w:t>
      </w:r>
      <w:r w:rsidRPr="00D45DE6">
        <w:rPr>
          <w:rFonts w:ascii="Times New Roman" w:hAnsi="Times New Roman"/>
          <w:sz w:val="24"/>
          <w:szCs w:val="24"/>
        </w:rPr>
        <w:t xml:space="preserve">laboratorisko </w:t>
      </w:r>
      <w:r w:rsidRPr="00D45DE6">
        <w:rPr>
          <w:rFonts w:ascii="Times New Roman" w:hAnsi="Times New Roman"/>
          <w:sz w:val="24"/>
          <w:szCs w:val="24"/>
        </w:rPr>
        <w:lastRenderedPageBreak/>
        <w:t xml:space="preserve">izmeklējumu veikšanai - papildus valsts apmaksātajiem laboratoriskajiem izmeklējumiem (laboratorisko izmeklējumu veikšanai klientiem, kuriem nozīmēta </w:t>
      </w:r>
      <w:proofErr w:type="spellStart"/>
      <w:r w:rsidRPr="00D45DE6">
        <w:rPr>
          <w:rFonts w:ascii="Times New Roman" w:hAnsi="Times New Roman"/>
          <w:sz w:val="24"/>
          <w:szCs w:val="24"/>
        </w:rPr>
        <w:t>Leponeks</w:t>
      </w:r>
      <w:proofErr w:type="spellEnd"/>
      <w:r w:rsidRPr="00D45DE6">
        <w:rPr>
          <w:rFonts w:ascii="Times New Roman" w:hAnsi="Times New Roman"/>
          <w:sz w:val="24"/>
          <w:szCs w:val="24"/>
        </w:rPr>
        <w:t xml:space="preserve"> (</w:t>
      </w:r>
      <w:proofErr w:type="spellStart"/>
      <w:r w:rsidRPr="00D45DE6">
        <w:rPr>
          <w:rFonts w:ascii="Times New Roman" w:hAnsi="Times New Roman"/>
          <w:sz w:val="24"/>
          <w:szCs w:val="24"/>
        </w:rPr>
        <w:t>klozapīns</w:t>
      </w:r>
      <w:proofErr w:type="spellEnd"/>
      <w:r w:rsidRPr="00D45DE6">
        <w:rPr>
          <w:rFonts w:ascii="Times New Roman" w:hAnsi="Times New Roman"/>
          <w:sz w:val="24"/>
          <w:szCs w:val="24"/>
        </w:rPr>
        <w:t>) lietošana, papildus valsts apmaksātajiem laboratoriskajiem izmeklējumiem, kuri tiek apmaksāti saskaņā ar Ministru kabineta 2006.gada 19.decembra noteikumiem Nr.1046 „Veselības aprūpes organizēšanas un finansēšanas kārtība”).</w:t>
      </w:r>
      <w:r w:rsidRPr="00AA0F45">
        <w:rPr>
          <w:rFonts w:ascii="Times New Roman" w:hAnsi="Times New Roman"/>
          <w:sz w:val="24"/>
          <w:szCs w:val="24"/>
        </w:rPr>
        <w:t> </w:t>
      </w:r>
    </w:p>
    <w:p w:rsidR="00F0748E" w:rsidRDefault="00F0748E" w:rsidP="00F0748E">
      <w:pPr>
        <w:spacing w:after="0" w:line="240" w:lineRule="auto"/>
        <w:ind w:left="360"/>
        <w:jc w:val="both"/>
        <w:rPr>
          <w:rFonts w:ascii="Times New Roman" w:hAnsi="Times New Roman"/>
          <w:sz w:val="24"/>
          <w:szCs w:val="24"/>
        </w:rPr>
      </w:pPr>
      <w:r w:rsidRPr="0041622C">
        <w:rPr>
          <w:rFonts w:ascii="Times New Roman" w:hAnsi="Times New Roman"/>
          <w:sz w:val="24"/>
          <w:szCs w:val="24"/>
        </w:rPr>
        <w:t>Ņemot vērā ierobežot</w:t>
      </w:r>
      <w:r>
        <w:rPr>
          <w:rFonts w:ascii="Times New Roman" w:hAnsi="Times New Roman"/>
          <w:sz w:val="24"/>
          <w:szCs w:val="24"/>
        </w:rPr>
        <w:t xml:space="preserve">ās valsts budžeta iespējas, Labklājības ministrija piedāvā priekšlikumus pakāpeniskai ārstniecības struktūrvienību izveidei, primāri </w:t>
      </w:r>
      <w:r w:rsidRPr="0041622C">
        <w:rPr>
          <w:rFonts w:ascii="Times New Roman" w:hAnsi="Times New Roman"/>
          <w:b/>
          <w:sz w:val="24"/>
          <w:szCs w:val="24"/>
        </w:rPr>
        <w:t xml:space="preserve">2013.gadā izveidojot vienu veselības punktu katrā reģionā – katrā no </w:t>
      </w:r>
      <w:r>
        <w:rPr>
          <w:rFonts w:ascii="Times New Roman" w:hAnsi="Times New Roman"/>
          <w:b/>
          <w:sz w:val="24"/>
          <w:szCs w:val="24"/>
        </w:rPr>
        <w:t xml:space="preserve">pieciem </w:t>
      </w:r>
      <w:r w:rsidRPr="0041622C">
        <w:rPr>
          <w:rFonts w:ascii="Times New Roman" w:hAnsi="Times New Roman"/>
          <w:b/>
          <w:sz w:val="24"/>
          <w:szCs w:val="24"/>
        </w:rPr>
        <w:t>VSAC.</w:t>
      </w:r>
      <w:r>
        <w:rPr>
          <w:rFonts w:ascii="Times New Roman" w:hAnsi="Times New Roman"/>
          <w:sz w:val="24"/>
          <w:szCs w:val="24"/>
        </w:rPr>
        <w:t xml:space="preserve"> Pēc tam plānota pakāpeniska veselības punktu izveide – </w:t>
      </w:r>
      <w:r w:rsidRPr="0041622C">
        <w:rPr>
          <w:rFonts w:ascii="Times New Roman" w:hAnsi="Times New Roman"/>
          <w:b/>
          <w:sz w:val="24"/>
          <w:szCs w:val="24"/>
        </w:rPr>
        <w:t>2014.</w:t>
      </w:r>
      <w:r>
        <w:rPr>
          <w:rFonts w:ascii="Times New Roman" w:hAnsi="Times New Roman"/>
          <w:b/>
          <w:sz w:val="24"/>
          <w:szCs w:val="24"/>
        </w:rPr>
        <w:t xml:space="preserve">, 2015. un 2016. </w:t>
      </w:r>
      <w:r w:rsidRPr="0041622C">
        <w:rPr>
          <w:rFonts w:ascii="Times New Roman" w:hAnsi="Times New Roman"/>
          <w:b/>
          <w:sz w:val="24"/>
          <w:szCs w:val="24"/>
        </w:rPr>
        <w:t xml:space="preserve">gadā – </w:t>
      </w:r>
      <w:r>
        <w:rPr>
          <w:rFonts w:ascii="Times New Roman" w:hAnsi="Times New Roman"/>
          <w:b/>
          <w:sz w:val="24"/>
          <w:szCs w:val="24"/>
        </w:rPr>
        <w:t>piecu</w:t>
      </w:r>
      <w:r w:rsidRPr="0041622C">
        <w:rPr>
          <w:rFonts w:ascii="Times New Roman" w:hAnsi="Times New Roman"/>
          <w:b/>
          <w:sz w:val="24"/>
          <w:szCs w:val="24"/>
        </w:rPr>
        <w:t xml:space="preserve"> veselības punktu izveide</w:t>
      </w:r>
      <w:r>
        <w:rPr>
          <w:rFonts w:ascii="Times New Roman" w:hAnsi="Times New Roman"/>
          <w:b/>
          <w:sz w:val="24"/>
          <w:szCs w:val="24"/>
        </w:rPr>
        <w:t xml:space="preserve"> ik gadu</w:t>
      </w:r>
      <w:r>
        <w:rPr>
          <w:rFonts w:ascii="Times New Roman" w:hAnsi="Times New Roman"/>
          <w:sz w:val="24"/>
          <w:szCs w:val="24"/>
        </w:rPr>
        <w:t xml:space="preserve">, kopā sasniedzot 20 veselības punktus. </w:t>
      </w:r>
    </w:p>
    <w:p w:rsidR="00F0748E" w:rsidRDefault="00F0748E" w:rsidP="00F0748E">
      <w:pPr>
        <w:pStyle w:val="ListParagraph"/>
        <w:numPr>
          <w:ilvl w:val="0"/>
          <w:numId w:val="38"/>
        </w:numPr>
        <w:spacing w:after="0" w:line="240" w:lineRule="auto"/>
        <w:jc w:val="both"/>
        <w:rPr>
          <w:rFonts w:ascii="Times New Roman" w:hAnsi="Times New Roman"/>
          <w:sz w:val="24"/>
          <w:szCs w:val="24"/>
        </w:rPr>
      </w:pPr>
      <w:r w:rsidRPr="002D1F0D">
        <w:rPr>
          <w:rFonts w:ascii="Times New Roman" w:hAnsi="Times New Roman"/>
          <w:b/>
          <w:sz w:val="24"/>
          <w:szCs w:val="24"/>
        </w:rPr>
        <w:t>VSAC klientu brīvā laika pavadīšanas iespēju uzlabošanai</w:t>
      </w:r>
      <w:r>
        <w:rPr>
          <w:rFonts w:ascii="Times New Roman" w:hAnsi="Times New Roman"/>
          <w:b/>
          <w:sz w:val="24"/>
          <w:szCs w:val="24"/>
        </w:rPr>
        <w:t xml:space="preserve"> </w:t>
      </w:r>
      <w:r w:rsidRPr="002D1F0D">
        <w:rPr>
          <w:rFonts w:ascii="Times New Roman" w:hAnsi="Times New Roman"/>
          <w:sz w:val="24"/>
          <w:szCs w:val="24"/>
        </w:rPr>
        <w:t>(t</w:t>
      </w:r>
      <w:r>
        <w:rPr>
          <w:rFonts w:ascii="Times New Roman" w:hAnsi="Times New Roman"/>
          <w:sz w:val="24"/>
          <w:szCs w:val="24"/>
        </w:rPr>
        <w:t xml:space="preserve">.sk. </w:t>
      </w:r>
      <w:r w:rsidRPr="009B7117">
        <w:rPr>
          <w:rFonts w:ascii="Times New Roman" w:hAnsi="Times New Roman"/>
          <w:sz w:val="24"/>
          <w:szCs w:val="24"/>
        </w:rPr>
        <w:t>nepieciešamā inve</w:t>
      </w:r>
      <w:r>
        <w:rPr>
          <w:rFonts w:ascii="Times New Roman" w:hAnsi="Times New Roman"/>
          <w:sz w:val="24"/>
          <w:szCs w:val="24"/>
        </w:rPr>
        <w:t xml:space="preserve">ntāra un palīgmateriālu iegādei) </w:t>
      </w:r>
      <w:r w:rsidRPr="002D1F0D">
        <w:rPr>
          <w:rFonts w:ascii="Times New Roman" w:hAnsi="Times New Roman"/>
          <w:b/>
          <w:sz w:val="24"/>
          <w:szCs w:val="24"/>
        </w:rPr>
        <w:t>2013.gadā</w:t>
      </w:r>
      <w:r>
        <w:rPr>
          <w:rFonts w:ascii="Times New Roman" w:hAnsi="Times New Roman"/>
          <w:sz w:val="24"/>
          <w:szCs w:val="24"/>
        </w:rPr>
        <w:t>.</w:t>
      </w:r>
    </w:p>
    <w:p w:rsidR="00F0748E" w:rsidRDefault="00F0748E" w:rsidP="00F0748E">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Ņemot vērā to, ka sociālās rehabilitācijas pasākumu pilnveide ir saistīta arī ar jautājumu par darbinieku skaitu un sniedzamā pakalpojuma apmēru, p</w:t>
      </w:r>
      <w:r w:rsidRPr="0041622C">
        <w:rPr>
          <w:rFonts w:ascii="Times New Roman" w:hAnsi="Times New Roman"/>
          <w:sz w:val="24"/>
          <w:szCs w:val="24"/>
        </w:rPr>
        <w:t xml:space="preserve">apildus nepieciešamā finansējuma apmērs sociālās rehabilitācijas pakalpojumu uzlabošanai tiks precizēts, noslēdzoties </w:t>
      </w:r>
      <w:proofErr w:type="spellStart"/>
      <w:r w:rsidRPr="0041622C">
        <w:rPr>
          <w:rFonts w:ascii="Times New Roman" w:hAnsi="Times New Roman"/>
          <w:sz w:val="24"/>
          <w:szCs w:val="24"/>
        </w:rPr>
        <w:t>izmēģinājumprojekta</w:t>
      </w:r>
      <w:proofErr w:type="spellEnd"/>
      <w:r w:rsidRPr="0041622C">
        <w:rPr>
          <w:rFonts w:ascii="Times New Roman" w:hAnsi="Times New Roman"/>
          <w:sz w:val="24"/>
          <w:szCs w:val="24"/>
        </w:rPr>
        <w:t xml:space="preserve"> rezultātu aprobācijai, </w:t>
      </w:r>
      <w:r>
        <w:rPr>
          <w:rFonts w:ascii="Times New Roman" w:hAnsi="Times New Roman"/>
          <w:sz w:val="24"/>
          <w:szCs w:val="24"/>
        </w:rPr>
        <w:t xml:space="preserve">iesniedzot </w:t>
      </w:r>
      <w:r w:rsidRPr="0041622C">
        <w:rPr>
          <w:rFonts w:ascii="Times New Roman" w:hAnsi="Times New Roman"/>
          <w:sz w:val="24"/>
          <w:szCs w:val="24"/>
        </w:rPr>
        <w:t xml:space="preserve">pieprasījumu </w:t>
      </w:r>
      <w:r>
        <w:rPr>
          <w:rFonts w:ascii="Times New Roman" w:hAnsi="Times New Roman"/>
          <w:sz w:val="24"/>
          <w:szCs w:val="24"/>
        </w:rPr>
        <w:t>papildu finansējuma piešķiršanai tā rezultātu ieviešanai visos piecos VSAC.</w:t>
      </w:r>
    </w:p>
    <w:p w:rsidR="00F0748E" w:rsidRPr="0041622C" w:rsidRDefault="00F0748E" w:rsidP="00F0748E">
      <w:pPr>
        <w:pStyle w:val="ListParagraph"/>
        <w:numPr>
          <w:ilvl w:val="0"/>
          <w:numId w:val="38"/>
        </w:numPr>
        <w:spacing w:after="0" w:line="240" w:lineRule="auto"/>
        <w:jc w:val="both"/>
        <w:rPr>
          <w:rFonts w:ascii="Times New Roman" w:hAnsi="Times New Roman"/>
          <w:sz w:val="24"/>
          <w:szCs w:val="24"/>
        </w:rPr>
      </w:pPr>
      <w:r>
        <w:rPr>
          <w:rFonts w:ascii="Times New Roman" w:hAnsi="Times New Roman"/>
          <w:b/>
          <w:sz w:val="24"/>
          <w:szCs w:val="24"/>
        </w:rPr>
        <w:t>Piecu</w:t>
      </w:r>
      <w:r w:rsidRPr="0041622C">
        <w:rPr>
          <w:rFonts w:ascii="Times New Roman" w:hAnsi="Times New Roman"/>
          <w:b/>
          <w:sz w:val="24"/>
          <w:szCs w:val="24"/>
        </w:rPr>
        <w:t xml:space="preserve"> speciāli pielāgotu transporta līdzekļu (mikroautobusu) iegādei</w:t>
      </w:r>
      <w:r>
        <w:rPr>
          <w:rFonts w:ascii="Times New Roman" w:hAnsi="Times New Roman"/>
          <w:b/>
          <w:sz w:val="24"/>
          <w:szCs w:val="24"/>
        </w:rPr>
        <w:t xml:space="preserve"> 2013.gadā</w:t>
      </w:r>
      <w:r w:rsidRPr="0041622C">
        <w:rPr>
          <w:rFonts w:ascii="Times New Roman" w:hAnsi="Times New Roman"/>
          <w:sz w:val="24"/>
          <w:szCs w:val="24"/>
        </w:rPr>
        <w:t xml:space="preserve">, lai katrā no VSAC varētu nodrošināt klientu ar </w:t>
      </w:r>
      <w:r>
        <w:rPr>
          <w:rFonts w:ascii="Times New Roman" w:hAnsi="Times New Roman"/>
          <w:sz w:val="24"/>
          <w:szCs w:val="24"/>
        </w:rPr>
        <w:t xml:space="preserve">pārvietošanās grūtībām  </w:t>
      </w:r>
      <w:r w:rsidRPr="0041622C">
        <w:rPr>
          <w:rFonts w:ascii="Times New Roman" w:hAnsi="Times New Roman"/>
          <w:sz w:val="24"/>
          <w:szCs w:val="24"/>
        </w:rPr>
        <w:t>nogādāšan</w:t>
      </w:r>
      <w:r>
        <w:rPr>
          <w:rFonts w:ascii="Times New Roman" w:hAnsi="Times New Roman"/>
          <w:sz w:val="24"/>
          <w:szCs w:val="24"/>
        </w:rPr>
        <w:t>u</w:t>
      </w:r>
      <w:r w:rsidRPr="0041622C">
        <w:rPr>
          <w:rFonts w:ascii="Times New Roman" w:hAnsi="Times New Roman"/>
          <w:sz w:val="24"/>
          <w:szCs w:val="24"/>
        </w:rPr>
        <w:t xml:space="preserve"> ārstniecības iestādē ārstu apmeklējum</w:t>
      </w:r>
      <w:r>
        <w:rPr>
          <w:rFonts w:ascii="Times New Roman" w:hAnsi="Times New Roman"/>
          <w:sz w:val="24"/>
          <w:szCs w:val="24"/>
        </w:rPr>
        <w:t>am</w:t>
      </w:r>
      <w:r w:rsidRPr="0041622C">
        <w:rPr>
          <w:rFonts w:ascii="Times New Roman" w:hAnsi="Times New Roman"/>
          <w:sz w:val="24"/>
          <w:szCs w:val="24"/>
        </w:rPr>
        <w:t xml:space="preserve"> </w:t>
      </w:r>
      <w:r>
        <w:rPr>
          <w:rFonts w:ascii="Times New Roman" w:hAnsi="Times New Roman"/>
          <w:sz w:val="24"/>
          <w:szCs w:val="24"/>
        </w:rPr>
        <w:t xml:space="preserve">vai </w:t>
      </w:r>
      <w:r w:rsidRPr="0041622C">
        <w:rPr>
          <w:rFonts w:ascii="Times New Roman" w:hAnsi="Times New Roman"/>
          <w:sz w:val="24"/>
          <w:szCs w:val="24"/>
        </w:rPr>
        <w:t xml:space="preserve"> medicīnisko izmeklējumu veikšanai</w:t>
      </w:r>
      <w:r>
        <w:rPr>
          <w:rFonts w:ascii="Times New Roman" w:eastAsia="Times New Roman" w:hAnsi="Times New Roman"/>
          <w:sz w:val="24"/>
          <w:szCs w:val="24"/>
        </w:rPr>
        <w:t>.</w:t>
      </w:r>
    </w:p>
    <w:p w:rsidR="00F0748E" w:rsidRPr="0041622C" w:rsidRDefault="00F0748E" w:rsidP="00F0748E">
      <w:pPr>
        <w:pStyle w:val="ListParagraph"/>
        <w:numPr>
          <w:ilvl w:val="0"/>
          <w:numId w:val="38"/>
        </w:numPr>
        <w:spacing w:after="0" w:line="240" w:lineRule="auto"/>
        <w:jc w:val="both"/>
        <w:rPr>
          <w:rFonts w:ascii="Times New Roman" w:hAnsi="Times New Roman"/>
          <w:sz w:val="24"/>
          <w:szCs w:val="24"/>
        </w:rPr>
      </w:pPr>
      <w:r>
        <w:rPr>
          <w:rFonts w:ascii="Times New Roman" w:hAnsi="Times New Roman"/>
          <w:b/>
          <w:sz w:val="24"/>
          <w:szCs w:val="24"/>
        </w:rPr>
        <w:t>L</w:t>
      </w:r>
      <w:r w:rsidRPr="0041622C">
        <w:rPr>
          <w:rFonts w:ascii="Times New Roman" w:hAnsi="Times New Roman"/>
          <w:b/>
          <w:sz w:val="24"/>
          <w:szCs w:val="24"/>
        </w:rPr>
        <w:t xml:space="preserve">īgumcenas </w:t>
      </w:r>
      <w:r w:rsidRPr="0041622C">
        <w:rPr>
          <w:rFonts w:ascii="Times New Roman" w:hAnsi="Times New Roman"/>
          <w:sz w:val="24"/>
          <w:szCs w:val="24"/>
        </w:rPr>
        <w:t xml:space="preserve">par valsts finansēto ilgstošas sociālās aprūpes un sociālās rehabilitācijas pakalpojumu personām ar smagiem garīga rakstura traucējumiem (1. un 2.grupas invalīdiem) </w:t>
      </w:r>
      <w:r w:rsidRPr="0041622C">
        <w:rPr>
          <w:rFonts w:ascii="Times New Roman" w:hAnsi="Times New Roman"/>
          <w:b/>
          <w:sz w:val="24"/>
          <w:szCs w:val="24"/>
        </w:rPr>
        <w:t>sniegšanu pa</w:t>
      </w:r>
      <w:r>
        <w:rPr>
          <w:rFonts w:ascii="Times New Roman" w:hAnsi="Times New Roman"/>
          <w:b/>
          <w:sz w:val="24"/>
          <w:szCs w:val="24"/>
        </w:rPr>
        <w:t>augstināšanai</w:t>
      </w:r>
      <w:r w:rsidRPr="0041622C">
        <w:rPr>
          <w:rFonts w:ascii="Times New Roman" w:hAnsi="Times New Roman"/>
          <w:b/>
          <w:sz w:val="24"/>
          <w:szCs w:val="24"/>
        </w:rPr>
        <w:t>.</w:t>
      </w:r>
      <w:r>
        <w:rPr>
          <w:rFonts w:ascii="Times New Roman" w:hAnsi="Times New Roman"/>
          <w:sz w:val="24"/>
          <w:szCs w:val="24"/>
        </w:rPr>
        <w:t xml:space="preserve"> </w:t>
      </w:r>
      <w:r w:rsidRPr="0041622C">
        <w:rPr>
          <w:rFonts w:ascii="Times New Roman" w:eastAsia="Times New Roman" w:hAnsi="Times New Roman"/>
          <w:sz w:val="24"/>
          <w:szCs w:val="24"/>
        </w:rPr>
        <w:t xml:space="preserve">Lai mazinātu risku, ka nepietiekamā finansējuma dēļ netiek nodrošināta klientu vajadzībām atbilstoša pakalpojumu sniegšana un tiek skartas to personu tiesības, kuras valsts apmaksātus ilgstošās sociālās aprūpes un sociālās rehabilitācijas pakalpojumus saņem </w:t>
      </w:r>
      <w:proofErr w:type="spellStart"/>
      <w:r w:rsidRPr="0041622C">
        <w:rPr>
          <w:rFonts w:ascii="Times New Roman" w:hAnsi="Times New Roman"/>
          <w:sz w:val="24"/>
          <w:szCs w:val="24"/>
        </w:rPr>
        <w:t>līgumorganizācijās</w:t>
      </w:r>
      <w:proofErr w:type="spellEnd"/>
      <w:r w:rsidRPr="0041622C">
        <w:rPr>
          <w:rFonts w:ascii="Times New Roman" w:hAnsi="Times New Roman"/>
          <w:sz w:val="24"/>
          <w:szCs w:val="24"/>
        </w:rPr>
        <w:t>,</w:t>
      </w:r>
      <w:r>
        <w:rPr>
          <w:rFonts w:ascii="Times New Roman" w:hAnsi="Times New Roman"/>
          <w:sz w:val="24"/>
          <w:szCs w:val="24"/>
        </w:rPr>
        <w:t xml:space="preserve"> kā arī ņemot vērā valsts budžeta iespējas</w:t>
      </w:r>
      <w:r w:rsidRPr="0041622C">
        <w:rPr>
          <w:rFonts w:ascii="Times New Roman" w:hAnsi="Times New Roman"/>
          <w:sz w:val="24"/>
          <w:szCs w:val="24"/>
        </w:rPr>
        <w:t xml:space="preserve"> </w:t>
      </w:r>
      <w:r w:rsidRPr="0041622C">
        <w:rPr>
          <w:rFonts w:ascii="Times New Roman" w:hAnsi="Times New Roman"/>
          <w:b/>
          <w:sz w:val="24"/>
          <w:szCs w:val="24"/>
        </w:rPr>
        <w:t xml:space="preserve">ar 2014.gadu nepieciešams papildus finansējums </w:t>
      </w:r>
      <w:r>
        <w:rPr>
          <w:rFonts w:ascii="Times New Roman" w:hAnsi="Times New Roman"/>
          <w:b/>
          <w:sz w:val="24"/>
          <w:szCs w:val="24"/>
        </w:rPr>
        <w:t xml:space="preserve">pašreizējās </w:t>
      </w:r>
      <w:r w:rsidRPr="0041622C">
        <w:rPr>
          <w:rFonts w:ascii="Times New Roman" w:hAnsi="Times New Roman"/>
          <w:b/>
          <w:sz w:val="24"/>
          <w:szCs w:val="24"/>
        </w:rPr>
        <w:t>līgumcenas palielināšanai</w:t>
      </w:r>
      <w:r>
        <w:rPr>
          <w:rFonts w:ascii="Times New Roman" w:hAnsi="Times New Roman"/>
          <w:sz w:val="24"/>
          <w:szCs w:val="24"/>
        </w:rPr>
        <w:t xml:space="preserve"> </w:t>
      </w:r>
      <w:r w:rsidRPr="0041622C">
        <w:rPr>
          <w:rFonts w:ascii="Times New Roman" w:hAnsi="Times New Roman"/>
          <w:sz w:val="24"/>
          <w:szCs w:val="24"/>
        </w:rPr>
        <w:t>par 20 procentiem</w:t>
      </w:r>
      <w:r>
        <w:rPr>
          <w:rFonts w:ascii="Times New Roman" w:hAnsi="Times New Roman"/>
          <w:sz w:val="24"/>
          <w:szCs w:val="24"/>
        </w:rPr>
        <w:t>.</w:t>
      </w:r>
      <w:r w:rsidRPr="0041622C">
        <w:rPr>
          <w:rFonts w:ascii="Times New Roman" w:hAnsi="Times New Roman"/>
          <w:sz w:val="24"/>
          <w:szCs w:val="24"/>
        </w:rPr>
        <w:t xml:space="preserve"> </w:t>
      </w:r>
    </w:p>
    <w:p w:rsidR="00F0748E" w:rsidRDefault="00F0748E" w:rsidP="00F0748E">
      <w:pPr>
        <w:spacing w:after="0" w:line="240" w:lineRule="auto"/>
        <w:jc w:val="both"/>
        <w:rPr>
          <w:rFonts w:ascii="Times New Roman" w:hAnsi="Times New Roman"/>
          <w:sz w:val="24"/>
          <w:szCs w:val="24"/>
        </w:rPr>
      </w:pPr>
    </w:p>
    <w:p w:rsidR="006B4A1E" w:rsidRDefault="006B4A1E" w:rsidP="00F0748E">
      <w:pPr>
        <w:spacing w:after="0" w:line="240" w:lineRule="auto"/>
        <w:jc w:val="both"/>
        <w:rPr>
          <w:rFonts w:ascii="Times New Roman" w:hAnsi="Times New Roman"/>
          <w:sz w:val="24"/>
          <w:szCs w:val="24"/>
        </w:rPr>
      </w:pPr>
    </w:p>
    <w:p w:rsidR="00F0748E" w:rsidRPr="00647852" w:rsidRDefault="00F0748E" w:rsidP="00F0748E">
      <w:pPr>
        <w:spacing w:after="0" w:line="240" w:lineRule="auto"/>
        <w:jc w:val="both"/>
        <w:rPr>
          <w:rFonts w:ascii="Times New Roman" w:hAnsi="Times New Roman"/>
          <w:sz w:val="24"/>
          <w:szCs w:val="24"/>
        </w:rPr>
      </w:pPr>
      <w:r w:rsidRPr="00494AE2">
        <w:rPr>
          <w:rFonts w:ascii="Times New Roman" w:eastAsia="Times New Roman" w:hAnsi="Times New Roman"/>
          <w:bCs/>
          <w:sz w:val="24"/>
          <w:szCs w:val="24"/>
          <w:lang w:eastAsia="lv-LV"/>
        </w:rPr>
        <w:t>Vienlaikus ar informatīvo</w:t>
      </w:r>
      <w:r w:rsidRPr="00647852">
        <w:rPr>
          <w:rFonts w:ascii="Times New Roman" w:eastAsia="Times New Roman" w:hAnsi="Times New Roman"/>
          <w:bCs/>
          <w:sz w:val="24"/>
          <w:szCs w:val="24"/>
          <w:lang w:eastAsia="lv-LV"/>
        </w:rPr>
        <w:t xml:space="preserve"> </w:t>
      </w:r>
      <w:smartTag w:uri="schemas-tilde-lv/tildestengine" w:element="veidnes">
        <w:smartTagPr>
          <w:attr w:name="text" w:val="ziņojumu"/>
          <w:attr w:name="id" w:val="-1"/>
          <w:attr w:name="baseform" w:val="ziņojum|s"/>
        </w:smartTagPr>
        <w:r w:rsidRPr="00647852">
          <w:rPr>
            <w:rFonts w:ascii="Times New Roman" w:eastAsia="Times New Roman" w:hAnsi="Times New Roman"/>
            <w:bCs/>
            <w:sz w:val="24"/>
            <w:szCs w:val="24"/>
            <w:lang w:eastAsia="lv-LV"/>
          </w:rPr>
          <w:t>ziņojumu</w:t>
        </w:r>
      </w:smartTag>
      <w:r w:rsidRPr="00647852">
        <w:rPr>
          <w:rFonts w:ascii="Times New Roman" w:eastAsia="Times New Roman" w:hAnsi="Times New Roman"/>
          <w:bCs/>
          <w:sz w:val="24"/>
          <w:szCs w:val="24"/>
          <w:lang w:eastAsia="lv-LV"/>
        </w:rPr>
        <w:t xml:space="preserve"> un Ministru kabineta sēdes </w:t>
      </w:r>
      <w:proofErr w:type="spellStart"/>
      <w:r w:rsidRPr="00647852">
        <w:rPr>
          <w:rFonts w:ascii="Times New Roman" w:eastAsia="Times New Roman" w:hAnsi="Times New Roman"/>
          <w:bCs/>
          <w:sz w:val="24"/>
          <w:szCs w:val="24"/>
          <w:lang w:eastAsia="lv-LV"/>
        </w:rPr>
        <w:t>protokollēmuma</w:t>
      </w:r>
      <w:proofErr w:type="spellEnd"/>
      <w:r w:rsidRPr="00647852">
        <w:rPr>
          <w:rFonts w:ascii="Times New Roman" w:eastAsia="Times New Roman" w:hAnsi="Times New Roman"/>
          <w:bCs/>
          <w:sz w:val="24"/>
          <w:szCs w:val="24"/>
          <w:lang w:eastAsia="lv-LV"/>
        </w:rPr>
        <w:t xml:space="preserve"> projektu, izskatīšanai Ministru kabinetā tiek virzīts</w:t>
      </w:r>
      <w:r w:rsidRPr="00647852">
        <w:rPr>
          <w:rFonts w:ascii="Times New Roman" w:eastAsia="Times New Roman" w:hAnsi="Times New Roman"/>
          <w:b/>
          <w:bCs/>
          <w:sz w:val="24"/>
          <w:szCs w:val="24"/>
          <w:lang w:eastAsia="lv-LV"/>
        </w:rPr>
        <w:t xml:space="preserve"> </w:t>
      </w:r>
      <w:r w:rsidRPr="00647852">
        <w:rPr>
          <w:rFonts w:ascii="Times New Roman" w:eastAsia="Times New Roman" w:hAnsi="Times New Roman"/>
          <w:bCs/>
          <w:sz w:val="24"/>
          <w:szCs w:val="24"/>
          <w:lang w:eastAsia="lv-LV"/>
        </w:rPr>
        <w:t>Ministru kabineta</w:t>
      </w:r>
      <w:r w:rsidRPr="00647852">
        <w:rPr>
          <w:rFonts w:ascii="Times New Roman" w:eastAsia="Times New Roman" w:hAnsi="Times New Roman"/>
          <w:b/>
          <w:bCs/>
          <w:sz w:val="24"/>
          <w:szCs w:val="24"/>
          <w:lang w:eastAsia="lv-LV"/>
        </w:rPr>
        <w:t xml:space="preserve"> rīkojuma projekts „</w:t>
      </w:r>
      <w:r w:rsidRPr="00647852">
        <w:rPr>
          <w:rFonts w:ascii="Times New Roman" w:eastAsia="Times New Roman" w:hAnsi="Times New Roman"/>
          <w:b/>
          <w:sz w:val="24"/>
          <w:szCs w:val="24"/>
          <w:lang w:eastAsia="lv-LV"/>
        </w:rPr>
        <w:t>Par finanšu līdzekļu piešķiršanu no valsts budžeta programmas "Līdzekļi neparedzētiem gadījumiem"</w:t>
      </w:r>
      <w:r w:rsidRPr="00647852">
        <w:rPr>
          <w:rFonts w:ascii="Times New Roman" w:eastAsia="Times New Roman" w:hAnsi="Times New Roman"/>
          <w:sz w:val="24"/>
          <w:szCs w:val="24"/>
          <w:lang w:eastAsia="lv-LV"/>
        </w:rPr>
        <w:t xml:space="preserve">, kura ietvaros </w:t>
      </w:r>
      <w:r>
        <w:rPr>
          <w:rFonts w:ascii="Times New Roman" w:eastAsia="Times New Roman" w:hAnsi="Times New Roman"/>
          <w:sz w:val="24"/>
          <w:szCs w:val="24"/>
          <w:lang w:eastAsia="lv-LV"/>
        </w:rPr>
        <w:t>Labklājības ministrija lūdz</w:t>
      </w:r>
      <w:r w:rsidRPr="00647852">
        <w:rPr>
          <w:rFonts w:ascii="Times New Roman" w:eastAsia="Times New Roman" w:hAnsi="Times New Roman"/>
          <w:sz w:val="24"/>
          <w:szCs w:val="24"/>
          <w:lang w:eastAsia="lv-LV"/>
        </w:rPr>
        <w:t xml:space="preserve"> atbalstīt priekšlikumu par papildus finansējuma </w:t>
      </w:r>
      <w:r w:rsidRPr="00647852">
        <w:rPr>
          <w:rFonts w:ascii="Times New Roman" w:eastAsia="Times New Roman" w:hAnsi="Times New Roman"/>
          <w:b/>
          <w:sz w:val="24"/>
          <w:szCs w:val="24"/>
          <w:lang w:eastAsia="lv-LV"/>
        </w:rPr>
        <w:t>2013.gadam 245 992 latu apmērā</w:t>
      </w:r>
      <w:r w:rsidRPr="00647852">
        <w:rPr>
          <w:rFonts w:ascii="Times New Roman" w:eastAsia="Times New Roman" w:hAnsi="Times New Roman"/>
          <w:sz w:val="24"/>
          <w:szCs w:val="24"/>
          <w:lang w:eastAsia="lv-LV"/>
        </w:rPr>
        <w:t xml:space="preserve"> piešķiršanu Labklājības ministrijai no valsts budžeta programmas 02.00.00 „Līdzekļi neparedzētiem gadījumiem”</w:t>
      </w:r>
      <w:r>
        <w:rPr>
          <w:rFonts w:ascii="Times New Roman" w:eastAsia="Times New Roman" w:hAnsi="Times New Roman"/>
          <w:sz w:val="24"/>
          <w:szCs w:val="24"/>
          <w:lang w:eastAsia="lv-LV"/>
        </w:rPr>
        <w:t>, tai skaitā:</w:t>
      </w:r>
    </w:p>
    <w:p w:rsidR="00F0748E" w:rsidRPr="00647852" w:rsidRDefault="00F0748E" w:rsidP="00F0748E">
      <w:pPr>
        <w:pStyle w:val="ListParagraph"/>
        <w:numPr>
          <w:ilvl w:val="0"/>
          <w:numId w:val="47"/>
        </w:numPr>
        <w:spacing w:after="0" w:line="240" w:lineRule="auto"/>
        <w:jc w:val="both"/>
        <w:rPr>
          <w:rFonts w:ascii="Times New Roman" w:hAnsi="Times New Roman"/>
          <w:i/>
          <w:sz w:val="24"/>
          <w:szCs w:val="24"/>
        </w:rPr>
      </w:pPr>
      <w:r w:rsidRPr="00647852">
        <w:rPr>
          <w:rFonts w:ascii="Times New Roman" w:hAnsi="Times New Roman"/>
          <w:b/>
          <w:sz w:val="24"/>
          <w:szCs w:val="24"/>
        </w:rPr>
        <w:t>76 107 latu</w:t>
      </w:r>
      <w:r w:rsidRPr="00647852">
        <w:rPr>
          <w:rFonts w:ascii="Times New Roman" w:hAnsi="Times New Roman"/>
          <w:sz w:val="24"/>
          <w:szCs w:val="24"/>
        </w:rPr>
        <w:t xml:space="preserve"> valsts sociālās aprūpes centru ārstniec</w:t>
      </w:r>
      <w:r>
        <w:rPr>
          <w:rFonts w:ascii="Times New Roman" w:hAnsi="Times New Roman"/>
          <w:sz w:val="24"/>
          <w:szCs w:val="24"/>
        </w:rPr>
        <w:t xml:space="preserve">ības struktūrvienību izveidei </w:t>
      </w:r>
      <w:r w:rsidRPr="00160579">
        <w:rPr>
          <w:rFonts w:ascii="Times New Roman" w:hAnsi="Times New Roman"/>
          <w:b/>
          <w:sz w:val="24"/>
          <w:szCs w:val="24"/>
        </w:rPr>
        <w:t>piecās filiālēs</w:t>
      </w:r>
      <w:r>
        <w:rPr>
          <w:rFonts w:ascii="Times New Roman" w:hAnsi="Times New Roman"/>
          <w:sz w:val="24"/>
          <w:szCs w:val="24"/>
        </w:rPr>
        <w:t xml:space="preserve"> un</w:t>
      </w:r>
      <w:r w:rsidRPr="00647852">
        <w:rPr>
          <w:rFonts w:ascii="Times New Roman" w:hAnsi="Times New Roman"/>
          <w:sz w:val="24"/>
          <w:szCs w:val="24"/>
        </w:rPr>
        <w:t xml:space="preserve"> reģistrācijai Ārstniecības iestāžu reģistrā (detalizēts aprēķins </w:t>
      </w:r>
      <w:r>
        <w:rPr>
          <w:rFonts w:ascii="Times New Roman" w:hAnsi="Times New Roman"/>
          <w:sz w:val="24"/>
          <w:szCs w:val="24"/>
        </w:rPr>
        <w:t>1.</w:t>
      </w:r>
      <w:r w:rsidRPr="00647852">
        <w:rPr>
          <w:rFonts w:ascii="Times New Roman" w:hAnsi="Times New Roman"/>
          <w:sz w:val="24"/>
          <w:szCs w:val="24"/>
        </w:rPr>
        <w:t>pielikumā);</w:t>
      </w:r>
    </w:p>
    <w:p w:rsidR="00F0748E" w:rsidRDefault="00F0748E" w:rsidP="00F0748E">
      <w:pPr>
        <w:pStyle w:val="ListParagraph"/>
        <w:numPr>
          <w:ilvl w:val="0"/>
          <w:numId w:val="47"/>
        </w:numPr>
        <w:spacing w:after="0" w:line="240" w:lineRule="auto"/>
        <w:jc w:val="both"/>
        <w:rPr>
          <w:rFonts w:ascii="Times New Roman" w:hAnsi="Times New Roman"/>
          <w:sz w:val="24"/>
          <w:szCs w:val="24"/>
        </w:rPr>
      </w:pPr>
      <w:r w:rsidRPr="00647852">
        <w:rPr>
          <w:rFonts w:ascii="Times New Roman" w:hAnsi="Times New Roman"/>
          <w:b/>
          <w:sz w:val="24"/>
          <w:szCs w:val="24"/>
        </w:rPr>
        <w:t>69 885 latu</w:t>
      </w:r>
      <w:r w:rsidRPr="00647852">
        <w:rPr>
          <w:rFonts w:ascii="Times New Roman" w:hAnsi="Times New Roman"/>
          <w:sz w:val="24"/>
          <w:szCs w:val="24"/>
        </w:rPr>
        <w:t xml:space="preserve"> valsts sociālās aprūpes centriem saturīga brīvā laika pavadīšanas iespēju pilnveidei</w:t>
      </w:r>
      <w:r>
        <w:rPr>
          <w:rFonts w:ascii="Times New Roman" w:hAnsi="Times New Roman"/>
          <w:sz w:val="24"/>
          <w:szCs w:val="24"/>
        </w:rPr>
        <w:t>, tādejādi pasākumam plānojot 15 latu vienam klientam</w:t>
      </w:r>
      <w:r w:rsidRPr="00647852">
        <w:rPr>
          <w:rFonts w:ascii="Times New Roman" w:hAnsi="Times New Roman"/>
          <w:sz w:val="24"/>
          <w:szCs w:val="24"/>
        </w:rPr>
        <w:t>;</w:t>
      </w:r>
    </w:p>
    <w:p w:rsidR="00F0748E" w:rsidRPr="00647852" w:rsidRDefault="00F0748E" w:rsidP="00F0748E">
      <w:pPr>
        <w:pStyle w:val="ListParagraph"/>
        <w:numPr>
          <w:ilvl w:val="0"/>
          <w:numId w:val="47"/>
        </w:numPr>
        <w:spacing w:after="0" w:line="240" w:lineRule="auto"/>
        <w:jc w:val="both"/>
        <w:rPr>
          <w:rFonts w:ascii="Times New Roman" w:hAnsi="Times New Roman"/>
          <w:sz w:val="24"/>
          <w:szCs w:val="24"/>
        </w:rPr>
      </w:pPr>
      <w:r w:rsidRPr="00647852">
        <w:rPr>
          <w:rFonts w:ascii="Times New Roman" w:hAnsi="Times New Roman"/>
          <w:b/>
          <w:sz w:val="24"/>
          <w:szCs w:val="24"/>
        </w:rPr>
        <w:t>100 000 latu</w:t>
      </w:r>
      <w:r w:rsidRPr="00647852">
        <w:rPr>
          <w:rFonts w:ascii="Times New Roman" w:hAnsi="Times New Roman"/>
          <w:sz w:val="24"/>
          <w:szCs w:val="24"/>
        </w:rPr>
        <w:t xml:space="preserve"> </w:t>
      </w:r>
      <w:r>
        <w:rPr>
          <w:rFonts w:ascii="Times New Roman" w:hAnsi="Times New Roman"/>
          <w:sz w:val="24"/>
          <w:szCs w:val="24"/>
        </w:rPr>
        <w:t xml:space="preserve">piecu </w:t>
      </w:r>
      <w:r w:rsidRPr="00647852">
        <w:rPr>
          <w:rFonts w:ascii="Times New Roman" w:hAnsi="Times New Roman"/>
          <w:sz w:val="24"/>
          <w:szCs w:val="24"/>
        </w:rPr>
        <w:t xml:space="preserve">mikroautobusu </w:t>
      </w:r>
      <w:r w:rsidR="00160579">
        <w:rPr>
          <w:rFonts w:ascii="Times New Roman" w:hAnsi="Times New Roman"/>
          <w:sz w:val="24"/>
          <w:szCs w:val="24"/>
        </w:rPr>
        <w:t xml:space="preserve">iegādei </w:t>
      </w:r>
      <w:r w:rsidRPr="00647852">
        <w:rPr>
          <w:rFonts w:ascii="Times New Roman" w:hAnsi="Times New Roman"/>
          <w:sz w:val="24"/>
          <w:szCs w:val="24"/>
        </w:rPr>
        <w:t>valsts sociālās aprūpes centru klientu pārvadāšanai.</w:t>
      </w:r>
    </w:p>
    <w:p w:rsidR="00F0748E" w:rsidRDefault="00F0748E" w:rsidP="00F0748E">
      <w:pPr>
        <w:spacing w:after="0" w:line="240" w:lineRule="auto"/>
        <w:ind w:firstLine="720"/>
        <w:jc w:val="both"/>
        <w:rPr>
          <w:rFonts w:ascii="Times New Roman" w:hAnsi="Times New Roman"/>
          <w:sz w:val="24"/>
          <w:szCs w:val="24"/>
        </w:rPr>
      </w:pPr>
    </w:p>
    <w:p w:rsidR="006B4A1E" w:rsidRDefault="006B4A1E" w:rsidP="00F0748E">
      <w:pPr>
        <w:spacing w:after="0" w:line="240" w:lineRule="auto"/>
        <w:ind w:firstLine="720"/>
        <w:jc w:val="both"/>
        <w:rPr>
          <w:rFonts w:ascii="Times New Roman" w:hAnsi="Times New Roman"/>
          <w:sz w:val="24"/>
          <w:szCs w:val="24"/>
        </w:rPr>
      </w:pPr>
    </w:p>
    <w:p w:rsidR="006B4A1E" w:rsidRDefault="006B4A1E" w:rsidP="00F0748E">
      <w:pPr>
        <w:spacing w:after="0" w:line="240" w:lineRule="auto"/>
        <w:ind w:firstLine="720"/>
        <w:jc w:val="both"/>
        <w:rPr>
          <w:rFonts w:ascii="Times New Roman" w:hAnsi="Times New Roman"/>
          <w:sz w:val="24"/>
          <w:szCs w:val="24"/>
        </w:rPr>
      </w:pPr>
    </w:p>
    <w:p w:rsidR="006B4A1E" w:rsidRDefault="006B4A1E" w:rsidP="006B4A1E">
      <w:pPr>
        <w:tabs>
          <w:tab w:val="left" w:pos="993"/>
        </w:tabs>
        <w:spacing w:after="0" w:line="240" w:lineRule="auto"/>
        <w:jc w:val="both"/>
        <w:rPr>
          <w:rFonts w:ascii="Times New Roman" w:hAnsi="Times New Roman"/>
          <w:sz w:val="24"/>
          <w:szCs w:val="24"/>
        </w:rPr>
      </w:pPr>
    </w:p>
    <w:p w:rsidR="006B4A1E" w:rsidRDefault="006B4A1E" w:rsidP="006B4A1E">
      <w:pPr>
        <w:tabs>
          <w:tab w:val="left" w:pos="993"/>
        </w:tabs>
        <w:spacing w:after="0" w:line="240" w:lineRule="auto"/>
        <w:jc w:val="both"/>
        <w:rPr>
          <w:rFonts w:ascii="Times New Roman" w:hAnsi="Times New Roman"/>
          <w:sz w:val="24"/>
          <w:szCs w:val="24"/>
        </w:rPr>
      </w:pPr>
    </w:p>
    <w:p w:rsidR="00F0748E" w:rsidRPr="006B4A1E" w:rsidRDefault="006B4A1E" w:rsidP="006B4A1E">
      <w:pPr>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P</w:t>
      </w:r>
      <w:r w:rsidRPr="006B4A1E">
        <w:rPr>
          <w:rFonts w:ascii="Times New Roman" w:hAnsi="Times New Roman"/>
          <w:sz w:val="24"/>
          <w:szCs w:val="24"/>
        </w:rPr>
        <w:t>riekšlikums papildu finansējuma nepieciešamībai uz veselības aprūpes pakalpojumu pieejamības VSAC klientiem uzlabošanu vērsto rekomendāciju ieviešanai un priekšlikums līgumcenas paaugstināšanai līgumslēdzējas institūcijās 2014.gadā un turpmākajos gados ir iekļauts Labklājības ministrijas jauno politikas iniciatīvu sarakstā</w:t>
      </w:r>
      <w:proofErr w:type="gramStart"/>
      <w:r w:rsidRPr="006B4A1E">
        <w:rPr>
          <w:rFonts w:ascii="Times New Roman" w:hAnsi="Times New Roman"/>
          <w:sz w:val="24"/>
          <w:szCs w:val="24"/>
        </w:rPr>
        <w:t xml:space="preserve"> un</w:t>
      </w:r>
      <w:proofErr w:type="gramEnd"/>
      <w:r w:rsidRPr="006B4A1E">
        <w:rPr>
          <w:rFonts w:ascii="Times New Roman" w:hAnsi="Times New Roman"/>
          <w:sz w:val="24"/>
          <w:szCs w:val="24"/>
        </w:rPr>
        <w:t xml:space="preserve"> jautājums par papildu valsts budžeta finansējuma piešķiršanu Labklājības ministrijai minēto pasākumu īstenošanai skatāms Ministru kabinetā likumprojekta „Par valsts budžetu 2014.gadam” un likumprojekta „Par vidējā termiņa budžeta ietvaru 2014., 2015. un 2016.gadam” sagatavošanas un izskatīšanas procesā kopā ar visu ministriju un centrālo valsts iestāžu priekšlikumiem jaunajām politikas iniciatīvām un iesniegtajiem papildu finansējuma pieprasījumiem atbilstoši valsts budžeta finansiālajām iespējām</w:t>
      </w:r>
      <w:r>
        <w:rPr>
          <w:rFonts w:ascii="Times New Roman" w:hAnsi="Times New Roman"/>
          <w:sz w:val="24"/>
          <w:szCs w:val="24"/>
        </w:rPr>
        <w:t xml:space="preserve">. Papildu nepieciešamais finansējums </w:t>
      </w:r>
      <w:r w:rsidR="00F0748E" w:rsidRPr="006B4A1E">
        <w:rPr>
          <w:rFonts w:ascii="Times New Roman" w:hAnsi="Times New Roman"/>
          <w:b/>
          <w:sz w:val="24"/>
          <w:szCs w:val="24"/>
        </w:rPr>
        <w:t>2014.gadam un turpmākajos gados 562 173 latu apmērā,</w:t>
      </w:r>
      <w:r w:rsidR="00F0748E" w:rsidRPr="006B4A1E">
        <w:rPr>
          <w:rFonts w:ascii="Times New Roman" w:hAnsi="Times New Roman"/>
          <w:sz w:val="24"/>
          <w:szCs w:val="24"/>
        </w:rPr>
        <w:t xml:space="preserve"> tai skaitā: </w:t>
      </w:r>
    </w:p>
    <w:p w:rsidR="00F0748E" w:rsidRPr="00494AE2" w:rsidRDefault="00F0748E" w:rsidP="00F0748E">
      <w:pPr>
        <w:pStyle w:val="ListParagraph"/>
        <w:numPr>
          <w:ilvl w:val="0"/>
          <w:numId w:val="48"/>
        </w:numPr>
        <w:spacing w:line="240" w:lineRule="auto"/>
        <w:jc w:val="both"/>
        <w:rPr>
          <w:rFonts w:ascii="Times New Roman" w:hAnsi="Times New Roman"/>
          <w:sz w:val="24"/>
          <w:szCs w:val="24"/>
        </w:rPr>
      </w:pPr>
      <w:r w:rsidRPr="00494AE2">
        <w:rPr>
          <w:rFonts w:ascii="Times New Roman" w:eastAsia="Times New Roman" w:hAnsi="Times New Roman"/>
          <w:sz w:val="24"/>
          <w:szCs w:val="24"/>
          <w:lang w:eastAsia="lv-LV"/>
        </w:rPr>
        <w:t>apakšprogrammā 05.03.00 „Aprūpe valsts sociālās aprūpes institūcijās”</w:t>
      </w:r>
      <w:r w:rsidRPr="00494AE2">
        <w:rPr>
          <w:rFonts w:ascii="Times New Roman" w:hAnsi="Times New Roman"/>
          <w:sz w:val="24"/>
          <w:szCs w:val="24"/>
        </w:rPr>
        <w:t xml:space="preserve"> </w:t>
      </w:r>
      <w:r w:rsidRPr="00494AE2">
        <w:rPr>
          <w:rFonts w:ascii="Times New Roman" w:hAnsi="Times New Roman"/>
          <w:b/>
          <w:sz w:val="24"/>
          <w:szCs w:val="24"/>
        </w:rPr>
        <w:t>76 107 latu 2014.</w:t>
      </w:r>
      <w:r>
        <w:rPr>
          <w:rFonts w:ascii="Times New Roman" w:hAnsi="Times New Roman"/>
          <w:b/>
          <w:sz w:val="24"/>
          <w:szCs w:val="24"/>
        </w:rPr>
        <w:t xml:space="preserve"> - 2016. </w:t>
      </w:r>
      <w:r w:rsidRPr="00494AE2">
        <w:rPr>
          <w:rFonts w:ascii="Times New Roman" w:hAnsi="Times New Roman"/>
          <w:b/>
          <w:sz w:val="24"/>
          <w:szCs w:val="24"/>
        </w:rPr>
        <w:t xml:space="preserve">gadam </w:t>
      </w:r>
      <w:r w:rsidRPr="00494AE2">
        <w:rPr>
          <w:rFonts w:ascii="Times New Roman" w:hAnsi="Times New Roman"/>
          <w:sz w:val="24"/>
          <w:szCs w:val="24"/>
        </w:rPr>
        <w:t>valsts sociālās aprūpes centru ārstniecības struktūrvienību uzturēšanai 2014.gadam un turpmākajiem gadiem</w:t>
      </w:r>
      <w:r>
        <w:rPr>
          <w:rFonts w:ascii="Times New Roman" w:hAnsi="Times New Roman"/>
          <w:sz w:val="24"/>
          <w:szCs w:val="24"/>
        </w:rPr>
        <w:t xml:space="preserve"> </w:t>
      </w:r>
      <w:r w:rsidRPr="00647852">
        <w:rPr>
          <w:rFonts w:ascii="Times New Roman" w:hAnsi="Times New Roman"/>
          <w:sz w:val="24"/>
          <w:szCs w:val="24"/>
        </w:rPr>
        <w:t xml:space="preserve">(detalizēts aprēķins </w:t>
      </w:r>
      <w:r>
        <w:rPr>
          <w:rFonts w:ascii="Times New Roman" w:hAnsi="Times New Roman"/>
          <w:sz w:val="24"/>
          <w:szCs w:val="24"/>
        </w:rPr>
        <w:t>1.</w:t>
      </w:r>
      <w:r w:rsidRPr="00647852">
        <w:rPr>
          <w:rFonts w:ascii="Times New Roman" w:hAnsi="Times New Roman"/>
          <w:sz w:val="24"/>
          <w:szCs w:val="24"/>
        </w:rPr>
        <w:t>pielikumā)</w:t>
      </w:r>
      <w:r w:rsidRPr="00494AE2">
        <w:rPr>
          <w:rFonts w:ascii="Times New Roman" w:hAnsi="Times New Roman"/>
          <w:sz w:val="24"/>
          <w:szCs w:val="24"/>
        </w:rPr>
        <w:t>;</w:t>
      </w:r>
    </w:p>
    <w:p w:rsidR="00F0748E" w:rsidRPr="00494AE2" w:rsidRDefault="00F0748E" w:rsidP="00F0748E">
      <w:pPr>
        <w:pStyle w:val="ListParagraph"/>
        <w:numPr>
          <w:ilvl w:val="0"/>
          <w:numId w:val="48"/>
        </w:numPr>
        <w:spacing w:after="0" w:line="240" w:lineRule="auto"/>
        <w:jc w:val="both"/>
        <w:outlineLvl w:val="0"/>
        <w:rPr>
          <w:rFonts w:ascii="Times New Roman" w:hAnsi="Times New Roman"/>
          <w:sz w:val="24"/>
          <w:szCs w:val="24"/>
        </w:rPr>
      </w:pPr>
      <w:r w:rsidRPr="00494AE2">
        <w:rPr>
          <w:rFonts w:ascii="Times New Roman" w:hAnsi="Times New Roman"/>
          <w:sz w:val="24"/>
          <w:szCs w:val="24"/>
        </w:rPr>
        <w:t xml:space="preserve">apakšprogrammā 05.01.00 „Sociālās rehabilitācijas valsts programmas” </w:t>
      </w:r>
      <w:r w:rsidRPr="00494AE2">
        <w:rPr>
          <w:rFonts w:ascii="Times New Roman" w:hAnsi="Times New Roman"/>
          <w:b/>
          <w:sz w:val="24"/>
          <w:szCs w:val="24"/>
        </w:rPr>
        <w:t>486 066 latu 2014. un turpmākajos gados</w:t>
      </w:r>
      <w:r w:rsidRPr="00494AE2">
        <w:rPr>
          <w:rFonts w:ascii="Times New Roman" w:hAnsi="Times New Roman"/>
          <w:sz w:val="24"/>
          <w:szCs w:val="24"/>
        </w:rPr>
        <w:t xml:space="preserve"> līgumcenas paaugstināšanai līgumslēdzējās iestādēs, kuras uz līguma pamata nodrošina valsts finansēto ilgstošās sociālās aprūpes un sociālās rehabilitācijas pakalpojumu sniegšanu</w:t>
      </w:r>
      <w:r>
        <w:rPr>
          <w:rFonts w:ascii="Times New Roman" w:hAnsi="Times New Roman"/>
          <w:sz w:val="24"/>
          <w:szCs w:val="24"/>
        </w:rPr>
        <w:t xml:space="preserve"> </w:t>
      </w:r>
      <w:r w:rsidRPr="00647852">
        <w:rPr>
          <w:rFonts w:ascii="Times New Roman" w:hAnsi="Times New Roman"/>
          <w:sz w:val="24"/>
          <w:szCs w:val="24"/>
        </w:rPr>
        <w:t xml:space="preserve">(detalizēts aprēķins </w:t>
      </w:r>
      <w:r>
        <w:rPr>
          <w:rFonts w:ascii="Times New Roman" w:hAnsi="Times New Roman"/>
          <w:sz w:val="24"/>
          <w:szCs w:val="24"/>
        </w:rPr>
        <w:t>2.</w:t>
      </w:r>
      <w:r w:rsidRPr="00647852">
        <w:rPr>
          <w:rFonts w:ascii="Times New Roman" w:hAnsi="Times New Roman"/>
          <w:sz w:val="24"/>
          <w:szCs w:val="24"/>
        </w:rPr>
        <w:t>pielikumā)</w:t>
      </w:r>
      <w:r>
        <w:rPr>
          <w:rFonts w:ascii="Times New Roman" w:hAnsi="Times New Roman"/>
          <w:sz w:val="24"/>
          <w:szCs w:val="24"/>
        </w:rPr>
        <w:t>.</w:t>
      </w:r>
    </w:p>
    <w:p w:rsidR="00F0748E" w:rsidRDefault="00F0748E" w:rsidP="006B4A1E">
      <w:pPr>
        <w:pStyle w:val="ListParagraph"/>
        <w:tabs>
          <w:tab w:val="left" w:pos="4635"/>
        </w:tabs>
        <w:spacing w:after="0" w:line="240" w:lineRule="auto"/>
        <w:ind w:left="144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ab/>
      </w:r>
    </w:p>
    <w:p w:rsidR="00F0748E" w:rsidRPr="00B56675" w:rsidRDefault="00F0748E" w:rsidP="00F0748E">
      <w:pPr>
        <w:tabs>
          <w:tab w:val="left" w:pos="6804"/>
        </w:tabs>
        <w:spacing w:after="0" w:line="240" w:lineRule="auto"/>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Pielikumā: </w:t>
      </w:r>
    </w:p>
    <w:p w:rsidR="00F0748E" w:rsidRPr="00B56675" w:rsidRDefault="00F0748E" w:rsidP="00F0748E">
      <w:pPr>
        <w:numPr>
          <w:ilvl w:val="0"/>
          <w:numId w:val="8"/>
        </w:numPr>
        <w:spacing w:after="0" w:line="240" w:lineRule="auto"/>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Nepieciešamie ieguldījumi valsts sociālās aprūpes centru ārstniecības struktūrvienību izveidei</w:t>
      </w:r>
      <w:r>
        <w:rPr>
          <w:rFonts w:ascii="Times New Roman" w:eastAsia="Times New Roman" w:hAnsi="Times New Roman"/>
          <w:sz w:val="24"/>
          <w:szCs w:val="24"/>
          <w:lang w:eastAsia="lv-LV"/>
        </w:rPr>
        <w:t xml:space="preserve">  un</w:t>
      </w:r>
      <w:r w:rsidRPr="00B56675">
        <w:rPr>
          <w:rFonts w:ascii="Times New Roman" w:eastAsia="Times New Roman" w:hAnsi="Times New Roman"/>
          <w:sz w:val="24"/>
          <w:szCs w:val="24"/>
          <w:lang w:eastAsia="lv-LV"/>
        </w:rPr>
        <w:t xml:space="preserve"> reģistrācijai Ārstniecības iestāžu reģistrā un uzturēšanai un Detalizēts aprēķins par ārstniecības struktūrvienības izveides</w:t>
      </w:r>
      <w:r>
        <w:rPr>
          <w:rFonts w:ascii="Times New Roman" w:eastAsia="Times New Roman" w:hAnsi="Times New Roman"/>
          <w:sz w:val="24"/>
          <w:szCs w:val="24"/>
          <w:lang w:eastAsia="lv-LV"/>
        </w:rPr>
        <w:t xml:space="preserve"> un</w:t>
      </w:r>
      <w:r w:rsidRPr="00B56675">
        <w:rPr>
          <w:rFonts w:ascii="Times New Roman" w:eastAsia="Times New Roman" w:hAnsi="Times New Roman"/>
          <w:sz w:val="24"/>
          <w:szCs w:val="24"/>
          <w:lang w:eastAsia="lv-LV"/>
        </w:rPr>
        <w:t xml:space="preserve"> reģistrācija</w:t>
      </w:r>
      <w:r>
        <w:rPr>
          <w:rFonts w:ascii="Times New Roman" w:eastAsia="Times New Roman" w:hAnsi="Times New Roman"/>
          <w:sz w:val="24"/>
          <w:szCs w:val="24"/>
          <w:lang w:eastAsia="lv-LV"/>
        </w:rPr>
        <w:t>s</w:t>
      </w:r>
      <w:r w:rsidRPr="00B56675">
        <w:rPr>
          <w:rFonts w:ascii="Times New Roman" w:eastAsia="Times New Roman" w:hAnsi="Times New Roman"/>
          <w:sz w:val="24"/>
          <w:szCs w:val="24"/>
          <w:lang w:eastAsia="lv-LV"/>
        </w:rPr>
        <w:t xml:space="preserve"> izmaksām vienā valsts sociālās aprūpes centra filiālē –</w:t>
      </w:r>
      <w:r>
        <w:rPr>
          <w:rFonts w:ascii="Times New Roman" w:eastAsia="Times New Roman" w:hAnsi="Times New Roman"/>
          <w:sz w:val="24"/>
          <w:szCs w:val="24"/>
          <w:lang w:eastAsia="lv-LV"/>
        </w:rPr>
        <w:t xml:space="preserve"> </w:t>
      </w:r>
      <w:r w:rsidRPr="00B56675">
        <w:rPr>
          <w:rFonts w:ascii="Times New Roman" w:eastAsia="Times New Roman" w:hAnsi="Times New Roman"/>
          <w:sz w:val="24"/>
          <w:szCs w:val="24"/>
          <w:lang w:eastAsia="lv-LV"/>
        </w:rPr>
        <w:t xml:space="preserve">uz </w:t>
      </w:r>
      <w:r>
        <w:rPr>
          <w:rFonts w:ascii="Times New Roman" w:eastAsia="Times New Roman" w:hAnsi="Times New Roman"/>
          <w:sz w:val="24"/>
          <w:szCs w:val="24"/>
          <w:lang w:eastAsia="lv-LV"/>
        </w:rPr>
        <w:t xml:space="preserve">5 </w:t>
      </w:r>
      <w:r w:rsidRPr="00B56675">
        <w:rPr>
          <w:rFonts w:ascii="Times New Roman" w:eastAsia="Times New Roman" w:hAnsi="Times New Roman"/>
          <w:sz w:val="24"/>
          <w:szCs w:val="24"/>
          <w:lang w:eastAsia="lv-LV"/>
        </w:rPr>
        <w:t xml:space="preserve">lapām  </w:t>
      </w:r>
    </w:p>
    <w:p w:rsidR="00F0748E" w:rsidRPr="00B56675" w:rsidRDefault="00F0748E" w:rsidP="00F0748E">
      <w:pPr>
        <w:spacing w:after="0" w:line="240" w:lineRule="auto"/>
        <w:ind w:left="720"/>
        <w:jc w:val="both"/>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[datne: </w:t>
      </w:r>
      <w:r>
        <w:rPr>
          <w:rFonts w:ascii="Times New Roman" w:eastAsia="Times New Roman" w:hAnsi="Times New Roman"/>
          <w:sz w:val="24"/>
          <w:szCs w:val="24"/>
          <w:lang w:eastAsia="lv-LV"/>
        </w:rPr>
        <w:t>LMpiel_</w:t>
      </w:r>
      <w:r w:rsidRPr="00B56675">
        <w:rPr>
          <w:rFonts w:ascii="Times New Roman" w:eastAsia="Times New Roman" w:hAnsi="Times New Roman"/>
          <w:sz w:val="24"/>
          <w:szCs w:val="24"/>
          <w:lang w:eastAsia="lv-LV"/>
        </w:rPr>
        <w:t>1_</w:t>
      </w:r>
      <w:r>
        <w:rPr>
          <w:rFonts w:ascii="Times New Roman" w:eastAsia="Times New Roman" w:hAnsi="Times New Roman"/>
          <w:sz w:val="24"/>
          <w:szCs w:val="24"/>
          <w:lang w:eastAsia="lv-LV"/>
        </w:rPr>
        <w:t>0107</w:t>
      </w:r>
      <w:r w:rsidRPr="00B56675">
        <w:rPr>
          <w:rFonts w:ascii="Times New Roman" w:eastAsia="Times New Roman" w:hAnsi="Times New Roman"/>
          <w:sz w:val="24"/>
          <w:szCs w:val="24"/>
          <w:lang w:eastAsia="lv-LV"/>
        </w:rPr>
        <w:t>13_</w:t>
      </w:r>
      <w:r>
        <w:rPr>
          <w:rFonts w:ascii="Times New Roman" w:eastAsia="Times New Roman" w:hAnsi="Times New Roman"/>
          <w:sz w:val="24"/>
          <w:szCs w:val="24"/>
          <w:lang w:eastAsia="lv-LV"/>
        </w:rPr>
        <w:t>LMZino_a</w:t>
      </w:r>
      <w:r w:rsidRPr="00B56675">
        <w:rPr>
          <w:rFonts w:ascii="Times New Roman" w:eastAsia="Times New Roman" w:hAnsi="Times New Roman"/>
          <w:sz w:val="24"/>
          <w:szCs w:val="24"/>
          <w:lang w:eastAsia="lv-LV"/>
        </w:rPr>
        <w:t>rstniec_</w:t>
      </w:r>
      <w:r>
        <w:rPr>
          <w:rFonts w:ascii="Times New Roman" w:eastAsia="Times New Roman" w:hAnsi="Times New Roman"/>
          <w:sz w:val="24"/>
          <w:szCs w:val="24"/>
          <w:lang w:eastAsia="lv-LV"/>
        </w:rPr>
        <w:t>izm</w:t>
      </w:r>
      <w:r w:rsidRPr="00B56675">
        <w:rPr>
          <w:rFonts w:ascii="Times New Roman" w:eastAsia="Times New Roman" w:hAnsi="Times New Roman"/>
          <w:sz w:val="24"/>
          <w:szCs w:val="24"/>
          <w:lang w:eastAsia="lv-LV"/>
        </w:rPr>
        <w:t>];</w:t>
      </w:r>
    </w:p>
    <w:p w:rsidR="00F0748E" w:rsidRPr="009B7117" w:rsidRDefault="00F0748E" w:rsidP="00F0748E">
      <w:pPr>
        <w:pStyle w:val="ListParagraph"/>
        <w:numPr>
          <w:ilvl w:val="0"/>
          <w:numId w:val="8"/>
        </w:numPr>
        <w:tabs>
          <w:tab w:val="left" w:pos="6804"/>
        </w:tabs>
        <w:spacing w:after="0" w:line="240" w:lineRule="auto"/>
        <w:jc w:val="both"/>
        <w:rPr>
          <w:rFonts w:ascii="Times New Roman" w:eastAsia="Times New Roman" w:hAnsi="Times New Roman"/>
          <w:sz w:val="24"/>
          <w:szCs w:val="24"/>
          <w:lang w:eastAsia="lv-LV"/>
        </w:rPr>
      </w:pPr>
      <w:r w:rsidRPr="009B7117">
        <w:rPr>
          <w:rFonts w:ascii="Times New Roman" w:eastAsia="Times New Roman" w:hAnsi="Times New Roman"/>
          <w:sz w:val="24"/>
          <w:szCs w:val="24"/>
          <w:lang w:eastAsia="lv-LV"/>
        </w:rPr>
        <w:t xml:space="preserve">Papildus nepieciešamā finansējuma apjoms samaksas par ilgstošas sociālās aprūpes un sociālās rehabilitācijas pakalpojumu sniegšanu personām ar smagiem garīga rakstura traucējumiem (1. un 2.grupas invalīdiem) paaugstināšanai - uz 1 lapas [datne: </w:t>
      </w:r>
      <w:r>
        <w:rPr>
          <w:rFonts w:ascii="Times New Roman" w:eastAsia="Times New Roman" w:hAnsi="Times New Roman"/>
          <w:sz w:val="24"/>
          <w:szCs w:val="24"/>
          <w:lang w:eastAsia="lv-LV"/>
        </w:rPr>
        <w:t>LMpiel_0107</w:t>
      </w:r>
      <w:r w:rsidRPr="009B7117">
        <w:rPr>
          <w:rFonts w:ascii="Times New Roman" w:eastAsia="Times New Roman" w:hAnsi="Times New Roman"/>
          <w:sz w:val="24"/>
          <w:szCs w:val="24"/>
          <w:lang w:eastAsia="lv-LV"/>
        </w:rPr>
        <w:t>13_LMZino_samaksas_p].</w:t>
      </w:r>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r w:rsidRPr="00B56675">
        <w:rPr>
          <w:rFonts w:ascii="Times New Roman" w:eastAsia="Times New Roman" w:hAnsi="Times New Roman"/>
          <w:sz w:val="24"/>
          <w:szCs w:val="24"/>
          <w:lang w:eastAsia="lv-LV"/>
        </w:rPr>
        <w:t xml:space="preserve">Labklājības ministre                                                                                                </w:t>
      </w:r>
      <w:proofErr w:type="spellStart"/>
      <w:r w:rsidRPr="00B56675">
        <w:rPr>
          <w:rFonts w:ascii="Times New Roman" w:eastAsia="Times New Roman" w:hAnsi="Times New Roman"/>
          <w:sz w:val="24"/>
          <w:szCs w:val="24"/>
          <w:lang w:eastAsia="lv-LV"/>
        </w:rPr>
        <w:t>I.Viņķele</w:t>
      </w:r>
      <w:proofErr w:type="spellEnd"/>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p>
    <w:p w:rsidR="00F0748E" w:rsidRPr="00B56675" w:rsidRDefault="00F0748E" w:rsidP="00F0748E">
      <w:pPr>
        <w:tabs>
          <w:tab w:val="left" w:pos="6804"/>
        </w:tabs>
        <w:spacing w:after="0" w:line="240" w:lineRule="auto"/>
        <w:rPr>
          <w:rFonts w:ascii="Times New Roman" w:eastAsia="Times New Roman" w:hAnsi="Times New Roman"/>
          <w:sz w:val="24"/>
          <w:szCs w:val="24"/>
          <w:lang w:eastAsia="lv-LV"/>
        </w:rPr>
      </w:pPr>
    </w:p>
    <w:p w:rsidR="00F0748E" w:rsidRPr="00B56675" w:rsidRDefault="00F0748E" w:rsidP="00F0748E">
      <w:pPr>
        <w:tabs>
          <w:tab w:val="left" w:pos="6804"/>
        </w:tabs>
        <w:spacing w:after="0" w:line="240" w:lineRule="auto"/>
        <w:rPr>
          <w:rFonts w:ascii="Times New Roman" w:eastAsia="Times New Roman" w:hAnsi="Times New Roman"/>
          <w:sz w:val="20"/>
          <w:szCs w:val="20"/>
          <w:lang w:eastAsia="lv-LV"/>
        </w:rPr>
      </w:pPr>
    </w:p>
    <w:p w:rsidR="00F0748E" w:rsidRDefault="00F0748E" w:rsidP="00F0748E">
      <w:pPr>
        <w:tabs>
          <w:tab w:val="left" w:pos="6804"/>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01.07</w:t>
      </w:r>
      <w:r w:rsidRPr="00B56675">
        <w:rPr>
          <w:rFonts w:ascii="Times New Roman" w:eastAsia="Times New Roman" w:hAnsi="Times New Roman"/>
          <w:sz w:val="20"/>
          <w:szCs w:val="20"/>
          <w:lang w:eastAsia="lv-LV"/>
        </w:rPr>
        <w:t>.</w:t>
      </w:r>
      <w:r w:rsidRPr="00FC5211">
        <w:rPr>
          <w:rFonts w:ascii="Times New Roman" w:eastAsia="Times New Roman" w:hAnsi="Times New Roman"/>
          <w:sz w:val="20"/>
          <w:szCs w:val="20"/>
          <w:lang w:eastAsia="lv-LV"/>
        </w:rPr>
        <w:t>2013.</w:t>
      </w:r>
      <w:proofErr w:type="gramStart"/>
      <w:r w:rsidRPr="00FC5211">
        <w:rPr>
          <w:rFonts w:ascii="Times New Roman" w:eastAsia="Times New Roman" w:hAnsi="Times New Roman"/>
          <w:sz w:val="20"/>
          <w:szCs w:val="20"/>
          <w:lang w:eastAsia="lv-LV"/>
        </w:rPr>
        <w:t xml:space="preserve">  </w:t>
      </w:r>
      <w:proofErr w:type="gramEnd"/>
      <w:r>
        <w:rPr>
          <w:rFonts w:ascii="Times New Roman" w:eastAsia="Times New Roman" w:hAnsi="Times New Roman"/>
          <w:sz w:val="20"/>
          <w:szCs w:val="20"/>
          <w:lang w:eastAsia="lv-LV"/>
        </w:rPr>
        <w:t>1</w:t>
      </w:r>
      <w:r w:rsidR="006B4A1E">
        <w:rPr>
          <w:rFonts w:ascii="Times New Roman" w:eastAsia="Times New Roman" w:hAnsi="Times New Roman"/>
          <w:sz w:val="20"/>
          <w:szCs w:val="20"/>
          <w:lang w:eastAsia="lv-LV"/>
        </w:rPr>
        <w:t>5</w:t>
      </w:r>
      <w:r>
        <w:rPr>
          <w:rFonts w:ascii="Times New Roman" w:eastAsia="Times New Roman" w:hAnsi="Times New Roman"/>
          <w:sz w:val="20"/>
          <w:szCs w:val="20"/>
          <w:lang w:eastAsia="lv-LV"/>
        </w:rPr>
        <w:t>:</w:t>
      </w:r>
      <w:r w:rsidR="006B4A1E">
        <w:rPr>
          <w:rFonts w:ascii="Times New Roman" w:eastAsia="Times New Roman" w:hAnsi="Times New Roman"/>
          <w:sz w:val="20"/>
          <w:szCs w:val="20"/>
          <w:lang w:eastAsia="lv-LV"/>
        </w:rPr>
        <w:t>55</w:t>
      </w:r>
      <w:bookmarkStart w:id="2" w:name="_GoBack"/>
      <w:bookmarkEnd w:id="2"/>
    </w:p>
    <w:p w:rsidR="00F0748E" w:rsidRPr="00FC5211" w:rsidRDefault="00F0748E" w:rsidP="00F0748E">
      <w:pPr>
        <w:tabs>
          <w:tab w:val="left" w:pos="6804"/>
        </w:tabs>
        <w:spacing w:after="0" w:line="240" w:lineRule="auto"/>
        <w:rPr>
          <w:rFonts w:ascii="Times New Roman" w:eastAsia="Times New Roman" w:hAnsi="Times New Roman"/>
          <w:sz w:val="20"/>
          <w:szCs w:val="20"/>
          <w:lang w:eastAsia="lv-LV"/>
        </w:rPr>
      </w:pPr>
      <w:r>
        <w:rPr>
          <w:rFonts w:ascii="Times New Roman" w:eastAsia="Times New Roman" w:hAnsi="Times New Roman"/>
          <w:sz w:val="20"/>
          <w:szCs w:val="20"/>
          <w:lang w:eastAsia="lv-LV"/>
        </w:rPr>
        <w:t>46</w:t>
      </w:r>
      <w:r w:rsidR="006B4A1E">
        <w:rPr>
          <w:rFonts w:ascii="Times New Roman" w:eastAsia="Times New Roman" w:hAnsi="Times New Roman"/>
          <w:sz w:val="20"/>
          <w:szCs w:val="20"/>
          <w:lang w:eastAsia="lv-LV"/>
        </w:rPr>
        <w:t>88</w:t>
      </w:r>
    </w:p>
    <w:p w:rsidR="00F0748E" w:rsidRPr="00FC5211" w:rsidRDefault="00F0748E" w:rsidP="00F0748E">
      <w:pPr>
        <w:autoSpaceDE w:val="0"/>
        <w:autoSpaceDN w:val="0"/>
        <w:adjustRightInd w:val="0"/>
        <w:spacing w:after="0" w:line="240" w:lineRule="auto"/>
        <w:rPr>
          <w:rFonts w:ascii="Times New Roman" w:eastAsia="Times New Roman" w:hAnsi="Times New Roman"/>
          <w:sz w:val="20"/>
          <w:szCs w:val="20"/>
          <w:lang w:eastAsia="lv-LV"/>
        </w:rPr>
      </w:pPr>
      <w:proofErr w:type="spellStart"/>
      <w:r w:rsidRPr="00FC5211">
        <w:rPr>
          <w:rFonts w:ascii="Times New Roman" w:eastAsia="Times New Roman" w:hAnsi="Times New Roman"/>
          <w:sz w:val="20"/>
          <w:szCs w:val="20"/>
          <w:lang w:eastAsia="lv-LV"/>
        </w:rPr>
        <w:t>A.Dūdiņš</w:t>
      </w:r>
      <w:proofErr w:type="spellEnd"/>
      <w:r w:rsidRPr="00FC5211">
        <w:rPr>
          <w:rFonts w:ascii="Times New Roman" w:eastAsia="Times New Roman" w:hAnsi="Times New Roman"/>
          <w:sz w:val="20"/>
          <w:szCs w:val="20"/>
          <w:lang w:eastAsia="lv-LV"/>
        </w:rPr>
        <w:t>, 67121658</w:t>
      </w:r>
    </w:p>
    <w:p w:rsidR="00F0748E" w:rsidRPr="00FC5211" w:rsidRDefault="006B4A1E" w:rsidP="00F0748E">
      <w:pPr>
        <w:autoSpaceDE w:val="0"/>
        <w:autoSpaceDN w:val="0"/>
        <w:adjustRightInd w:val="0"/>
        <w:spacing w:after="0" w:line="240" w:lineRule="auto"/>
        <w:rPr>
          <w:rFonts w:ascii="Times New Roman" w:eastAsia="Times New Roman" w:hAnsi="Times New Roman"/>
          <w:sz w:val="20"/>
          <w:szCs w:val="20"/>
          <w:lang w:eastAsia="lv-LV"/>
        </w:rPr>
      </w:pPr>
      <w:hyperlink r:id="rId9" w:history="1">
        <w:r w:rsidR="00F0748E" w:rsidRPr="00FC5211">
          <w:rPr>
            <w:rStyle w:val="Hyperlink"/>
            <w:rFonts w:ascii="Times New Roman" w:eastAsia="Times New Roman" w:hAnsi="Times New Roman"/>
            <w:color w:val="auto"/>
            <w:sz w:val="20"/>
            <w:szCs w:val="20"/>
            <w:u w:val="none"/>
            <w:lang w:eastAsia="lv-LV"/>
          </w:rPr>
          <w:t>Aldis.Dudins@lm.gov.lv</w:t>
        </w:r>
      </w:hyperlink>
    </w:p>
    <w:p w:rsidR="00F0748E" w:rsidRPr="00FC5211" w:rsidRDefault="00F0748E" w:rsidP="00F0748E">
      <w:pPr>
        <w:autoSpaceDE w:val="0"/>
        <w:autoSpaceDN w:val="0"/>
        <w:adjustRightInd w:val="0"/>
        <w:spacing w:after="0" w:line="240" w:lineRule="auto"/>
        <w:rPr>
          <w:rFonts w:ascii="Times New Roman" w:eastAsia="Times New Roman" w:hAnsi="Times New Roman"/>
          <w:sz w:val="20"/>
          <w:szCs w:val="20"/>
          <w:lang w:eastAsia="lv-LV"/>
        </w:rPr>
      </w:pPr>
      <w:r w:rsidRPr="00FC5211">
        <w:rPr>
          <w:rFonts w:ascii="Times New Roman" w:eastAsia="Times New Roman" w:hAnsi="Times New Roman"/>
          <w:sz w:val="20"/>
          <w:szCs w:val="20"/>
          <w:lang w:eastAsia="lv-LV"/>
        </w:rPr>
        <w:t xml:space="preserve">Egita </w:t>
      </w:r>
      <w:proofErr w:type="spellStart"/>
      <w:r w:rsidRPr="00FC5211">
        <w:rPr>
          <w:rFonts w:ascii="Times New Roman" w:eastAsia="Times New Roman" w:hAnsi="Times New Roman"/>
          <w:sz w:val="20"/>
          <w:szCs w:val="20"/>
          <w:lang w:eastAsia="lv-LV"/>
        </w:rPr>
        <w:t>Dorožkina</w:t>
      </w:r>
      <w:proofErr w:type="spellEnd"/>
    </w:p>
    <w:p w:rsidR="00F0748E" w:rsidRPr="00FC5211" w:rsidRDefault="00F0748E" w:rsidP="00F0748E">
      <w:pPr>
        <w:autoSpaceDE w:val="0"/>
        <w:autoSpaceDN w:val="0"/>
        <w:adjustRightInd w:val="0"/>
        <w:spacing w:after="0" w:line="240" w:lineRule="auto"/>
        <w:rPr>
          <w:rFonts w:ascii="Times New Roman" w:hAnsi="Times New Roman"/>
          <w:sz w:val="20"/>
          <w:szCs w:val="20"/>
        </w:rPr>
      </w:pPr>
      <w:r w:rsidRPr="00FC5211">
        <w:rPr>
          <w:rFonts w:ascii="Times New Roman" w:eastAsia="Times New Roman" w:hAnsi="Times New Roman"/>
          <w:sz w:val="20"/>
          <w:szCs w:val="20"/>
          <w:lang w:eastAsia="lv-LV"/>
        </w:rPr>
        <w:t>67021668,Egita.Dorozkina@lm.gov.lv</w:t>
      </w:r>
    </w:p>
    <w:p w:rsidR="00F0748E" w:rsidRPr="00FC5211" w:rsidRDefault="00F0748E" w:rsidP="00F0748E">
      <w:pPr>
        <w:autoSpaceDE w:val="0"/>
        <w:autoSpaceDN w:val="0"/>
        <w:adjustRightInd w:val="0"/>
        <w:spacing w:after="0" w:line="240" w:lineRule="auto"/>
        <w:rPr>
          <w:rFonts w:ascii="Times New Roman" w:eastAsiaTheme="minorHAnsi" w:hAnsi="Times New Roman"/>
          <w:sz w:val="20"/>
          <w:szCs w:val="20"/>
        </w:rPr>
      </w:pPr>
    </w:p>
    <w:p w:rsidR="00F0748E" w:rsidRPr="00FC5211" w:rsidRDefault="00F0748E" w:rsidP="00F0748E">
      <w:pPr>
        <w:spacing w:after="0" w:line="240" w:lineRule="auto"/>
        <w:rPr>
          <w:rFonts w:ascii="Times New Roman" w:hAnsi="Times New Roman"/>
          <w:sz w:val="20"/>
          <w:szCs w:val="20"/>
        </w:rPr>
      </w:pPr>
    </w:p>
    <w:p w:rsidR="00F85721" w:rsidRPr="00F0748E" w:rsidRDefault="00F85721" w:rsidP="00F0748E"/>
    <w:sectPr w:rsidR="00F85721" w:rsidRPr="00F0748E" w:rsidSect="00FD1516">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15" w:rsidRDefault="00BA3915" w:rsidP="00D04C4E">
      <w:pPr>
        <w:spacing w:after="0" w:line="240" w:lineRule="auto"/>
      </w:pPr>
      <w:r>
        <w:separator/>
      </w:r>
    </w:p>
  </w:endnote>
  <w:endnote w:type="continuationSeparator" w:id="0">
    <w:p w:rsidR="00BA3915" w:rsidRDefault="00BA3915" w:rsidP="00D0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E4" w:rsidRDefault="00AC7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47" w:rsidRPr="00526247" w:rsidRDefault="00526247" w:rsidP="00F50D1E">
    <w:pPr>
      <w:spacing w:after="0" w:line="240" w:lineRule="auto"/>
      <w:jc w:val="both"/>
      <w:outlineLvl w:val="0"/>
      <w:rPr>
        <w:rFonts w:ascii="Times New Roman" w:eastAsia="Times New Roman" w:hAnsi="Times New Roman"/>
        <w:sz w:val="20"/>
        <w:szCs w:val="20"/>
        <w:lang w:eastAsia="lv-LV"/>
      </w:rPr>
    </w:pPr>
    <w:r w:rsidRPr="00526247">
      <w:rPr>
        <w:rFonts w:ascii="Times New Roman" w:hAnsi="Times New Roman"/>
        <w:sz w:val="20"/>
        <w:szCs w:val="20"/>
      </w:rPr>
      <w:t>LM</w:t>
    </w:r>
    <w:r>
      <w:rPr>
        <w:rFonts w:ascii="Times New Roman" w:hAnsi="Times New Roman"/>
        <w:sz w:val="20"/>
        <w:szCs w:val="20"/>
      </w:rPr>
      <w:t>Zino_</w:t>
    </w:r>
    <w:r w:rsidR="00AC7EE4">
      <w:rPr>
        <w:rFonts w:ascii="Times New Roman" w:hAnsi="Times New Roman"/>
        <w:sz w:val="20"/>
        <w:szCs w:val="20"/>
      </w:rPr>
      <w:t>0107</w:t>
    </w:r>
    <w:r w:rsidR="00C6444C">
      <w:rPr>
        <w:rFonts w:ascii="Times New Roman" w:hAnsi="Times New Roman"/>
        <w:sz w:val="20"/>
        <w:szCs w:val="20"/>
      </w:rPr>
      <w:t>13</w:t>
    </w:r>
    <w:r w:rsidR="00F50D1E">
      <w:rPr>
        <w:rFonts w:ascii="Times New Roman" w:hAnsi="Times New Roman"/>
        <w:sz w:val="20"/>
        <w:szCs w:val="20"/>
      </w:rPr>
      <w:t xml:space="preserve">; </w:t>
    </w:r>
    <w:r w:rsidRPr="00526247">
      <w:rPr>
        <w:rFonts w:ascii="Times New Roman" w:hAnsi="Times New Roman"/>
        <w:sz w:val="20"/>
        <w:szCs w:val="20"/>
      </w:rPr>
      <w:t xml:space="preserve">Informatīvais ziņojums „Par </w:t>
    </w:r>
    <w:r w:rsidR="00F50D1E">
      <w:rPr>
        <w:rFonts w:ascii="Times New Roman" w:hAnsi="Times New Roman"/>
        <w:sz w:val="20"/>
        <w:szCs w:val="20"/>
      </w:rPr>
      <w:t xml:space="preserve">papildus nepieciešamo finansējumu rekomendāciju ieviešanai </w:t>
    </w:r>
    <w:r w:rsidRPr="00526247">
      <w:rPr>
        <w:rFonts w:ascii="Times New Roman" w:hAnsi="Times New Roman"/>
        <w:sz w:val="20"/>
        <w:szCs w:val="20"/>
      </w:rPr>
      <w:t>valsts sociālās aprūpes centr</w:t>
    </w:r>
    <w:r w:rsidR="00F50D1E">
      <w:rPr>
        <w:rFonts w:ascii="Times New Roman" w:hAnsi="Times New Roman"/>
        <w:sz w:val="20"/>
        <w:szCs w:val="20"/>
      </w:rPr>
      <w:t>os”</w:t>
    </w:r>
  </w:p>
  <w:p w:rsidR="00C46C1E" w:rsidRPr="00EF310C" w:rsidRDefault="006B4A1E" w:rsidP="00F50D1E">
    <w:pPr>
      <w:spacing w:after="0"/>
      <w:jc w:val="center"/>
      <w:rPr>
        <w:rFonts w:ascii="Times New Roman" w:hAnsi="Times New Roman"/>
        <w:sz w:val="20"/>
        <w:szCs w:val="20"/>
      </w:rPr>
    </w:pPr>
  </w:p>
  <w:p w:rsidR="00C46C1E" w:rsidRPr="00EF310C" w:rsidRDefault="006B4A1E" w:rsidP="00FD1516">
    <w:pPr>
      <w:rPr>
        <w:rFonts w:ascii="Times New Roman" w:hAnsi="Times New Roman"/>
        <w:color w:val="000000"/>
        <w:sz w:val="20"/>
        <w:szCs w:val="20"/>
      </w:rPr>
    </w:pPr>
  </w:p>
  <w:p w:rsidR="00C46C1E" w:rsidRPr="00D5249C" w:rsidRDefault="00B16191" w:rsidP="00FD1516">
    <w:pPr>
      <w:pStyle w:val="Footer"/>
      <w:rPr>
        <w:color w:val="FF0000"/>
        <w:sz w:val="20"/>
        <w:szCs w:val="20"/>
      </w:rPr>
    </w:pPr>
    <w:r w:rsidRPr="00D5249C">
      <w:rPr>
        <w:color w:val="FF0000"/>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D1E" w:rsidRPr="00526247" w:rsidRDefault="00F50D1E" w:rsidP="00F50D1E">
    <w:pPr>
      <w:spacing w:after="0" w:line="240" w:lineRule="auto"/>
      <w:jc w:val="both"/>
      <w:outlineLvl w:val="0"/>
      <w:rPr>
        <w:rFonts w:ascii="Times New Roman" w:eastAsia="Times New Roman" w:hAnsi="Times New Roman"/>
        <w:sz w:val="20"/>
        <w:szCs w:val="20"/>
        <w:lang w:eastAsia="lv-LV"/>
      </w:rPr>
    </w:pPr>
    <w:r w:rsidRPr="00526247">
      <w:rPr>
        <w:rFonts w:ascii="Times New Roman" w:hAnsi="Times New Roman"/>
        <w:sz w:val="20"/>
        <w:szCs w:val="20"/>
      </w:rPr>
      <w:t>LM</w:t>
    </w:r>
    <w:r>
      <w:rPr>
        <w:rFonts w:ascii="Times New Roman" w:hAnsi="Times New Roman"/>
        <w:sz w:val="20"/>
        <w:szCs w:val="20"/>
      </w:rPr>
      <w:t>Zino_</w:t>
    </w:r>
    <w:r w:rsidR="00AC7EE4">
      <w:rPr>
        <w:rFonts w:ascii="Times New Roman" w:hAnsi="Times New Roman"/>
        <w:sz w:val="20"/>
        <w:szCs w:val="20"/>
      </w:rPr>
      <w:t>0107</w:t>
    </w:r>
    <w:r w:rsidR="00C6444C">
      <w:rPr>
        <w:rFonts w:ascii="Times New Roman" w:hAnsi="Times New Roman"/>
        <w:sz w:val="20"/>
        <w:szCs w:val="20"/>
      </w:rPr>
      <w:t>13</w:t>
    </w:r>
    <w:r>
      <w:rPr>
        <w:rFonts w:ascii="Times New Roman" w:hAnsi="Times New Roman"/>
        <w:sz w:val="20"/>
        <w:szCs w:val="20"/>
      </w:rPr>
      <w:t xml:space="preserve">; </w:t>
    </w:r>
    <w:r w:rsidRPr="00526247">
      <w:rPr>
        <w:rFonts w:ascii="Times New Roman" w:hAnsi="Times New Roman"/>
        <w:sz w:val="20"/>
        <w:szCs w:val="20"/>
      </w:rPr>
      <w:t xml:space="preserve">Informatīvais ziņojums „Par </w:t>
    </w:r>
    <w:r>
      <w:rPr>
        <w:rFonts w:ascii="Times New Roman" w:hAnsi="Times New Roman"/>
        <w:sz w:val="20"/>
        <w:szCs w:val="20"/>
      </w:rPr>
      <w:t xml:space="preserve">papildus nepieciešamo finansējumu rekomendāciju ieviešanai </w:t>
    </w:r>
    <w:r w:rsidRPr="00526247">
      <w:rPr>
        <w:rFonts w:ascii="Times New Roman" w:hAnsi="Times New Roman"/>
        <w:sz w:val="20"/>
        <w:szCs w:val="20"/>
      </w:rPr>
      <w:t>valsts sociālās aprūpes centr</w:t>
    </w:r>
    <w:r>
      <w:rPr>
        <w:rFonts w:ascii="Times New Roman" w:hAnsi="Times New Roman"/>
        <w:sz w:val="20"/>
        <w:szCs w:val="20"/>
      </w:rPr>
      <w:t>os”</w:t>
    </w:r>
  </w:p>
  <w:p w:rsidR="00F50D1E" w:rsidRPr="00EF310C" w:rsidRDefault="00F50D1E" w:rsidP="00F50D1E">
    <w:pPr>
      <w:spacing w:after="0"/>
      <w:jc w:val="center"/>
      <w:rPr>
        <w:rFonts w:ascii="Times New Roman" w:hAnsi="Times New Roman"/>
        <w:sz w:val="20"/>
        <w:szCs w:val="20"/>
      </w:rPr>
    </w:pPr>
  </w:p>
  <w:p w:rsidR="00C46C1E" w:rsidRPr="00526247" w:rsidRDefault="006B4A1E" w:rsidP="00526247">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15" w:rsidRDefault="00BA3915" w:rsidP="00D04C4E">
      <w:pPr>
        <w:spacing w:after="0" w:line="240" w:lineRule="auto"/>
      </w:pPr>
      <w:r>
        <w:separator/>
      </w:r>
    </w:p>
  </w:footnote>
  <w:footnote w:type="continuationSeparator" w:id="0">
    <w:p w:rsidR="00BA3915" w:rsidRDefault="00BA3915" w:rsidP="00D04C4E">
      <w:pPr>
        <w:spacing w:after="0" w:line="240" w:lineRule="auto"/>
      </w:pPr>
      <w:r>
        <w:continuationSeparator/>
      </w:r>
    </w:p>
  </w:footnote>
  <w:footnote w:id="1">
    <w:p w:rsidR="00F0748E" w:rsidRPr="000D36FC" w:rsidRDefault="00F0748E" w:rsidP="00F0748E">
      <w:pPr>
        <w:pStyle w:val="FootnoteText"/>
      </w:pPr>
      <w:r w:rsidRPr="000D36FC">
        <w:rPr>
          <w:rStyle w:val="FootnoteReference"/>
          <w:rFonts w:eastAsia="Calibri"/>
        </w:rPr>
        <w:footnoteRef/>
      </w:r>
      <w:r w:rsidRPr="000D36FC">
        <w:t xml:space="preserve"> </w:t>
      </w:r>
      <w:r w:rsidRPr="000D36FC">
        <w:rPr>
          <w:bCs/>
          <w:color w:val="000000"/>
        </w:rPr>
        <w:t xml:space="preserve"> http://www.gvva.gov.lv/lv_gada_parskats/RPNC_vadibas_zinojums_2010.pdf</w:t>
      </w:r>
    </w:p>
  </w:footnote>
  <w:footnote w:id="2">
    <w:p w:rsidR="00F0748E" w:rsidRDefault="00F0748E" w:rsidP="00F0748E">
      <w:pPr>
        <w:pStyle w:val="FootnoteText"/>
      </w:pPr>
      <w:r>
        <w:rPr>
          <w:rStyle w:val="FootnoteReference"/>
        </w:rPr>
        <w:footnoteRef/>
      </w:r>
      <w:r>
        <w:t xml:space="preserve"> </w:t>
      </w:r>
      <w:r w:rsidRPr="004C79D1">
        <w:t>MK 2003.gada 3.jūnija noteikumi Nr.291 “Prasības sociālo pakalpojumu sniedzējiem”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1E" w:rsidRDefault="00B16191" w:rsidP="00FD15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C1E" w:rsidRDefault="006B4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C1E" w:rsidRDefault="00B16191" w:rsidP="00FD15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4A1E">
      <w:rPr>
        <w:rStyle w:val="PageNumber"/>
        <w:noProof/>
      </w:rPr>
      <w:t>11</w:t>
    </w:r>
    <w:r>
      <w:rPr>
        <w:rStyle w:val="PageNumber"/>
      </w:rPr>
      <w:fldChar w:fldCharType="end"/>
    </w:r>
  </w:p>
  <w:p w:rsidR="00C46C1E" w:rsidRDefault="006B4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E4" w:rsidRDefault="00AC7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58C396"/>
    <w:lvl w:ilvl="0">
      <w:numFmt w:val="bullet"/>
      <w:lvlText w:val="*"/>
      <w:lvlJc w:val="left"/>
    </w:lvl>
  </w:abstractNum>
  <w:abstractNum w:abstractNumId="1">
    <w:nsid w:val="00FF761C"/>
    <w:multiLevelType w:val="hybridMultilevel"/>
    <w:tmpl w:val="ADC028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15D6B5E"/>
    <w:multiLevelType w:val="multilevel"/>
    <w:tmpl w:val="AC68AABA"/>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
    <w:nsid w:val="03155DAD"/>
    <w:multiLevelType w:val="hybridMultilevel"/>
    <w:tmpl w:val="0672B87C"/>
    <w:lvl w:ilvl="0" w:tplc="F77CE448">
      <w:numFmt w:val="bullet"/>
      <w:lvlText w:val="-"/>
      <w:lvlJc w:val="left"/>
      <w:pPr>
        <w:tabs>
          <w:tab w:val="num" w:pos="540"/>
        </w:tabs>
        <w:ind w:left="540" w:hanging="360"/>
      </w:pPr>
      <w:rPr>
        <w:rFonts w:ascii="Times New Roman" w:eastAsia="Times New Roman" w:hAnsi="Times New Roman" w:cs="Times New Roman"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4">
    <w:nsid w:val="054B2C2E"/>
    <w:multiLevelType w:val="hybridMultilevel"/>
    <w:tmpl w:val="2918EA86"/>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06925210"/>
    <w:multiLevelType w:val="hybridMultilevel"/>
    <w:tmpl w:val="E7728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8E73A1A"/>
    <w:multiLevelType w:val="hybridMultilevel"/>
    <w:tmpl w:val="D5687846"/>
    <w:lvl w:ilvl="0" w:tplc="2C68004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BE346DD"/>
    <w:multiLevelType w:val="multilevel"/>
    <w:tmpl w:val="1ED0586C"/>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0C0E1DB6"/>
    <w:multiLevelType w:val="hybridMultilevel"/>
    <w:tmpl w:val="1D54735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C3B592A"/>
    <w:multiLevelType w:val="hybridMultilevel"/>
    <w:tmpl w:val="C7A464C4"/>
    <w:lvl w:ilvl="0" w:tplc="20781D82">
      <w:start w:val="1"/>
      <w:numFmt w:val="bullet"/>
      <w:lvlText w:val="-"/>
      <w:lvlJc w:val="left"/>
      <w:pPr>
        <w:tabs>
          <w:tab w:val="num" w:pos="1695"/>
        </w:tabs>
        <w:ind w:left="1695" w:hanging="975"/>
      </w:pPr>
      <w:rPr>
        <w:rFonts w:ascii="Tempus Sans ITC" w:eastAsia="Tempus Sans ITC" w:hAnsi="Tempus Sans ITC"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0D831B9C"/>
    <w:multiLevelType w:val="multilevel"/>
    <w:tmpl w:val="EF507C70"/>
    <w:lvl w:ilvl="0">
      <w:start w:val="1"/>
      <w:numFmt w:val="decimal"/>
      <w:lvlText w:val="%1."/>
      <w:lvlJc w:val="left"/>
      <w:pPr>
        <w:ind w:left="360" w:hanging="360"/>
      </w:pPr>
    </w:lvl>
    <w:lvl w:ilvl="1">
      <w:start w:val="1"/>
      <w:numFmt w:val="bullet"/>
      <w:lvlText w:val="-"/>
      <w:lvlJc w:val="left"/>
      <w:pPr>
        <w:ind w:left="858" w:hanging="432"/>
      </w:pPr>
      <w:rPr>
        <w:rFonts w:ascii="Tempus Sans ITC" w:eastAsia="Times New Roman" w:hAnsi="Tempus Sans ITC"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1686B6D"/>
    <w:multiLevelType w:val="multilevel"/>
    <w:tmpl w:val="4B183288"/>
    <w:lvl w:ilvl="0">
      <w:start w:val="1"/>
      <w:numFmt w:val="decimal"/>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2F04041"/>
    <w:multiLevelType w:val="hybridMultilevel"/>
    <w:tmpl w:val="A41C3DC8"/>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1779361D"/>
    <w:multiLevelType w:val="hybridMultilevel"/>
    <w:tmpl w:val="4D72945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19CB41B0"/>
    <w:multiLevelType w:val="multilevel"/>
    <w:tmpl w:val="5D62002A"/>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ABC4F09"/>
    <w:multiLevelType w:val="hybridMultilevel"/>
    <w:tmpl w:val="9FC266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1C121EFB"/>
    <w:multiLevelType w:val="hybridMultilevel"/>
    <w:tmpl w:val="BD76F538"/>
    <w:lvl w:ilvl="0" w:tplc="20781D82">
      <w:start w:val="1"/>
      <w:numFmt w:val="bullet"/>
      <w:lvlText w:val="-"/>
      <w:lvlJc w:val="left"/>
      <w:pPr>
        <w:ind w:left="1080" w:hanging="360"/>
      </w:pPr>
      <w:rPr>
        <w:rFonts w:ascii="Tempus Sans ITC" w:eastAsia="Times New Roman" w:hAnsi="Tempus Sans ITC"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1CD37F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E1E1DD7"/>
    <w:multiLevelType w:val="hybridMultilevel"/>
    <w:tmpl w:val="FCF87FB2"/>
    <w:lvl w:ilvl="0" w:tplc="3514BA1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97D69E1"/>
    <w:multiLevelType w:val="hybridMultilevel"/>
    <w:tmpl w:val="3032736C"/>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nsid w:val="2A0C5C3E"/>
    <w:multiLevelType w:val="hybridMultilevel"/>
    <w:tmpl w:val="F1D632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2BEF259F"/>
    <w:multiLevelType w:val="multilevel"/>
    <w:tmpl w:val="06181A90"/>
    <w:lvl w:ilvl="0">
      <w:start w:val="1"/>
      <w:numFmt w:val="bullet"/>
      <w:lvlText w:val=""/>
      <w:lvlJc w:val="left"/>
      <w:pPr>
        <w:ind w:left="360" w:hanging="360"/>
      </w:pPr>
      <w:rPr>
        <w:rFonts w:ascii="Symbol" w:hAnsi="Symbol" w:hint="default"/>
      </w:rPr>
    </w:lvl>
    <w:lvl w:ilvl="1">
      <w:start w:val="1"/>
      <w:numFmt w:val="bullet"/>
      <w:lvlText w:val="-"/>
      <w:lvlJc w:val="left"/>
      <w:pPr>
        <w:ind w:left="858" w:hanging="432"/>
      </w:pPr>
      <w:rPr>
        <w:rFonts w:ascii="Tempus Sans ITC" w:eastAsia="Times New Roman" w:hAnsi="Tempus Sans ITC"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F554BA"/>
    <w:multiLevelType w:val="hybridMultilevel"/>
    <w:tmpl w:val="34F4D8E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31F53423"/>
    <w:multiLevelType w:val="hybridMultilevel"/>
    <w:tmpl w:val="825EE536"/>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33672749"/>
    <w:multiLevelType w:val="hybridMultilevel"/>
    <w:tmpl w:val="998C0D50"/>
    <w:lvl w:ilvl="0" w:tplc="D5FCDA4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35623891"/>
    <w:multiLevelType w:val="hybridMultilevel"/>
    <w:tmpl w:val="A1C4460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38706AC1"/>
    <w:multiLevelType w:val="hybridMultilevel"/>
    <w:tmpl w:val="74B4926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nsid w:val="3BF97F89"/>
    <w:multiLevelType w:val="hybridMultilevel"/>
    <w:tmpl w:val="21701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CC10308"/>
    <w:multiLevelType w:val="multilevel"/>
    <w:tmpl w:val="8BACAEEE"/>
    <w:lvl w:ilvl="0">
      <w:start w:val="1"/>
      <w:numFmt w:val="decimal"/>
      <w:lvlText w:val="%1."/>
      <w:lvlJc w:val="left"/>
      <w:pPr>
        <w:tabs>
          <w:tab w:val="num" w:pos="360"/>
        </w:tabs>
        <w:ind w:left="360" w:hanging="360"/>
      </w:pPr>
    </w:lvl>
    <w:lvl w:ilvl="1">
      <w:start w:val="1"/>
      <w:numFmt w:val="decimal"/>
      <w:isLgl/>
      <w:lvlText w:val="%1.%2."/>
      <w:lvlJc w:val="left"/>
      <w:pPr>
        <w:tabs>
          <w:tab w:val="num" w:pos="870"/>
        </w:tabs>
        <w:ind w:left="870" w:hanging="510"/>
      </w:pPr>
      <w:rPr>
        <w:rFonts w:hint="default"/>
        <w:i w:val="0"/>
      </w:rPr>
    </w:lvl>
    <w:lvl w:ilvl="2">
      <w:start w:val="1"/>
      <w:numFmt w:val="decimal"/>
      <w:isLgl/>
      <w:lvlText w:val="%1.%2.%3."/>
      <w:lvlJc w:val="left"/>
      <w:pPr>
        <w:tabs>
          <w:tab w:val="num" w:pos="1440"/>
        </w:tabs>
        <w:ind w:left="1440" w:hanging="720"/>
      </w:pPr>
      <w:rPr>
        <w:rFonts w:hint="default"/>
        <w:i w:val="0"/>
      </w:rPr>
    </w:lvl>
    <w:lvl w:ilvl="3">
      <w:start w:val="1"/>
      <w:numFmt w:val="decimal"/>
      <w:isLgl/>
      <w:lvlText w:val="%1.%2.%3.%4."/>
      <w:lvlJc w:val="left"/>
      <w:pPr>
        <w:tabs>
          <w:tab w:val="num" w:pos="1800"/>
        </w:tabs>
        <w:ind w:left="1800" w:hanging="720"/>
      </w:pPr>
      <w:rPr>
        <w:rFonts w:hint="default"/>
        <w:i w:val="0"/>
      </w:rPr>
    </w:lvl>
    <w:lvl w:ilvl="4">
      <w:start w:val="1"/>
      <w:numFmt w:val="decimal"/>
      <w:isLgl/>
      <w:lvlText w:val="%1.%2.%3.%4.%5."/>
      <w:lvlJc w:val="left"/>
      <w:pPr>
        <w:tabs>
          <w:tab w:val="num" w:pos="2520"/>
        </w:tabs>
        <w:ind w:left="2520" w:hanging="1080"/>
      </w:pPr>
      <w:rPr>
        <w:rFonts w:hint="default"/>
        <w:i w:val="0"/>
      </w:rPr>
    </w:lvl>
    <w:lvl w:ilvl="5">
      <w:start w:val="1"/>
      <w:numFmt w:val="decimal"/>
      <w:isLgl/>
      <w:lvlText w:val="%1.%2.%3.%4.%5.%6."/>
      <w:lvlJc w:val="left"/>
      <w:pPr>
        <w:tabs>
          <w:tab w:val="num" w:pos="2880"/>
        </w:tabs>
        <w:ind w:left="2880" w:hanging="1080"/>
      </w:pPr>
      <w:rPr>
        <w:rFonts w:hint="default"/>
        <w:i w:val="0"/>
      </w:rPr>
    </w:lvl>
    <w:lvl w:ilvl="6">
      <w:start w:val="1"/>
      <w:numFmt w:val="decimal"/>
      <w:isLgl/>
      <w:lvlText w:val="%1.%2.%3.%4.%5.%6.%7."/>
      <w:lvlJc w:val="left"/>
      <w:pPr>
        <w:tabs>
          <w:tab w:val="num" w:pos="3600"/>
        </w:tabs>
        <w:ind w:left="3600" w:hanging="1440"/>
      </w:pPr>
      <w:rPr>
        <w:rFonts w:hint="default"/>
        <w:i w:val="0"/>
      </w:rPr>
    </w:lvl>
    <w:lvl w:ilvl="7">
      <w:start w:val="1"/>
      <w:numFmt w:val="decimal"/>
      <w:isLgl/>
      <w:lvlText w:val="%1.%2.%3.%4.%5.%6.%7.%8."/>
      <w:lvlJc w:val="left"/>
      <w:pPr>
        <w:tabs>
          <w:tab w:val="num" w:pos="3960"/>
        </w:tabs>
        <w:ind w:left="3960" w:hanging="1440"/>
      </w:pPr>
      <w:rPr>
        <w:rFonts w:hint="default"/>
        <w:i w:val="0"/>
      </w:rPr>
    </w:lvl>
    <w:lvl w:ilvl="8">
      <w:start w:val="1"/>
      <w:numFmt w:val="decimal"/>
      <w:isLgl/>
      <w:lvlText w:val="%1.%2.%3.%4.%5.%6.%7.%8.%9."/>
      <w:lvlJc w:val="left"/>
      <w:pPr>
        <w:tabs>
          <w:tab w:val="num" w:pos="4680"/>
        </w:tabs>
        <w:ind w:left="4680" w:hanging="1800"/>
      </w:pPr>
      <w:rPr>
        <w:rFonts w:hint="default"/>
        <w:i w:val="0"/>
      </w:rPr>
    </w:lvl>
  </w:abstractNum>
  <w:abstractNum w:abstractNumId="30">
    <w:nsid w:val="43043577"/>
    <w:multiLevelType w:val="hybridMultilevel"/>
    <w:tmpl w:val="71EC0A14"/>
    <w:lvl w:ilvl="0" w:tplc="63B806BC">
      <w:start w:val="1"/>
      <w:numFmt w:val="bullet"/>
      <w:lvlText w:val="-"/>
      <w:lvlJc w:val="left"/>
      <w:pPr>
        <w:ind w:left="360" w:hanging="360"/>
      </w:pPr>
      <w:rPr>
        <w:rFonts w:ascii="Courier New" w:hAnsi="Courier New"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44AC3205"/>
    <w:multiLevelType w:val="hybridMultilevel"/>
    <w:tmpl w:val="C59EFBC2"/>
    <w:lvl w:ilvl="0" w:tplc="0426000F">
      <w:start w:val="1"/>
      <w:numFmt w:val="decimal"/>
      <w:lvlText w:val="%1."/>
      <w:lvlJc w:val="left"/>
      <w:pPr>
        <w:tabs>
          <w:tab w:val="num" w:pos="720"/>
        </w:tabs>
        <w:ind w:left="720" w:hanging="360"/>
      </w:pPr>
      <w:rPr>
        <w:rFonts w:cs="Times New Roman" w:hint="default"/>
      </w:rPr>
    </w:lvl>
    <w:lvl w:ilvl="1" w:tplc="20781D82">
      <w:start w:val="1"/>
      <w:numFmt w:val="bullet"/>
      <w:lvlText w:val="-"/>
      <w:lvlJc w:val="left"/>
      <w:pPr>
        <w:tabs>
          <w:tab w:val="num" w:pos="2055"/>
        </w:tabs>
        <w:ind w:left="2055" w:hanging="975"/>
      </w:pPr>
      <w:rPr>
        <w:rFonts w:ascii="Tempus Sans ITC" w:eastAsia="Times New Roman" w:hAnsi="Tempus Sans ITC" w:hint="default"/>
      </w:rPr>
    </w:lvl>
    <w:lvl w:ilvl="2" w:tplc="EC80731E">
      <w:start w:val="1"/>
      <w:numFmt w:val="decimal"/>
      <w:lvlText w:val="%3)"/>
      <w:lvlJc w:val="left"/>
      <w:pPr>
        <w:tabs>
          <w:tab w:val="num" w:pos="2340"/>
        </w:tabs>
        <w:ind w:left="2340" w:hanging="360"/>
      </w:pPr>
      <w:rPr>
        <w:rFonts w:cs="Times New Roman"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2">
    <w:nsid w:val="45FF17A9"/>
    <w:multiLevelType w:val="multilevel"/>
    <w:tmpl w:val="BE6E377A"/>
    <w:lvl w:ilvl="0">
      <w:start w:val="1"/>
      <w:numFmt w:val="bullet"/>
      <w:lvlText w:val="-"/>
      <w:lvlJc w:val="left"/>
      <w:pPr>
        <w:ind w:left="360" w:hanging="360"/>
      </w:pPr>
      <w:rPr>
        <w:rFonts w:ascii="Tempus Sans ITC" w:eastAsia="Times New Roman" w:hAnsi="Tempus Sans ITC" w:hint="default"/>
      </w:rPr>
    </w:lvl>
    <w:lvl w:ilvl="1">
      <w:start w:val="1"/>
      <w:numFmt w:val="bullet"/>
      <w:lvlText w:val="-"/>
      <w:lvlJc w:val="left"/>
      <w:pPr>
        <w:ind w:left="858" w:hanging="432"/>
      </w:pPr>
      <w:rPr>
        <w:rFonts w:ascii="Tempus Sans ITC" w:eastAsia="Times New Roman" w:hAnsi="Tempus Sans ITC"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E3210D"/>
    <w:multiLevelType w:val="hybridMultilevel"/>
    <w:tmpl w:val="3B6AA9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59F90154"/>
    <w:multiLevelType w:val="hybridMultilevel"/>
    <w:tmpl w:val="57D26F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nsid w:val="5A8D0D90"/>
    <w:multiLevelType w:val="hybridMultilevel"/>
    <w:tmpl w:val="196A4AC6"/>
    <w:lvl w:ilvl="0" w:tplc="D5FCDA48">
      <w:start w:val="1"/>
      <w:numFmt w:val="bullet"/>
      <w:lvlText w:val=""/>
      <w:lvlJc w:val="left"/>
      <w:pPr>
        <w:ind w:left="1440" w:hanging="360"/>
      </w:pPr>
      <w:rPr>
        <w:rFonts w:ascii="Symbol" w:hAnsi="Symbol"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nsid w:val="5B49369C"/>
    <w:multiLevelType w:val="hybridMultilevel"/>
    <w:tmpl w:val="545E2104"/>
    <w:lvl w:ilvl="0" w:tplc="D5FCDA48">
      <w:start w:val="1"/>
      <w:numFmt w:val="bullet"/>
      <w:lvlText w:val=""/>
      <w:lvlJc w:val="left"/>
      <w:pPr>
        <w:ind w:left="720" w:hanging="360"/>
      </w:pPr>
      <w:rPr>
        <w:rFonts w:ascii="Symbol" w:hAnsi="Symbo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CDE0DDD"/>
    <w:multiLevelType w:val="hybridMultilevel"/>
    <w:tmpl w:val="EF7A9FE0"/>
    <w:lvl w:ilvl="0" w:tplc="9280E70A">
      <w:start w:val="6"/>
      <w:numFmt w:val="decimal"/>
      <w:lvlText w:val="%1."/>
      <w:lvlJc w:val="left"/>
      <w:pPr>
        <w:tabs>
          <w:tab w:val="num" w:pos="360"/>
        </w:tabs>
        <w:ind w:left="360" w:hanging="360"/>
      </w:pPr>
      <w:rPr>
        <w:rFonts w:hint="default"/>
        <w:u w:val="single"/>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8">
    <w:nsid w:val="5D7D5597"/>
    <w:multiLevelType w:val="multilevel"/>
    <w:tmpl w:val="29C4C280"/>
    <w:lvl w:ilvl="0">
      <w:start w:val="1"/>
      <w:numFmt w:val="decimal"/>
      <w:lvlText w:val="%1."/>
      <w:lvlJc w:val="left"/>
      <w:pPr>
        <w:tabs>
          <w:tab w:val="num" w:pos="360"/>
        </w:tabs>
        <w:ind w:left="36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39">
    <w:nsid w:val="5F726463"/>
    <w:multiLevelType w:val="hybridMultilevel"/>
    <w:tmpl w:val="EB4E96B2"/>
    <w:lvl w:ilvl="0" w:tplc="F5D6CD9A">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5FF03A75"/>
    <w:multiLevelType w:val="hybridMultilevel"/>
    <w:tmpl w:val="BAEC9B84"/>
    <w:lvl w:ilvl="0" w:tplc="B7EC8FD8">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1">
    <w:nsid w:val="6328351D"/>
    <w:multiLevelType w:val="hybridMultilevel"/>
    <w:tmpl w:val="A50AF40C"/>
    <w:lvl w:ilvl="0" w:tplc="156E8638">
      <w:start w:val="1"/>
      <w:numFmt w:val="bullet"/>
      <w:lvlText w:val="•"/>
      <w:lvlJc w:val="left"/>
      <w:pPr>
        <w:tabs>
          <w:tab w:val="num" w:pos="720"/>
        </w:tabs>
        <w:ind w:left="720" w:hanging="360"/>
      </w:pPr>
      <w:rPr>
        <w:rFonts w:ascii="Arial" w:hAnsi="Arial" w:hint="default"/>
      </w:rPr>
    </w:lvl>
    <w:lvl w:ilvl="1" w:tplc="99003CE6" w:tentative="1">
      <w:start w:val="1"/>
      <w:numFmt w:val="bullet"/>
      <w:lvlText w:val="•"/>
      <w:lvlJc w:val="left"/>
      <w:pPr>
        <w:tabs>
          <w:tab w:val="num" w:pos="1440"/>
        </w:tabs>
        <w:ind w:left="1440" w:hanging="360"/>
      </w:pPr>
      <w:rPr>
        <w:rFonts w:ascii="Arial" w:hAnsi="Arial" w:hint="default"/>
      </w:rPr>
    </w:lvl>
    <w:lvl w:ilvl="2" w:tplc="9B6C14A6" w:tentative="1">
      <w:start w:val="1"/>
      <w:numFmt w:val="bullet"/>
      <w:lvlText w:val="•"/>
      <w:lvlJc w:val="left"/>
      <w:pPr>
        <w:tabs>
          <w:tab w:val="num" w:pos="2160"/>
        </w:tabs>
        <w:ind w:left="2160" w:hanging="360"/>
      </w:pPr>
      <w:rPr>
        <w:rFonts w:ascii="Arial" w:hAnsi="Arial" w:hint="default"/>
      </w:rPr>
    </w:lvl>
    <w:lvl w:ilvl="3" w:tplc="8618A7C2" w:tentative="1">
      <w:start w:val="1"/>
      <w:numFmt w:val="bullet"/>
      <w:lvlText w:val="•"/>
      <w:lvlJc w:val="left"/>
      <w:pPr>
        <w:tabs>
          <w:tab w:val="num" w:pos="2880"/>
        </w:tabs>
        <w:ind w:left="2880" w:hanging="360"/>
      </w:pPr>
      <w:rPr>
        <w:rFonts w:ascii="Arial" w:hAnsi="Arial" w:hint="default"/>
      </w:rPr>
    </w:lvl>
    <w:lvl w:ilvl="4" w:tplc="671E5532" w:tentative="1">
      <w:start w:val="1"/>
      <w:numFmt w:val="bullet"/>
      <w:lvlText w:val="•"/>
      <w:lvlJc w:val="left"/>
      <w:pPr>
        <w:tabs>
          <w:tab w:val="num" w:pos="3600"/>
        </w:tabs>
        <w:ind w:left="3600" w:hanging="360"/>
      </w:pPr>
      <w:rPr>
        <w:rFonts w:ascii="Arial" w:hAnsi="Arial" w:hint="default"/>
      </w:rPr>
    </w:lvl>
    <w:lvl w:ilvl="5" w:tplc="E58A6254" w:tentative="1">
      <w:start w:val="1"/>
      <w:numFmt w:val="bullet"/>
      <w:lvlText w:val="•"/>
      <w:lvlJc w:val="left"/>
      <w:pPr>
        <w:tabs>
          <w:tab w:val="num" w:pos="4320"/>
        </w:tabs>
        <w:ind w:left="4320" w:hanging="360"/>
      </w:pPr>
      <w:rPr>
        <w:rFonts w:ascii="Arial" w:hAnsi="Arial" w:hint="default"/>
      </w:rPr>
    </w:lvl>
    <w:lvl w:ilvl="6" w:tplc="856E5378" w:tentative="1">
      <w:start w:val="1"/>
      <w:numFmt w:val="bullet"/>
      <w:lvlText w:val="•"/>
      <w:lvlJc w:val="left"/>
      <w:pPr>
        <w:tabs>
          <w:tab w:val="num" w:pos="5040"/>
        </w:tabs>
        <w:ind w:left="5040" w:hanging="360"/>
      </w:pPr>
      <w:rPr>
        <w:rFonts w:ascii="Arial" w:hAnsi="Arial" w:hint="default"/>
      </w:rPr>
    </w:lvl>
    <w:lvl w:ilvl="7" w:tplc="B6F0922C" w:tentative="1">
      <w:start w:val="1"/>
      <w:numFmt w:val="bullet"/>
      <w:lvlText w:val="•"/>
      <w:lvlJc w:val="left"/>
      <w:pPr>
        <w:tabs>
          <w:tab w:val="num" w:pos="5760"/>
        </w:tabs>
        <w:ind w:left="5760" w:hanging="360"/>
      </w:pPr>
      <w:rPr>
        <w:rFonts w:ascii="Arial" w:hAnsi="Arial" w:hint="default"/>
      </w:rPr>
    </w:lvl>
    <w:lvl w:ilvl="8" w:tplc="1848D232" w:tentative="1">
      <w:start w:val="1"/>
      <w:numFmt w:val="bullet"/>
      <w:lvlText w:val="•"/>
      <w:lvlJc w:val="left"/>
      <w:pPr>
        <w:tabs>
          <w:tab w:val="num" w:pos="6480"/>
        </w:tabs>
        <w:ind w:left="6480" w:hanging="360"/>
      </w:pPr>
      <w:rPr>
        <w:rFonts w:ascii="Arial" w:hAnsi="Arial" w:hint="default"/>
      </w:rPr>
    </w:lvl>
  </w:abstractNum>
  <w:abstractNum w:abstractNumId="42">
    <w:nsid w:val="65B92FA8"/>
    <w:multiLevelType w:val="multilevel"/>
    <w:tmpl w:val="29C4C280"/>
    <w:lvl w:ilvl="0">
      <w:start w:val="1"/>
      <w:numFmt w:val="decimal"/>
      <w:lvlText w:val="%1."/>
      <w:lvlJc w:val="left"/>
      <w:pPr>
        <w:tabs>
          <w:tab w:val="num" w:pos="726"/>
        </w:tabs>
        <w:ind w:left="726" w:hanging="360"/>
      </w:pPr>
    </w:lvl>
    <w:lvl w:ilvl="1">
      <w:start w:val="1"/>
      <w:numFmt w:val="decimal"/>
      <w:isLgl/>
      <w:lvlText w:val="%1.%2."/>
      <w:lvlJc w:val="left"/>
      <w:pPr>
        <w:tabs>
          <w:tab w:val="num" w:pos="1806"/>
        </w:tabs>
        <w:ind w:left="1806" w:hanging="720"/>
      </w:pPr>
      <w:rPr>
        <w:rFonts w:hint="default"/>
      </w:rPr>
    </w:lvl>
    <w:lvl w:ilvl="2">
      <w:start w:val="1"/>
      <w:numFmt w:val="decimal"/>
      <w:isLgl/>
      <w:lvlText w:val="%1.%2.%3."/>
      <w:lvlJc w:val="left"/>
      <w:pPr>
        <w:tabs>
          <w:tab w:val="num" w:pos="2526"/>
        </w:tabs>
        <w:ind w:left="2526" w:hanging="720"/>
      </w:pPr>
      <w:rPr>
        <w:rFonts w:hint="default"/>
      </w:rPr>
    </w:lvl>
    <w:lvl w:ilvl="3">
      <w:start w:val="1"/>
      <w:numFmt w:val="decimal"/>
      <w:isLgl/>
      <w:lvlText w:val="%1.%2.%3.%4."/>
      <w:lvlJc w:val="left"/>
      <w:pPr>
        <w:tabs>
          <w:tab w:val="num" w:pos="3606"/>
        </w:tabs>
        <w:ind w:left="3606" w:hanging="1080"/>
      </w:pPr>
      <w:rPr>
        <w:rFonts w:hint="default"/>
      </w:rPr>
    </w:lvl>
    <w:lvl w:ilvl="4">
      <w:start w:val="1"/>
      <w:numFmt w:val="decimal"/>
      <w:isLgl/>
      <w:lvlText w:val="%1.%2.%3.%4.%5."/>
      <w:lvlJc w:val="left"/>
      <w:pPr>
        <w:tabs>
          <w:tab w:val="num" w:pos="4326"/>
        </w:tabs>
        <w:ind w:left="4326" w:hanging="1080"/>
      </w:pPr>
      <w:rPr>
        <w:rFonts w:hint="default"/>
      </w:rPr>
    </w:lvl>
    <w:lvl w:ilvl="5">
      <w:start w:val="1"/>
      <w:numFmt w:val="decimal"/>
      <w:isLgl/>
      <w:lvlText w:val="%1.%2.%3.%4.%5.%6."/>
      <w:lvlJc w:val="left"/>
      <w:pPr>
        <w:tabs>
          <w:tab w:val="num" w:pos="5406"/>
        </w:tabs>
        <w:ind w:left="5406" w:hanging="1440"/>
      </w:pPr>
      <w:rPr>
        <w:rFonts w:hint="default"/>
      </w:rPr>
    </w:lvl>
    <w:lvl w:ilvl="6">
      <w:start w:val="1"/>
      <w:numFmt w:val="decimal"/>
      <w:isLgl/>
      <w:lvlText w:val="%1.%2.%3.%4.%5.%6.%7."/>
      <w:lvlJc w:val="left"/>
      <w:pPr>
        <w:tabs>
          <w:tab w:val="num" w:pos="6486"/>
        </w:tabs>
        <w:ind w:left="6486" w:hanging="1800"/>
      </w:pPr>
      <w:rPr>
        <w:rFonts w:hint="default"/>
      </w:rPr>
    </w:lvl>
    <w:lvl w:ilvl="7">
      <w:start w:val="1"/>
      <w:numFmt w:val="decimal"/>
      <w:isLgl/>
      <w:lvlText w:val="%1.%2.%3.%4.%5.%6.%7.%8."/>
      <w:lvlJc w:val="left"/>
      <w:pPr>
        <w:tabs>
          <w:tab w:val="num" w:pos="7206"/>
        </w:tabs>
        <w:ind w:left="7206" w:hanging="1800"/>
      </w:pPr>
      <w:rPr>
        <w:rFonts w:hint="default"/>
      </w:rPr>
    </w:lvl>
    <w:lvl w:ilvl="8">
      <w:start w:val="1"/>
      <w:numFmt w:val="decimal"/>
      <w:isLgl/>
      <w:lvlText w:val="%1.%2.%3.%4.%5.%6.%7.%8.%9."/>
      <w:lvlJc w:val="left"/>
      <w:pPr>
        <w:tabs>
          <w:tab w:val="num" w:pos="8286"/>
        </w:tabs>
        <w:ind w:left="8286" w:hanging="2160"/>
      </w:pPr>
      <w:rPr>
        <w:rFonts w:hint="default"/>
      </w:rPr>
    </w:lvl>
  </w:abstractNum>
  <w:abstractNum w:abstractNumId="43">
    <w:nsid w:val="6610453C"/>
    <w:multiLevelType w:val="hybridMultilevel"/>
    <w:tmpl w:val="2FFA00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AFC1BA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6CDA3FEB"/>
    <w:multiLevelType w:val="hybridMultilevel"/>
    <w:tmpl w:val="BAB4FF0E"/>
    <w:lvl w:ilvl="0" w:tplc="63B806BC">
      <w:start w:val="1"/>
      <w:numFmt w:val="bullet"/>
      <w:lvlText w:val="-"/>
      <w:lvlJc w:val="left"/>
      <w:pPr>
        <w:tabs>
          <w:tab w:val="num" w:pos="720"/>
        </w:tabs>
        <w:ind w:left="720" w:hanging="360"/>
      </w:pPr>
      <w:rPr>
        <w:rFonts w:ascii="Courier New" w:hAnsi="Courier New"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46">
    <w:nsid w:val="70163B2D"/>
    <w:multiLevelType w:val="hybridMultilevel"/>
    <w:tmpl w:val="BD202068"/>
    <w:lvl w:ilvl="0" w:tplc="D5FCDA48">
      <w:start w:val="1"/>
      <w:numFmt w:val="bullet"/>
      <w:lvlText w:val=""/>
      <w:lvlJc w:val="left"/>
      <w:pPr>
        <w:ind w:left="1080" w:hanging="360"/>
      </w:pPr>
      <w:rPr>
        <w:rFonts w:ascii="Symbol" w:hAnsi="Symbol" w:hint="default"/>
      </w:rPr>
    </w:lvl>
    <w:lvl w:ilvl="1" w:tplc="47F85806">
      <w:numFmt w:val="bullet"/>
      <w:lvlText w:val="-"/>
      <w:lvlJc w:val="left"/>
      <w:pPr>
        <w:ind w:left="1800" w:hanging="360"/>
      </w:pPr>
      <w:rPr>
        <w:rFonts w:ascii="Tms Rmn" w:eastAsia="Calibri" w:hAnsi="Tms Rmn" w:cs="Tms Rmn"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nsid w:val="730845C4"/>
    <w:multiLevelType w:val="hybridMultilevel"/>
    <w:tmpl w:val="59E66548"/>
    <w:lvl w:ilvl="0" w:tplc="20781D82">
      <w:start w:val="1"/>
      <w:numFmt w:val="bullet"/>
      <w:lvlText w:val="-"/>
      <w:lvlJc w:val="left"/>
      <w:pPr>
        <w:ind w:left="360" w:hanging="360"/>
      </w:pPr>
      <w:rPr>
        <w:rFonts w:ascii="Tempus Sans ITC" w:eastAsia="Times New Roman" w:hAnsi="Tempus Sans ITC"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nsid w:val="7C1C16D9"/>
    <w:multiLevelType w:val="hybridMultilevel"/>
    <w:tmpl w:val="85A8EF8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1"/>
  </w:num>
  <w:num w:numId="2">
    <w:abstractNumId w:val="40"/>
  </w:num>
  <w:num w:numId="3">
    <w:abstractNumId w:val="45"/>
  </w:num>
  <w:num w:numId="4">
    <w:abstractNumId w:val="29"/>
  </w:num>
  <w:num w:numId="5">
    <w:abstractNumId w:val="9"/>
  </w:num>
  <w:num w:numId="6">
    <w:abstractNumId w:val="37"/>
  </w:num>
  <w:num w:numId="7">
    <w:abstractNumId w:val="3"/>
  </w:num>
  <w:num w:numId="8">
    <w:abstractNumId w:val="26"/>
  </w:num>
  <w:num w:numId="9">
    <w:abstractNumId w:val="21"/>
  </w:num>
  <w:num w:numId="10">
    <w:abstractNumId w:val="1"/>
  </w:num>
  <w:num w:numId="11">
    <w:abstractNumId w:val="8"/>
  </w:num>
  <w:num w:numId="12">
    <w:abstractNumId w:val="46"/>
  </w:num>
  <w:num w:numId="13">
    <w:abstractNumId w:val="16"/>
  </w:num>
  <w:num w:numId="14">
    <w:abstractNumId w:val="15"/>
  </w:num>
  <w:num w:numId="15">
    <w:abstractNumId w:val="13"/>
  </w:num>
  <w:num w:numId="16">
    <w:abstractNumId w:val="44"/>
  </w:num>
  <w:num w:numId="17">
    <w:abstractNumId w:val="34"/>
  </w:num>
  <w:num w:numId="18">
    <w:abstractNumId w:val="35"/>
  </w:num>
  <w:num w:numId="19">
    <w:abstractNumId w:val="25"/>
  </w:num>
  <w:num w:numId="20">
    <w:abstractNumId w:val="24"/>
  </w:num>
  <w:num w:numId="21">
    <w:abstractNumId w:val="0"/>
    <w:lvlOverride w:ilvl="0">
      <w:lvl w:ilvl="0">
        <w:numFmt w:val="bullet"/>
        <w:lvlText w:val=""/>
        <w:legacy w:legacy="1" w:legacySpace="0" w:legacyIndent="0"/>
        <w:lvlJc w:val="left"/>
        <w:rPr>
          <w:rFonts w:ascii="Symbol" w:hAnsi="Symbol" w:hint="default"/>
          <w:sz w:val="22"/>
        </w:rPr>
      </w:lvl>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3"/>
  </w:num>
  <w:num w:numId="26">
    <w:abstractNumId w:val="47"/>
  </w:num>
  <w:num w:numId="27">
    <w:abstractNumId w:val="12"/>
  </w:num>
  <w:num w:numId="28">
    <w:abstractNumId w:val="28"/>
  </w:num>
  <w:num w:numId="29">
    <w:abstractNumId w:val="27"/>
  </w:num>
  <w:num w:numId="30">
    <w:abstractNumId w:val="20"/>
  </w:num>
  <w:num w:numId="31">
    <w:abstractNumId w:val="48"/>
  </w:num>
  <w:num w:numId="32">
    <w:abstractNumId w:val="42"/>
  </w:num>
  <w:num w:numId="33">
    <w:abstractNumId w:val="7"/>
  </w:num>
  <w:num w:numId="34">
    <w:abstractNumId w:val="4"/>
  </w:num>
  <w:num w:numId="35">
    <w:abstractNumId w:val="6"/>
  </w:num>
  <w:num w:numId="36">
    <w:abstractNumId w:val="43"/>
  </w:num>
  <w:num w:numId="37">
    <w:abstractNumId w:val="41"/>
  </w:num>
  <w:num w:numId="38">
    <w:abstractNumId w:val="30"/>
  </w:num>
  <w:num w:numId="39">
    <w:abstractNumId w:val="19"/>
  </w:num>
  <w:num w:numId="40">
    <w:abstractNumId w:val="36"/>
  </w:num>
  <w:num w:numId="41">
    <w:abstractNumId w:val="38"/>
  </w:num>
  <w:num w:numId="42">
    <w:abstractNumId w:val="11"/>
  </w:num>
  <w:num w:numId="43">
    <w:abstractNumId w:val="17"/>
  </w:num>
  <w:num w:numId="44">
    <w:abstractNumId w:val="14"/>
  </w:num>
  <w:num w:numId="45">
    <w:abstractNumId w:val="10"/>
  </w:num>
  <w:num w:numId="46">
    <w:abstractNumId w:val="22"/>
  </w:num>
  <w:num w:numId="47">
    <w:abstractNumId w:val="32"/>
  </w:num>
  <w:num w:numId="48">
    <w:abstractNumId w:val="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4E"/>
    <w:rsid w:val="000176DD"/>
    <w:rsid w:val="00031EB7"/>
    <w:rsid w:val="00033D9B"/>
    <w:rsid w:val="000416BC"/>
    <w:rsid w:val="00052594"/>
    <w:rsid w:val="00066ECB"/>
    <w:rsid w:val="00075BA8"/>
    <w:rsid w:val="00095A22"/>
    <w:rsid w:val="000E5D82"/>
    <w:rsid w:val="00154E7A"/>
    <w:rsid w:val="00160579"/>
    <w:rsid w:val="00172813"/>
    <w:rsid w:val="0018655F"/>
    <w:rsid w:val="00195EDC"/>
    <w:rsid w:val="001A0945"/>
    <w:rsid w:val="001D1903"/>
    <w:rsid w:val="001E3E8C"/>
    <w:rsid w:val="001E44B8"/>
    <w:rsid w:val="001E7B36"/>
    <w:rsid w:val="002021E3"/>
    <w:rsid w:val="00210502"/>
    <w:rsid w:val="002221B3"/>
    <w:rsid w:val="00246B59"/>
    <w:rsid w:val="00260E22"/>
    <w:rsid w:val="002624DE"/>
    <w:rsid w:val="0026292A"/>
    <w:rsid w:val="002634ED"/>
    <w:rsid w:val="0028475F"/>
    <w:rsid w:val="002B02E9"/>
    <w:rsid w:val="002B1955"/>
    <w:rsid w:val="002D1F0D"/>
    <w:rsid w:val="002E1B83"/>
    <w:rsid w:val="002E7408"/>
    <w:rsid w:val="002F4C77"/>
    <w:rsid w:val="00302B70"/>
    <w:rsid w:val="00316E65"/>
    <w:rsid w:val="00321229"/>
    <w:rsid w:val="00321DDE"/>
    <w:rsid w:val="003226B8"/>
    <w:rsid w:val="0033606B"/>
    <w:rsid w:val="00346B13"/>
    <w:rsid w:val="00364EA5"/>
    <w:rsid w:val="00374011"/>
    <w:rsid w:val="003758DE"/>
    <w:rsid w:val="00382A95"/>
    <w:rsid w:val="00384996"/>
    <w:rsid w:val="003900A8"/>
    <w:rsid w:val="003A70BB"/>
    <w:rsid w:val="003A7922"/>
    <w:rsid w:val="003E4204"/>
    <w:rsid w:val="004051E1"/>
    <w:rsid w:val="00411DD9"/>
    <w:rsid w:val="0041622C"/>
    <w:rsid w:val="004548E0"/>
    <w:rsid w:val="0045530E"/>
    <w:rsid w:val="00480DAC"/>
    <w:rsid w:val="00485035"/>
    <w:rsid w:val="00492007"/>
    <w:rsid w:val="00494AE2"/>
    <w:rsid w:val="004A72D9"/>
    <w:rsid w:val="004A7330"/>
    <w:rsid w:val="004B04C4"/>
    <w:rsid w:val="004C1223"/>
    <w:rsid w:val="004C3EF1"/>
    <w:rsid w:val="004D03D4"/>
    <w:rsid w:val="004F1459"/>
    <w:rsid w:val="005205EC"/>
    <w:rsid w:val="00524D2D"/>
    <w:rsid w:val="00526247"/>
    <w:rsid w:val="0053292E"/>
    <w:rsid w:val="00535A8B"/>
    <w:rsid w:val="005413EC"/>
    <w:rsid w:val="0054504B"/>
    <w:rsid w:val="0054656A"/>
    <w:rsid w:val="0055130F"/>
    <w:rsid w:val="005552E0"/>
    <w:rsid w:val="00565A87"/>
    <w:rsid w:val="0056772B"/>
    <w:rsid w:val="00572462"/>
    <w:rsid w:val="00582602"/>
    <w:rsid w:val="00592933"/>
    <w:rsid w:val="005E0066"/>
    <w:rsid w:val="005E0CF3"/>
    <w:rsid w:val="005F0392"/>
    <w:rsid w:val="005F63AB"/>
    <w:rsid w:val="006303E2"/>
    <w:rsid w:val="00631A78"/>
    <w:rsid w:val="006346B9"/>
    <w:rsid w:val="00636796"/>
    <w:rsid w:val="00644787"/>
    <w:rsid w:val="006468A8"/>
    <w:rsid w:val="00647852"/>
    <w:rsid w:val="00663ACA"/>
    <w:rsid w:val="0067344C"/>
    <w:rsid w:val="00677F4A"/>
    <w:rsid w:val="006820F7"/>
    <w:rsid w:val="00686CC7"/>
    <w:rsid w:val="0069335E"/>
    <w:rsid w:val="00694CE2"/>
    <w:rsid w:val="006A23DE"/>
    <w:rsid w:val="006B028C"/>
    <w:rsid w:val="006B4A1E"/>
    <w:rsid w:val="006D36A0"/>
    <w:rsid w:val="006D4709"/>
    <w:rsid w:val="006F7079"/>
    <w:rsid w:val="00704EC8"/>
    <w:rsid w:val="007072E1"/>
    <w:rsid w:val="00717EF7"/>
    <w:rsid w:val="00730A25"/>
    <w:rsid w:val="00732257"/>
    <w:rsid w:val="00754966"/>
    <w:rsid w:val="00763C1E"/>
    <w:rsid w:val="00765D6A"/>
    <w:rsid w:val="00767056"/>
    <w:rsid w:val="007861B4"/>
    <w:rsid w:val="007A7918"/>
    <w:rsid w:val="007B2A7D"/>
    <w:rsid w:val="007B53EB"/>
    <w:rsid w:val="007D2D05"/>
    <w:rsid w:val="0081251E"/>
    <w:rsid w:val="0083763D"/>
    <w:rsid w:val="008465A1"/>
    <w:rsid w:val="008627DB"/>
    <w:rsid w:val="008776F3"/>
    <w:rsid w:val="00890A86"/>
    <w:rsid w:val="008A5617"/>
    <w:rsid w:val="008B3865"/>
    <w:rsid w:val="008B62C7"/>
    <w:rsid w:val="008D02CA"/>
    <w:rsid w:val="008E1DA0"/>
    <w:rsid w:val="008E2192"/>
    <w:rsid w:val="008F1155"/>
    <w:rsid w:val="00945CEB"/>
    <w:rsid w:val="00980956"/>
    <w:rsid w:val="00983310"/>
    <w:rsid w:val="0099419F"/>
    <w:rsid w:val="009A7ECC"/>
    <w:rsid w:val="009B0AF5"/>
    <w:rsid w:val="009B6253"/>
    <w:rsid w:val="009B7117"/>
    <w:rsid w:val="009C77DA"/>
    <w:rsid w:val="009E5DED"/>
    <w:rsid w:val="009F0705"/>
    <w:rsid w:val="009F0AA2"/>
    <w:rsid w:val="009F3BF8"/>
    <w:rsid w:val="00A0592B"/>
    <w:rsid w:val="00A05B76"/>
    <w:rsid w:val="00A15AFA"/>
    <w:rsid w:val="00A22632"/>
    <w:rsid w:val="00A31803"/>
    <w:rsid w:val="00A330BD"/>
    <w:rsid w:val="00A42AB9"/>
    <w:rsid w:val="00A62D21"/>
    <w:rsid w:val="00AA01BC"/>
    <w:rsid w:val="00AA0F45"/>
    <w:rsid w:val="00AB2BE2"/>
    <w:rsid w:val="00AC7EE4"/>
    <w:rsid w:val="00AE0267"/>
    <w:rsid w:val="00AE2901"/>
    <w:rsid w:val="00AF2A1A"/>
    <w:rsid w:val="00AF4FAE"/>
    <w:rsid w:val="00B13034"/>
    <w:rsid w:val="00B16191"/>
    <w:rsid w:val="00B21A0E"/>
    <w:rsid w:val="00B26CC7"/>
    <w:rsid w:val="00B35CAB"/>
    <w:rsid w:val="00B41CA1"/>
    <w:rsid w:val="00B41E36"/>
    <w:rsid w:val="00B438A7"/>
    <w:rsid w:val="00B56675"/>
    <w:rsid w:val="00B7247C"/>
    <w:rsid w:val="00B72C1E"/>
    <w:rsid w:val="00B814A8"/>
    <w:rsid w:val="00B84F5C"/>
    <w:rsid w:val="00B91115"/>
    <w:rsid w:val="00B93588"/>
    <w:rsid w:val="00B95D33"/>
    <w:rsid w:val="00BA3915"/>
    <w:rsid w:val="00BA4445"/>
    <w:rsid w:val="00BA6CCA"/>
    <w:rsid w:val="00BB09DC"/>
    <w:rsid w:val="00BD0528"/>
    <w:rsid w:val="00BF3265"/>
    <w:rsid w:val="00C04ED7"/>
    <w:rsid w:val="00C25643"/>
    <w:rsid w:val="00C50762"/>
    <w:rsid w:val="00C5431A"/>
    <w:rsid w:val="00C6444C"/>
    <w:rsid w:val="00C80944"/>
    <w:rsid w:val="00CB2B0C"/>
    <w:rsid w:val="00CC5762"/>
    <w:rsid w:val="00CE513E"/>
    <w:rsid w:val="00CE6FDB"/>
    <w:rsid w:val="00D030BC"/>
    <w:rsid w:val="00D04C4E"/>
    <w:rsid w:val="00D402CF"/>
    <w:rsid w:val="00D46C3D"/>
    <w:rsid w:val="00D541EA"/>
    <w:rsid w:val="00D567F7"/>
    <w:rsid w:val="00D86218"/>
    <w:rsid w:val="00D95775"/>
    <w:rsid w:val="00D95A1D"/>
    <w:rsid w:val="00D96709"/>
    <w:rsid w:val="00DB100A"/>
    <w:rsid w:val="00DC25AF"/>
    <w:rsid w:val="00DD3582"/>
    <w:rsid w:val="00E1440D"/>
    <w:rsid w:val="00E25789"/>
    <w:rsid w:val="00E42235"/>
    <w:rsid w:val="00E46ECF"/>
    <w:rsid w:val="00E531D4"/>
    <w:rsid w:val="00E54D5B"/>
    <w:rsid w:val="00E66B5A"/>
    <w:rsid w:val="00E706E1"/>
    <w:rsid w:val="00E740FA"/>
    <w:rsid w:val="00E74D41"/>
    <w:rsid w:val="00E7744E"/>
    <w:rsid w:val="00E9649E"/>
    <w:rsid w:val="00EB3F84"/>
    <w:rsid w:val="00ED7EDC"/>
    <w:rsid w:val="00EF4721"/>
    <w:rsid w:val="00F066CD"/>
    <w:rsid w:val="00F0748E"/>
    <w:rsid w:val="00F35BE4"/>
    <w:rsid w:val="00F42C67"/>
    <w:rsid w:val="00F50D1E"/>
    <w:rsid w:val="00F51DDF"/>
    <w:rsid w:val="00F5738C"/>
    <w:rsid w:val="00F65576"/>
    <w:rsid w:val="00F85721"/>
    <w:rsid w:val="00F8634A"/>
    <w:rsid w:val="00F9057E"/>
    <w:rsid w:val="00FA4142"/>
    <w:rsid w:val="00FB2F73"/>
    <w:rsid w:val="00FC2E74"/>
    <w:rsid w:val="00FC3E29"/>
    <w:rsid w:val="00FC47C1"/>
    <w:rsid w:val="00FC5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4E"/>
    <w:rPr>
      <w:rFonts w:ascii="Calibri" w:eastAsia="Calibri" w:hAnsi="Calibri" w:cs="Times New Roman"/>
      <w:sz w:val="22"/>
    </w:rPr>
  </w:style>
  <w:style w:type="paragraph" w:styleId="Heading1">
    <w:name w:val="heading 1"/>
    <w:basedOn w:val="Normal"/>
    <w:next w:val="Normal"/>
    <w:link w:val="Heading1Char"/>
    <w:qFormat/>
    <w:rsid w:val="009E5DED"/>
    <w:pPr>
      <w:keepNext/>
      <w:numPr>
        <w:numId w:val="16"/>
      </w:numPr>
      <w:spacing w:after="0" w:line="240" w:lineRule="auto"/>
      <w:jc w:val="center"/>
      <w:outlineLvl w:val="0"/>
    </w:pPr>
    <w:rPr>
      <w:rFonts w:ascii="RimTimes" w:eastAsia="Times New Roman" w:hAnsi="RimTimes" w:cs="RimTimes"/>
      <w:spacing w:val="20"/>
      <w:sz w:val="28"/>
      <w:szCs w:val="28"/>
      <w:lang w:eastAsia="lv-LV"/>
    </w:rPr>
  </w:style>
  <w:style w:type="paragraph" w:styleId="Heading2">
    <w:name w:val="heading 2"/>
    <w:basedOn w:val="Normal"/>
    <w:next w:val="Normal"/>
    <w:link w:val="Heading2Char"/>
    <w:qFormat/>
    <w:rsid w:val="009E5DED"/>
    <w:pPr>
      <w:keepNext/>
      <w:numPr>
        <w:ilvl w:val="1"/>
        <w:numId w:val="16"/>
      </w:numPr>
      <w:spacing w:before="240" w:after="60" w:line="240" w:lineRule="auto"/>
      <w:outlineLvl w:val="1"/>
    </w:pPr>
    <w:rPr>
      <w:rFonts w:ascii="Arial" w:eastAsia="Times New Roman" w:hAnsi="Arial" w:cs="Arial"/>
      <w:b/>
      <w:bCs/>
      <w:i/>
      <w:iCs/>
      <w:caps/>
      <w:sz w:val="28"/>
      <w:szCs w:val="28"/>
      <w:lang w:eastAsia="lv-LV"/>
    </w:rPr>
  </w:style>
  <w:style w:type="paragraph" w:styleId="Heading3">
    <w:name w:val="heading 3"/>
    <w:basedOn w:val="Normal"/>
    <w:next w:val="Normal"/>
    <w:link w:val="Heading3Char"/>
    <w:uiPriority w:val="9"/>
    <w:unhideWhenUsed/>
    <w:qFormat/>
    <w:rsid w:val="009E5DED"/>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5DED"/>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E5DED"/>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E5DED"/>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E5DED"/>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E5DED"/>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E5DED"/>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4E"/>
    <w:pPr>
      <w:tabs>
        <w:tab w:val="center" w:pos="4153"/>
        <w:tab w:val="right" w:pos="8306"/>
      </w:tabs>
    </w:pPr>
  </w:style>
  <w:style w:type="character" w:customStyle="1" w:styleId="HeaderChar">
    <w:name w:val="Header Char"/>
    <w:basedOn w:val="DefaultParagraphFont"/>
    <w:link w:val="Header"/>
    <w:uiPriority w:val="99"/>
    <w:rsid w:val="00D04C4E"/>
    <w:rPr>
      <w:rFonts w:ascii="Calibri" w:eastAsia="Calibri" w:hAnsi="Calibri" w:cs="Times New Roman"/>
      <w:sz w:val="22"/>
    </w:rPr>
  </w:style>
  <w:style w:type="paragraph" w:styleId="Footer">
    <w:name w:val="footer"/>
    <w:basedOn w:val="Normal"/>
    <w:link w:val="FooterChar"/>
    <w:uiPriority w:val="99"/>
    <w:unhideWhenUsed/>
    <w:rsid w:val="00D04C4E"/>
    <w:pPr>
      <w:tabs>
        <w:tab w:val="center" w:pos="4153"/>
        <w:tab w:val="right" w:pos="8306"/>
      </w:tabs>
    </w:pPr>
  </w:style>
  <w:style w:type="character" w:customStyle="1" w:styleId="FooterChar">
    <w:name w:val="Footer Char"/>
    <w:basedOn w:val="DefaultParagraphFont"/>
    <w:link w:val="Footer"/>
    <w:uiPriority w:val="99"/>
    <w:rsid w:val="00D04C4E"/>
    <w:rPr>
      <w:rFonts w:ascii="Calibri" w:eastAsia="Calibri" w:hAnsi="Calibri" w:cs="Times New Roman"/>
      <w:sz w:val="22"/>
    </w:rPr>
  </w:style>
  <w:style w:type="character" w:styleId="PageNumber">
    <w:name w:val="page number"/>
    <w:rsid w:val="00D04C4E"/>
  </w:style>
  <w:style w:type="paragraph" w:styleId="FootnoteText">
    <w:name w:val="footnote text"/>
    <w:basedOn w:val="Normal"/>
    <w:link w:val="FootnoteTextChar"/>
    <w:rsid w:val="00D04C4E"/>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D04C4E"/>
    <w:rPr>
      <w:rFonts w:eastAsia="Times New Roman" w:cs="Times New Roman"/>
      <w:sz w:val="20"/>
      <w:szCs w:val="20"/>
      <w:lang w:eastAsia="lv-LV"/>
    </w:rPr>
  </w:style>
  <w:style w:type="character" w:styleId="FootnoteReference">
    <w:name w:val="footnote reference"/>
    <w:aliases w:val="ftref"/>
    <w:rsid w:val="00D04C4E"/>
    <w:rPr>
      <w:vertAlign w:val="superscript"/>
    </w:rPr>
  </w:style>
  <w:style w:type="paragraph" w:styleId="BalloonText">
    <w:name w:val="Balloon Text"/>
    <w:basedOn w:val="Normal"/>
    <w:link w:val="BalloonTextChar"/>
    <w:uiPriority w:val="99"/>
    <w:semiHidden/>
    <w:unhideWhenUsed/>
    <w:rsid w:val="00D0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4E"/>
    <w:rPr>
      <w:rFonts w:ascii="Tahoma" w:eastAsia="Calibri" w:hAnsi="Tahoma" w:cs="Tahoma"/>
      <w:sz w:val="16"/>
      <w:szCs w:val="16"/>
    </w:rPr>
  </w:style>
  <w:style w:type="character" w:customStyle="1" w:styleId="Heading1Char">
    <w:name w:val="Heading 1 Char"/>
    <w:basedOn w:val="DefaultParagraphFont"/>
    <w:link w:val="Heading1"/>
    <w:rsid w:val="009E5DED"/>
    <w:rPr>
      <w:rFonts w:ascii="RimTimes" w:eastAsia="Times New Roman" w:hAnsi="RimTimes" w:cs="RimTimes"/>
      <w:spacing w:val="20"/>
      <w:sz w:val="28"/>
      <w:szCs w:val="28"/>
      <w:lang w:eastAsia="lv-LV"/>
    </w:rPr>
  </w:style>
  <w:style w:type="character" w:customStyle="1" w:styleId="Heading2Char">
    <w:name w:val="Heading 2 Char"/>
    <w:basedOn w:val="DefaultParagraphFont"/>
    <w:link w:val="Heading2"/>
    <w:rsid w:val="009E5DED"/>
    <w:rPr>
      <w:rFonts w:ascii="Arial" w:eastAsia="Times New Roman" w:hAnsi="Arial" w:cs="Arial"/>
      <w:b/>
      <w:bCs/>
      <w:i/>
      <w:iCs/>
      <w:caps/>
      <w:sz w:val="28"/>
      <w:szCs w:val="28"/>
      <w:lang w:eastAsia="lv-LV"/>
    </w:rPr>
  </w:style>
  <w:style w:type="character" w:customStyle="1" w:styleId="Heading3Char">
    <w:name w:val="Heading 3 Char"/>
    <w:basedOn w:val="DefaultParagraphFont"/>
    <w:link w:val="Heading3"/>
    <w:uiPriority w:val="9"/>
    <w:rsid w:val="009E5D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E5D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E5D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E5DED"/>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9E5DED"/>
    <w:rPr>
      <w:rFonts w:ascii="Calibri" w:eastAsia="Times New Roman" w:hAnsi="Calibri" w:cs="Times New Roman"/>
      <w:szCs w:val="24"/>
    </w:rPr>
  </w:style>
  <w:style w:type="character" w:customStyle="1" w:styleId="Heading8Char">
    <w:name w:val="Heading 8 Char"/>
    <w:basedOn w:val="DefaultParagraphFont"/>
    <w:link w:val="Heading8"/>
    <w:uiPriority w:val="9"/>
    <w:semiHidden/>
    <w:rsid w:val="009E5DED"/>
    <w:rPr>
      <w:rFonts w:ascii="Calibri" w:eastAsia="Times New Roman" w:hAnsi="Calibri" w:cs="Times New Roman"/>
      <w:i/>
      <w:iCs/>
      <w:szCs w:val="24"/>
    </w:rPr>
  </w:style>
  <w:style w:type="character" w:customStyle="1" w:styleId="Heading9Char">
    <w:name w:val="Heading 9 Char"/>
    <w:basedOn w:val="DefaultParagraphFont"/>
    <w:link w:val="Heading9"/>
    <w:uiPriority w:val="9"/>
    <w:semiHidden/>
    <w:rsid w:val="009E5DED"/>
    <w:rPr>
      <w:rFonts w:ascii="Cambria" w:eastAsia="Times New Roman" w:hAnsi="Cambria" w:cs="Times New Roman"/>
      <w:sz w:val="22"/>
    </w:rPr>
  </w:style>
  <w:style w:type="paragraph" w:customStyle="1" w:styleId="naisnod">
    <w:name w:val="naisnod"/>
    <w:basedOn w:val="Normal"/>
    <w:rsid w:val="009E5DE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E5DED"/>
    <w:pPr>
      <w:ind w:left="720"/>
      <w:contextualSpacing/>
    </w:pPr>
  </w:style>
  <w:style w:type="character" w:customStyle="1" w:styleId="apple-style-span">
    <w:name w:val="apple-style-span"/>
    <w:rsid w:val="009E5DED"/>
  </w:style>
  <w:style w:type="paragraph" w:styleId="BodyText">
    <w:name w:val="Body Text"/>
    <w:basedOn w:val="Normal"/>
    <w:link w:val="BodyTextChar"/>
    <w:semiHidden/>
    <w:unhideWhenUsed/>
    <w:rsid w:val="00E66B5A"/>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E66B5A"/>
    <w:rPr>
      <w:rFonts w:eastAsia="Times New Roman" w:cs="Times New Roman"/>
      <w:b/>
      <w:szCs w:val="20"/>
      <w:lang w:val="en-US"/>
    </w:rPr>
  </w:style>
  <w:style w:type="character" w:styleId="Strong">
    <w:name w:val="Strong"/>
    <w:qFormat/>
    <w:rsid w:val="00C04ED7"/>
    <w:rPr>
      <w:rFonts w:cs="Times New Roman"/>
      <w:b/>
      <w:bCs/>
    </w:rPr>
  </w:style>
  <w:style w:type="character" w:styleId="CommentReference">
    <w:name w:val="annotation reference"/>
    <w:basedOn w:val="DefaultParagraphFont"/>
    <w:uiPriority w:val="99"/>
    <w:semiHidden/>
    <w:unhideWhenUsed/>
    <w:rsid w:val="003226B8"/>
    <w:rPr>
      <w:sz w:val="16"/>
      <w:szCs w:val="16"/>
    </w:rPr>
  </w:style>
  <w:style w:type="paragraph" w:styleId="CommentText">
    <w:name w:val="annotation text"/>
    <w:basedOn w:val="Normal"/>
    <w:link w:val="CommentTextChar"/>
    <w:uiPriority w:val="99"/>
    <w:semiHidden/>
    <w:unhideWhenUsed/>
    <w:rsid w:val="003226B8"/>
    <w:pPr>
      <w:spacing w:line="240" w:lineRule="auto"/>
    </w:pPr>
    <w:rPr>
      <w:sz w:val="20"/>
      <w:szCs w:val="20"/>
    </w:rPr>
  </w:style>
  <w:style w:type="character" w:customStyle="1" w:styleId="CommentTextChar">
    <w:name w:val="Comment Text Char"/>
    <w:basedOn w:val="DefaultParagraphFont"/>
    <w:link w:val="CommentText"/>
    <w:uiPriority w:val="99"/>
    <w:semiHidden/>
    <w:rsid w:val="00322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26B8"/>
    <w:rPr>
      <w:b/>
      <w:bCs/>
    </w:rPr>
  </w:style>
  <w:style w:type="character" w:customStyle="1" w:styleId="CommentSubjectChar">
    <w:name w:val="Comment Subject Char"/>
    <w:basedOn w:val="CommentTextChar"/>
    <w:link w:val="CommentSubject"/>
    <w:uiPriority w:val="99"/>
    <w:semiHidden/>
    <w:rsid w:val="003226B8"/>
    <w:rPr>
      <w:rFonts w:ascii="Calibri" w:eastAsia="Calibri" w:hAnsi="Calibri" w:cs="Times New Roman"/>
      <w:b/>
      <w:bCs/>
      <w:sz w:val="20"/>
      <w:szCs w:val="20"/>
    </w:rPr>
  </w:style>
  <w:style w:type="paragraph" w:customStyle="1" w:styleId="tvhtml1">
    <w:name w:val="tv_html1"/>
    <w:basedOn w:val="Normal"/>
    <w:rsid w:val="00980956"/>
    <w:pPr>
      <w:spacing w:before="100" w:beforeAutospacing="1" w:after="100" w:afterAutospacing="1" w:line="360" w:lineRule="auto"/>
    </w:pPr>
    <w:rPr>
      <w:rFonts w:ascii="Verdana" w:eastAsia="Times New Roman" w:hAnsi="Verdana"/>
      <w:sz w:val="18"/>
      <w:szCs w:val="18"/>
      <w:lang w:eastAsia="lv-LV"/>
    </w:rPr>
  </w:style>
  <w:style w:type="character" w:styleId="Hyperlink">
    <w:name w:val="Hyperlink"/>
    <w:basedOn w:val="DefaultParagraphFont"/>
    <w:uiPriority w:val="99"/>
    <w:unhideWhenUsed/>
    <w:rsid w:val="009B0AF5"/>
    <w:rPr>
      <w:color w:val="0000FF" w:themeColor="hyperlink"/>
      <w:u w:val="single"/>
    </w:rPr>
  </w:style>
  <w:style w:type="paragraph" w:styleId="BodyTextIndent">
    <w:name w:val="Body Text Indent"/>
    <w:basedOn w:val="Normal"/>
    <w:link w:val="BodyTextIndentChar"/>
    <w:semiHidden/>
    <w:unhideWhenUsed/>
    <w:rsid w:val="00494AE2"/>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494AE2"/>
    <w:rPr>
      <w:rFonts w:eastAsia="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4E"/>
    <w:rPr>
      <w:rFonts w:ascii="Calibri" w:eastAsia="Calibri" w:hAnsi="Calibri" w:cs="Times New Roman"/>
      <w:sz w:val="22"/>
    </w:rPr>
  </w:style>
  <w:style w:type="paragraph" w:styleId="Heading1">
    <w:name w:val="heading 1"/>
    <w:basedOn w:val="Normal"/>
    <w:next w:val="Normal"/>
    <w:link w:val="Heading1Char"/>
    <w:qFormat/>
    <w:rsid w:val="009E5DED"/>
    <w:pPr>
      <w:keepNext/>
      <w:numPr>
        <w:numId w:val="16"/>
      </w:numPr>
      <w:spacing w:after="0" w:line="240" w:lineRule="auto"/>
      <w:jc w:val="center"/>
      <w:outlineLvl w:val="0"/>
    </w:pPr>
    <w:rPr>
      <w:rFonts w:ascii="RimTimes" w:eastAsia="Times New Roman" w:hAnsi="RimTimes" w:cs="RimTimes"/>
      <w:spacing w:val="20"/>
      <w:sz w:val="28"/>
      <w:szCs w:val="28"/>
      <w:lang w:eastAsia="lv-LV"/>
    </w:rPr>
  </w:style>
  <w:style w:type="paragraph" w:styleId="Heading2">
    <w:name w:val="heading 2"/>
    <w:basedOn w:val="Normal"/>
    <w:next w:val="Normal"/>
    <w:link w:val="Heading2Char"/>
    <w:qFormat/>
    <w:rsid w:val="009E5DED"/>
    <w:pPr>
      <w:keepNext/>
      <w:numPr>
        <w:ilvl w:val="1"/>
        <w:numId w:val="16"/>
      </w:numPr>
      <w:spacing w:before="240" w:after="60" w:line="240" w:lineRule="auto"/>
      <w:outlineLvl w:val="1"/>
    </w:pPr>
    <w:rPr>
      <w:rFonts w:ascii="Arial" w:eastAsia="Times New Roman" w:hAnsi="Arial" w:cs="Arial"/>
      <w:b/>
      <w:bCs/>
      <w:i/>
      <w:iCs/>
      <w:caps/>
      <w:sz w:val="28"/>
      <w:szCs w:val="28"/>
      <w:lang w:eastAsia="lv-LV"/>
    </w:rPr>
  </w:style>
  <w:style w:type="paragraph" w:styleId="Heading3">
    <w:name w:val="heading 3"/>
    <w:basedOn w:val="Normal"/>
    <w:next w:val="Normal"/>
    <w:link w:val="Heading3Char"/>
    <w:uiPriority w:val="9"/>
    <w:unhideWhenUsed/>
    <w:qFormat/>
    <w:rsid w:val="009E5DED"/>
    <w:pPr>
      <w:keepNext/>
      <w:numPr>
        <w:ilvl w:val="2"/>
        <w:numId w:val="16"/>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E5DED"/>
    <w:pPr>
      <w:keepNext/>
      <w:numPr>
        <w:ilvl w:val="3"/>
        <w:numId w:val="16"/>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9E5DED"/>
    <w:pPr>
      <w:numPr>
        <w:ilvl w:val="4"/>
        <w:numId w:val="16"/>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9E5DED"/>
    <w:pPr>
      <w:numPr>
        <w:ilvl w:val="5"/>
        <w:numId w:val="16"/>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9E5DED"/>
    <w:pPr>
      <w:numPr>
        <w:ilvl w:val="6"/>
        <w:numId w:val="16"/>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9E5DED"/>
    <w:pPr>
      <w:numPr>
        <w:ilvl w:val="7"/>
        <w:numId w:val="16"/>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9E5DED"/>
    <w:pPr>
      <w:numPr>
        <w:ilvl w:val="8"/>
        <w:numId w:val="16"/>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4E"/>
    <w:pPr>
      <w:tabs>
        <w:tab w:val="center" w:pos="4153"/>
        <w:tab w:val="right" w:pos="8306"/>
      </w:tabs>
    </w:pPr>
  </w:style>
  <w:style w:type="character" w:customStyle="1" w:styleId="HeaderChar">
    <w:name w:val="Header Char"/>
    <w:basedOn w:val="DefaultParagraphFont"/>
    <w:link w:val="Header"/>
    <w:uiPriority w:val="99"/>
    <w:rsid w:val="00D04C4E"/>
    <w:rPr>
      <w:rFonts w:ascii="Calibri" w:eastAsia="Calibri" w:hAnsi="Calibri" w:cs="Times New Roman"/>
      <w:sz w:val="22"/>
    </w:rPr>
  </w:style>
  <w:style w:type="paragraph" w:styleId="Footer">
    <w:name w:val="footer"/>
    <w:basedOn w:val="Normal"/>
    <w:link w:val="FooterChar"/>
    <w:uiPriority w:val="99"/>
    <w:unhideWhenUsed/>
    <w:rsid w:val="00D04C4E"/>
    <w:pPr>
      <w:tabs>
        <w:tab w:val="center" w:pos="4153"/>
        <w:tab w:val="right" w:pos="8306"/>
      </w:tabs>
    </w:pPr>
  </w:style>
  <w:style w:type="character" w:customStyle="1" w:styleId="FooterChar">
    <w:name w:val="Footer Char"/>
    <w:basedOn w:val="DefaultParagraphFont"/>
    <w:link w:val="Footer"/>
    <w:uiPriority w:val="99"/>
    <w:rsid w:val="00D04C4E"/>
    <w:rPr>
      <w:rFonts w:ascii="Calibri" w:eastAsia="Calibri" w:hAnsi="Calibri" w:cs="Times New Roman"/>
      <w:sz w:val="22"/>
    </w:rPr>
  </w:style>
  <w:style w:type="character" w:styleId="PageNumber">
    <w:name w:val="page number"/>
    <w:rsid w:val="00D04C4E"/>
  </w:style>
  <w:style w:type="paragraph" w:styleId="FootnoteText">
    <w:name w:val="footnote text"/>
    <w:basedOn w:val="Normal"/>
    <w:link w:val="FootnoteTextChar"/>
    <w:rsid w:val="00D04C4E"/>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D04C4E"/>
    <w:rPr>
      <w:rFonts w:eastAsia="Times New Roman" w:cs="Times New Roman"/>
      <w:sz w:val="20"/>
      <w:szCs w:val="20"/>
      <w:lang w:eastAsia="lv-LV"/>
    </w:rPr>
  </w:style>
  <w:style w:type="character" w:styleId="FootnoteReference">
    <w:name w:val="footnote reference"/>
    <w:aliases w:val="ftref"/>
    <w:rsid w:val="00D04C4E"/>
    <w:rPr>
      <w:vertAlign w:val="superscript"/>
    </w:rPr>
  </w:style>
  <w:style w:type="paragraph" w:styleId="BalloonText">
    <w:name w:val="Balloon Text"/>
    <w:basedOn w:val="Normal"/>
    <w:link w:val="BalloonTextChar"/>
    <w:uiPriority w:val="99"/>
    <w:semiHidden/>
    <w:unhideWhenUsed/>
    <w:rsid w:val="00D04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C4E"/>
    <w:rPr>
      <w:rFonts w:ascii="Tahoma" w:eastAsia="Calibri" w:hAnsi="Tahoma" w:cs="Tahoma"/>
      <w:sz w:val="16"/>
      <w:szCs w:val="16"/>
    </w:rPr>
  </w:style>
  <w:style w:type="character" w:customStyle="1" w:styleId="Heading1Char">
    <w:name w:val="Heading 1 Char"/>
    <w:basedOn w:val="DefaultParagraphFont"/>
    <w:link w:val="Heading1"/>
    <w:rsid w:val="009E5DED"/>
    <w:rPr>
      <w:rFonts w:ascii="RimTimes" w:eastAsia="Times New Roman" w:hAnsi="RimTimes" w:cs="RimTimes"/>
      <w:spacing w:val="20"/>
      <w:sz w:val="28"/>
      <w:szCs w:val="28"/>
      <w:lang w:eastAsia="lv-LV"/>
    </w:rPr>
  </w:style>
  <w:style w:type="character" w:customStyle="1" w:styleId="Heading2Char">
    <w:name w:val="Heading 2 Char"/>
    <w:basedOn w:val="DefaultParagraphFont"/>
    <w:link w:val="Heading2"/>
    <w:rsid w:val="009E5DED"/>
    <w:rPr>
      <w:rFonts w:ascii="Arial" w:eastAsia="Times New Roman" w:hAnsi="Arial" w:cs="Arial"/>
      <w:b/>
      <w:bCs/>
      <w:i/>
      <w:iCs/>
      <w:caps/>
      <w:sz w:val="28"/>
      <w:szCs w:val="28"/>
      <w:lang w:eastAsia="lv-LV"/>
    </w:rPr>
  </w:style>
  <w:style w:type="character" w:customStyle="1" w:styleId="Heading3Char">
    <w:name w:val="Heading 3 Char"/>
    <w:basedOn w:val="DefaultParagraphFont"/>
    <w:link w:val="Heading3"/>
    <w:uiPriority w:val="9"/>
    <w:rsid w:val="009E5D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E5D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9E5D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E5DED"/>
    <w:rPr>
      <w:rFonts w:ascii="Calibri" w:eastAsia="Times New Roman" w:hAnsi="Calibri" w:cs="Times New Roman"/>
      <w:b/>
      <w:bCs/>
      <w:sz w:val="22"/>
    </w:rPr>
  </w:style>
  <w:style w:type="character" w:customStyle="1" w:styleId="Heading7Char">
    <w:name w:val="Heading 7 Char"/>
    <w:basedOn w:val="DefaultParagraphFont"/>
    <w:link w:val="Heading7"/>
    <w:uiPriority w:val="9"/>
    <w:semiHidden/>
    <w:rsid w:val="009E5DED"/>
    <w:rPr>
      <w:rFonts w:ascii="Calibri" w:eastAsia="Times New Roman" w:hAnsi="Calibri" w:cs="Times New Roman"/>
      <w:szCs w:val="24"/>
    </w:rPr>
  </w:style>
  <w:style w:type="character" w:customStyle="1" w:styleId="Heading8Char">
    <w:name w:val="Heading 8 Char"/>
    <w:basedOn w:val="DefaultParagraphFont"/>
    <w:link w:val="Heading8"/>
    <w:uiPriority w:val="9"/>
    <w:semiHidden/>
    <w:rsid w:val="009E5DED"/>
    <w:rPr>
      <w:rFonts w:ascii="Calibri" w:eastAsia="Times New Roman" w:hAnsi="Calibri" w:cs="Times New Roman"/>
      <w:i/>
      <w:iCs/>
      <w:szCs w:val="24"/>
    </w:rPr>
  </w:style>
  <w:style w:type="character" w:customStyle="1" w:styleId="Heading9Char">
    <w:name w:val="Heading 9 Char"/>
    <w:basedOn w:val="DefaultParagraphFont"/>
    <w:link w:val="Heading9"/>
    <w:uiPriority w:val="9"/>
    <w:semiHidden/>
    <w:rsid w:val="009E5DED"/>
    <w:rPr>
      <w:rFonts w:ascii="Cambria" w:eastAsia="Times New Roman" w:hAnsi="Cambria" w:cs="Times New Roman"/>
      <w:sz w:val="22"/>
    </w:rPr>
  </w:style>
  <w:style w:type="paragraph" w:customStyle="1" w:styleId="naisnod">
    <w:name w:val="naisnod"/>
    <w:basedOn w:val="Normal"/>
    <w:rsid w:val="009E5DE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E5DED"/>
    <w:pPr>
      <w:ind w:left="720"/>
      <w:contextualSpacing/>
    </w:pPr>
  </w:style>
  <w:style w:type="character" w:customStyle="1" w:styleId="apple-style-span">
    <w:name w:val="apple-style-span"/>
    <w:rsid w:val="009E5DED"/>
  </w:style>
  <w:style w:type="paragraph" w:styleId="BodyText">
    <w:name w:val="Body Text"/>
    <w:basedOn w:val="Normal"/>
    <w:link w:val="BodyTextChar"/>
    <w:semiHidden/>
    <w:unhideWhenUsed/>
    <w:rsid w:val="00E66B5A"/>
    <w:pPr>
      <w:widowControl w:val="0"/>
      <w:spacing w:after="0" w:line="240" w:lineRule="auto"/>
      <w:jc w:val="center"/>
    </w:pPr>
    <w:rPr>
      <w:rFonts w:ascii="Times New Roman" w:eastAsia="Times New Roman" w:hAnsi="Times New Roman"/>
      <w:b/>
      <w:sz w:val="24"/>
      <w:szCs w:val="20"/>
      <w:lang w:val="en-US"/>
    </w:rPr>
  </w:style>
  <w:style w:type="character" w:customStyle="1" w:styleId="BodyTextChar">
    <w:name w:val="Body Text Char"/>
    <w:basedOn w:val="DefaultParagraphFont"/>
    <w:link w:val="BodyText"/>
    <w:semiHidden/>
    <w:rsid w:val="00E66B5A"/>
    <w:rPr>
      <w:rFonts w:eastAsia="Times New Roman" w:cs="Times New Roman"/>
      <w:b/>
      <w:szCs w:val="20"/>
      <w:lang w:val="en-US"/>
    </w:rPr>
  </w:style>
  <w:style w:type="character" w:styleId="Strong">
    <w:name w:val="Strong"/>
    <w:qFormat/>
    <w:rsid w:val="00C04ED7"/>
    <w:rPr>
      <w:rFonts w:cs="Times New Roman"/>
      <w:b/>
      <w:bCs/>
    </w:rPr>
  </w:style>
  <w:style w:type="character" w:styleId="CommentReference">
    <w:name w:val="annotation reference"/>
    <w:basedOn w:val="DefaultParagraphFont"/>
    <w:uiPriority w:val="99"/>
    <w:semiHidden/>
    <w:unhideWhenUsed/>
    <w:rsid w:val="003226B8"/>
    <w:rPr>
      <w:sz w:val="16"/>
      <w:szCs w:val="16"/>
    </w:rPr>
  </w:style>
  <w:style w:type="paragraph" w:styleId="CommentText">
    <w:name w:val="annotation text"/>
    <w:basedOn w:val="Normal"/>
    <w:link w:val="CommentTextChar"/>
    <w:uiPriority w:val="99"/>
    <w:semiHidden/>
    <w:unhideWhenUsed/>
    <w:rsid w:val="003226B8"/>
    <w:pPr>
      <w:spacing w:line="240" w:lineRule="auto"/>
    </w:pPr>
    <w:rPr>
      <w:sz w:val="20"/>
      <w:szCs w:val="20"/>
    </w:rPr>
  </w:style>
  <w:style w:type="character" w:customStyle="1" w:styleId="CommentTextChar">
    <w:name w:val="Comment Text Char"/>
    <w:basedOn w:val="DefaultParagraphFont"/>
    <w:link w:val="CommentText"/>
    <w:uiPriority w:val="99"/>
    <w:semiHidden/>
    <w:rsid w:val="003226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26B8"/>
    <w:rPr>
      <w:b/>
      <w:bCs/>
    </w:rPr>
  </w:style>
  <w:style w:type="character" w:customStyle="1" w:styleId="CommentSubjectChar">
    <w:name w:val="Comment Subject Char"/>
    <w:basedOn w:val="CommentTextChar"/>
    <w:link w:val="CommentSubject"/>
    <w:uiPriority w:val="99"/>
    <w:semiHidden/>
    <w:rsid w:val="003226B8"/>
    <w:rPr>
      <w:rFonts w:ascii="Calibri" w:eastAsia="Calibri" w:hAnsi="Calibri" w:cs="Times New Roman"/>
      <w:b/>
      <w:bCs/>
      <w:sz w:val="20"/>
      <w:szCs w:val="20"/>
    </w:rPr>
  </w:style>
  <w:style w:type="paragraph" w:customStyle="1" w:styleId="tvhtml1">
    <w:name w:val="tv_html1"/>
    <w:basedOn w:val="Normal"/>
    <w:rsid w:val="00980956"/>
    <w:pPr>
      <w:spacing w:before="100" w:beforeAutospacing="1" w:after="100" w:afterAutospacing="1" w:line="360" w:lineRule="auto"/>
    </w:pPr>
    <w:rPr>
      <w:rFonts w:ascii="Verdana" w:eastAsia="Times New Roman" w:hAnsi="Verdana"/>
      <w:sz w:val="18"/>
      <w:szCs w:val="18"/>
      <w:lang w:eastAsia="lv-LV"/>
    </w:rPr>
  </w:style>
  <w:style w:type="character" w:styleId="Hyperlink">
    <w:name w:val="Hyperlink"/>
    <w:basedOn w:val="DefaultParagraphFont"/>
    <w:uiPriority w:val="99"/>
    <w:unhideWhenUsed/>
    <w:rsid w:val="009B0AF5"/>
    <w:rPr>
      <w:color w:val="0000FF" w:themeColor="hyperlink"/>
      <w:u w:val="single"/>
    </w:rPr>
  </w:style>
  <w:style w:type="paragraph" w:styleId="BodyTextIndent">
    <w:name w:val="Body Text Indent"/>
    <w:basedOn w:val="Normal"/>
    <w:link w:val="BodyTextIndentChar"/>
    <w:semiHidden/>
    <w:unhideWhenUsed/>
    <w:rsid w:val="00494AE2"/>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494AE2"/>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7940">
      <w:bodyDiv w:val="1"/>
      <w:marLeft w:val="0"/>
      <w:marRight w:val="0"/>
      <w:marTop w:val="0"/>
      <w:marBottom w:val="0"/>
      <w:divBdr>
        <w:top w:val="none" w:sz="0" w:space="0" w:color="auto"/>
        <w:left w:val="none" w:sz="0" w:space="0" w:color="auto"/>
        <w:bottom w:val="none" w:sz="0" w:space="0" w:color="auto"/>
        <w:right w:val="none" w:sz="0" w:space="0" w:color="auto"/>
      </w:divBdr>
      <w:divsChild>
        <w:div w:id="418404254">
          <w:marLeft w:val="547"/>
          <w:marRight w:val="0"/>
          <w:marTop w:val="96"/>
          <w:marBottom w:val="0"/>
          <w:divBdr>
            <w:top w:val="none" w:sz="0" w:space="0" w:color="auto"/>
            <w:left w:val="none" w:sz="0" w:space="0" w:color="auto"/>
            <w:bottom w:val="none" w:sz="0" w:space="0" w:color="auto"/>
            <w:right w:val="none" w:sz="0" w:space="0" w:color="auto"/>
          </w:divBdr>
        </w:div>
        <w:div w:id="1590694326">
          <w:marLeft w:val="547"/>
          <w:marRight w:val="0"/>
          <w:marTop w:val="96"/>
          <w:marBottom w:val="0"/>
          <w:divBdr>
            <w:top w:val="none" w:sz="0" w:space="0" w:color="auto"/>
            <w:left w:val="none" w:sz="0" w:space="0" w:color="auto"/>
            <w:bottom w:val="none" w:sz="0" w:space="0" w:color="auto"/>
            <w:right w:val="none" w:sz="0" w:space="0" w:color="auto"/>
          </w:divBdr>
        </w:div>
        <w:div w:id="505677554">
          <w:marLeft w:val="547"/>
          <w:marRight w:val="0"/>
          <w:marTop w:val="96"/>
          <w:marBottom w:val="0"/>
          <w:divBdr>
            <w:top w:val="none" w:sz="0" w:space="0" w:color="auto"/>
            <w:left w:val="none" w:sz="0" w:space="0" w:color="auto"/>
            <w:bottom w:val="none" w:sz="0" w:space="0" w:color="auto"/>
            <w:right w:val="none" w:sz="0" w:space="0" w:color="auto"/>
          </w:divBdr>
        </w:div>
        <w:div w:id="1789666865">
          <w:marLeft w:val="547"/>
          <w:marRight w:val="0"/>
          <w:marTop w:val="96"/>
          <w:marBottom w:val="0"/>
          <w:divBdr>
            <w:top w:val="none" w:sz="0" w:space="0" w:color="auto"/>
            <w:left w:val="none" w:sz="0" w:space="0" w:color="auto"/>
            <w:bottom w:val="none" w:sz="0" w:space="0" w:color="auto"/>
            <w:right w:val="none" w:sz="0" w:space="0" w:color="auto"/>
          </w:divBdr>
        </w:div>
        <w:div w:id="895316243">
          <w:marLeft w:val="547"/>
          <w:marRight w:val="0"/>
          <w:marTop w:val="96"/>
          <w:marBottom w:val="0"/>
          <w:divBdr>
            <w:top w:val="none" w:sz="0" w:space="0" w:color="auto"/>
            <w:left w:val="none" w:sz="0" w:space="0" w:color="auto"/>
            <w:bottom w:val="none" w:sz="0" w:space="0" w:color="auto"/>
            <w:right w:val="none" w:sz="0" w:space="0" w:color="auto"/>
          </w:divBdr>
        </w:div>
      </w:divsChild>
    </w:div>
    <w:div w:id="550966200">
      <w:bodyDiv w:val="1"/>
      <w:marLeft w:val="0"/>
      <w:marRight w:val="0"/>
      <w:marTop w:val="0"/>
      <w:marBottom w:val="0"/>
      <w:divBdr>
        <w:top w:val="none" w:sz="0" w:space="0" w:color="auto"/>
        <w:left w:val="none" w:sz="0" w:space="0" w:color="auto"/>
        <w:bottom w:val="none" w:sz="0" w:space="0" w:color="auto"/>
        <w:right w:val="none" w:sz="0" w:space="0" w:color="auto"/>
      </w:divBdr>
      <w:divsChild>
        <w:div w:id="945768344">
          <w:marLeft w:val="0"/>
          <w:marRight w:val="0"/>
          <w:marTop w:val="0"/>
          <w:marBottom w:val="0"/>
          <w:divBdr>
            <w:top w:val="none" w:sz="0" w:space="0" w:color="auto"/>
            <w:left w:val="none" w:sz="0" w:space="0" w:color="auto"/>
            <w:bottom w:val="none" w:sz="0" w:space="0" w:color="auto"/>
            <w:right w:val="none" w:sz="0" w:space="0" w:color="auto"/>
          </w:divBdr>
          <w:divsChild>
            <w:div w:id="963997658">
              <w:marLeft w:val="0"/>
              <w:marRight w:val="0"/>
              <w:marTop w:val="0"/>
              <w:marBottom w:val="0"/>
              <w:divBdr>
                <w:top w:val="none" w:sz="0" w:space="0" w:color="auto"/>
                <w:left w:val="none" w:sz="0" w:space="0" w:color="auto"/>
                <w:bottom w:val="none" w:sz="0" w:space="0" w:color="auto"/>
                <w:right w:val="none" w:sz="0" w:space="0" w:color="auto"/>
              </w:divBdr>
              <w:divsChild>
                <w:div w:id="1094935627">
                  <w:marLeft w:val="0"/>
                  <w:marRight w:val="0"/>
                  <w:marTop w:val="0"/>
                  <w:marBottom w:val="0"/>
                  <w:divBdr>
                    <w:top w:val="none" w:sz="0" w:space="0" w:color="auto"/>
                    <w:left w:val="none" w:sz="0" w:space="0" w:color="auto"/>
                    <w:bottom w:val="none" w:sz="0" w:space="0" w:color="auto"/>
                    <w:right w:val="none" w:sz="0" w:space="0" w:color="auto"/>
                  </w:divBdr>
                  <w:divsChild>
                    <w:div w:id="1348143363">
                      <w:marLeft w:val="0"/>
                      <w:marRight w:val="0"/>
                      <w:marTop w:val="0"/>
                      <w:marBottom w:val="0"/>
                      <w:divBdr>
                        <w:top w:val="none" w:sz="0" w:space="0" w:color="auto"/>
                        <w:left w:val="none" w:sz="0" w:space="0" w:color="auto"/>
                        <w:bottom w:val="none" w:sz="0" w:space="0" w:color="auto"/>
                        <w:right w:val="none" w:sz="0" w:space="0" w:color="auto"/>
                      </w:divBdr>
                      <w:divsChild>
                        <w:div w:id="2088527029">
                          <w:marLeft w:val="0"/>
                          <w:marRight w:val="0"/>
                          <w:marTop w:val="0"/>
                          <w:marBottom w:val="0"/>
                          <w:divBdr>
                            <w:top w:val="none" w:sz="0" w:space="0" w:color="auto"/>
                            <w:left w:val="none" w:sz="0" w:space="0" w:color="auto"/>
                            <w:bottom w:val="none" w:sz="0" w:space="0" w:color="auto"/>
                            <w:right w:val="none" w:sz="0" w:space="0" w:color="auto"/>
                          </w:divBdr>
                          <w:divsChild>
                            <w:div w:id="6220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135">
      <w:bodyDiv w:val="1"/>
      <w:marLeft w:val="0"/>
      <w:marRight w:val="0"/>
      <w:marTop w:val="0"/>
      <w:marBottom w:val="0"/>
      <w:divBdr>
        <w:top w:val="none" w:sz="0" w:space="0" w:color="auto"/>
        <w:left w:val="none" w:sz="0" w:space="0" w:color="auto"/>
        <w:bottom w:val="none" w:sz="0" w:space="0" w:color="auto"/>
        <w:right w:val="none" w:sz="0" w:space="0" w:color="auto"/>
      </w:divBdr>
      <w:divsChild>
        <w:div w:id="2072387141">
          <w:marLeft w:val="0"/>
          <w:marRight w:val="0"/>
          <w:marTop w:val="0"/>
          <w:marBottom w:val="0"/>
          <w:divBdr>
            <w:top w:val="none" w:sz="0" w:space="0" w:color="auto"/>
            <w:left w:val="none" w:sz="0" w:space="0" w:color="auto"/>
            <w:bottom w:val="none" w:sz="0" w:space="0" w:color="auto"/>
            <w:right w:val="none" w:sz="0" w:space="0" w:color="auto"/>
          </w:divBdr>
          <w:divsChild>
            <w:div w:id="1177813606">
              <w:marLeft w:val="0"/>
              <w:marRight w:val="0"/>
              <w:marTop w:val="0"/>
              <w:marBottom w:val="0"/>
              <w:divBdr>
                <w:top w:val="none" w:sz="0" w:space="0" w:color="auto"/>
                <w:left w:val="none" w:sz="0" w:space="0" w:color="auto"/>
                <w:bottom w:val="none" w:sz="0" w:space="0" w:color="auto"/>
                <w:right w:val="none" w:sz="0" w:space="0" w:color="auto"/>
              </w:divBdr>
              <w:divsChild>
                <w:div w:id="939027752">
                  <w:marLeft w:val="0"/>
                  <w:marRight w:val="0"/>
                  <w:marTop w:val="0"/>
                  <w:marBottom w:val="0"/>
                  <w:divBdr>
                    <w:top w:val="none" w:sz="0" w:space="0" w:color="auto"/>
                    <w:left w:val="none" w:sz="0" w:space="0" w:color="auto"/>
                    <w:bottom w:val="none" w:sz="0" w:space="0" w:color="auto"/>
                    <w:right w:val="none" w:sz="0" w:space="0" w:color="auto"/>
                  </w:divBdr>
                  <w:divsChild>
                    <w:div w:id="117456652">
                      <w:marLeft w:val="0"/>
                      <w:marRight w:val="0"/>
                      <w:marTop w:val="0"/>
                      <w:marBottom w:val="0"/>
                      <w:divBdr>
                        <w:top w:val="none" w:sz="0" w:space="0" w:color="auto"/>
                        <w:left w:val="none" w:sz="0" w:space="0" w:color="auto"/>
                        <w:bottom w:val="none" w:sz="0" w:space="0" w:color="auto"/>
                        <w:right w:val="none" w:sz="0" w:space="0" w:color="auto"/>
                      </w:divBdr>
                      <w:divsChild>
                        <w:div w:id="1498113292">
                          <w:marLeft w:val="0"/>
                          <w:marRight w:val="0"/>
                          <w:marTop w:val="0"/>
                          <w:marBottom w:val="0"/>
                          <w:divBdr>
                            <w:top w:val="none" w:sz="0" w:space="0" w:color="auto"/>
                            <w:left w:val="none" w:sz="0" w:space="0" w:color="auto"/>
                            <w:bottom w:val="none" w:sz="0" w:space="0" w:color="auto"/>
                            <w:right w:val="none" w:sz="0" w:space="0" w:color="auto"/>
                          </w:divBdr>
                          <w:divsChild>
                            <w:div w:id="15504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01966">
      <w:bodyDiv w:val="1"/>
      <w:marLeft w:val="0"/>
      <w:marRight w:val="0"/>
      <w:marTop w:val="0"/>
      <w:marBottom w:val="0"/>
      <w:divBdr>
        <w:top w:val="none" w:sz="0" w:space="0" w:color="auto"/>
        <w:left w:val="none" w:sz="0" w:space="0" w:color="auto"/>
        <w:bottom w:val="none" w:sz="0" w:space="0" w:color="auto"/>
        <w:right w:val="none" w:sz="0" w:space="0" w:color="auto"/>
      </w:divBdr>
      <w:divsChild>
        <w:div w:id="101462820">
          <w:marLeft w:val="0"/>
          <w:marRight w:val="0"/>
          <w:marTop w:val="0"/>
          <w:marBottom w:val="0"/>
          <w:divBdr>
            <w:top w:val="none" w:sz="0" w:space="0" w:color="auto"/>
            <w:left w:val="none" w:sz="0" w:space="0" w:color="auto"/>
            <w:bottom w:val="none" w:sz="0" w:space="0" w:color="auto"/>
            <w:right w:val="none" w:sz="0" w:space="0" w:color="auto"/>
          </w:divBdr>
          <w:divsChild>
            <w:div w:id="847404502">
              <w:marLeft w:val="0"/>
              <w:marRight w:val="0"/>
              <w:marTop w:val="0"/>
              <w:marBottom w:val="0"/>
              <w:divBdr>
                <w:top w:val="none" w:sz="0" w:space="0" w:color="auto"/>
                <w:left w:val="none" w:sz="0" w:space="0" w:color="auto"/>
                <w:bottom w:val="none" w:sz="0" w:space="0" w:color="auto"/>
                <w:right w:val="none" w:sz="0" w:space="0" w:color="auto"/>
              </w:divBdr>
              <w:divsChild>
                <w:div w:id="1351301085">
                  <w:marLeft w:val="0"/>
                  <w:marRight w:val="0"/>
                  <w:marTop w:val="0"/>
                  <w:marBottom w:val="0"/>
                  <w:divBdr>
                    <w:top w:val="none" w:sz="0" w:space="0" w:color="auto"/>
                    <w:left w:val="none" w:sz="0" w:space="0" w:color="auto"/>
                    <w:bottom w:val="none" w:sz="0" w:space="0" w:color="auto"/>
                    <w:right w:val="none" w:sz="0" w:space="0" w:color="auto"/>
                  </w:divBdr>
                  <w:divsChild>
                    <w:div w:id="1622804679">
                      <w:marLeft w:val="0"/>
                      <w:marRight w:val="0"/>
                      <w:marTop w:val="0"/>
                      <w:marBottom w:val="0"/>
                      <w:divBdr>
                        <w:top w:val="none" w:sz="0" w:space="0" w:color="auto"/>
                        <w:left w:val="none" w:sz="0" w:space="0" w:color="auto"/>
                        <w:bottom w:val="none" w:sz="0" w:space="0" w:color="auto"/>
                        <w:right w:val="none" w:sz="0" w:space="0" w:color="auto"/>
                      </w:divBdr>
                      <w:divsChild>
                        <w:div w:id="718166001">
                          <w:marLeft w:val="0"/>
                          <w:marRight w:val="0"/>
                          <w:marTop w:val="0"/>
                          <w:marBottom w:val="0"/>
                          <w:divBdr>
                            <w:top w:val="none" w:sz="0" w:space="0" w:color="auto"/>
                            <w:left w:val="none" w:sz="0" w:space="0" w:color="auto"/>
                            <w:bottom w:val="none" w:sz="0" w:space="0" w:color="auto"/>
                            <w:right w:val="none" w:sz="0" w:space="0" w:color="auto"/>
                          </w:divBdr>
                          <w:divsChild>
                            <w:div w:id="17964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dis.Dudins@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98C8-06E0-4F3D-873F-5FDC76CC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25195</Words>
  <Characters>14362</Characters>
  <Application>Microsoft Office Word</Application>
  <DocSecurity>0</DocSecurity>
  <Lines>119</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papildus nepieciešamo finansējumu rekomendāciju ieviešanai valsts sociālās aprūpes centros”</vt:lpstr>
      <vt:lpstr>„Par Latvijas Republikas tiesībsarga ziņojumā par valsts scoiaļaš aprūpes centriem norādītajām rekomendācijām un papildus nepieciešamo fiannsējumu"</vt:lpstr>
    </vt:vector>
  </TitlesOfParts>
  <Company>Hewlett-Packard Company</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papildus nepieciešamo finansējumu rekomendāciju ieviešanai valsts sociālās aprūpes centros”</dc:title>
  <dc:creator>Egita Dorozkina;LM</dc:creator>
  <cp:keywords>Informatīvais ziņojums</cp:keywords>
  <dc:description>tālr.:67021668, fakss:67274465, e-pasts:Egita.Dorozkina@lm.gov.lv</dc:description>
  <cp:lastModifiedBy>Egita Dorozkina</cp:lastModifiedBy>
  <cp:revision>13</cp:revision>
  <cp:lastPrinted>2013-06-28T11:55:00Z</cp:lastPrinted>
  <dcterms:created xsi:type="dcterms:W3CDTF">2013-07-01T08:47:00Z</dcterms:created>
  <dcterms:modified xsi:type="dcterms:W3CDTF">2013-07-01T12:55:00Z</dcterms:modified>
</cp:coreProperties>
</file>