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AD" w:rsidRPr="00AB4F4C" w:rsidRDefault="00A2123F" w:rsidP="007A5BAD">
      <w:pPr>
        <w:jc w:val="center"/>
        <w:rPr>
          <w:b/>
          <w:sz w:val="28"/>
          <w:szCs w:val="28"/>
        </w:rPr>
      </w:pPr>
      <w:r>
        <w:rPr>
          <w:b/>
          <w:sz w:val="28"/>
          <w:szCs w:val="28"/>
        </w:rPr>
        <w:t>Likumprojekta „Grozījums</w:t>
      </w:r>
      <w:r w:rsidR="007A5BAD" w:rsidRPr="00280239">
        <w:rPr>
          <w:b/>
          <w:sz w:val="28"/>
          <w:szCs w:val="28"/>
        </w:rPr>
        <w:t xml:space="preserve"> likumā „</w:t>
      </w:r>
      <w:r w:rsidR="007A5BAD">
        <w:rPr>
          <w:b/>
          <w:sz w:val="28"/>
          <w:szCs w:val="28"/>
        </w:rPr>
        <w:t>Par maternitātes un slimības apdrošināšanu</w:t>
      </w:r>
      <w:r w:rsidR="007A5BAD" w:rsidRPr="00280239">
        <w:rPr>
          <w:b/>
          <w:sz w:val="28"/>
          <w:szCs w:val="28"/>
        </w:rPr>
        <w:t>”</w:t>
      </w:r>
      <w:r w:rsidR="00BD7CB1">
        <w:rPr>
          <w:b/>
          <w:sz w:val="28"/>
          <w:szCs w:val="28"/>
        </w:rPr>
        <w:t>”</w:t>
      </w:r>
      <w:r w:rsidR="007A5BAD">
        <w:rPr>
          <w:b/>
          <w:sz w:val="28"/>
          <w:szCs w:val="28"/>
        </w:rPr>
        <w:t xml:space="preserve"> </w:t>
      </w:r>
      <w:r w:rsidR="007A5BAD" w:rsidRPr="00AC181D">
        <w:rPr>
          <w:b/>
          <w:bCs/>
          <w:sz w:val="28"/>
          <w:szCs w:val="28"/>
        </w:rPr>
        <w:t>sākotnējās ietekmes novērtējuma ziņojums (anotācija)</w:t>
      </w:r>
    </w:p>
    <w:p w:rsidR="007A5BAD" w:rsidRDefault="007A5BAD" w:rsidP="007A5BAD">
      <w:pPr>
        <w:jc w:val="center"/>
        <w:rPr>
          <w:b/>
          <w:bCs/>
          <w:sz w:val="28"/>
          <w:szCs w:val="28"/>
        </w:rPr>
      </w:pPr>
    </w:p>
    <w:p w:rsidR="00E87BAB" w:rsidRDefault="00E87BAB" w:rsidP="007A5BAD">
      <w:pPr>
        <w:jc w:val="cente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7A5BAD" w:rsidRPr="00B76D85" w:rsidTr="009C2FB0">
        <w:tc>
          <w:tcPr>
            <w:tcW w:w="5000" w:type="pct"/>
            <w:gridSpan w:val="3"/>
          </w:tcPr>
          <w:p w:rsidR="007A5BAD" w:rsidRPr="00B97C36" w:rsidRDefault="007A5BAD" w:rsidP="009C2FB0">
            <w:pPr>
              <w:jc w:val="center"/>
              <w:rPr>
                <w:b/>
                <w:bCs/>
              </w:rPr>
            </w:pPr>
            <w:r w:rsidRPr="00B97C36">
              <w:rPr>
                <w:b/>
                <w:bCs/>
              </w:rPr>
              <w:t>I Tiesību akta projekta izstrādes nepieciešamība</w:t>
            </w:r>
          </w:p>
        </w:tc>
      </w:tr>
      <w:tr w:rsidR="009552B1" w:rsidRPr="003F27FC" w:rsidTr="009C2FB0">
        <w:tc>
          <w:tcPr>
            <w:tcW w:w="213" w:type="pct"/>
          </w:tcPr>
          <w:p w:rsidR="009552B1" w:rsidRPr="00716E2F" w:rsidRDefault="009552B1" w:rsidP="009C2FB0">
            <w:r w:rsidRPr="00716E2F">
              <w:t>1.</w:t>
            </w:r>
          </w:p>
        </w:tc>
        <w:tc>
          <w:tcPr>
            <w:tcW w:w="1654" w:type="pct"/>
          </w:tcPr>
          <w:p w:rsidR="009552B1" w:rsidRPr="00716E2F" w:rsidRDefault="009552B1" w:rsidP="009C2FB0">
            <w:r w:rsidRPr="00716E2F">
              <w:t>Pamatojums</w:t>
            </w:r>
          </w:p>
        </w:tc>
        <w:tc>
          <w:tcPr>
            <w:tcW w:w="3133" w:type="pct"/>
          </w:tcPr>
          <w:p w:rsidR="009552B1" w:rsidRDefault="009552B1" w:rsidP="00893E56">
            <w:pPr>
              <w:spacing w:line="276" w:lineRule="auto"/>
              <w:jc w:val="both"/>
              <w:rPr>
                <w:lang w:eastAsia="en-US"/>
              </w:rPr>
            </w:pPr>
            <w:proofErr w:type="spellStart"/>
            <w:r>
              <w:rPr>
                <w:i/>
                <w:iCs/>
                <w:lang w:eastAsia="en-US"/>
              </w:rPr>
              <w:t>Euro</w:t>
            </w:r>
            <w:proofErr w:type="spellEnd"/>
            <w:r>
              <w:rPr>
                <w:lang w:eastAsia="en-US"/>
              </w:rPr>
              <w:t xml:space="preserve"> ieviešanas kārtības likuma 30.panta pirmā daļa, Ministru kabineta 2012.gada 27.jūnija rīkojums Nr.282 „Par „Koncepciju par normatīvo aktu sakārtošanu saistībā ar eiro ieviešanu Latvijā”” un Ministru kabineta 2013.gada 29.maija rīkojums Nr.212 „Par tiesību aktu grozījumu virzību saistībā ar </w:t>
            </w:r>
            <w:proofErr w:type="spellStart"/>
            <w:r>
              <w:rPr>
                <w:i/>
                <w:lang w:eastAsia="en-US"/>
              </w:rPr>
              <w:t>euro</w:t>
            </w:r>
            <w:proofErr w:type="spellEnd"/>
            <w:r>
              <w:rPr>
                <w:lang w:eastAsia="en-US"/>
              </w:rPr>
              <w:t xml:space="preserve"> ieviešanu Latvijā” 1.2. apakšpunkts.</w:t>
            </w:r>
          </w:p>
          <w:p w:rsidR="009552B1" w:rsidRPr="00716E2F" w:rsidRDefault="009552B1" w:rsidP="00893E56">
            <w:pPr>
              <w:spacing w:line="276" w:lineRule="auto"/>
              <w:jc w:val="both"/>
              <w:rPr>
                <w:lang w:eastAsia="en-US"/>
              </w:rPr>
            </w:pPr>
          </w:p>
        </w:tc>
      </w:tr>
      <w:tr w:rsidR="007A5BAD" w:rsidRPr="003F27FC" w:rsidTr="009C2FB0">
        <w:tc>
          <w:tcPr>
            <w:tcW w:w="213" w:type="pct"/>
          </w:tcPr>
          <w:p w:rsidR="007A5BAD" w:rsidRPr="00716E2F" w:rsidRDefault="007A5BAD" w:rsidP="009C2FB0">
            <w:r w:rsidRPr="00716E2F">
              <w:t xml:space="preserve">2. </w:t>
            </w:r>
          </w:p>
        </w:tc>
        <w:tc>
          <w:tcPr>
            <w:tcW w:w="1654" w:type="pct"/>
          </w:tcPr>
          <w:p w:rsidR="007A5BAD" w:rsidRPr="00716E2F" w:rsidRDefault="007A5BAD" w:rsidP="009C2FB0">
            <w:r w:rsidRPr="00716E2F">
              <w:t>Pašreizējā situācija un problēmas</w:t>
            </w:r>
          </w:p>
        </w:tc>
        <w:tc>
          <w:tcPr>
            <w:tcW w:w="3133" w:type="pct"/>
          </w:tcPr>
          <w:p w:rsidR="007A5BAD" w:rsidRDefault="007A5BAD" w:rsidP="007A5BAD">
            <w:pPr>
              <w:jc w:val="both"/>
            </w:pPr>
            <w:r w:rsidRPr="00AB4F4C">
              <w:t xml:space="preserve">Ņemot vērā, ka ar 2014.gada 1.janvāri Latvijā plānots ieviest </w:t>
            </w:r>
            <w:proofErr w:type="spellStart"/>
            <w:r w:rsidRPr="00AB4F4C">
              <w:rPr>
                <w:i/>
                <w:iCs/>
              </w:rPr>
              <w:t>euro</w:t>
            </w:r>
            <w:proofErr w:type="spellEnd"/>
            <w:r w:rsidRPr="00AB4F4C">
              <w:t xml:space="preserve">, </w:t>
            </w:r>
            <w:r w:rsidR="009552B1">
              <w:t>ir nepieciešams veikt grozījumu</w:t>
            </w:r>
            <w:r w:rsidRPr="00AB4F4C">
              <w:t xml:space="preserve"> likumā „Par </w:t>
            </w:r>
            <w:r>
              <w:t>maternitātes un slimības apdrošināšanu</w:t>
            </w:r>
            <w:r w:rsidRPr="00AB4F4C">
              <w:t xml:space="preserve">” (turpmāk – </w:t>
            </w:r>
            <w:r>
              <w:t>likumprojekts</w:t>
            </w:r>
            <w:r w:rsidRPr="00AB4F4C">
              <w:t xml:space="preserve">), aizstājot tajā latus ar </w:t>
            </w:r>
            <w:proofErr w:type="spellStart"/>
            <w:r w:rsidRPr="00AB4F4C">
              <w:rPr>
                <w:i/>
                <w:iCs/>
              </w:rPr>
              <w:t>euro</w:t>
            </w:r>
            <w:proofErr w:type="spellEnd"/>
            <w:r w:rsidRPr="00AB4F4C">
              <w:t>.</w:t>
            </w:r>
          </w:p>
          <w:p w:rsidR="00773A25" w:rsidRPr="00AB4F4C" w:rsidRDefault="00773A25" w:rsidP="007A5BAD">
            <w:pPr>
              <w:jc w:val="both"/>
            </w:pPr>
          </w:p>
        </w:tc>
      </w:tr>
      <w:tr w:rsidR="007A5BAD" w:rsidRPr="003F27FC" w:rsidTr="009C2FB0">
        <w:tc>
          <w:tcPr>
            <w:tcW w:w="213" w:type="pct"/>
          </w:tcPr>
          <w:p w:rsidR="007A5BAD" w:rsidRPr="00716E2F" w:rsidRDefault="007A5BAD" w:rsidP="009C2FB0">
            <w:r w:rsidRPr="00716E2F">
              <w:t xml:space="preserve">3. </w:t>
            </w:r>
          </w:p>
        </w:tc>
        <w:tc>
          <w:tcPr>
            <w:tcW w:w="1654" w:type="pct"/>
          </w:tcPr>
          <w:p w:rsidR="007A5BAD" w:rsidRPr="00716E2F" w:rsidRDefault="007A5BAD" w:rsidP="009C2FB0">
            <w:r w:rsidRPr="00716E2F">
              <w:t>Saistītie politikas ietekmes novērtējumi un pētījumi</w:t>
            </w:r>
          </w:p>
        </w:tc>
        <w:tc>
          <w:tcPr>
            <w:tcW w:w="3133" w:type="pct"/>
          </w:tcPr>
          <w:p w:rsidR="007A5BAD" w:rsidRPr="00716E2F" w:rsidRDefault="007A5BAD" w:rsidP="009C2FB0">
            <w:pPr>
              <w:jc w:val="both"/>
            </w:pPr>
            <w:r w:rsidRPr="00716E2F">
              <w:t>Nav attiecināms.</w:t>
            </w:r>
          </w:p>
        </w:tc>
      </w:tr>
      <w:tr w:rsidR="007A5BAD" w:rsidRPr="003F27FC" w:rsidTr="009C2FB0">
        <w:tc>
          <w:tcPr>
            <w:tcW w:w="213" w:type="pct"/>
          </w:tcPr>
          <w:p w:rsidR="007A5BAD" w:rsidRPr="00716E2F" w:rsidRDefault="007A5BAD" w:rsidP="009C2FB0">
            <w:r w:rsidRPr="00716E2F">
              <w:t>4.</w:t>
            </w:r>
          </w:p>
        </w:tc>
        <w:tc>
          <w:tcPr>
            <w:tcW w:w="1654" w:type="pct"/>
          </w:tcPr>
          <w:p w:rsidR="007A5BAD" w:rsidRPr="00716E2F" w:rsidRDefault="007A5BAD" w:rsidP="009C2FB0">
            <w:r w:rsidRPr="00716E2F">
              <w:t>Tiesiskā regulējuma mērķis un būtība</w:t>
            </w:r>
          </w:p>
        </w:tc>
        <w:tc>
          <w:tcPr>
            <w:tcW w:w="3133" w:type="pct"/>
          </w:tcPr>
          <w:p w:rsidR="007A5BAD" w:rsidRPr="00B97C36" w:rsidRDefault="007A5BAD" w:rsidP="009C2FB0">
            <w:pPr>
              <w:jc w:val="both"/>
            </w:pPr>
            <w:r w:rsidRPr="00B97C36">
              <w:t xml:space="preserve">Šā projekta mērķis ir pielāgot </w:t>
            </w:r>
            <w:r>
              <w:t>likumprojektu</w:t>
            </w:r>
            <w:r w:rsidRPr="00B97C36">
              <w:t xml:space="preserve"> </w:t>
            </w:r>
            <w:proofErr w:type="spellStart"/>
            <w:r w:rsidRPr="00B97C36">
              <w:rPr>
                <w:i/>
                <w:iCs/>
              </w:rPr>
              <w:t>euro</w:t>
            </w:r>
            <w:proofErr w:type="spellEnd"/>
            <w:r w:rsidRPr="00B97C36">
              <w:t xml:space="preserve"> ieviešanai, aizstājot tajā latus ar </w:t>
            </w:r>
            <w:proofErr w:type="spellStart"/>
            <w:r w:rsidRPr="00B97C36">
              <w:rPr>
                <w:i/>
                <w:iCs/>
              </w:rPr>
              <w:t>euro</w:t>
            </w:r>
            <w:proofErr w:type="spellEnd"/>
            <w:r w:rsidRPr="00B97C36">
              <w:t>.</w:t>
            </w:r>
          </w:p>
          <w:p w:rsidR="007A5BAD" w:rsidRPr="00B97C36" w:rsidRDefault="007A5BAD" w:rsidP="009C2FB0">
            <w:pPr>
              <w:jc w:val="both"/>
            </w:pPr>
            <w:r>
              <w:t>Likumprojekts</w:t>
            </w:r>
            <w:r w:rsidRPr="00B97C36">
              <w:t xml:space="preserve"> paredz aizstāt latus ar </w:t>
            </w:r>
            <w:proofErr w:type="spellStart"/>
            <w:r w:rsidRPr="00B97C36">
              <w:rPr>
                <w:i/>
                <w:iCs/>
              </w:rPr>
              <w:t>euro</w:t>
            </w:r>
            <w:proofErr w:type="spellEnd"/>
            <w:r w:rsidRPr="00B97C36">
              <w:t xml:space="preserve"> atbilstoši </w:t>
            </w:r>
            <w:proofErr w:type="spellStart"/>
            <w:r w:rsidRPr="00B97C36">
              <w:rPr>
                <w:i/>
                <w:iCs/>
              </w:rPr>
              <w:t>Euro</w:t>
            </w:r>
            <w:proofErr w:type="spellEnd"/>
            <w:r w:rsidRPr="00B97C36">
              <w:t xml:space="preserve"> ieviešana kārtības likuma 6.pantā paredzētajiem principiem.</w:t>
            </w:r>
          </w:p>
          <w:p w:rsidR="007A5BAD" w:rsidRDefault="007A5BAD" w:rsidP="009C2FB0">
            <w:pPr>
              <w:jc w:val="both"/>
            </w:pPr>
            <w:r w:rsidRPr="00B97C36">
              <w:t xml:space="preserve">Grozītās tiesību normas </w:t>
            </w:r>
            <w:proofErr w:type="spellStart"/>
            <w:r w:rsidRPr="00B97C36">
              <w:rPr>
                <w:i/>
                <w:iCs/>
              </w:rPr>
              <w:t>euro</w:t>
            </w:r>
            <w:proofErr w:type="spellEnd"/>
            <w:r w:rsidRPr="00B97C36">
              <w:t xml:space="preserve"> valūtā nav personām nelabvēlīgākas par sākotnējo tiesību normu latos un nerada vērā ņemamu negatīvu ietekmi uz valsts budžetu.</w:t>
            </w:r>
          </w:p>
          <w:p w:rsidR="00773A25" w:rsidRPr="00716E2F" w:rsidRDefault="00773A25" w:rsidP="009C2FB0">
            <w:pPr>
              <w:jc w:val="both"/>
            </w:pPr>
          </w:p>
        </w:tc>
      </w:tr>
      <w:tr w:rsidR="007A5BAD" w:rsidRPr="003F27FC" w:rsidTr="009C2FB0">
        <w:tc>
          <w:tcPr>
            <w:tcW w:w="213" w:type="pct"/>
          </w:tcPr>
          <w:p w:rsidR="007A5BAD" w:rsidRPr="00716E2F" w:rsidRDefault="007A5BAD" w:rsidP="009C2FB0">
            <w:r w:rsidRPr="00716E2F">
              <w:t>5.</w:t>
            </w:r>
          </w:p>
        </w:tc>
        <w:tc>
          <w:tcPr>
            <w:tcW w:w="1654" w:type="pct"/>
          </w:tcPr>
          <w:p w:rsidR="007A5BAD" w:rsidRPr="00716E2F" w:rsidRDefault="007A5BAD" w:rsidP="009C2FB0">
            <w:r w:rsidRPr="00716E2F">
              <w:t>Projekta izstrādē iesaistītās institūcijas</w:t>
            </w:r>
          </w:p>
        </w:tc>
        <w:tc>
          <w:tcPr>
            <w:tcW w:w="3133" w:type="pct"/>
          </w:tcPr>
          <w:p w:rsidR="007A5BAD" w:rsidRPr="008F285C" w:rsidRDefault="007A5BAD" w:rsidP="009C2FB0">
            <w:pPr>
              <w:jc w:val="both"/>
            </w:pPr>
            <w:r w:rsidRPr="00B97C36">
              <w:t>Nav attiecināms.</w:t>
            </w:r>
          </w:p>
        </w:tc>
      </w:tr>
      <w:tr w:rsidR="007A5BAD" w:rsidRPr="003F27FC" w:rsidTr="009C2FB0">
        <w:tc>
          <w:tcPr>
            <w:tcW w:w="213" w:type="pct"/>
          </w:tcPr>
          <w:p w:rsidR="007A5BAD" w:rsidRPr="00716E2F" w:rsidRDefault="007A5BAD" w:rsidP="009C2FB0">
            <w:r w:rsidRPr="00716E2F">
              <w:t>6.</w:t>
            </w:r>
          </w:p>
        </w:tc>
        <w:tc>
          <w:tcPr>
            <w:tcW w:w="1654" w:type="pct"/>
          </w:tcPr>
          <w:p w:rsidR="007A5BAD" w:rsidRPr="00716E2F" w:rsidRDefault="007A5BAD" w:rsidP="009C2FB0">
            <w:r w:rsidRPr="00716E2F">
              <w:t>Iemesli, kādēļ netika nodrošināta sabiedrības līdzdalība</w:t>
            </w:r>
          </w:p>
        </w:tc>
        <w:tc>
          <w:tcPr>
            <w:tcW w:w="3133" w:type="pct"/>
          </w:tcPr>
          <w:p w:rsidR="007A5BAD" w:rsidRDefault="007A5BAD" w:rsidP="009C2FB0">
            <w:pPr>
              <w:jc w:val="both"/>
            </w:pPr>
            <w:r w:rsidRPr="008F285C">
              <w:t>Sabiedrības līdzdalība projekta izstrādē netika nodrošināta, jo projekts nemainīs pastāvošo tiesisko regulējumu pēc būtības.</w:t>
            </w:r>
          </w:p>
          <w:p w:rsidR="00773A25" w:rsidRPr="008F285C" w:rsidRDefault="00773A25" w:rsidP="009C2FB0">
            <w:pPr>
              <w:jc w:val="both"/>
            </w:pPr>
          </w:p>
        </w:tc>
      </w:tr>
      <w:tr w:rsidR="007A5BAD" w:rsidRPr="003F27FC" w:rsidTr="009C2FB0">
        <w:tc>
          <w:tcPr>
            <w:tcW w:w="213" w:type="pct"/>
          </w:tcPr>
          <w:p w:rsidR="007A5BAD" w:rsidRPr="00716E2F" w:rsidRDefault="007A5BAD" w:rsidP="009C2FB0">
            <w:r w:rsidRPr="00716E2F">
              <w:t xml:space="preserve">7. </w:t>
            </w:r>
          </w:p>
        </w:tc>
        <w:tc>
          <w:tcPr>
            <w:tcW w:w="1654" w:type="pct"/>
          </w:tcPr>
          <w:p w:rsidR="007A5BAD" w:rsidRPr="00716E2F" w:rsidRDefault="007A5BAD" w:rsidP="009C2FB0">
            <w:r w:rsidRPr="00716E2F">
              <w:t>Cita informācija</w:t>
            </w:r>
          </w:p>
        </w:tc>
        <w:tc>
          <w:tcPr>
            <w:tcW w:w="3133" w:type="pct"/>
          </w:tcPr>
          <w:p w:rsidR="007A5BAD" w:rsidRDefault="00E87BAB" w:rsidP="009C2FB0">
            <w:pPr>
              <w:jc w:val="both"/>
            </w:pPr>
            <w:r>
              <w:t>Nav.</w:t>
            </w:r>
          </w:p>
          <w:p w:rsidR="00773A25" w:rsidRPr="00B97C36" w:rsidRDefault="00773A25" w:rsidP="009C2FB0">
            <w:pPr>
              <w:jc w:val="both"/>
              <w:rPr>
                <w:color w:val="FF0000"/>
              </w:rPr>
            </w:pPr>
          </w:p>
        </w:tc>
      </w:tr>
    </w:tbl>
    <w:p w:rsidR="007A5BAD" w:rsidRDefault="007A5BAD" w:rsidP="007A5BAD">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7A5BAD" w:rsidRPr="00B76D85" w:rsidTr="009C2FB0">
        <w:tc>
          <w:tcPr>
            <w:tcW w:w="9287" w:type="dxa"/>
          </w:tcPr>
          <w:p w:rsidR="007A5BAD" w:rsidRPr="00B97C36" w:rsidRDefault="007A5BAD" w:rsidP="009C2FB0">
            <w:pPr>
              <w:jc w:val="center"/>
              <w:rPr>
                <w:b/>
                <w:bCs/>
              </w:rPr>
            </w:pPr>
            <w:r w:rsidRPr="00B97C36">
              <w:rPr>
                <w:b/>
                <w:bCs/>
              </w:rPr>
              <w:t>II Tiesību akta projekta ietekme uz sabiedrību</w:t>
            </w:r>
          </w:p>
        </w:tc>
      </w:tr>
      <w:tr w:rsidR="007A5BAD" w:rsidRPr="00F837C9" w:rsidTr="009C2FB0">
        <w:tc>
          <w:tcPr>
            <w:tcW w:w="9287" w:type="dxa"/>
          </w:tcPr>
          <w:p w:rsidR="007A5BAD" w:rsidRPr="00B97C36" w:rsidRDefault="007A5BAD" w:rsidP="009C2FB0">
            <w:pPr>
              <w:jc w:val="both"/>
            </w:pPr>
            <w:r w:rsidRPr="00B97C36">
              <w:rPr>
                <w:sz w:val="22"/>
                <w:szCs w:val="22"/>
              </w:rPr>
              <w:t>Projekts nerada ietekmi uz sabiedrību, jo nemaina spēkā esošo tiesisko regulējumu pēc būtības.</w:t>
            </w:r>
          </w:p>
        </w:tc>
      </w:tr>
    </w:tbl>
    <w:p w:rsidR="007A5BAD" w:rsidRDefault="007A5BAD" w:rsidP="007A5BAD">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530"/>
        <w:gridCol w:w="1310"/>
        <w:gridCol w:w="1218"/>
        <w:gridCol w:w="1228"/>
        <w:gridCol w:w="1255"/>
      </w:tblGrid>
      <w:tr w:rsidR="007A5BAD" w:rsidTr="009C2FB0">
        <w:tc>
          <w:tcPr>
            <w:tcW w:w="9287" w:type="dxa"/>
            <w:gridSpan w:val="6"/>
          </w:tcPr>
          <w:p w:rsidR="007A5BAD" w:rsidRDefault="007A5BAD" w:rsidP="009C2FB0">
            <w:pPr>
              <w:jc w:val="center"/>
            </w:pPr>
            <w:r>
              <w:br w:type="page"/>
            </w:r>
            <w:r>
              <w:br w:type="page"/>
            </w:r>
            <w:r w:rsidRPr="00B97C36">
              <w:rPr>
                <w:b/>
                <w:bCs/>
              </w:rPr>
              <w:t>III</w:t>
            </w:r>
            <w:r>
              <w:t xml:space="preserve"> </w:t>
            </w:r>
            <w:r w:rsidRPr="00B97C36">
              <w:rPr>
                <w:b/>
                <w:bCs/>
              </w:rPr>
              <w:t>Tiesību akta projekta ietekme uz valsts budžetu un pašvaldību budžetiem</w:t>
            </w:r>
          </w:p>
        </w:tc>
      </w:tr>
      <w:tr w:rsidR="007A5BAD" w:rsidTr="009C2FB0">
        <w:tc>
          <w:tcPr>
            <w:tcW w:w="5586" w:type="dxa"/>
            <w:gridSpan w:val="3"/>
          </w:tcPr>
          <w:p w:rsidR="007A5BAD" w:rsidRDefault="007A5BAD" w:rsidP="009C2FB0">
            <w:pPr>
              <w:jc w:val="center"/>
            </w:pPr>
          </w:p>
        </w:tc>
        <w:tc>
          <w:tcPr>
            <w:tcW w:w="3701" w:type="dxa"/>
            <w:gridSpan w:val="3"/>
            <w:vAlign w:val="center"/>
          </w:tcPr>
          <w:p w:rsidR="007A5BAD" w:rsidRDefault="007A5BAD" w:rsidP="009C2FB0">
            <w:pPr>
              <w:jc w:val="center"/>
            </w:pPr>
            <w:r w:rsidRPr="00B97C36">
              <w:rPr>
                <w:sz w:val="22"/>
                <w:szCs w:val="22"/>
              </w:rPr>
              <w:t>(tūkst. latu)</w:t>
            </w:r>
          </w:p>
        </w:tc>
      </w:tr>
      <w:tr w:rsidR="007A5BAD" w:rsidTr="009C2FB0">
        <w:tc>
          <w:tcPr>
            <w:tcW w:w="2746" w:type="dxa"/>
            <w:vMerge w:val="restart"/>
            <w:vAlign w:val="center"/>
          </w:tcPr>
          <w:p w:rsidR="007A5BAD" w:rsidRDefault="007A5BAD" w:rsidP="009C2FB0">
            <w:pPr>
              <w:jc w:val="center"/>
            </w:pPr>
            <w:r w:rsidRPr="00B97C36">
              <w:rPr>
                <w:b/>
                <w:bCs/>
                <w:sz w:val="22"/>
                <w:szCs w:val="22"/>
              </w:rPr>
              <w:t>Rādītāji</w:t>
            </w:r>
          </w:p>
        </w:tc>
        <w:tc>
          <w:tcPr>
            <w:tcW w:w="2840" w:type="dxa"/>
            <w:gridSpan w:val="2"/>
            <w:vMerge w:val="restart"/>
            <w:vAlign w:val="center"/>
          </w:tcPr>
          <w:p w:rsidR="007A5BAD" w:rsidRDefault="007A5BAD" w:rsidP="009C2FB0">
            <w:pPr>
              <w:jc w:val="center"/>
            </w:pPr>
            <w:r w:rsidRPr="00B97C36">
              <w:rPr>
                <w:b/>
                <w:bCs/>
                <w:sz w:val="22"/>
                <w:szCs w:val="22"/>
              </w:rPr>
              <w:t>201</w:t>
            </w:r>
            <w:r>
              <w:rPr>
                <w:b/>
                <w:bCs/>
                <w:sz w:val="22"/>
                <w:szCs w:val="22"/>
              </w:rPr>
              <w:t>3</w:t>
            </w:r>
          </w:p>
        </w:tc>
        <w:tc>
          <w:tcPr>
            <w:tcW w:w="3701" w:type="dxa"/>
            <w:gridSpan w:val="3"/>
            <w:vAlign w:val="center"/>
          </w:tcPr>
          <w:p w:rsidR="007A5BAD" w:rsidRDefault="007A5BAD" w:rsidP="009C2FB0">
            <w:pPr>
              <w:jc w:val="center"/>
            </w:pPr>
            <w:r w:rsidRPr="00B97C36">
              <w:rPr>
                <w:sz w:val="22"/>
                <w:szCs w:val="22"/>
              </w:rPr>
              <w:t>Turpmākie trīs gadi</w:t>
            </w:r>
          </w:p>
        </w:tc>
      </w:tr>
      <w:tr w:rsidR="007A5BAD" w:rsidTr="009C2FB0">
        <w:tc>
          <w:tcPr>
            <w:tcW w:w="2746" w:type="dxa"/>
            <w:vMerge/>
          </w:tcPr>
          <w:p w:rsidR="007A5BAD" w:rsidRDefault="007A5BAD" w:rsidP="009C2FB0">
            <w:pPr>
              <w:jc w:val="center"/>
            </w:pPr>
          </w:p>
        </w:tc>
        <w:tc>
          <w:tcPr>
            <w:tcW w:w="2840" w:type="dxa"/>
            <w:gridSpan w:val="2"/>
            <w:vMerge/>
          </w:tcPr>
          <w:p w:rsidR="007A5BAD" w:rsidRPr="00B97C36" w:rsidRDefault="007A5BAD" w:rsidP="009C2FB0">
            <w:pPr>
              <w:jc w:val="center"/>
              <w:rPr>
                <w:b/>
                <w:bCs/>
              </w:rPr>
            </w:pPr>
          </w:p>
        </w:tc>
        <w:tc>
          <w:tcPr>
            <w:tcW w:w="1218" w:type="dxa"/>
            <w:vAlign w:val="bottom"/>
          </w:tcPr>
          <w:p w:rsidR="007A5BAD" w:rsidRPr="00B97C36" w:rsidRDefault="007A5BAD" w:rsidP="009C2FB0">
            <w:pPr>
              <w:pStyle w:val="naisf"/>
              <w:spacing w:before="0" w:after="0"/>
              <w:ind w:firstLine="0"/>
              <w:jc w:val="center"/>
              <w:rPr>
                <w:b/>
                <w:bCs/>
                <w:i/>
                <w:iCs/>
              </w:rPr>
            </w:pPr>
            <w:r w:rsidRPr="00B97C36">
              <w:rPr>
                <w:b/>
                <w:bCs/>
                <w:sz w:val="22"/>
                <w:szCs w:val="22"/>
              </w:rPr>
              <w:t>201</w:t>
            </w:r>
            <w:r>
              <w:rPr>
                <w:b/>
                <w:bCs/>
                <w:sz w:val="22"/>
                <w:szCs w:val="22"/>
              </w:rPr>
              <w:t>4</w:t>
            </w:r>
          </w:p>
        </w:tc>
        <w:tc>
          <w:tcPr>
            <w:tcW w:w="1228" w:type="dxa"/>
            <w:vAlign w:val="bottom"/>
          </w:tcPr>
          <w:p w:rsidR="007A5BAD" w:rsidRPr="00B97C36" w:rsidRDefault="007A5BAD" w:rsidP="009C2FB0">
            <w:pPr>
              <w:pStyle w:val="naisf"/>
              <w:spacing w:before="0" w:after="0"/>
              <w:ind w:firstLine="0"/>
              <w:jc w:val="center"/>
              <w:rPr>
                <w:b/>
                <w:bCs/>
                <w:i/>
                <w:iCs/>
              </w:rPr>
            </w:pPr>
            <w:r w:rsidRPr="00B97C36">
              <w:rPr>
                <w:b/>
                <w:bCs/>
                <w:sz w:val="22"/>
                <w:szCs w:val="22"/>
              </w:rPr>
              <w:t>201</w:t>
            </w:r>
            <w:r>
              <w:rPr>
                <w:b/>
                <w:bCs/>
                <w:sz w:val="22"/>
                <w:szCs w:val="22"/>
              </w:rPr>
              <w:t>5</w:t>
            </w:r>
          </w:p>
        </w:tc>
        <w:tc>
          <w:tcPr>
            <w:tcW w:w="1255" w:type="dxa"/>
            <w:vAlign w:val="bottom"/>
          </w:tcPr>
          <w:p w:rsidR="007A5BAD" w:rsidRPr="00B97C36" w:rsidRDefault="007A5BAD" w:rsidP="009C2FB0">
            <w:pPr>
              <w:pStyle w:val="naisf"/>
              <w:spacing w:before="0" w:after="0"/>
              <w:ind w:firstLine="0"/>
              <w:jc w:val="center"/>
              <w:rPr>
                <w:b/>
                <w:bCs/>
                <w:i/>
                <w:iCs/>
              </w:rPr>
            </w:pPr>
            <w:r w:rsidRPr="00B97C36">
              <w:rPr>
                <w:b/>
                <w:bCs/>
                <w:sz w:val="22"/>
                <w:szCs w:val="22"/>
              </w:rPr>
              <w:t>201</w:t>
            </w:r>
            <w:r>
              <w:rPr>
                <w:b/>
                <w:bCs/>
                <w:sz w:val="22"/>
                <w:szCs w:val="22"/>
              </w:rPr>
              <w:t>6</w:t>
            </w:r>
          </w:p>
        </w:tc>
      </w:tr>
      <w:tr w:rsidR="007A5BAD" w:rsidRPr="003B629D" w:rsidTr="009C2FB0">
        <w:tc>
          <w:tcPr>
            <w:tcW w:w="2746" w:type="dxa"/>
            <w:vMerge/>
            <w:vAlign w:val="bottom"/>
          </w:tcPr>
          <w:p w:rsidR="007A5BAD" w:rsidRPr="00B97C36" w:rsidRDefault="007A5BAD" w:rsidP="009C2FB0">
            <w:pPr>
              <w:jc w:val="center"/>
            </w:pPr>
          </w:p>
        </w:tc>
        <w:tc>
          <w:tcPr>
            <w:tcW w:w="1530" w:type="dxa"/>
            <w:vAlign w:val="bottom"/>
          </w:tcPr>
          <w:p w:rsidR="007A5BAD" w:rsidRPr="00B97C36" w:rsidRDefault="007A5BAD" w:rsidP="009C2FB0">
            <w:pPr>
              <w:jc w:val="center"/>
            </w:pPr>
            <w:r w:rsidRPr="00B97C36">
              <w:rPr>
                <w:sz w:val="22"/>
                <w:szCs w:val="22"/>
              </w:rPr>
              <w:t>Saskaņā ar valsts budžetu kārtējam gadam</w:t>
            </w:r>
          </w:p>
        </w:tc>
        <w:tc>
          <w:tcPr>
            <w:tcW w:w="1310" w:type="dxa"/>
            <w:vAlign w:val="bottom"/>
          </w:tcPr>
          <w:p w:rsidR="007A5BAD" w:rsidRPr="00B97C36" w:rsidRDefault="007A5BAD" w:rsidP="009C2FB0">
            <w:pPr>
              <w:jc w:val="center"/>
            </w:pPr>
            <w:r w:rsidRPr="00B97C36">
              <w:rPr>
                <w:sz w:val="22"/>
                <w:szCs w:val="22"/>
              </w:rPr>
              <w:t xml:space="preserve">Izmaiņas kārtējā gadā salīdzinot ar budžetu </w:t>
            </w:r>
            <w:r w:rsidRPr="00B97C36">
              <w:rPr>
                <w:sz w:val="22"/>
                <w:szCs w:val="22"/>
              </w:rPr>
              <w:lastRenderedPageBreak/>
              <w:t>kārtējam gadam</w:t>
            </w:r>
          </w:p>
        </w:tc>
        <w:tc>
          <w:tcPr>
            <w:tcW w:w="1218" w:type="dxa"/>
            <w:vAlign w:val="bottom"/>
          </w:tcPr>
          <w:p w:rsidR="007A5BAD" w:rsidRPr="00B97C36" w:rsidRDefault="007A5BAD" w:rsidP="009C2FB0">
            <w:pPr>
              <w:jc w:val="center"/>
            </w:pPr>
            <w:r w:rsidRPr="00B97C36">
              <w:rPr>
                <w:sz w:val="22"/>
                <w:szCs w:val="22"/>
              </w:rPr>
              <w:lastRenderedPageBreak/>
              <w:t>Izmaiņas salīdzinot ar kārtējo (n) gadu</w:t>
            </w:r>
          </w:p>
        </w:tc>
        <w:tc>
          <w:tcPr>
            <w:tcW w:w="1228" w:type="dxa"/>
            <w:vAlign w:val="bottom"/>
          </w:tcPr>
          <w:p w:rsidR="007A5BAD" w:rsidRPr="00B97C36" w:rsidRDefault="007A5BAD" w:rsidP="009C2FB0">
            <w:pPr>
              <w:jc w:val="center"/>
            </w:pPr>
            <w:r w:rsidRPr="00B97C36">
              <w:rPr>
                <w:sz w:val="22"/>
                <w:szCs w:val="22"/>
              </w:rPr>
              <w:t>Izmaiņas salīdzinot ar kārtējo (n) gadu</w:t>
            </w:r>
          </w:p>
        </w:tc>
        <w:tc>
          <w:tcPr>
            <w:tcW w:w="1255" w:type="dxa"/>
            <w:vAlign w:val="bottom"/>
          </w:tcPr>
          <w:p w:rsidR="007A5BAD" w:rsidRPr="00B97C36" w:rsidRDefault="007A5BAD" w:rsidP="009C2FB0">
            <w:pPr>
              <w:jc w:val="center"/>
            </w:pPr>
            <w:r w:rsidRPr="00B97C36">
              <w:rPr>
                <w:sz w:val="22"/>
                <w:szCs w:val="22"/>
              </w:rPr>
              <w:t>Izmaiņas salīdzinot ar kārtējo (n) gadu</w:t>
            </w:r>
          </w:p>
        </w:tc>
      </w:tr>
      <w:tr w:rsidR="007A5BAD" w:rsidTr="009C2FB0">
        <w:tc>
          <w:tcPr>
            <w:tcW w:w="2746" w:type="dxa"/>
          </w:tcPr>
          <w:p w:rsidR="007A5BAD" w:rsidRPr="00B97C36" w:rsidRDefault="007A5BAD" w:rsidP="009C2FB0">
            <w:pPr>
              <w:pStyle w:val="naisf"/>
              <w:spacing w:before="0" w:after="0"/>
              <w:ind w:firstLine="0"/>
              <w:jc w:val="center"/>
              <w:rPr>
                <w:b/>
                <w:bCs/>
              </w:rPr>
            </w:pPr>
            <w:r w:rsidRPr="00B97C36">
              <w:rPr>
                <w:b/>
                <w:bCs/>
                <w:sz w:val="22"/>
                <w:szCs w:val="22"/>
              </w:rPr>
              <w:lastRenderedPageBreak/>
              <w:t>1</w:t>
            </w:r>
          </w:p>
        </w:tc>
        <w:tc>
          <w:tcPr>
            <w:tcW w:w="1530" w:type="dxa"/>
          </w:tcPr>
          <w:p w:rsidR="007A5BAD" w:rsidRPr="00B97C36" w:rsidRDefault="007A5BAD" w:rsidP="009C2FB0">
            <w:pPr>
              <w:pStyle w:val="naisf"/>
              <w:spacing w:before="0" w:after="0"/>
              <w:ind w:firstLine="0"/>
              <w:jc w:val="center"/>
              <w:rPr>
                <w:b/>
                <w:bCs/>
              </w:rPr>
            </w:pPr>
            <w:r w:rsidRPr="00B97C36">
              <w:rPr>
                <w:b/>
                <w:bCs/>
                <w:sz w:val="22"/>
                <w:szCs w:val="22"/>
              </w:rPr>
              <w:t>2</w:t>
            </w:r>
          </w:p>
        </w:tc>
        <w:tc>
          <w:tcPr>
            <w:tcW w:w="1310" w:type="dxa"/>
          </w:tcPr>
          <w:p w:rsidR="007A5BAD" w:rsidRPr="00B97C36" w:rsidRDefault="007A5BAD" w:rsidP="009C2FB0">
            <w:pPr>
              <w:pStyle w:val="naisf"/>
              <w:spacing w:before="0" w:after="0"/>
              <w:ind w:firstLine="0"/>
              <w:jc w:val="center"/>
              <w:rPr>
                <w:b/>
                <w:bCs/>
              </w:rPr>
            </w:pPr>
            <w:r w:rsidRPr="00B97C36">
              <w:rPr>
                <w:b/>
                <w:bCs/>
                <w:sz w:val="22"/>
                <w:szCs w:val="22"/>
              </w:rPr>
              <w:t>3</w:t>
            </w:r>
          </w:p>
        </w:tc>
        <w:tc>
          <w:tcPr>
            <w:tcW w:w="1218" w:type="dxa"/>
          </w:tcPr>
          <w:p w:rsidR="007A5BAD" w:rsidRPr="00B97C36" w:rsidRDefault="007A5BAD" w:rsidP="009C2FB0">
            <w:pPr>
              <w:pStyle w:val="naisf"/>
              <w:spacing w:before="0" w:after="0"/>
              <w:ind w:firstLine="0"/>
              <w:jc w:val="center"/>
              <w:rPr>
                <w:b/>
                <w:bCs/>
              </w:rPr>
            </w:pPr>
            <w:r w:rsidRPr="00B97C36">
              <w:rPr>
                <w:b/>
                <w:bCs/>
                <w:sz w:val="22"/>
                <w:szCs w:val="22"/>
              </w:rPr>
              <w:t>4</w:t>
            </w:r>
          </w:p>
        </w:tc>
        <w:tc>
          <w:tcPr>
            <w:tcW w:w="1228" w:type="dxa"/>
          </w:tcPr>
          <w:p w:rsidR="007A5BAD" w:rsidRPr="00B97C36" w:rsidRDefault="007A5BAD" w:rsidP="009C2FB0">
            <w:pPr>
              <w:pStyle w:val="naisf"/>
              <w:spacing w:before="0" w:after="0"/>
              <w:ind w:firstLine="0"/>
              <w:jc w:val="center"/>
              <w:rPr>
                <w:b/>
                <w:bCs/>
              </w:rPr>
            </w:pPr>
            <w:r w:rsidRPr="00B97C36">
              <w:rPr>
                <w:b/>
                <w:bCs/>
                <w:sz w:val="22"/>
                <w:szCs w:val="22"/>
              </w:rPr>
              <w:t>5</w:t>
            </w:r>
          </w:p>
        </w:tc>
        <w:tc>
          <w:tcPr>
            <w:tcW w:w="1255" w:type="dxa"/>
          </w:tcPr>
          <w:p w:rsidR="007A5BAD" w:rsidRPr="00B97C36" w:rsidRDefault="007A5BAD" w:rsidP="009C2FB0">
            <w:pPr>
              <w:pStyle w:val="naisf"/>
              <w:spacing w:before="0" w:after="0"/>
              <w:ind w:firstLine="0"/>
              <w:jc w:val="center"/>
              <w:rPr>
                <w:b/>
                <w:bCs/>
              </w:rPr>
            </w:pPr>
            <w:r w:rsidRPr="00B97C36">
              <w:rPr>
                <w:b/>
                <w:bCs/>
                <w:sz w:val="22"/>
                <w:szCs w:val="22"/>
              </w:rPr>
              <w:t>6</w:t>
            </w:r>
          </w:p>
        </w:tc>
      </w:tr>
      <w:tr w:rsidR="007A5BAD" w:rsidTr="009C2FB0">
        <w:tc>
          <w:tcPr>
            <w:tcW w:w="2746" w:type="dxa"/>
          </w:tcPr>
          <w:p w:rsidR="007A5BAD" w:rsidRDefault="007A5BAD" w:rsidP="009C2FB0">
            <w:r w:rsidRPr="00B97C36">
              <w:rPr>
                <w:sz w:val="22"/>
                <w:szCs w:val="22"/>
              </w:rPr>
              <w:t>1. Budžeta ieņēmumi:</w:t>
            </w:r>
          </w:p>
        </w:tc>
        <w:tc>
          <w:tcPr>
            <w:tcW w:w="1530" w:type="dxa"/>
          </w:tcPr>
          <w:p w:rsidR="007A5BAD" w:rsidRDefault="007A5BAD" w:rsidP="009C2FB0"/>
        </w:tc>
        <w:tc>
          <w:tcPr>
            <w:tcW w:w="1310" w:type="dxa"/>
          </w:tcPr>
          <w:p w:rsidR="007A5BAD" w:rsidRDefault="007A5BAD" w:rsidP="009C2FB0"/>
        </w:tc>
        <w:tc>
          <w:tcPr>
            <w:tcW w:w="1218" w:type="dxa"/>
          </w:tcPr>
          <w:p w:rsidR="007A5BAD" w:rsidRDefault="007A5BAD" w:rsidP="009C2FB0"/>
        </w:tc>
        <w:tc>
          <w:tcPr>
            <w:tcW w:w="1228" w:type="dxa"/>
          </w:tcPr>
          <w:p w:rsidR="007A5BAD" w:rsidRDefault="007A5BAD" w:rsidP="009C2FB0"/>
        </w:tc>
        <w:tc>
          <w:tcPr>
            <w:tcW w:w="1255" w:type="dxa"/>
          </w:tcPr>
          <w:p w:rsidR="007A5BAD" w:rsidRDefault="007A5BAD" w:rsidP="009C2FB0"/>
        </w:tc>
      </w:tr>
      <w:tr w:rsidR="007A5BAD" w:rsidRPr="003F27FC" w:rsidTr="009C2FB0">
        <w:tc>
          <w:tcPr>
            <w:tcW w:w="2746" w:type="dxa"/>
          </w:tcPr>
          <w:p w:rsidR="007A5BAD" w:rsidRPr="00B97C36" w:rsidRDefault="007A5BAD" w:rsidP="009C2FB0">
            <w:r w:rsidRPr="00B97C36">
              <w:rPr>
                <w:sz w:val="22"/>
                <w:szCs w:val="22"/>
              </w:rPr>
              <w:t>1.1. valsts pamatbudžets, tai skaitā ieņēmumi no maksas pakalpojumiem un citi pašu ieņēmumi</w:t>
            </w:r>
          </w:p>
        </w:tc>
        <w:tc>
          <w:tcPr>
            <w:tcW w:w="1530" w:type="dxa"/>
            <w:vAlign w:val="center"/>
          </w:tcPr>
          <w:p w:rsidR="007A5BAD" w:rsidRPr="00B97C36" w:rsidRDefault="007A5BAD" w:rsidP="009C2FB0">
            <w:pPr>
              <w:jc w:val="center"/>
            </w:pPr>
          </w:p>
        </w:tc>
        <w:tc>
          <w:tcPr>
            <w:tcW w:w="1310" w:type="dxa"/>
            <w:vAlign w:val="center"/>
          </w:tcPr>
          <w:p w:rsidR="007A5BAD" w:rsidRPr="00B97C36" w:rsidRDefault="007A5BAD" w:rsidP="009C2FB0">
            <w:pPr>
              <w:jc w:val="center"/>
            </w:pPr>
          </w:p>
        </w:tc>
        <w:tc>
          <w:tcPr>
            <w:tcW w:w="1218" w:type="dxa"/>
            <w:vAlign w:val="center"/>
          </w:tcPr>
          <w:p w:rsidR="007A5BAD" w:rsidRPr="00B97C36" w:rsidRDefault="007A5BAD" w:rsidP="009C2FB0">
            <w:pPr>
              <w:jc w:val="center"/>
            </w:pPr>
          </w:p>
        </w:tc>
        <w:tc>
          <w:tcPr>
            <w:tcW w:w="1228" w:type="dxa"/>
            <w:vAlign w:val="center"/>
          </w:tcPr>
          <w:p w:rsidR="007A5BAD" w:rsidRPr="00B97C36" w:rsidRDefault="007A5BAD" w:rsidP="009C2FB0">
            <w:pPr>
              <w:jc w:val="center"/>
            </w:pPr>
          </w:p>
        </w:tc>
        <w:tc>
          <w:tcPr>
            <w:tcW w:w="1255" w:type="dxa"/>
            <w:vAlign w:val="center"/>
          </w:tcPr>
          <w:p w:rsidR="007A5BAD" w:rsidRPr="00B97C36" w:rsidRDefault="007A5BAD" w:rsidP="009C2FB0">
            <w:pPr>
              <w:jc w:val="center"/>
            </w:pPr>
          </w:p>
        </w:tc>
      </w:tr>
      <w:tr w:rsidR="007A5BAD" w:rsidTr="009C2FB0">
        <w:tc>
          <w:tcPr>
            <w:tcW w:w="2746" w:type="dxa"/>
          </w:tcPr>
          <w:p w:rsidR="007A5BAD" w:rsidRPr="00B97C36" w:rsidRDefault="007A5BAD" w:rsidP="009C2FB0">
            <w:pPr>
              <w:pStyle w:val="naisf"/>
              <w:spacing w:before="0" w:after="0"/>
              <w:ind w:firstLine="0"/>
              <w:jc w:val="left"/>
              <w:rPr>
                <w:i/>
                <w:iCs/>
              </w:rPr>
            </w:pPr>
            <w:r w:rsidRPr="00B97C36">
              <w:rPr>
                <w:sz w:val="22"/>
                <w:szCs w:val="22"/>
              </w:rPr>
              <w:t>1.2. valsts speciālais budžets</w:t>
            </w:r>
          </w:p>
        </w:tc>
        <w:tc>
          <w:tcPr>
            <w:tcW w:w="1530" w:type="dxa"/>
            <w:vAlign w:val="center"/>
          </w:tcPr>
          <w:p w:rsidR="007A5BAD" w:rsidRPr="00B97C36" w:rsidRDefault="007A5BAD" w:rsidP="009C2FB0">
            <w:pPr>
              <w:pStyle w:val="naisf"/>
              <w:spacing w:before="0" w:after="0"/>
              <w:ind w:firstLine="0"/>
              <w:jc w:val="center"/>
            </w:pPr>
          </w:p>
        </w:tc>
        <w:tc>
          <w:tcPr>
            <w:tcW w:w="1310" w:type="dxa"/>
            <w:vAlign w:val="center"/>
          </w:tcPr>
          <w:p w:rsidR="007A5BAD" w:rsidRPr="00B97C36" w:rsidRDefault="007A5BAD" w:rsidP="009C2FB0">
            <w:pPr>
              <w:pStyle w:val="naisf"/>
              <w:spacing w:before="0" w:after="0"/>
              <w:ind w:firstLine="0"/>
              <w:jc w:val="center"/>
            </w:pPr>
          </w:p>
        </w:tc>
        <w:tc>
          <w:tcPr>
            <w:tcW w:w="1218" w:type="dxa"/>
            <w:vAlign w:val="center"/>
          </w:tcPr>
          <w:p w:rsidR="007A5BAD" w:rsidRPr="00B97C36" w:rsidRDefault="007A5BAD" w:rsidP="009C2FB0">
            <w:pPr>
              <w:pStyle w:val="naisf"/>
              <w:spacing w:before="0" w:after="0"/>
              <w:ind w:firstLine="0"/>
              <w:jc w:val="center"/>
            </w:pPr>
          </w:p>
        </w:tc>
        <w:tc>
          <w:tcPr>
            <w:tcW w:w="1228" w:type="dxa"/>
            <w:vAlign w:val="center"/>
          </w:tcPr>
          <w:p w:rsidR="007A5BAD" w:rsidRPr="00B97C36" w:rsidRDefault="007A5BAD" w:rsidP="009C2FB0">
            <w:pPr>
              <w:pStyle w:val="naisf"/>
              <w:spacing w:before="0" w:after="0"/>
              <w:ind w:firstLine="0"/>
              <w:jc w:val="center"/>
            </w:pPr>
          </w:p>
        </w:tc>
        <w:tc>
          <w:tcPr>
            <w:tcW w:w="1255" w:type="dxa"/>
            <w:vAlign w:val="center"/>
          </w:tcPr>
          <w:p w:rsidR="007A5BAD" w:rsidRPr="00B97C36" w:rsidRDefault="007A5BAD" w:rsidP="009C2FB0">
            <w:pPr>
              <w:pStyle w:val="naisf"/>
              <w:spacing w:before="0" w:after="0"/>
              <w:ind w:firstLine="0"/>
              <w:jc w:val="center"/>
            </w:pPr>
          </w:p>
        </w:tc>
      </w:tr>
      <w:tr w:rsidR="007A5BAD" w:rsidTr="009C2FB0">
        <w:tc>
          <w:tcPr>
            <w:tcW w:w="2746" w:type="dxa"/>
          </w:tcPr>
          <w:p w:rsidR="007A5BAD" w:rsidRDefault="007A5BAD" w:rsidP="009C2FB0">
            <w:r w:rsidRPr="00B97C36">
              <w:rPr>
                <w:sz w:val="22"/>
                <w:szCs w:val="22"/>
              </w:rPr>
              <w:t>1.3. pašvaldību budžets</w:t>
            </w:r>
          </w:p>
        </w:tc>
        <w:tc>
          <w:tcPr>
            <w:tcW w:w="1530" w:type="dxa"/>
            <w:vAlign w:val="center"/>
          </w:tcPr>
          <w:p w:rsidR="007A5BAD" w:rsidRDefault="007A5BAD" w:rsidP="009C2FB0">
            <w:pPr>
              <w:jc w:val="center"/>
            </w:pPr>
          </w:p>
        </w:tc>
        <w:tc>
          <w:tcPr>
            <w:tcW w:w="1310" w:type="dxa"/>
            <w:vAlign w:val="center"/>
          </w:tcPr>
          <w:p w:rsidR="007A5BAD" w:rsidRDefault="007A5BAD" w:rsidP="009C2FB0">
            <w:pPr>
              <w:jc w:val="center"/>
            </w:pPr>
          </w:p>
        </w:tc>
        <w:tc>
          <w:tcPr>
            <w:tcW w:w="1218" w:type="dxa"/>
            <w:vAlign w:val="center"/>
          </w:tcPr>
          <w:p w:rsidR="007A5BAD" w:rsidRDefault="007A5BAD" w:rsidP="009C2FB0">
            <w:pPr>
              <w:jc w:val="center"/>
            </w:pPr>
          </w:p>
        </w:tc>
        <w:tc>
          <w:tcPr>
            <w:tcW w:w="1228" w:type="dxa"/>
            <w:vAlign w:val="center"/>
          </w:tcPr>
          <w:p w:rsidR="007A5BAD" w:rsidRDefault="007A5BAD" w:rsidP="009C2FB0">
            <w:pPr>
              <w:jc w:val="center"/>
            </w:pPr>
          </w:p>
        </w:tc>
        <w:tc>
          <w:tcPr>
            <w:tcW w:w="1255" w:type="dxa"/>
            <w:vAlign w:val="center"/>
          </w:tcPr>
          <w:p w:rsidR="007A5BAD" w:rsidRDefault="007A5BAD" w:rsidP="009C2FB0">
            <w:pPr>
              <w:jc w:val="center"/>
            </w:pPr>
          </w:p>
        </w:tc>
      </w:tr>
      <w:tr w:rsidR="007A5BAD" w:rsidTr="009C2FB0">
        <w:tc>
          <w:tcPr>
            <w:tcW w:w="2746" w:type="dxa"/>
          </w:tcPr>
          <w:p w:rsidR="007A5BAD" w:rsidRDefault="007A5BAD" w:rsidP="009C2FB0">
            <w:r w:rsidRPr="00B97C36">
              <w:rPr>
                <w:sz w:val="22"/>
                <w:szCs w:val="22"/>
              </w:rPr>
              <w:t>2. Budžeta izdevumi:</w:t>
            </w:r>
          </w:p>
        </w:tc>
        <w:tc>
          <w:tcPr>
            <w:tcW w:w="1530" w:type="dxa"/>
          </w:tcPr>
          <w:p w:rsidR="007A5BAD" w:rsidRDefault="007A5BAD" w:rsidP="009C2FB0"/>
        </w:tc>
        <w:tc>
          <w:tcPr>
            <w:tcW w:w="1310" w:type="dxa"/>
          </w:tcPr>
          <w:p w:rsidR="007A5BAD" w:rsidRDefault="007A5BAD" w:rsidP="009C2FB0"/>
        </w:tc>
        <w:tc>
          <w:tcPr>
            <w:tcW w:w="1218" w:type="dxa"/>
          </w:tcPr>
          <w:p w:rsidR="007A5BAD" w:rsidRDefault="007A5BAD" w:rsidP="009C2FB0"/>
        </w:tc>
        <w:tc>
          <w:tcPr>
            <w:tcW w:w="1228" w:type="dxa"/>
          </w:tcPr>
          <w:p w:rsidR="007A5BAD" w:rsidRDefault="007A5BAD" w:rsidP="009C2FB0"/>
        </w:tc>
        <w:tc>
          <w:tcPr>
            <w:tcW w:w="1255" w:type="dxa"/>
          </w:tcPr>
          <w:p w:rsidR="007A5BAD" w:rsidRDefault="007A5BAD" w:rsidP="009C2FB0"/>
        </w:tc>
      </w:tr>
      <w:tr w:rsidR="007A5BAD" w:rsidTr="009C2FB0">
        <w:tc>
          <w:tcPr>
            <w:tcW w:w="2746" w:type="dxa"/>
          </w:tcPr>
          <w:p w:rsidR="007A5BAD" w:rsidRPr="00B97C36" w:rsidRDefault="007A5BAD" w:rsidP="009C2FB0">
            <w:r w:rsidRPr="00B97C36">
              <w:rPr>
                <w:sz w:val="22"/>
                <w:szCs w:val="22"/>
              </w:rPr>
              <w:t>2.1. valsts pamatbudžets</w:t>
            </w:r>
          </w:p>
        </w:tc>
        <w:tc>
          <w:tcPr>
            <w:tcW w:w="1530" w:type="dxa"/>
            <w:vAlign w:val="center"/>
          </w:tcPr>
          <w:p w:rsidR="007A5BAD" w:rsidRDefault="007A5BAD" w:rsidP="009C2FB0">
            <w:pPr>
              <w:jc w:val="center"/>
            </w:pPr>
          </w:p>
        </w:tc>
        <w:tc>
          <w:tcPr>
            <w:tcW w:w="1310" w:type="dxa"/>
            <w:vAlign w:val="center"/>
          </w:tcPr>
          <w:p w:rsidR="007A5BAD" w:rsidRDefault="007A5BAD" w:rsidP="009C2FB0">
            <w:pPr>
              <w:jc w:val="center"/>
            </w:pPr>
          </w:p>
        </w:tc>
        <w:tc>
          <w:tcPr>
            <w:tcW w:w="1218" w:type="dxa"/>
            <w:vAlign w:val="center"/>
          </w:tcPr>
          <w:p w:rsidR="007A5BAD" w:rsidRDefault="007A5BAD" w:rsidP="009C2FB0">
            <w:pPr>
              <w:jc w:val="center"/>
            </w:pPr>
          </w:p>
        </w:tc>
        <w:tc>
          <w:tcPr>
            <w:tcW w:w="1228" w:type="dxa"/>
            <w:vAlign w:val="center"/>
          </w:tcPr>
          <w:p w:rsidR="007A5BAD" w:rsidRDefault="007A5BAD" w:rsidP="009C2FB0">
            <w:pPr>
              <w:jc w:val="center"/>
            </w:pPr>
          </w:p>
        </w:tc>
        <w:tc>
          <w:tcPr>
            <w:tcW w:w="1255" w:type="dxa"/>
            <w:vAlign w:val="center"/>
          </w:tcPr>
          <w:p w:rsidR="007A5BAD" w:rsidRDefault="007A5BAD" w:rsidP="009C2FB0">
            <w:pPr>
              <w:jc w:val="center"/>
            </w:pPr>
          </w:p>
        </w:tc>
      </w:tr>
      <w:tr w:rsidR="007A5BAD" w:rsidTr="009C2FB0">
        <w:tc>
          <w:tcPr>
            <w:tcW w:w="2746" w:type="dxa"/>
          </w:tcPr>
          <w:p w:rsidR="007A5BAD" w:rsidRPr="00B97C36" w:rsidRDefault="007A5BAD" w:rsidP="009C2FB0">
            <w:r w:rsidRPr="00B97C36">
              <w:rPr>
                <w:sz w:val="22"/>
                <w:szCs w:val="22"/>
              </w:rPr>
              <w:t>2.2. valsts speciālais budžets</w:t>
            </w:r>
          </w:p>
        </w:tc>
        <w:tc>
          <w:tcPr>
            <w:tcW w:w="1530" w:type="dxa"/>
            <w:vAlign w:val="center"/>
          </w:tcPr>
          <w:p w:rsidR="007A5BAD" w:rsidRPr="00B97C36" w:rsidRDefault="007A5BAD" w:rsidP="009C2FB0">
            <w:pPr>
              <w:pStyle w:val="naisf"/>
              <w:spacing w:before="0" w:after="0"/>
              <w:ind w:firstLine="0"/>
              <w:jc w:val="center"/>
            </w:pPr>
          </w:p>
        </w:tc>
        <w:tc>
          <w:tcPr>
            <w:tcW w:w="1310" w:type="dxa"/>
            <w:vAlign w:val="center"/>
          </w:tcPr>
          <w:p w:rsidR="007A5BAD" w:rsidRPr="00B97C36" w:rsidRDefault="007A5BAD" w:rsidP="009C2FB0">
            <w:pPr>
              <w:pStyle w:val="naisf"/>
              <w:spacing w:before="0" w:after="0"/>
              <w:ind w:firstLine="0"/>
              <w:jc w:val="center"/>
            </w:pPr>
          </w:p>
        </w:tc>
        <w:tc>
          <w:tcPr>
            <w:tcW w:w="1218" w:type="dxa"/>
            <w:vAlign w:val="center"/>
          </w:tcPr>
          <w:p w:rsidR="007A5BAD" w:rsidRPr="00B97C36" w:rsidRDefault="007A5BAD" w:rsidP="009C2FB0">
            <w:pPr>
              <w:pStyle w:val="naisf"/>
              <w:spacing w:before="0" w:after="0"/>
              <w:ind w:firstLine="0"/>
              <w:jc w:val="center"/>
            </w:pPr>
          </w:p>
        </w:tc>
        <w:tc>
          <w:tcPr>
            <w:tcW w:w="1228" w:type="dxa"/>
            <w:vAlign w:val="center"/>
          </w:tcPr>
          <w:p w:rsidR="007A5BAD" w:rsidRPr="00B97C36" w:rsidRDefault="007A5BAD" w:rsidP="009C2FB0">
            <w:pPr>
              <w:pStyle w:val="naisf"/>
              <w:spacing w:before="0" w:after="0"/>
              <w:ind w:firstLine="0"/>
              <w:jc w:val="center"/>
            </w:pPr>
          </w:p>
        </w:tc>
        <w:tc>
          <w:tcPr>
            <w:tcW w:w="1255" w:type="dxa"/>
            <w:vAlign w:val="center"/>
          </w:tcPr>
          <w:p w:rsidR="007A5BAD" w:rsidRPr="00B97C36" w:rsidRDefault="007A5BAD" w:rsidP="009C2FB0">
            <w:pPr>
              <w:pStyle w:val="naisf"/>
              <w:spacing w:before="0" w:after="0"/>
              <w:ind w:firstLine="0"/>
              <w:jc w:val="center"/>
            </w:pPr>
          </w:p>
        </w:tc>
      </w:tr>
      <w:tr w:rsidR="007A5BAD" w:rsidTr="009C2FB0">
        <w:tc>
          <w:tcPr>
            <w:tcW w:w="2746" w:type="dxa"/>
          </w:tcPr>
          <w:p w:rsidR="007A5BAD" w:rsidRPr="00B97C36" w:rsidRDefault="007A5BAD" w:rsidP="009C2FB0">
            <w:r w:rsidRPr="00B97C36">
              <w:rPr>
                <w:sz w:val="22"/>
                <w:szCs w:val="22"/>
              </w:rPr>
              <w:t xml:space="preserve">2.3. pašvaldību budžets </w:t>
            </w:r>
          </w:p>
        </w:tc>
        <w:tc>
          <w:tcPr>
            <w:tcW w:w="1530" w:type="dxa"/>
            <w:vAlign w:val="center"/>
          </w:tcPr>
          <w:p w:rsidR="007A5BAD" w:rsidRDefault="007A5BAD" w:rsidP="009C2FB0">
            <w:pPr>
              <w:jc w:val="center"/>
            </w:pPr>
          </w:p>
        </w:tc>
        <w:tc>
          <w:tcPr>
            <w:tcW w:w="1310" w:type="dxa"/>
            <w:vAlign w:val="center"/>
          </w:tcPr>
          <w:p w:rsidR="007A5BAD" w:rsidRDefault="007A5BAD" w:rsidP="009C2FB0">
            <w:pPr>
              <w:jc w:val="center"/>
            </w:pPr>
          </w:p>
        </w:tc>
        <w:tc>
          <w:tcPr>
            <w:tcW w:w="1218" w:type="dxa"/>
            <w:vAlign w:val="center"/>
          </w:tcPr>
          <w:p w:rsidR="007A5BAD" w:rsidRDefault="007A5BAD" w:rsidP="009C2FB0">
            <w:pPr>
              <w:jc w:val="center"/>
            </w:pPr>
          </w:p>
        </w:tc>
        <w:tc>
          <w:tcPr>
            <w:tcW w:w="1228" w:type="dxa"/>
            <w:vAlign w:val="center"/>
          </w:tcPr>
          <w:p w:rsidR="007A5BAD" w:rsidRDefault="007A5BAD" w:rsidP="009C2FB0">
            <w:pPr>
              <w:jc w:val="center"/>
            </w:pPr>
          </w:p>
        </w:tc>
        <w:tc>
          <w:tcPr>
            <w:tcW w:w="1255" w:type="dxa"/>
            <w:vAlign w:val="center"/>
          </w:tcPr>
          <w:p w:rsidR="007A5BAD" w:rsidRDefault="007A5BAD" w:rsidP="009C2FB0">
            <w:pPr>
              <w:jc w:val="center"/>
            </w:pPr>
          </w:p>
        </w:tc>
      </w:tr>
      <w:tr w:rsidR="007A5BAD" w:rsidTr="009C2FB0">
        <w:tc>
          <w:tcPr>
            <w:tcW w:w="2746" w:type="dxa"/>
          </w:tcPr>
          <w:p w:rsidR="007A5BAD" w:rsidRDefault="007A5BAD" w:rsidP="009C2FB0">
            <w:r w:rsidRPr="00B97C36">
              <w:rPr>
                <w:sz w:val="22"/>
                <w:szCs w:val="22"/>
              </w:rPr>
              <w:t>3. Finansiālā ietekme:</w:t>
            </w:r>
          </w:p>
        </w:tc>
        <w:tc>
          <w:tcPr>
            <w:tcW w:w="1530" w:type="dxa"/>
          </w:tcPr>
          <w:p w:rsidR="007A5BAD" w:rsidRDefault="007A5BAD" w:rsidP="009C2FB0"/>
        </w:tc>
        <w:tc>
          <w:tcPr>
            <w:tcW w:w="1310" w:type="dxa"/>
          </w:tcPr>
          <w:p w:rsidR="007A5BAD" w:rsidRDefault="007A5BAD" w:rsidP="009C2FB0"/>
        </w:tc>
        <w:tc>
          <w:tcPr>
            <w:tcW w:w="1218" w:type="dxa"/>
          </w:tcPr>
          <w:p w:rsidR="007A5BAD" w:rsidRDefault="007A5BAD" w:rsidP="009C2FB0"/>
        </w:tc>
        <w:tc>
          <w:tcPr>
            <w:tcW w:w="1228" w:type="dxa"/>
          </w:tcPr>
          <w:p w:rsidR="007A5BAD" w:rsidRDefault="007A5BAD" w:rsidP="009C2FB0"/>
        </w:tc>
        <w:tc>
          <w:tcPr>
            <w:tcW w:w="1255" w:type="dxa"/>
          </w:tcPr>
          <w:p w:rsidR="007A5BAD" w:rsidRDefault="007A5BAD" w:rsidP="009C2FB0"/>
        </w:tc>
      </w:tr>
      <w:tr w:rsidR="007A5BAD" w:rsidTr="009C2FB0">
        <w:tc>
          <w:tcPr>
            <w:tcW w:w="2746" w:type="dxa"/>
          </w:tcPr>
          <w:p w:rsidR="007A5BAD" w:rsidRPr="00B97C36" w:rsidRDefault="007A5BAD" w:rsidP="009C2FB0">
            <w:pPr>
              <w:jc w:val="both"/>
            </w:pPr>
            <w:r w:rsidRPr="00B97C36">
              <w:rPr>
                <w:sz w:val="22"/>
                <w:szCs w:val="22"/>
              </w:rPr>
              <w:t>3.1. valsts pamatbudžets</w:t>
            </w:r>
          </w:p>
        </w:tc>
        <w:tc>
          <w:tcPr>
            <w:tcW w:w="1530" w:type="dxa"/>
            <w:vAlign w:val="center"/>
          </w:tcPr>
          <w:p w:rsidR="007A5BAD" w:rsidRPr="00B97C36" w:rsidRDefault="007A5BAD" w:rsidP="009C2FB0">
            <w:pPr>
              <w:pStyle w:val="naisf"/>
              <w:spacing w:before="0" w:after="0"/>
              <w:ind w:firstLine="0"/>
              <w:jc w:val="center"/>
              <w:rPr>
                <w:b/>
                <w:bCs/>
                <w:i/>
                <w:iCs/>
              </w:rPr>
            </w:pPr>
          </w:p>
        </w:tc>
        <w:tc>
          <w:tcPr>
            <w:tcW w:w="1310" w:type="dxa"/>
            <w:vAlign w:val="center"/>
          </w:tcPr>
          <w:p w:rsidR="007A5BAD" w:rsidRPr="00B97C36" w:rsidRDefault="007A5BAD" w:rsidP="009C2FB0">
            <w:pPr>
              <w:pStyle w:val="naisf"/>
              <w:spacing w:before="0" w:after="0"/>
              <w:ind w:firstLine="0"/>
              <w:jc w:val="center"/>
              <w:rPr>
                <w:b/>
                <w:bCs/>
                <w:i/>
                <w:iCs/>
              </w:rPr>
            </w:pPr>
          </w:p>
        </w:tc>
        <w:tc>
          <w:tcPr>
            <w:tcW w:w="1218" w:type="dxa"/>
            <w:vAlign w:val="center"/>
          </w:tcPr>
          <w:p w:rsidR="007A5BAD" w:rsidRPr="00B97C36" w:rsidRDefault="007A5BAD" w:rsidP="009C2FB0">
            <w:pPr>
              <w:pStyle w:val="naisf"/>
              <w:spacing w:before="0" w:after="0"/>
              <w:ind w:firstLine="0"/>
              <w:jc w:val="center"/>
              <w:rPr>
                <w:b/>
                <w:bCs/>
                <w:i/>
                <w:iCs/>
              </w:rPr>
            </w:pPr>
          </w:p>
        </w:tc>
        <w:tc>
          <w:tcPr>
            <w:tcW w:w="1228" w:type="dxa"/>
            <w:vAlign w:val="center"/>
          </w:tcPr>
          <w:p w:rsidR="007A5BAD" w:rsidRPr="00B97C36" w:rsidRDefault="007A5BAD" w:rsidP="009C2FB0">
            <w:pPr>
              <w:pStyle w:val="naisf"/>
              <w:spacing w:before="0" w:after="0"/>
              <w:ind w:firstLine="0"/>
              <w:jc w:val="center"/>
              <w:rPr>
                <w:b/>
                <w:bCs/>
                <w:i/>
                <w:iCs/>
              </w:rPr>
            </w:pPr>
          </w:p>
        </w:tc>
        <w:tc>
          <w:tcPr>
            <w:tcW w:w="1255" w:type="dxa"/>
            <w:vAlign w:val="center"/>
          </w:tcPr>
          <w:p w:rsidR="007A5BAD" w:rsidRPr="00B97C36" w:rsidRDefault="007A5BAD" w:rsidP="009C2FB0">
            <w:pPr>
              <w:pStyle w:val="naisf"/>
              <w:spacing w:before="0" w:after="0"/>
              <w:ind w:firstLine="0"/>
              <w:jc w:val="center"/>
              <w:rPr>
                <w:b/>
                <w:bCs/>
                <w:i/>
                <w:iCs/>
              </w:rPr>
            </w:pPr>
          </w:p>
        </w:tc>
      </w:tr>
      <w:tr w:rsidR="007A5BAD" w:rsidTr="009C2FB0">
        <w:tc>
          <w:tcPr>
            <w:tcW w:w="2746" w:type="dxa"/>
          </w:tcPr>
          <w:p w:rsidR="007A5BAD" w:rsidRPr="00B97C36" w:rsidRDefault="007A5BAD" w:rsidP="009C2FB0">
            <w:pPr>
              <w:jc w:val="both"/>
            </w:pPr>
            <w:r w:rsidRPr="00B97C36">
              <w:rPr>
                <w:sz w:val="22"/>
                <w:szCs w:val="22"/>
              </w:rPr>
              <w:t>3.2. speciālais budžets</w:t>
            </w:r>
          </w:p>
        </w:tc>
        <w:tc>
          <w:tcPr>
            <w:tcW w:w="1530" w:type="dxa"/>
            <w:vAlign w:val="center"/>
          </w:tcPr>
          <w:p w:rsidR="007A5BAD" w:rsidRPr="00175494" w:rsidRDefault="007A5BAD" w:rsidP="009C2FB0">
            <w:pPr>
              <w:pStyle w:val="naisf"/>
              <w:spacing w:before="0" w:after="0"/>
              <w:ind w:firstLine="0"/>
              <w:jc w:val="center"/>
            </w:pPr>
          </w:p>
        </w:tc>
        <w:tc>
          <w:tcPr>
            <w:tcW w:w="1310" w:type="dxa"/>
            <w:vAlign w:val="center"/>
          </w:tcPr>
          <w:p w:rsidR="007A5BAD" w:rsidRPr="00B97C36" w:rsidRDefault="007A5BAD" w:rsidP="009C2FB0">
            <w:pPr>
              <w:pStyle w:val="naisf"/>
              <w:spacing w:before="0" w:after="0"/>
              <w:ind w:firstLine="0"/>
              <w:jc w:val="center"/>
              <w:rPr>
                <w:b/>
                <w:bCs/>
                <w:i/>
                <w:iCs/>
              </w:rPr>
            </w:pPr>
          </w:p>
        </w:tc>
        <w:tc>
          <w:tcPr>
            <w:tcW w:w="1218" w:type="dxa"/>
            <w:vAlign w:val="center"/>
          </w:tcPr>
          <w:p w:rsidR="007A5BAD" w:rsidRPr="00B97C36" w:rsidRDefault="007A5BAD" w:rsidP="009C2FB0">
            <w:pPr>
              <w:pStyle w:val="naisf"/>
              <w:spacing w:before="0" w:after="0"/>
              <w:ind w:firstLine="0"/>
              <w:jc w:val="center"/>
            </w:pPr>
          </w:p>
        </w:tc>
        <w:tc>
          <w:tcPr>
            <w:tcW w:w="1228" w:type="dxa"/>
            <w:vAlign w:val="center"/>
          </w:tcPr>
          <w:p w:rsidR="007A5BAD" w:rsidRPr="00B97C36" w:rsidRDefault="007A5BAD" w:rsidP="009C2FB0">
            <w:pPr>
              <w:pStyle w:val="naisf"/>
              <w:spacing w:before="0" w:after="0"/>
              <w:ind w:firstLine="0"/>
              <w:jc w:val="center"/>
            </w:pPr>
          </w:p>
        </w:tc>
        <w:tc>
          <w:tcPr>
            <w:tcW w:w="1255" w:type="dxa"/>
            <w:vAlign w:val="center"/>
          </w:tcPr>
          <w:p w:rsidR="007A5BAD" w:rsidRPr="00B97C36" w:rsidRDefault="007A5BAD" w:rsidP="009C2FB0">
            <w:pPr>
              <w:pStyle w:val="naisf"/>
              <w:spacing w:before="0" w:after="0"/>
              <w:ind w:firstLine="0"/>
              <w:jc w:val="center"/>
            </w:pPr>
          </w:p>
        </w:tc>
      </w:tr>
      <w:tr w:rsidR="007A5BAD" w:rsidTr="009C2FB0">
        <w:tc>
          <w:tcPr>
            <w:tcW w:w="2746" w:type="dxa"/>
          </w:tcPr>
          <w:p w:rsidR="007A5BAD" w:rsidRPr="00B97C36" w:rsidRDefault="007A5BAD" w:rsidP="009C2FB0">
            <w:pPr>
              <w:jc w:val="both"/>
            </w:pPr>
            <w:r w:rsidRPr="00B97C36">
              <w:rPr>
                <w:sz w:val="22"/>
                <w:szCs w:val="22"/>
              </w:rPr>
              <w:t xml:space="preserve">3.3. pašvaldību budžets </w:t>
            </w:r>
          </w:p>
        </w:tc>
        <w:tc>
          <w:tcPr>
            <w:tcW w:w="1530" w:type="dxa"/>
            <w:vAlign w:val="center"/>
          </w:tcPr>
          <w:p w:rsidR="007A5BAD" w:rsidRPr="00B97C36" w:rsidRDefault="007A5BAD" w:rsidP="009C2FB0">
            <w:pPr>
              <w:pStyle w:val="naisf"/>
              <w:spacing w:before="0" w:after="0"/>
              <w:ind w:firstLine="0"/>
              <w:jc w:val="center"/>
              <w:rPr>
                <w:b/>
                <w:bCs/>
                <w:i/>
                <w:iCs/>
              </w:rPr>
            </w:pPr>
          </w:p>
        </w:tc>
        <w:tc>
          <w:tcPr>
            <w:tcW w:w="1310" w:type="dxa"/>
            <w:vAlign w:val="center"/>
          </w:tcPr>
          <w:p w:rsidR="007A5BAD" w:rsidRPr="00B97C36" w:rsidRDefault="007A5BAD" w:rsidP="009C2FB0">
            <w:pPr>
              <w:pStyle w:val="naisf"/>
              <w:spacing w:before="0" w:after="0"/>
              <w:ind w:firstLine="0"/>
              <w:jc w:val="center"/>
              <w:rPr>
                <w:b/>
                <w:bCs/>
                <w:i/>
                <w:iCs/>
              </w:rPr>
            </w:pPr>
          </w:p>
        </w:tc>
        <w:tc>
          <w:tcPr>
            <w:tcW w:w="1218" w:type="dxa"/>
            <w:vAlign w:val="center"/>
          </w:tcPr>
          <w:p w:rsidR="007A5BAD" w:rsidRPr="00B97C36" w:rsidRDefault="007A5BAD" w:rsidP="009C2FB0">
            <w:pPr>
              <w:pStyle w:val="naisf"/>
              <w:spacing w:before="0" w:after="0"/>
              <w:ind w:firstLine="0"/>
              <w:jc w:val="center"/>
              <w:rPr>
                <w:b/>
                <w:bCs/>
                <w:i/>
                <w:iCs/>
              </w:rPr>
            </w:pPr>
          </w:p>
        </w:tc>
        <w:tc>
          <w:tcPr>
            <w:tcW w:w="1228" w:type="dxa"/>
            <w:vAlign w:val="center"/>
          </w:tcPr>
          <w:p w:rsidR="007A5BAD" w:rsidRPr="00B97C36" w:rsidRDefault="007A5BAD" w:rsidP="009C2FB0">
            <w:pPr>
              <w:pStyle w:val="naisf"/>
              <w:spacing w:before="0" w:after="0"/>
              <w:ind w:firstLine="0"/>
              <w:jc w:val="center"/>
              <w:rPr>
                <w:b/>
                <w:bCs/>
                <w:i/>
                <w:iCs/>
              </w:rPr>
            </w:pPr>
          </w:p>
        </w:tc>
        <w:tc>
          <w:tcPr>
            <w:tcW w:w="1255" w:type="dxa"/>
            <w:vAlign w:val="center"/>
          </w:tcPr>
          <w:p w:rsidR="007A5BAD" w:rsidRPr="00B97C36" w:rsidRDefault="007A5BAD" w:rsidP="009C2FB0">
            <w:pPr>
              <w:pStyle w:val="naisf"/>
              <w:spacing w:before="0" w:after="0"/>
              <w:ind w:firstLine="0"/>
              <w:jc w:val="center"/>
              <w:rPr>
                <w:b/>
                <w:bCs/>
                <w:i/>
                <w:iCs/>
              </w:rPr>
            </w:pPr>
          </w:p>
        </w:tc>
      </w:tr>
      <w:tr w:rsidR="007A5BAD" w:rsidTr="009C2FB0">
        <w:tc>
          <w:tcPr>
            <w:tcW w:w="2746" w:type="dxa"/>
          </w:tcPr>
          <w:p w:rsidR="007A5BAD" w:rsidRDefault="007A5BAD" w:rsidP="009C2FB0">
            <w:r w:rsidRPr="00B97C36">
              <w:rPr>
                <w:sz w:val="22"/>
                <w:szCs w:val="22"/>
              </w:rPr>
              <w:t>4. Finanšu līdzekļi papildu izdevumu finansēšanai (kompensējošu izdevumu samazinājumu norāda ar "+" zīmi)</w:t>
            </w:r>
          </w:p>
        </w:tc>
        <w:tc>
          <w:tcPr>
            <w:tcW w:w="1530" w:type="dxa"/>
            <w:vAlign w:val="center"/>
          </w:tcPr>
          <w:p w:rsidR="007A5BAD" w:rsidRPr="00B97C36" w:rsidRDefault="007A5BAD" w:rsidP="009C2FB0">
            <w:pPr>
              <w:jc w:val="center"/>
              <w:rPr>
                <w:b/>
                <w:bCs/>
                <w:sz w:val="40"/>
                <w:szCs w:val="40"/>
              </w:rPr>
            </w:pPr>
            <w:r w:rsidRPr="00B97C36">
              <w:rPr>
                <w:b/>
                <w:bCs/>
                <w:sz w:val="40"/>
                <w:szCs w:val="40"/>
              </w:rPr>
              <w:t>x</w:t>
            </w:r>
          </w:p>
        </w:tc>
        <w:tc>
          <w:tcPr>
            <w:tcW w:w="1310" w:type="dxa"/>
            <w:vAlign w:val="center"/>
          </w:tcPr>
          <w:p w:rsidR="007A5BAD" w:rsidRDefault="007A5BAD" w:rsidP="009C2FB0">
            <w:pPr>
              <w:jc w:val="center"/>
            </w:pPr>
          </w:p>
        </w:tc>
        <w:tc>
          <w:tcPr>
            <w:tcW w:w="1218" w:type="dxa"/>
            <w:vAlign w:val="center"/>
          </w:tcPr>
          <w:p w:rsidR="007A5BAD" w:rsidRDefault="007A5BAD" w:rsidP="009C2FB0">
            <w:pPr>
              <w:jc w:val="center"/>
            </w:pPr>
          </w:p>
        </w:tc>
        <w:tc>
          <w:tcPr>
            <w:tcW w:w="1228" w:type="dxa"/>
            <w:vAlign w:val="center"/>
          </w:tcPr>
          <w:p w:rsidR="007A5BAD" w:rsidRDefault="007A5BAD" w:rsidP="009C2FB0">
            <w:pPr>
              <w:jc w:val="center"/>
            </w:pPr>
          </w:p>
        </w:tc>
        <w:tc>
          <w:tcPr>
            <w:tcW w:w="1255" w:type="dxa"/>
            <w:vAlign w:val="center"/>
          </w:tcPr>
          <w:p w:rsidR="007A5BAD" w:rsidRDefault="007A5BAD" w:rsidP="009C2FB0">
            <w:pPr>
              <w:jc w:val="center"/>
            </w:pPr>
          </w:p>
        </w:tc>
      </w:tr>
      <w:tr w:rsidR="007A5BAD" w:rsidTr="009C2FB0">
        <w:tc>
          <w:tcPr>
            <w:tcW w:w="2746" w:type="dxa"/>
          </w:tcPr>
          <w:p w:rsidR="007A5BAD" w:rsidRDefault="007A5BAD" w:rsidP="009C2FB0">
            <w:r w:rsidRPr="00B97C36">
              <w:rPr>
                <w:sz w:val="22"/>
                <w:szCs w:val="22"/>
              </w:rPr>
              <w:t>5. Precizēta finansiālā ietekme:</w:t>
            </w:r>
          </w:p>
        </w:tc>
        <w:tc>
          <w:tcPr>
            <w:tcW w:w="1530" w:type="dxa"/>
            <w:vMerge w:val="restart"/>
            <w:vAlign w:val="center"/>
          </w:tcPr>
          <w:p w:rsidR="007A5BAD" w:rsidRDefault="007A5BAD" w:rsidP="009C2FB0">
            <w:pPr>
              <w:jc w:val="center"/>
            </w:pPr>
            <w:r w:rsidRPr="00B97C36">
              <w:rPr>
                <w:b/>
                <w:bCs/>
                <w:sz w:val="40"/>
                <w:szCs w:val="40"/>
              </w:rPr>
              <w:t>x</w:t>
            </w:r>
          </w:p>
        </w:tc>
        <w:tc>
          <w:tcPr>
            <w:tcW w:w="1310" w:type="dxa"/>
            <w:vAlign w:val="center"/>
          </w:tcPr>
          <w:p w:rsidR="007A5BAD" w:rsidRDefault="007A5BAD" w:rsidP="009C2FB0">
            <w:pPr>
              <w:jc w:val="center"/>
            </w:pPr>
          </w:p>
        </w:tc>
        <w:tc>
          <w:tcPr>
            <w:tcW w:w="1218" w:type="dxa"/>
            <w:vAlign w:val="center"/>
          </w:tcPr>
          <w:p w:rsidR="007A5BAD" w:rsidRDefault="007A5BAD" w:rsidP="009C2FB0">
            <w:pPr>
              <w:jc w:val="center"/>
            </w:pPr>
          </w:p>
        </w:tc>
        <w:tc>
          <w:tcPr>
            <w:tcW w:w="1228" w:type="dxa"/>
            <w:vAlign w:val="center"/>
          </w:tcPr>
          <w:p w:rsidR="007A5BAD" w:rsidRDefault="007A5BAD" w:rsidP="009C2FB0">
            <w:pPr>
              <w:jc w:val="center"/>
            </w:pPr>
          </w:p>
        </w:tc>
        <w:tc>
          <w:tcPr>
            <w:tcW w:w="1255" w:type="dxa"/>
            <w:vAlign w:val="center"/>
          </w:tcPr>
          <w:p w:rsidR="007A5BAD" w:rsidRDefault="007A5BAD" w:rsidP="009C2FB0">
            <w:pPr>
              <w:jc w:val="center"/>
            </w:pPr>
          </w:p>
        </w:tc>
      </w:tr>
      <w:tr w:rsidR="007A5BAD" w:rsidTr="009C2FB0">
        <w:tc>
          <w:tcPr>
            <w:tcW w:w="2746" w:type="dxa"/>
          </w:tcPr>
          <w:p w:rsidR="007A5BAD" w:rsidRPr="00B97C36" w:rsidRDefault="007A5BAD" w:rsidP="009C2FB0">
            <w:pPr>
              <w:jc w:val="both"/>
            </w:pPr>
            <w:r w:rsidRPr="00B97C36">
              <w:rPr>
                <w:sz w:val="22"/>
                <w:szCs w:val="22"/>
              </w:rPr>
              <w:t>5.1. valsts pamatbudžets</w:t>
            </w:r>
          </w:p>
        </w:tc>
        <w:tc>
          <w:tcPr>
            <w:tcW w:w="1530" w:type="dxa"/>
            <w:vMerge/>
          </w:tcPr>
          <w:p w:rsidR="007A5BAD" w:rsidRDefault="007A5BAD" w:rsidP="009C2FB0">
            <w:pPr>
              <w:jc w:val="center"/>
            </w:pPr>
          </w:p>
        </w:tc>
        <w:tc>
          <w:tcPr>
            <w:tcW w:w="1310" w:type="dxa"/>
            <w:vAlign w:val="center"/>
          </w:tcPr>
          <w:p w:rsidR="007A5BAD" w:rsidRDefault="007A5BAD" w:rsidP="009C2FB0">
            <w:pPr>
              <w:jc w:val="center"/>
            </w:pPr>
          </w:p>
        </w:tc>
        <w:tc>
          <w:tcPr>
            <w:tcW w:w="1218" w:type="dxa"/>
            <w:vAlign w:val="center"/>
          </w:tcPr>
          <w:p w:rsidR="007A5BAD" w:rsidRDefault="007A5BAD" w:rsidP="009C2FB0">
            <w:pPr>
              <w:jc w:val="center"/>
            </w:pPr>
          </w:p>
        </w:tc>
        <w:tc>
          <w:tcPr>
            <w:tcW w:w="1228" w:type="dxa"/>
            <w:vAlign w:val="center"/>
          </w:tcPr>
          <w:p w:rsidR="007A5BAD" w:rsidRDefault="007A5BAD" w:rsidP="009C2FB0">
            <w:pPr>
              <w:jc w:val="center"/>
            </w:pPr>
          </w:p>
        </w:tc>
        <w:tc>
          <w:tcPr>
            <w:tcW w:w="1255" w:type="dxa"/>
            <w:vAlign w:val="center"/>
          </w:tcPr>
          <w:p w:rsidR="007A5BAD" w:rsidRDefault="007A5BAD" w:rsidP="009C2FB0">
            <w:pPr>
              <w:jc w:val="center"/>
            </w:pPr>
          </w:p>
        </w:tc>
      </w:tr>
      <w:tr w:rsidR="007A5BAD" w:rsidTr="009C2FB0">
        <w:tc>
          <w:tcPr>
            <w:tcW w:w="2746" w:type="dxa"/>
          </w:tcPr>
          <w:p w:rsidR="007A5BAD" w:rsidRPr="00B97C36" w:rsidRDefault="007A5BAD" w:rsidP="009C2FB0">
            <w:pPr>
              <w:jc w:val="both"/>
            </w:pPr>
            <w:r w:rsidRPr="00B97C36">
              <w:rPr>
                <w:sz w:val="22"/>
                <w:szCs w:val="22"/>
              </w:rPr>
              <w:t>5.2. speciālais budžets</w:t>
            </w:r>
          </w:p>
        </w:tc>
        <w:tc>
          <w:tcPr>
            <w:tcW w:w="1530" w:type="dxa"/>
            <w:vMerge/>
          </w:tcPr>
          <w:p w:rsidR="007A5BAD" w:rsidRDefault="007A5BAD" w:rsidP="009C2FB0">
            <w:pPr>
              <w:jc w:val="center"/>
            </w:pPr>
          </w:p>
        </w:tc>
        <w:tc>
          <w:tcPr>
            <w:tcW w:w="1310" w:type="dxa"/>
            <w:vAlign w:val="center"/>
          </w:tcPr>
          <w:p w:rsidR="007A5BAD" w:rsidRDefault="007A5BAD" w:rsidP="009C2FB0">
            <w:pPr>
              <w:jc w:val="center"/>
            </w:pPr>
          </w:p>
        </w:tc>
        <w:tc>
          <w:tcPr>
            <w:tcW w:w="1218" w:type="dxa"/>
            <w:vAlign w:val="center"/>
          </w:tcPr>
          <w:p w:rsidR="007A5BAD" w:rsidRDefault="007A5BAD" w:rsidP="009C2FB0">
            <w:pPr>
              <w:jc w:val="center"/>
            </w:pPr>
          </w:p>
        </w:tc>
        <w:tc>
          <w:tcPr>
            <w:tcW w:w="1228" w:type="dxa"/>
            <w:vAlign w:val="center"/>
          </w:tcPr>
          <w:p w:rsidR="007A5BAD" w:rsidRDefault="007A5BAD" w:rsidP="009C2FB0">
            <w:pPr>
              <w:jc w:val="center"/>
            </w:pPr>
          </w:p>
        </w:tc>
        <w:tc>
          <w:tcPr>
            <w:tcW w:w="1255" w:type="dxa"/>
            <w:vAlign w:val="center"/>
          </w:tcPr>
          <w:p w:rsidR="007A5BAD" w:rsidRDefault="007A5BAD" w:rsidP="009C2FB0">
            <w:pPr>
              <w:jc w:val="center"/>
            </w:pPr>
          </w:p>
        </w:tc>
      </w:tr>
      <w:tr w:rsidR="007A5BAD" w:rsidTr="009C2FB0">
        <w:tc>
          <w:tcPr>
            <w:tcW w:w="2746" w:type="dxa"/>
          </w:tcPr>
          <w:p w:rsidR="007A5BAD" w:rsidRPr="00B97C36" w:rsidRDefault="007A5BAD" w:rsidP="009C2FB0">
            <w:pPr>
              <w:jc w:val="both"/>
            </w:pPr>
            <w:r w:rsidRPr="00B97C36">
              <w:rPr>
                <w:sz w:val="22"/>
                <w:szCs w:val="22"/>
              </w:rPr>
              <w:t xml:space="preserve">5.3. pašvaldību budžets </w:t>
            </w:r>
          </w:p>
        </w:tc>
        <w:tc>
          <w:tcPr>
            <w:tcW w:w="1530" w:type="dxa"/>
            <w:vMerge/>
          </w:tcPr>
          <w:p w:rsidR="007A5BAD" w:rsidRDefault="007A5BAD" w:rsidP="009C2FB0">
            <w:pPr>
              <w:jc w:val="center"/>
            </w:pPr>
          </w:p>
        </w:tc>
        <w:tc>
          <w:tcPr>
            <w:tcW w:w="1310" w:type="dxa"/>
            <w:vAlign w:val="center"/>
          </w:tcPr>
          <w:p w:rsidR="007A5BAD" w:rsidRDefault="007A5BAD" w:rsidP="009C2FB0">
            <w:pPr>
              <w:jc w:val="center"/>
            </w:pPr>
          </w:p>
        </w:tc>
        <w:tc>
          <w:tcPr>
            <w:tcW w:w="1218" w:type="dxa"/>
            <w:vAlign w:val="center"/>
          </w:tcPr>
          <w:p w:rsidR="007A5BAD" w:rsidRDefault="007A5BAD" w:rsidP="009C2FB0">
            <w:pPr>
              <w:jc w:val="center"/>
            </w:pPr>
          </w:p>
        </w:tc>
        <w:tc>
          <w:tcPr>
            <w:tcW w:w="1228" w:type="dxa"/>
            <w:vAlign w:val="center"/>
          </w:tcPr>
          <w:p w:rsidR="007A5BAD" w:rsidRDefault="007A5BAD" w:rsidP="009C2FB0">
            <w:pPr>
              <w:jc w:val="center"/>
            </w:pPr>
          </w:p>
        </w:tc>
        <w:tc>
          <w:tcPr>
            <w:tcW w:w="1255" w:type="dxa"/>
            <w:vAlign w:val="center"/>
          </w:tcPr>
          <w:p w:rsidR="007A5BAD" w:rsidRDefault="007A5BAD" w:rsidP="009C2FB0">
            <w:pPr>
              <w:jc w:val="center"/>
            </w:pPr>
          </w:p>
        </w:tc>
      </w:tr>
      <w:tr w:rsidR="007A5BAD" w:rsidTr="009C2FB0">
        <w:tc>
          <w:tcPr>
            <w:tcW w:w="9287" w:type="dxa"/>
            <w:gridSpan w:val="6"/>
          </w:tcPr>
          <w:p w:rsidR="007A5BAD" w:rsidRDefault="007A5BAD" w:rsidP="009C2FB0">
            <w:pPr>
              <w:rPr>
                <w:sz w:val="22"/>
                <w:szCs w:val="22"/>
              </w:rPr>
            </w:pPr>
            <w:r w:rsidRPr="00B97C36">
              <w:rPr>
                <w:sz w:val="22"/>
                <w:szCs w:val="22"/>
              </w:rPr>
              <w:t>6. Detalizēts ieņēmumu un izdevumu aprēķins (ja nepieciešams, detalizētu ieņēmumu un izdevumu aprēķinu var pievienot anotācijas pielikumā):</w:t>
            </w:r>
          </w:p>
          <w:p w:rsidR="00E87BAB" w:rsidRDefault="00E87BAB" w:rsidP="009C2FB0"/>
        </w:tc>
      </w:tr>
      <w:tr w:rsidR="007A5BAD" w:rsidTr="009C2FB0">
        <w:tc>
          <w:tcPr>
            <w:tcW w:w="2746" w:type="dxa"/>
          </w:tcPr>
          <w:p w:rsidR="007A5BAD" w:rsidRPr="00B97C36" w:rsidRDefault="007A5BAD" w:rsidP="009C2FB0">
            <w:r w:rsidRPr="00B97C36">
              <w:rPr>
                <w:sz w:val="22"/>
                <w:szCs w:val="22"/>
              </w:rPr>
              <w:t>6.1. Detalizēts ieņēmumu aprēķins</w:t>
            </w:r>
          </w:p>
        </w:tc>
        <w:tc>
          <w:tcPr>
            <w:tcW w:w="6541" w:type="dxa"/>
            <w:gridSpan w:val="5"/>
            <w:vAlign w:val="center"/>
          </w:tcPr>
          <w:p w:rsidR="007A5BAD" w:rsidRDefault="007A5BAD" w:rsidP="009C2FB0">
            <w:pPr>
              <w:jc w:val="both"/>
            </w:pPr>
          </w:p>
        </w:tc>
      </w:tr>
      <w:tr w:rsidR="007A5BAD" w:rsidTr="009C2FB0">
        <w:tc>
          <w:tcPr>
            <w:tcW w:w="2746" w:type="dxa"/>
          </w:tcPr>
          <w:p w:rsidR="007A5BAD" w:rsidRPr="00B97C36" w:rsidRDefault="007A5BAD" w:rsidP="009C2FB0">
            <w:r w:rsidRPr="00B97C36">
              <w:rPr>
                <w:sz w:val="22"/>
                <w:szCs w:val="22"/>
              </w:rPr>
              <w:t>6.2. Detalizēts izdevumu aprēķins</w:t>
            </w:r>
          </w:p>
        </w:tc>
        <w:tc>
          <w:tcPr>
            <w:tcW w:w="6541" w:type="dxa"/>
            <w:gridSpan w:val="5"/>
          </w:tcPr>
          <w:p w:rsidR="007A5BAD" w:rsidRDefault="007A5BAD" w:rsidP="009C2FB0">
            <w:pPr>
              <w:jc w:val="both"/>
            </w:pPr>
          </w:p>
        </w:tc>
      </w:tr>
      <w:tr w:rsidR="007A5BAD" w:rsidTr="009C2FB0">
        <w:tc>
          <w:tcPr>
            <w:tcW w:w="2746" w:type="dxa"/>
          </w:tcPr>
          <w:p w:rsidR="007A5BAD" w:rsidRPr="00B97C36" w:rsidRDefault="007A5BAD" w:rsidP="009C2FB0">
            <w:pPr>
              <w:jc w:val="both"/>
            </w:pPr>
            <w:r w:rsidRPr="00B97C36">
              <w:rPr>
                <w:sz w:val="22"/>
                <w:szCs w:val="22"/>
              </w:rPr>
              <w:t>7. Cita informācija</w:t>
            </w:r>
          </w:p>
        </w:tc>
        <w:tc>
          <w:tcPr>
            <w:tcW w:w="6541" w:type="dxa"/>
            <w:gridSpan w:val="5"/>
          </w:tcPr>
          <w:p w:rsidR="007A5BAD" w:rsidRDefault="007A5BAD" w:rsidP="009C2FB0">
            <w:pPr>
              <w:jc w:val="both"/>
            </w:pPr>
            <w:r w:rsidRPr="008F285C">
              <w:t>Grozījumu ietekmi (iespējamo ieņēmumu samazinājumu vai izdevumu palielinājumu) iespējams segt, nemainot attiecīgajās budžeta programmās vai apakšprogrammās finansējuma sadalījumu pa ieņēmumu, izdevumu vai finansēšanas klasifikācijas kodiem.</w:t>
            </w:r>
          </w:p>
          <w:p w:rsidR="00E87BAB" w:rsidRPr="00215B93" w:rsidRDefault="00E87BAB" w:rsidP="009C2FB0">
            <w:pPr>
              <w:jc w:val="both"/>
            </w:pPr>
          </w:p>
        </w:tc>
      </w:tr>
    </w:tbl>
    <w:p w:rsidR="007A5BAD" w:rsidRDefault="007A5BAD" w:rsidP="009552B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9552B1" w:rsidRPr="00B76D85" w:rsidTr="00893E56">
        <w:tc>
          <w:tcPr>
            <w:tcW w:w="9287" w:type="dxa"/>
          </w:tcPr>
          <w:p w:rsidR="009552B1" w:rsidRPr="00B97C36" w:rsidRDefault="009552B1" w:rsidP="00893E56">
            <w:pPr>
              <w:jc w:val="center"/>
              <w:rPr>
                <w:b/>
                <w:bCs/>
              </w:rPr>
            </w:pPr>
            <w:r w:rsidRPr="00B97C36">
              <w:rPr>
                <w:b/>
                <w:bCs/>
              </w:rPr>
              <w:t>IV Tiesību akta projekta ietekme uz spēkā esošo tiesību normu sistēmu</w:t>
            </w:r>
          </w:p>
        </w:tc>
      </w:tr>
      <w:tr w:rsidR="009552B1" w:rsidRPr="005F2CFC" w:rsidTr="00893E56">
        <w:tc>
          <w:tcPr>
            <w:tcW w:w="9287" w:type="dxa"/>
          </w:tcPr>
          <w:p w:rsidR="009552B1" w:rsidRPr="00B97C36" w:rsidRDefault="009552B1" w:rsidP="00893E56">
            <w:pPr>
              <w:pStyle w:val="naiskr"/>
              <w:tabs>
                <w:tab w:val="left" w:pos="2628"/>
              </w:tabs>
              <w:spacing w:before="0" w:after="0"/>
              <w:jc w:val="both"/>
            </w:pPr>
            <w:r w:rsidRPr="00B97C36">
              <w:t>Projekts nerada ietekmi uz spēkā esošo tiesību normu sistēmu.</w:t>
            </w:r>
          </w:p>
        </w:tc>
      </w:tr>
    </w:tbl>
    <w:p w:rsidR="009552B1" w:rsidRDefault="009552B1" w:rsidP="009552B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9552B1" w:rsidRPr="00B76D85" w:rsidTr="00893E56">
        <w:tc>
          <w:tcPr>
            <w:tcW w:w="9287" w:type="dxa"/>
          </w:tcPr>
          <w:p w:rsidR="009552B1" w:rsidRPr="00B97C36" w:rsidRDefault="009552B1" w:rsidP="00893E56">
            <w:pPr>
              <w:jc w:val="center"/>
              <w:rPr>
                <w:b/>
                <w:bCs/>
              </w:rPr>
            </w:pPr>
            <w:r w:rsidRPr="003D3459">
              <w:rPr>
                <w:b/>
              </w:rPr>
              <w:t>V Tiesību akta projekta atbilstība Latvijas Republikas starptautiskajām saistībām</w:t>
            </w:r>
          </w:p>
        </w:tc>
      </w:tr>
      <w:tr w:rsidR="009552B1" w:rsidRPr="005F2CFC" w:rsidTr="00893E56">
        <w:tc>
          <w:tcPr>
            <w:tcW w:w="9287" w:type="dxa"/>
          </w:tcPr>
          <w:p w:rsidR="009552B1" w:rsidRPr="00B97C36" w:rsidRDefault="009552B1" w:rsidP="00893E56">
            <w:pPr>
              <w:pStyle w:val="naiskr"/>
              <w:tabs>
                <w:tab w:val="left" w:pos="2628"/>
              </w:tabs>
              <w:spacing w:before="0" w:after="0"/>
              <w:jc w:val="both"/>
            </w:pPr>
            <w:r w:rsidRPr="003D3459">
              <w:rPr>
                <w:iCs/>
              </w:rPr>
              <w:t>Projekts šo jomu neskar</w:t>
            </w:r>
            <w:r>
              <w:rPr>
                <w:iCs/>
              </w:rPr>
              <w:t>.</w:t>
            </w:r>
          </w:p>
        </w:tc>
      </w:tr>
    </w:tbl>
    <w:p w:rsidR="009552B1" w:rsidRDefault="009552B1" w:rsidP="009552B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9552B1" w:rsidRPr="00B76D85" w:rsidTr="00893E56">
        <w:tc>
          <w:tcPr>
            <w:tcW w:w="9287" w:type="dxa"/>
          </w:tcPr>
          <w:p w:rsidR="009552B1" w:rsidRPr="00B97C36" w:rsidRDefault="009552B1" w:rsidP="00893E56">
            <w:pPr>
              <w:jc w:val="center"/>
              <w:rPr>
                <w:b/>
                <w:bCs/>
              </w:rPr>
            </w:pPr>
            <w:r w:rsidRPr="003D3459">
              <w:rPr>
                <w:b/>
              </w:rPr>
              <w:t>VI Sabiedrības līdzdalība un šīs līdzdalības rezultāti</w:t>
            </w:r>
          </w:p>
        </w:tc>
      </w:tr>
      <w:tr w:rsidR="009552B1" w:rsidRPr="005F2CFC" w:rsidTr="00893E56">
        <w:tc>
          <w:tcPr>
            <w:tcW w:w="9287" w:type="dxa"/>
          </w:tcPr>
          <w:p w:rsidR="009552B1" w:rsidRPr="00B97C36" w:rsidRDefault="009552B1" w:rsidP="00893E56">
            <w:pPr>
              <w:pStyle w:val="naiskr"/>
              <w:tabs>
                <w:tab w:val="left" w:pos="2628"/>
              </w:tabs>
              <w:spacing w:before="0" w:after="0"/>
              <w:jc w:val="both"/>
            </w:pPr>
            <w:r w:rsidRPr="003D3459">
              <w:rPr>
                <w:iCs/>
              </w:rPr>
              <w:t>Projekts šo jomu neskar</w:t>
            </w:r>
            <w:r>
              <w:rPr>
                <w:iCs/>
              </w:rPr>
              <w:t>.</w:t>
            </w:r>
          </w:p>
        </w:tc>
      </w:tr>
    </w:tbl>
    <w:p w:rsidR="00E87BAB" w:rsidRDefault="00E87BAB" w:rsidP="009552B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87BAB" w:rsidRPr="00B76D85" w:rsidTr="00707BD6">
        <w:tc>
          <w:tcPr>
            <w:tcW w:w="9287" w:type="dxa"/>
          </w:tcPr>
          <w:p w:rsidR="00E87BAB" w:rsidRPr="003D3459" w:rsidRDefault="00E87BAB" w:rsidP="00707BD6">
            <w:pPr>
              <w:jc w:val="center"/>
              <w:rPr>
                <w:b/>
              </w:rPr>
            </w:pPr>
            <w:r w:rsidRPr="003D3459">
              <w:rPr>
                <w:b/>
              </w:rPr>
              <w:lastRenderedPageBreak/>
              <w:t>VII Tiesību akta projekta izpildes nodrošināšana un tās ietekme uz institūcijām</w:t>
            </w:r>
          </w:p>
        </w:tc>
      </w:tr>
      <w:tr w:rsidR="00E87BAB" w:rsidRPr="005F2CFC" w:rsidTr="00707BD6">
        <w:tc>
          <w:tcPr>
            <w:tcW w:w="9287" w:type="dxa"/>
          </w:tcPr>
          <w:p w:rsidR="00E87BAB" w:rsidRPr="00B97C36" w:rsidRDefault="00E87BAB" w:rsidP="00707BD6">
            <w:pPr>
              <w:pStyle w:val="naiskr"/>
              <w:tabs>
                <w:tab w:val="left" w:pos="2628"/>
              </w:tabs>
              <w:spacing w:before="0" w:after="0"/>
              <w:jc w:val="both"/>
            </w:pPr>
            <w:r w:rsidRPr="003D3459">
              <w:rPr>
                <w:iCs/>
              </w:rPr>
              <w:t>Projekts šo jomu neskar</w:t>
            </w:r>
            <w:r>
              <w:rPr>
                <w:iCs/>
              </w:rPr>
              <w:t>.</w:t>
            </w:r>
          </w:p>
        </w:tc>
      </w:tr>
    </w:tbl>
    <w:p w:rsidR="00773A25" w:rsidRPr="00773A25" w:rsidRDefault="00773A25" w:rsidP="00773A25">
      <w:pPr>
        <w:jc w:val="center"/>
      </w:pPr>
    </w:p>
    <w:p w:rsidR="00773A25" w:rsidRPr="00773A25" w:rsidRDefault="00773A25" w:rsidP="00773A25">
      <w:pPr>
        <w:jc w:val="center"/>
      </w:pPr>
    </w:p>
    <w:p w:rsidR="00773A25" w:rsidRPr="00773A25" w:rsidRDefault="00773A25" w:rsidP="00773A25">
      <w:pPr>
        <w:jc w:val="center"/>
      </w:pPr>
    </w:p>
    <w:p w:rsidR="007A5BAD" w:rsidRDefault="007A5BAD" w:rsidP="007A5BAD"/>
    <w:p w:rsidR="007A5BAD" w:rsidRPr="008207C1" w:rsidRDefault="007A5BAD" w:rsidP="007A5BAD">
      <w:pPr>
        <w:rPr>
          <w:sz w:val="28"/>
          <w:szCs w:val="28"/>
        </w:rPr>
      </w:pP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r>
      <w:proofErr w:type="spellStart"/>
      <w:r>
        <w:rPr>
          <w:sz w:val="28"/>
          <w:szCs w:val="28"/>
        </w:rPr>
        <w:t>I.Viņķele</w:t>
      </w:r>
      <w:proofErr w:type="spellEnd"/>
    </w:p>
    <w:p w:rsidR="007A5BAD" w:rsidRDefault="007A5BAD" w:rsidP="007A5BAD">
      <w:pPr>
        <w:rPr>
          <w:sz w:val="28"/>
          <w:szCs w:val="28"/>
        </w:rPr>
      </w:pPr>
    </w:p>
    <w:p w:rsidR="007A5BAD" w:rsidRDefault="007A5BAD" w:rsidP="007A5BAD">
      <w:pPr>
        <w:rPr>
          <w:sz w:val="28"/>
          <w:szCs w:val="28"/>
        </w:rPr>
      </w:pPr>
    </w:p>
    <w:p w:rsidR="009552B1" w:rsidRDefault="009552B1" w:rsidP="007A5BAD">
      <w:pPr>
        <w:rPr>
          <w:sz w:val="28"/>
          <w:szCs w:val="28"/>
        </w:rPr>
      </w:pPr>
    </w:p>
    <w:p w:rsidR="009552B1" w:rsidRPr="00E5514A" w:rsidRDefault="009552B1" w:rsidP="007A5BAD">
      <w:pPr>
        <w:rPr>
          <w:sz w:val="20"/>
          <w:szCs w:val="20"/>
        </w:rPr>
      </w:pPr>
    </w:p>
    <w:p w:rsidR="003B700D" w:rsidRDefault="003B700D" w:rsidP="007A5BAD">
      <w:pPr>
        <w:pStyle w:val="Footer"/>
        <w:tabs>
          <w:tab w:val="clear" w:pos="4153"/>
          <w:tab w:val="clear" w:pos="8306"/>
        </w:tabs>
        <w:rPr>
          <w:sz w:val="20"/>
          <w:szCs w:val="20"/>
        </w:rPr>
      </w:pPr>
      <w:r>
        <w:rPr>
          <w:sz w:val="20"/>
          <w:szCs w:val="20"/>
        </w:rPr>
        <w:t>23.07.2013 11:43</w:t>
      </w:r>
    </w:p>
    <w:p w:rsidR="007A5BAD" w:rsidRPr="00E5514A" w:rsidRDefault="00E87BAB" w:rsidP="007A5BAD">
      <w:pPr>
        <w:pStyle w:val="Footer"/>
        <w:tabs>
          <w:tab w:val="clear" w:pos="4153"/>
          <w:tab w:val="clear" w:pos="8306"/>
        </w:tabs>
        <w:rPr>
          <w:sz w:val="20"/>
          <w:szCs w:val="20"/>
        </w:rPr>
      </w:pPr>
      <w:bookmarkStart w:id="0" w:name="_GoBack"/>
      <w:bookmarkEnd w:id="0"/>
      <w:r w:rsidRPr="00E5514A">
        <w:rPr>
          <w:sz w:val="20"/>
          <w:szCs w:val="20"/>
        </w:rPr>
        <w:t>470</w:t>
      </w:r>
    </w:p>
    <w:p w:rsidR="007A5BAD" w:rsidRPr="00E5514A" w:rsidRDefault="007A5BAD" w:rsidP="007A5BAD">
      <w:pPr>
        <w:rPr>
          <w:sz w:val="20"/>
          <w:szCs w:val="20"/>
        </w:rPr>
      </w:pPr>
      <w:r w:rsidRPr="00E5514A">
        <w:rPr>
          <w:sz w:val="20"/>
          <w:szCs w:val="20"/>
        </w:rPr>
        <w:t>I.Salmane</w:t>
      </w:r>
    </w:p>
    <w:p w:rsidR="007A5BAD" w:rsidRPr="00E5514A" w:rsidRDefault="007A5BAD" w:rsidP="007A5BAD">
      <w:pPr>
        <w:rPr>
          <w:sz w:val="20"/>
          <w:szCs w:val="20"/>
        </w:rPr>
      </w:pPr>
      <w:r w:rsidRPr="00E5514A">
        <w:rPr>
          <w:sz w:val="20"/>
          <w:szCs w:val="20"/>
        </w:rPr>
        <w:t>tālr.67021556, fakss 67021560</w:t>
      </w:r>
    </w:p>
    <w:p w:rsidR="007A5BAD" w:rsidRPr="00E5514A" w:rsidRDefault="003B700D" w:rsidP="007A5BAD">
      <w:pPr>
        <w:rPr>
          <w:rStyle w:val="Hyperlink"/>
          <w:sz w:val="20"/>
          <w:szCs w:val="20"/>
        </w:rPr>
      </w:pPr>
      <w:hyperlink r:id="rId7" w:history="1">
        <w:r w:rsidR="007A5BAD" w:rsidRPr="00E5514A">
          <w:rPr>
            <w:rStyle w:val="Hyperlink"/>
            <w:sz w:val="20"/>
            <w:szCs w:val="20"/>
          </w:rPr>
          <w:t>Irena.Salmane@lm.gov.lv</w:t>
        </w:r>
      </w:hyperlink>
      <w:r w:rsidR="007A5BAD" w:rsidRPr="00E5514A">
        <w:rPr>
          <w:sz w:val="20"/>
          <w:szCs w:val="20"/>
        </w:rPr>
        <w:t xml:space="preserve"> </w:t>
      </w:r>
    </w:p>
    <w:p w:rsidR="007A5BAD" w:rsidRPr="00E5514A" w:rsidRDefault="007A5BAD" w:rsidP="007A5BAD">
      <w:pPr>
        <w:rPr>
          <w:sz w:val="20"/>
          <w:szCs w:val="20"/>
        </w:rPr>
      </w:pPr>
    </w:p>
    <w:p w:rsidR="00356B9B" w:rsidRPr="00E5514A" w:rsidRDefault="00356B9B">
      <w:pPr>
        <w:rPr>
          <w:sz w:val="20"/>
          <w:szCs w:val="20"/>
        </w:rPr>
      </w:pPr>
    </w:p>
    <w:sectPr w:rsidR="00356B9B" w:rsidRPr="00E5514A" w:rsidSect="00C325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AD" w:rsidRDefault="007A5BAD" w:rsidP="007A5BAD">
      <w:r>
        <w:separator/>
      </w:r>
    </w:p>
  </w:endnote>
  <w:endnote w:type="continuationSeparator" w:id="0">
    <w:p w:rsidR="007A5BAD" w:rsidRDefault="007A5BAD" w:rsidP="007A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B1" w:rsidRPr="000B6B15" w:rsidRDefault="009552B1" w:rsidP="009552B1">
    <w:pPr>
      <w:pStyle w:val="Footer"/>
      <w:jc w:val="both"/>
    </w:pPr>
    <w:r>
      <w:t>LManot</w:t>
    </w:r>
    <w:r w:rsidRPr="000B6B15">
      <w:t>_</w:t>
    </w:r>
    <w:r w:rsidR="00E87BAB">
      <w:t>2</w:t>
    </w:r>
    <w:r w:rsidR="00683839">
      <w:t>3</w:t>
    </w:r>
    <w:r w:rsidR="00E87BAB">
      <w:t>07</w:t>
    </w:r>
    <w:r>
      <w:t>13; Grozījums</w:t>
    </w:r>
    <w:r w:rsidRPr="000B6B15">
      <w:t xml:space="preserve"> likumā „Par </w:t>
    </w:r>
    <w:r>
      <w:t>maternitātes un slimības apdrošināšanu</w:t>
    </w:r>
    <w:r w:rsidRPr="000B6B15">
      <w:t>”</w:t>
    </w:r>
  </w:p>
  <w:p w:rsidR="00A60CAE" w:rsidRPr="00AB4F4C" w:rsidRDefault="003B700D" w:rsidP="00AB4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4C" w:rsidRPr="000B6B15" w:rsidRDefault="007A5BAD" w:rsidP="00AB4F4C">
    <w:pPr>
      <w:pStyle w:val="Footer"/>
      <w:jc w:val="both"/>
    </w:pPr>
    <w:r>
      <w:t>LManot</w:t>
    </w:r>
    <w:r w:rsidRPr="000B6B15">
      <w:t>_</w:t>
    </w:r>
    <w:r w:rsidR="00E87BAB">
      <w:t>2</w:t>
    </w:r>
    <w:r w:rsidR="00683839">
      <w:t>3</w:t>
    </w:r>
    <w:r w:rsidR="00E87BAB">
      <w:t>07</w:t>
    </w:r>
    <w:r w:rsidR="009552B1">
      <w:t>13; Grozījums</w:t>
    </w:r>
    <w:r w:rsidRPr="000B6B15">
      <w:t xml:space="preserve"> likumā „Par </w:t>
    </w:r>
    <w:r>
      <w:t>maternitātes un slimības apdrošināšanu</w:t>
    </w:r>
    <w:r w:rsidRPr="000B6B15">
      <w:t>”</w:t>
    </w:r>
  </w:p>
  <w:p w:rsidR="00A60CAE" w:rsidRPr="00AB4F4C" w:rsidRDefault="003B700D" w:rsidP="00AB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AD" w:rsidRDefault="007A5BAD" w:rsidP="007A5BAD">
      <w:r>
        <w:separator/>
      </w:r>
    </w:p>
  </w:footnote>
  <w:footnote w:type="continuationSeparator" w:id="0">
    <w:p w:rsidR="007A5BAD" w:rsidRDefault="007A5BAD" w:rsidP="007A5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AE" w:rsidRDefault="007A5BAD" w:rsidP="00242D7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00D">
      <w:rPr>
        <w:rStyle w:val="PageNumber"/>
        <w:noProof/>
      </w:rPr>
      <w:t>3</w:t>
    </w:r>
    <w:r>
      <w:rPr>
        <w:rStyle w:val="PageNumber"/>
      </w:rPr>
      <w:fldChar w:fldCharType="end"/>
    </w:r>
  </w:p>
  <w:p w:rsidR="00A60CAE" w:rsidRDefault="003B7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AD"/>
    <w:rsid w:val="00356B9B"/>
    <w:rsid w:val="003B700D"/>
    <w:rsid w:val="00683839"/>
    <w:rsid w:val="00773A25"/>
    <w:rsid w:val="007A5BAD"/>
    <w:rsid w:val="009552B1"/>
    <w:rsid w:val="00A2123F"/>
    <w:rsid w:val="00BD7CB1"/>
    <w:rsid w:val="00E5514A"/>
    <w:rsid w:val="00E8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A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7A5BAD"/>
    <w:pPr>
      <w:spacing w:before="75" w:after="75"/>
    </w:pPr>
  </w:style>
  <w:style w:type="paragraph" w:styleId="Header">
    <w:name w:val="header"/>
    <w:basedOn w:val="Normal"/>
    <w:link w:val="HeaderChar"/>
    <w:uiPriority w:val="99"/>
    <w:rsid w:val="007A5BAD"/>
    <w:pPr>
      <w:tabs>
        <w:tab w:val="center" w:pos="4153"/>
        <w:tab w:val="right" w:pos="8306"/>
      </w:tabs>
    </w:pPr>
  </w:style>
  <w:style w:type="character" w:customStyle="1" w:styleId="HeaderChar">
    <w:name w:val="Header Char"/>
    <w:basedOn w:val="DefaultParagraphFont"/>
    <w:link w:val="Header"/>
    <w:uiPriority w:val="99"/>
    <w:rsid w:val="007A5BAD"/>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7A5BAD"/>
  </w:style>
  <w:style w:type="paragraph" w:styleId="Footer">
    <w:name w:val="footer"/>
    <w:basedOn w:val="Normal"/>
    <w:link w:val="FooterChar"/>
    <w:rsid w:val="007A5BAD"/>
    <w:pPr>
      <w:tabs>
        <w:tab w:val="center" w:pos="4153"/>
        <w:tab w:val="right" w:pos="8306"/>
      </w:tabs>
    </w:pPr>
  </w:style>
  <w:style w:type="character" w:customStyle="1" w:styleId="FooterChar">
    <w:name w:val="Footer Char"/>
    <w:basedOn w:val="DefaultParagraphFont"/>
    <w:link w:val="Footer"/>
    <w:rsid w:val="007A5BAD"/>
    <w:rPr>
      <w:rFonts w:ascii="Times New Roman" w:eastAsia="Times New Roman" w:hAnsi="Times New Roman" w:cs="Times New Roman"/>
      <w:sz w:val="24"/>
      <w:szCs w:val="24"/>
      <w:lang w:eastAsia="lv-LV"/>
    </w:rPr>
  </w:style>
  <w:style w:type="paragraph" w:customStyle="1" w:styleId="naisf">
    <w:name w:val="naisf"/>
    <w:basedOn w:val="Normal"/>
    <w:uiPriority w:val="99"/>
    <w:rsid w:val="007A5BAD"/>
    <w:pPr>
      <w:spacing w:before="75" w:after="75"/>
      <w:ind w:firstLine="375"/>
      <w:jc w:val="both"/>
    </w:pPr>
  </w:style>
  <w:style w:type="character" w:styleId="Hyperlink">
    <w:name w:val="Hyperlink"/>
    <w:basedOn w:val="DefaultParagraphFont"/>
    <w:uiPriority w:val="99"/>
    <w:rsid w:val="007A5BAD"/>
    <w:rPr>
      <w:color w:val="0000FF"/>
      <w:u w:val="single"/>
    </w:rPr>
  </w:style>
  <w:style w:type="table" w:styleId="TableGrid">
    <w:name w:val="Table Grid"/>
    <w:basedOn w:val="TableNormal"/>
    <w:rsid w:val="00773A2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A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7A5BAD"/>
    <w:pPr>
      <w:spacing w:before="75" w:after="75"/>
    </w:pPr>
  </w:style>
  <w:style w:type="paragraph" w:styleId="Header">
    <w:name w:val="header"/>
    <w:basedOn w:val="Normal"/>
    <w:link w:val="HeaderChar"/>
    <w:uiPriority w:val="99"/>
    <w:rsid w:val="007A5BAD"/>
    <w:pPr>
      <w:tabs>
        <w:tab w:val="center" w:pos="4153"/>
        <w:tab w:val="right" w:pos="8306"/>
      </w:tabs>
    </w:pPr>
  </w:style>
  <w:style w:type="character" w:customStyle="1" w:styleId="HeaderChar">
    <w:name w:val="Header Char"/>
    <w:basedOn w:val="DefaultParagraphFont"/>
    <w:link w:val="Header"/>
    <w:uiPriority w:val="99"/>
    <w:rsid w:val="007A5BAD"/>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7A5BAD"/>
  </w:style>
  <w:style w:type="paragraph" w:styleId="Footer">
    <w:name w:val="footer"/>
    <w:basedOn w:val="Normal"/>
    <w:link w:val="FooterChar"/>
    <w:rsid w:val="007A5BAD"/>
    <w:pPr>
      <w:tabs>
        <w:tab w:val="center" w:pos="4153"/>
        <w:tab w:val="right" w:pos="8306"/>
      </w:tabs>
    </w:pPr>
  </w:style>
  <w:style w:type="character" w:customStyle="1" w:styleId="FooterChar">
    <w:name w:val="Footer Char"/>
    <w:basedOn w:val="DefaultParagraphFont"/>
    <w:link w:val="Footer"/>
    <w:rsid w:val="007A5BAD"/>
    <w:rPr>
      <w:rFonts w:ascii="Times New Roman" w:eastAsia="Times New Roman" w:hAnsi="Times New Roman" w:cs="Times New Roman"/>
      <w:sz w:val="24"/>
      <w:szCs w:val="24"/>
      <w:lang w:eastAsia="lv-LV"/>
    </w:rPr>
  </w:style>
  <w:style w:type="paragraph" w:customStyle="1" w:styleId="naisf">
    <w:name w:val="naisf"/>
    <w:basedOn w:val="Normal"/>
    <w:uiPriority w:val="99"/>
    <w:rsid w:val="007A5BAD"/>
    <w:pPr>
      <w:spacing w:before="75" w:after="75"/>
      <w:ind w:firstLine="375"/>
      <w:jc w:val="both"/>
    </w:pPr>
  </w:style>
  <w:style w:type="character" w:styleId="Hyperlink">
    <w:name w:val="Hyperlink"/>
    <w:basedOn w:val="DefaultParagraphFont"/>
    <w:uiPriority w:val="99"/>
    <w:rsid w:val="007A5BAD"/>
    <w:rPr>
      <w:color w:val="0000FF"/>
      <w:u w:val="single"/>
    </w:rPr>
  </w:style>
  <w:style w:type="table" w:styleId="TableGrid">
    <w:name w:val="Table Grid"/>
    <w:basedOn w:val="TableNormal"/>
    <w:rsid w:val="00773A2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470</Words>
  <Characters>3163</Characters>
  <Application>Microsoft Office Word</Application>
  <DocSecurity>0</DocSecurity>
  <Lines>252</Lines>
  <Paragraphs>84</Paragraphs>
  <ScaleCrop>false</ScaleCrop>
  <HeadingPairs>
    <vt:vector size="2" baseType="variant">
      <vt:variant>
        <vt:lpstr>Title</vt:lpstr>
      </vt:variant>
      <vt:variant>
        <vt:i4>1</vt:i4>
      </vt:variant>
    </vt:vector>
  </HeadingPairs>
  <TitlesOfParts>
    <vt:vector size="1" baseType="lpstr">
      <vt:lpstr>Grozījums likumā "Par maternitātes un slimības apdrošināšanu"</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maternitātes un slimības apdrošināšanu"</dc:title>
  <dc:subject>Anotācija</dc:subject>
  <dc:creator>Irēna Salmane</dc:creator>
  <dc:description>I.Salmane_x000d_
tālr. 67021556, fakss 67021560_x000d_
irena.salmane@lm.gov.lv</dc:description>
  <cp:lastModifiedBy>Irena Salmane</cp:lastModifiedBy>
  <cp:revision>9</cp:revision>
  <cp:lastPrinted>2013-06-07T08:41:00Z</cp:lastPrinted>
  <dcterms:created xsi:type="dcterms:W3CDTF">2013-05-30T13:05:00Z</dcterms:created>
  <dcterms:modified xsi:type="dcterms:W3CDTF">2013-07-23T08:44:00Z</dcterms:modified>
</cp:coreProperties>
</file>