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A0A2" w14:textId="77777777" w:rsidR="00770382" w:rsidRPr="00F5458C" w:rsidRDefault="00770382" w:rsidP="00693BB8">
      <w:pPr>
        <w:tabs>
          <w:tab w:val="left" w:pos="6804"/>
        </w:tabs>
        <w:spacing w:after="0" w:line="240" w:lineRule="auto"/>
        <w:jc w:val="both"/>
        <w:rPr>
          <w:rFonts w:ascii="Times New Roman" w:hAnsi="Times New Roman"/>
          <w:sz w:val="28"/>
          <w:szCs w:val="28"/>
          <w:lang w:val="de-DE"/>
        </w:rPr>
      </w:pPr>
    </w:p>
    <w:p w14:paraId="770F3B5E" w14:textId="77777777" w:rsidR="00770382" w:rsidRPr="00F5458C" w:rsidRDefault="00770382" w:rsidP="00693BB8">
      <w:pPr>
        <w:tabs>
          <w:tab w:val="left" w:pos="6663"/>
        </w:tabs>
        <w:spacing w:after="0" w:line="240" w:lineRule="auto"/>
        <w:rPr>
          <w:rFonts w:ascii="Times New Roman" w:hAnsi="Times New Roman"/>
          <w:sz w:val="28"/>
          <w:szCs w:val="28"/>
        </w:rPr>
      </w:pPr>
    </w:p>
    <w:p w14:paraId="1E658128" w14:textId="77777777" w:rsidR="00770382" w:rsidRPr="00F5458C" w:rsidRDefault="00770382" w:rsidP="00693BB8">
      <w:pPr>
        <w:tabs>
          <w:tab w:val="left" w:pos="6663"/>
        </w:tabs>
        <w:spacing w:after="0" w:line="240" w:lineRule="auto"/>
        <w:rPr>
          <w:rFonts w:ascii="Times New Roman" w:hAnsi="Times New Roman"/>
          <w:sz w:val="28"/>
          <w:szCs w:val="28"/>
        </w:rPr>
      </w:pPr>
    </w:p>
    <w:p w14:paraId="3718A6AF" w14:textId="77777777" w:rsidR="00770382" w:rsidRPr="00F5458C" w:rsidRDefault="00770382" w:rsidP="00693BB8">
      <w:pPr>
        <w:tabs>
          <w:tab w:val="left" w:pos="6663"/>
        </w:tabs>
        <w:spacing w:after="0" w:line="240" w:lineRule="auto"/>
        <w:rPr>
          <w:rFonts w:ascii="Times New Roman" w:hAnsi="Times New Roman"/>
          <w:sz w:val="28"/>
          <w:szCs w:val="28"/>
        </w:rPr>
      </w:pPr>
    </w:p>
    <w:p w14:paraId="151A04E6" w14:textId="418D0E85" w:rsidR="00770382" w:rsidRPr="00770382" w:rsidRDefault="00770382" w:rsidP="00693BB8">
      <w:pPr>
        <w:tabs>
          <w:tab w:val="left" w:pos="6663"/>
        </w:tabs>
        <w:spacing w:after="0" w:line="240" w:lineRule="auto"/>
        <w:rPr>
          <w:rFonts w:ascii="Times New Roman" w:hAnsi="Times New Roman" w:cs="Times New Roman"/>
          <w:sz w:val="28"/>
          <w:szCs w:val="28"/>
        </w:rPr>
      </w:pPr>
      <w:r w:rsidRPr="00770382">
        <w:rPr>
          <w:rFonts w:ascii="Times New Roman" w:hAnsi="Times New Roman" w:cs="Times New Roman"/>
          <w:sz w:val="28"/>
          <w:szCs w:val="28"/>
        </w:rPr>
        <w:t>2013.gada</w:t>
      </w:r>
      <w:proofErr w:type="gramStart"/>
      <w:r w:rsidRPr="00770382">
        <w:rPr>
          <w:rFonts w:ascii="Times New Roman" w:hAnsi="Times New Roman" w:cs="Times New Roman"/>
          <w:sz w:val="28"/>
          <w:szCs w:val="28"/>
        </w:rPr>
        <w:t xml:space="preserve">            </w:t>
      </w:r>
      <w:proofErr w:type="gramEnd"/>
      <w:r w:rsidRPr="00770382">
        <w:rPr>
          <w:rFonts w:ascii="Times New Roman" w:hAnsi="Times New Roman" w:cs="Times New Roman"/>
          <w:sz w:val="28"/>
          <w:szCs w:val="28"/>
        </w:rPr>
        <w:tab/>
      </w:r>
      <w:r>
        <w:rPr>
          <w:rFonts w:ascii="Times New Roman" w:hAnsi="Times New Roman" w:cs="Times New Roman"/>
          <w:sz w:val="28"/>
          <w:szCs w:val="28"/>
        </w:rPr>
        <w:t>Instrukcija</w:t>
      </w:r>
      <w:r w:rsidRPr="00770382">
        <w:rPr>
          <w:rFonts w:ascii="Times New Roman" w:hAnsi="Times New Roman" w:cs="Times New Roman"/>
          <w:sz w:val="28"/>
          <w:szCs w:val="28"/>
        </w:rPr>
        <w:t xml:space="preserve"> Nr.</w:t>
      </w:r>
    </w:p>
    <w:p w14:paraId="223A96B7" w14:textId="77777777" w:rsidR="00770382" w:rsidRPr="00F5458C" w:rsidRDefault="00770382" w:rsidP="00693BB8">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(prot. Nr.</w:t>
      </w:r>
      <w:proofErr w:type="gramStart"/>
      <w:r w:rsidRPr="00F5458C">
        <w:rPr>
          <w:rFonts w:ascii="Times New Roman" w:hAnsi="Times New Roman"/>
          <w:sz w:val="28"/>
          <w:szCs w:val="28"/>
        </w:rPr>
        <w:t xml:space="preserve">               .</w:t>
      </w:r>
      <w:proofErr w:type="gramEnd"/>
      <w:r w:rsidRPr="00F5458C">
        <w:rPr>
          <w:rFonts w:ascii="Times New Roman" w:hAnsi="Times New Roman"/>
          <w:sz w:val="28"/>
          <w:szCs w:val="28"/>
        </w:rPr>
        <w:t>§)</w:t>
      </w:r>
    </w:p>
    <w:p w14:paraId="5F0FE401" w14:textId="77777777" w:rsidR="00232518" w:rsidRPr="009A52A7" w:rsidRDefault="00232518" w:rsidP="00693BB8">
      <w:pPr>
        <w:spacing w:after="0" w:line="240" w:lineRule="auto"/>
        <w:ind w:left="57" w:right="57"/>
        <w:rPr>
          <w:rFonts w:ascii="Times New Roman" w:eastAsia="Times New Roman" w:hAnsi="Times New Roman" w:cs="Times New Roman"/>
          <w:sz w:val="24"/>
          <w:szCs w:val="28"/>
          <w:lang w:eastAsia="lv-LV"/>
        </w:rPr>
      </w:pPr>
    </w:p>
    <w:p w14:paraId="5F0FE402" w14:textId="43697AD0" w:rsidR="00676C05" w:rsidRPr="003F6B47" w:rsidRDefault="00E92986" w:rsidP="00693BB8">
      <w:pPr>
        <w:spacing w:after="0" w:line="240" w:lineRule="auto"/>
        <w:ind w:left="57" w:right="57"/>
        <w:jc w:val="center"/>
        <w:rPr>
          <w:rFonts w:ascii="Times New Roman" w:eastAsia="Times New Roman" w:hAnsi="Times New Roman" w:cs="Times New Roman"/>
          <w:b/>
          <w:bCs/>
          <w:sz w:val="28"/>
          <w:szCs w:val="28"/>
          <w:lang w:eastAsia="lv-LV"/>
        </w:rPr>
      </w:pPr>
      <w:r w:rsidRPr="003F6B47">
        <w:rPr>
          <w:rFonts w:ascii="Times New Roman" w:eastAsia="Times New Roman" w:hAnsi="Times New Roman" w:cs="Times New Roman"/>
          <w:b/>
          <w:bCs/>
          <w:sz w:val="28"/>
          <w:szCs w:val="28"/>
          <w:lang w:eastAsia="lv-LV"/>
        </w:rPr>
        <w:t xml:space="preserve">Grozījumi </w:t>
      </w:r>
      <w:r w:rsidR="002D03E3" w:rsidRPr="003F6B47">
        <w:rPr>
          <w:rFonts w:ascii="Times New Roman" w:eastAsia="Times New Roman" w:hAnsi="Times New Roman" w:cs="Times New Roman"/>
          <w:b/>
          <w:bCs/>
          <w:sz w:val="28"/>
          <w:szCs w:val="28"/>
          <w:lang w:eastAsia="lv-LV"/>
        </w:rPr>
        <w:t>Ministru kabineta 2011</w:t>
      </w:r>
      <w:r w:rsidR="00232518" w:rsidRPr="003F6B47">
        <w:rPr>
          <w:rFonts w:ascii="Times New Roman" w:eastAsia="Times New Roman" w:hAnsi="Times New Roman" w:cs="Times New Roman"/>
          <w:b/>
          <w:bCs/>
          <w:sz w:val="28"/>
          <w:szCs w:val="28"/>
          <w:lang w:eastAsia="lv-LV"/>
        </w:rPr>
        <w:t xml:space="preserve">.gada </w:t>
      </w:r>
      <w:proofErr w:type="spellStart"/>
      <w:r w:rsidR="002D03E3" w:rsidRPr="003F6B47">
        <w:rPr>
          <w:rFonts w:ascii="Times New Roman" w:eastAsia="Times New Roman" w:hAnsi="Times New Roman" w:cs="Times New Roman"/>
          <w:b/>
          <w:bCs/>
          <w:sz w:val="28"/>
          <w:szCs w:val="28"/>
          <w:lang w:eastAsia="lv-LV"/>
        </w:rPr>
        <w:t>4.janvāra</w:t>
      </w:r>
      <w:proofErr w:type="spellEnd"/>
      <w:r w:rsidR="00232518" w:rsidRPr="003F6B47">
        <w:rPr>
          <w:rFonts w:ascii="Times New Roman" w:eastAsia="Times New Roman" w:hAnsi="Times New Roman" w:cs="Times New Roman"/>
          <w:b/>
          <w:bCs/>
          <w:sz w:val="28"/>
          <w:szCs w:val="28"/>
          <w:lang w:eastAsia="lv-LV"/>
        </w:rPr>
        <w:t xml:space="preserve"> </w:t>
      </w:r>
      <w:r w:rsidR="002D03E3" w:rsidRPr="003F6B47">
        <w:rPr>
          <w:rFonts w:ascii="Times New Roman" w:eastAsia="Times New Roman" w:hAnsi="Times New Roman" w:cs="Times New Roman"/>
          <w:b/>
          <w:bCs/>
          <w:sz w:val="28"/>
          <w:szCs w:val="28"/>
          <w:lang w:eastAsia="lv-LV"/>
        </w:rPr>
        <w:t>instrukcijā</w:t>
      </w:r>
      <w:r w:rsidR="00232518" w:rsidRPr="003F6B47">
        <w:rPr>
          <w:rFonts w:ascii="Times New Roman" w:eastAsia="Times New Roman" w:hAnsi="Times New Roman" w:cs="Times New Roman"/>
          <w:b/>
          <w:bCs/>
          <w:sz w:val="28"/>
          <w:szCs w:val="28"/>
          <w:lang w:eastAsia="lv-LV"/>
        </w:rPr>
        <w:t xml:space="preserve"> </w:t>
      </w:r>
      <w:proofErr w:type="spellStart"/>
      <w:r w:rsidR="00232518" w:rsidRPr="003F6B47">
        <w:rPr>
          <w:rFonts w:ascii="Times New Roman" w:eastAsia="Times New Roman" w:hAnsi="Times New Roman" w:cs="Times New Roman"/>
          <w:b/>
          <w:bCs/>
          <w:sz w:val="28"/>
          <w:szCs w:val="28"/>
          <w:lang w:eastAsia="lv-LV"/>
        </w:rPr>
        <w:t>Nr.</w:t>
      </w:r>
      <w:r w:rsidR="002D03E3" w:rsidRPr="003F6B47">
        <w:rPr>
          <w:rFonts w:ascii="Times New Roman" w:eastAsia="Times New Roman" w:hAnsi="Times New Roman" w:cs="Times New Roman"/>
          <w:b/>
          <w:bCs/>
          <w:sz w:val="28"/>
          <w:szCs w:val="28"/>
          <w:lang w:eastAsia="lv-LV"/>
        </w:rPr>
        <w:t>1</w:t>
      </w:r>
      <w:proofErr w:type="spellEnd"/>
      <w:r w:rsidR="003E6A76" w:rsidRPr="003F6B47">
        <w:rPr>
          <w:rFonts w:ascii="Times New Roman" w:eastAsia="Times New Roman" w:hAnsi="Times New Roman" w:cs="Times New Roman"/>
          <w:b/>
          <w:bCs/>
          <w:sz w:val="28"/>
          <w:szCs w:val="28"/>
          <w:lang w:eastAsia="lv-LV"/>
        </w:rPr>
        <w:t xml:space="preserve"> </w:t>
      </w:r>
      <w:r w:rsidR="00403F8C">
        <w:rPr>
          <w:rFonts w:ascii="Times New Roman" w:eastAsia="Times New Roman" w:hAnsi="Times New Roman" w:cs="Times New Roman"/>
          <w:b/>
          <w:bCs/>
          <w:sz w:val="28"/>
          <w:szCs w:val="28"/>
          <w:lang w:eastAsia="lv-LV"/>
        </w:rPr>
        <w:t>"</w:t>
      </w:r>
      <w:r w:rsidR="002D03E3" w:rsidRPr="003F6B47">
        <w:rPr>
          <w:rFonts w:ascii="Times New Roman" w:eastAsia="Times New Roman" w:hAnsi="Times New Roman" w:cs="Times New Roman"/>
          <w:b/>
          <w:bCs/>
          <w:sz w:val="28"/>
          <w:szCs w:val="28"/>
          <w:lang w:eastAsia="lv-LV"/>
        </w:rPr>
        <w:t>Kārtība, kādā izstrādā un aktualizē institūcijas darbības stratēģiju un novērtē tās ieviešanu</w:t>
      </w:r>
      <w:r w:rsidR="00403F8C">
        <w:rPr>
          <w:rFonts w:ascii="Times New Roman" w:eastAsia="Times New Roman" w:hAnsi="Times New Roman" w:cs="Times New Roman"/>
          <w:b/>
          <w:bCs/>
          <w:sz w:val="28"/>
          <w:szCs w:val="28"/>
          <w:lang w:eastAsia="lv-LV"/>
        </w:rPr>
        <w:t>"</w:t>
      </w:r>
    </w:p>
    <w:p w14:paraId="7B09751C" w14:textId="77777777" w:rsidR="001044B0" w:rsidRPr="009A52A7" w:rsidRDefault="001044B0" w:rsidP="001044B0">
      <w:pPr>
        <w:pStyle w:val="tv207"/>
        <w:shd w:val="clear" w:color="auto" w:fill="FFFFFF"/>
        <w:spacing w:before="0" w:beforeAutospacing="0" w:after="0" w:afterAutospacing="0"/>
        <w:ind w:right="57" w:firstLine="709"/>
        <w:jc w:val="both"/>
        <w:rPr>
          <w:bCs/>
          <w:color w:val="000000"/>
          <w:szCs w:val="28"/>
        </w:rPr>
      </w:pPr>
    </w:p>
    <w:p w14:paraId="0D5F1476" w14:textId="7ADBDFD9" w:rsidR="0057071C" w:rsidRPr="0057071C" w:rsidRDefault="009224C1" w:rsidP="00693BB8">
      <w:pPr>
        <w:pStyle w:val="tv900"/>
        <w:shd w:val="clear" w:color="auto" w:fill="FFFFFF"/>
        <w:spacing w:before="0" w:beforeAutospacing="0" w:after="0" w:afterAutospacing="0"/>
        <w:ind w:left="57" w:right="57"/>
        <w:jc w:val="right"/>
        <w:rPr>
          <w:iCs/>
          <w:sz w:val="28"/>
          <w:szCs w:val="28"/>
        </w:rPr>
      </w:pPr>
      <w:r w:rsidRPr="0057071C">
        <w:rPr>
          <w:iCs/>
          <w:sz w:val="28"/>
          <w:szCs w:val="28"/>
        </w:rPr>
        <w:t>Izdot</w:t>
      </w:r>
      <w:r w:rsidR="009A52A7">
        <w:rPr>
          <w:iCs/>
          <w:sz w:val="28"/>
          <w:szCs w:val="28"/>
        </w:rPr>
        <w:t>a</w:t>
      </w:r>
      <w:r w:rsidR="002D03E3" w:rsidRPr="0057071C">
        <w:rPr>
          <w:iCs/>
          <w:sz w:val="28"/>
          <w:szCs w:val="28"/>
        </w:rPr>
        <w:t xml:space="preserve"> saskaņā ar </w:t>
      </w:r>
    </w:p>
    <w:p w14:paraId="6A4C70B4" w14:textId="13A0B28F" w:rsidR="0057071C" w:rsidRPr="0057071C" w:rsidRDefault="002D03E3" w:rsidP="00693BB8">
      <w:pPr>
        <w:pStyle w:val="tv900"/>
        <w:shd w:val="clear" w:color="auto" w:fill="FFFFFF"/>
        <w:spacing w:before="0" w:beforeAutospacing="0" w:after="0" w:afterAutospacing="0"/>
        <w:ind w:left="57" w:right="57"/>
        <w:jc w:val="right"/>
        <w:rPr>
          <w:iCs/>
          <w:sz w:val="28"/>
          <w:szCs w:val="28"/>
        </w:rPr>
      </w:pPr>
      <w:r w:rsidRPr="0057071C">
        <w:rPr>
          <w:iCs/>
          <w:sz w:val="28"/>
          <w:szCs w:val="28"/>
        </w:rPr>
        <w:t xml:space="preserve">Ministru kabineta </w:t>
      </w:r>
      <w:proofErr w:type="spellStart"/>
      <w:r w:rsidRPr="0057071C">
        <w:rPr>
          <w:iCs/>
          <w:sz w:val="28"/>
          <w:szCs w:val="28"/>
        </w:rPr>
        <w:t>2009.gada</w:t>
      </w:r>
      <w:proofErr w:type="spellEnd"/>
      <w:r w:rsidRPr="0057071C">
        <w:rPr>
          <w:iCs/>
          <w:sz w:val="28"/>
          <w:szCs w:val="28"/>
        </w:rPr>
        <w:t xml:space="preserve"> </w:t>
      </w:r>
      <w:proofErr w:type="spellStart"/>
      <w:r w:rsidRPr="0057071C">
        <w:rPr>
          <w:iCs/>
          <w:sz w:val="28"/>
          <w:szCs w:val="28"/>
        </w:rPr>
        <w:t>13.oktobra</w:t>
      </w:r>
      <w:proofErr w:type="spellEnd"/>
    </w:p>
    <w:p w14:paraId="16EEE611" w14:textId="77777777" w:rsidR="0057071C" w:rsidRPr="0057071C" w:rsidRDefault="002D03E3" w:rsidP="00693BB8">
      <w:pPr>
        <w:pStyle w:val="tv900"/>
        <w:shd w:val="clear" w:color="auto" w:fill="FFFFFF"/>
        <w:spacing w:before="0" w:beforeAutospacing="0" w:after="0" w:afterAutospacing="0"/>
        <w:ind w:left="57" w:right="57"/>
        <w:jc w:val="right"/>
        <w:rPr>
          <w:iCs/>
          <w:sz w:val="28"/>
          <w:szCs w:val="28"/>
        </w:rPr>
      </w:pPr>
      <w:r w:rsidRPr="0057071C">
        <w:rPr>
          <w:iCs/>
          <w:sz w:val="28"/>
          <w:szCs w:val="28"/>
        </w:rPr>
        <w:t xml:space="preserve">noteikumu Nr.1178 </w:t>
      </w:r>
    </w:p>
    <w:p w14:paraId="02181ADE" w14:textId="5866FD4F" w:rsidR="0057071C" w:rsidRDefault="00403F8C" w:rsidP="0057071C">
      <w:pPr>
        <w:pStyle w:val="tv20787921"/>
        <w:spacing w:after="0" w:line="240" w:lineRule="auto"/>
        <w:jc w:val="right"/>
        <w:rPr>
          <w:rFonts w:ascii="Times New Roman" w:hAnsi="Times New Roman"/>
          <w:b w:val="0"/>
        </w:rPr>
      </w:pPr>
      <w:r>
        <w:rPr>
          <w:rFonts w:ascii="Times New Roman" w:hAnsi="Times New Roman"/>
          <w:b w:val="0"/>
          <w:iCs/>
        </w:rPr>
        <w:t>"</w:t>
      </w:r>
      <w:r w:rsidR="0057071C" w:rsidRPr="0057071C">
        <w:rPr>
          <w:rFonts w:ascii="Times New Roman" w:hAnsi="Times New Roman"/>
          <w:b w:val="0"/>
        </w:rPr>
        <w:t>Attīstības plānošanas dokumentu izstrādes</w:t>
      </w:r>
    </w:p>
    <w:p w14:paraId="232EE540" w14:textId="544BF8DF" w:rsidR="0057071C" w:rsidRDefault="0057071C" w:rsidP="0057071C">
      <w:pPr>
        <w:pStyle w:val="tv20787921"/>
        <w:spacing w:after="0" w:line="240" w:lineRule="auto"/>
        <w:jc w:val="right"/>
        <w:rPr>
          <w:rFonts w:ascii="Times New Roman" w:hAnsi="Times New Roman"/>
          <w:b w:val="0"/>
          <w:iCs/>
        </w:rPr>
      </w:pPr>
      <w:r w:rsidRPr="0057071C">
        <w:rPr>
          <w:rFonts w:ascii="Times New Roman" w:hAnsi="Times New Roman"/>
          <w:b w:val="0"/>
        </w:rPr>
        <w:t>un ietekmes izvērtēšanas noteikumi</w:t>
      </w:r>
      <w:r w:rsidR="00403F8C">
        <w:rPr>
          <w:rFonts w:ascii="Times New Roman" w:hAnsi="Times New Roman"/>
          <w:b w:val="0"/>
          <w:iCs/>
        </w:rPr>
        <w:t>"</w:t>
      </w:r>
      <w:r w:rsidR="002D03E3" w:rsidRPr="0057071C">
        <w:rPr>
          <w:rFonts w:ascii="Times New Roman" w:hAnsi="Times New Roman"/>
          <w:b w:val="0"/>
          <w:iCs/>
        </w:rPr>
        <w:t xml:space="preserve"> </w:t>
      </w:r>
    </w:p>
    <w:p w14:paraId="5F0FE404" w14:textId="591D8FF5" w:rsidR="002D03E3" w:rsidRPr="0057071C" w:rsidRDefault="002D03E3" w:rsidP="0057071C">
      <w:pPr>
        <w:pStyle w:val="tv20787921"/>
        <w:spacing w:after="0" w:line="240" w:lineRule="auto"/>
        <w:jc w:val="right"/>
        <w:rPr>
          <w:rFonts w:ascii="Times New Roman" w:hAnsi="Times New Roman"/>
          <w:b w:val="0"/>
          <w:iCs/>
        </w:rPr>
      </w:pPr>
      <w:proofErr w:type="spellStart"/>
      <w:r w:rsidRPr="0057071C">
        <w:rPr>
          <w:rFonts w:ascii="Times New Roman" w:hAnsi="Times New Roman"/>
          <w:b w:val="0"/>
          <w:iCs/>
        </w:rPr>
        <w:t>25.punktu</w:t>
      </w:r>
      <w:proofErr w:type="spellEnd"/>
    </w:p>
    <w:p w14:paraId="1F976472"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07" w14:textId="3200ED7D" w:rsidR="00AA5B9B" w:rsidRPr="003F6B47" w:rsidRDefault="00232518" w:rsidP="0057071C">
      <w:pPr>
        <w:pStyle w:val="tv207"/>
        <w:shd w:val="clear" w:color="auto" w:fill="FFFFFF"/>
        <w:spacing w:before="0" w:beforeAutospacing="0" w:after="0" w:afterAutospacing="0"/>
        <w:ind w:right="57" w:firstLine="709"/>
        <w:jc w:val="both"/>
        <w:rPr>
          <w:bCs/>
          <w:sz w:val="28"/>
          <w:szCs w:val="28"/>
        </w:rPr>
      </w:pPr>
      <w:r w:rsidRPr="003F6B47">
        <w:rPr>
          <w:sz w:val="28"/>
          <w:szCs w:val="28"/>
        </w:rPr>
        <w:t xml:space="preserve">Izdarīt </w:t>
      </w:r>
      <w:r w:rsidRPr="003F6B47">
        <w:rPr>
          <w:bCs/>
          <w:sz w:val="28"/>
          <w:szCs w:val="28"/>
        </w:rPr>
        <w:t xml:space="preserve">Ministru kabineta </w:t>
      </w:r>
      <w:r w:rsidR="002D03E3" w:rsidRPr="003F6B47">
        <w:rPr>
          <w:bCs/>
          <w:sz w:val="28"/>
          <w:szCs w:val="28"/>
        </w:rPr>
        <w:t xml:space="preserve">2011.gada </w:t>
      </w:r>
      <w:proofErr w:type="spellStart"/>
      <w:r w:rsidR="002D03E3" w:rsidRPr="003F6B47">
        <w:rPr>
          <w:bCs/>
          <w:sz w:val="28"/>
          <w:szCs w:val="28"/>
        </w:rPr>
        <w:t>4.janvāra</w:t>
      </w:r>
      <w:proofErr w:type="spellEnd"/>
      <w:r w:rsidRPr="003F6B47">
        <w:rPr>
          <w:bCs/>
          <w:sz w:val="28"/>
          <w:szCs w:val="28"/>
        </w:rPr>
        <w:t xml:space="preserve"> </w:t>
      </w:r>
      <w:r w:rsidR="002D03E3" w:rsidRPr="003F6B47">
        <w:rPr>
          <w:bCs/>
          <w:sz w:val="28"/>
          <w:szCs w:val="28"/>
        </w:rPr>
        <w:t>instrukcijā</w:t>
      </w:r>
      <w:r w:rsidRPr="003F6B47">
        <w:rPr>
          <w:bCs/>
          <w:sz w:val="28"/>
          <w:szCs w:val="28"/>
        </w:rPr>
        <w:t xml:space="preserve"> </w:t>
      </w:r>
      <w:proofErr w:type="spellStart"/>
      <w:r w:rsidRPr="003F6B47">
        <w:rPr>
          <w:bCs/>
          <w:sz w:val="28"/>
          <w:szCs w:val="28"/>
        </w:rPr>
        <w:t>Nr.</w:t>
      </w:r>
      <w:r w:rsidR="00122E86" w:rsidRPr="003F6B47">
        <w:rPr>
          <w:bCs/>
          <w:sz w:val="28"/>
          <w:szCs w:val="28"/>
        </w:rPr>
        <w:t>1</w:t>
      </w:r>
      <w:proofErr w:type="spellEnd"/>
      <w:r w:rsidRPr="003F6B47">
        <w:rPr>
          <w:bCs/>
          <w:sz w:val="28"/>
          <w:szCs w:val="28"/>
        </w:rPr>
        <w:t xml:space="preserve"> </w:t>
      </w:r>
      <w:r w:rsidR="00403F8C">
        <w:rPr>
          <w:bCs/>
          <w:sz w:val="28"/>
          <w:szCs w:val="28"/>
        </w:rPr>
        <w:t>"</w:t>
      </w:r>
      <w:r w:rsidR="002D03E3" w:rsidRPr="003F6B47">
        <w:rPr>
          <w:bCs/>
          <w:color w:val="000000"/>
          <w:sz w:val="28"/>
          <w:szCs w:val="28"/>
        </w:rPr>
        <w:t>Kārtība, kādā izstrādā un aktualizē institūcijas darbības stratēģiju un novērtē tās ieviešanu</w:t>
      </w:r>
      <w:r w:rsidR="00403F8C">
        <w:rPr>
          <w:bCs/>
          <w:sz w:val="28"/>
          <w:szCs w:val="28"/>
        </w:rPr>
        <w:t>"</w:t>
      </w:r>
      <w:r w:rsidRPr="003F6B47">
        <w:rPr>
          <w:bCs/>
          <w:sz w:val="28"/>
          <w:szCs w:val="28"/>
        </w:rPr>
        <w:t xml:space="preserve"> </w:t>
      </w:r>
      <w:r w:rsidR="002D03E3" w:rsidRPr="003F6B47">
        <w:rPr>
          <w:sz w:val="28"/>
          <w:szCs w:val="28"/>
        </w:rPr>
        <w:t>(Latvijas Vēstnesis, 2011</w:t>
      </w:r>
      <w:r w:rsidRPr="003F6B47">
        <w:rPr>
          <w:sz w:val="28"/>
          <w:szCs w:val="28"/>
        </w:rPr>
        <w:t xml:space="preserve">, </w:t>
      </w:r>
      <w:proofErr w:type="spellStart"/>
      <w:r w:rsidR="002D03E3" w:rsidRPr="003F6B47">
        <w:rPr>
          <w:sz w:val="28"/>
          <w:szCs w:val="28"/>
        </w:rPr>
        <w:t>4</w:t>
      </w:r>
      <w:r w:rsidRPr="003F6B47">
        <w:rPr>
          <w:sz w:val="28"/>
          <w:szCs w:val="28"/>
        </w:rPr>
        <w:t>.nr</w:t>
      </w:r>
      <w:proofErr w:type="spellEnd"/>
      <w:r w:rsidR="00AA5E62" w:rsidRPr="003F6B47">
        <w:rPr>
          <w:sz w:val="28"/>
          <w:szCs w:val="28"/>
        </w:rPr>
        <w:t>.</w:t>
      </w:r>
      <w:r w:rsidR="00955827">
        <w:rPr>
          <w:sz w:val="28"/>
          <w:szCs w:val="28"/>
        </w:rPr>
        <w:t xml:space="preserve">; </w:t>
      </w:r>
      <w:r w:rsidR="004D5BAB" w:rsidRPr="003F6B47">
        <w:rPr>
          <w:sz w:val="28"/>
          <w:szCs w:val="28"/>
        </w:rPr>
        <w:t xml:space="preserve">2012, </w:t>
      </w:r>
      <w:proofErr w:type="spellStart"/>
      <w:r w:rsidR="004D5BAB" w:rsidRPr="003F6B47">
        <w:rPr>
          <w:sz w:val="28"/>
          <w:szCs w:val="28"/>
        </w:rPr>
        <w:t>59.nr</w:t>
      </w:r>
      <w:proofErr w:type="spellEnd"/>
      <w:r w:rsidR="004D5BAB" w:rsidRPr="003F6B47">
        <w:rPr>
          <w:sz w:val="28"/>
          <w:szCs w:val="28"/>
        </w:rPr>
        <w:t>.</w:t>
      </w:r>
      <w:r w:rsidR="00AA5E62" w:rsidRPr="003F6B47">
        <w:rPr>
          <w:sz w:val="28"/>
          <w:szCs w:val="28"/>
        </w:rPr>
        <w:t>) šādu</w:t>
      </w:r>
      <w:r w:rsidR="002D03E3" w:rsidRPr="003F6B47">
        <w:rPr>
          <w:sz w:val="28"/>
          <w:szCs w:val="28"/>
        </w:rPr>
        <w:t>s</w:t>
      </w:r>
      <w:r w:rsidR="00AA5E62" w:rsidRPr="003F6B47">
        <w:rPr>
          <w:sz w:val="28"/>
          <w:szCs w:val="28"/>
        </w:rPr>
        <w:t xml:space="preserve"> grozījumu</w:t>
      </w:r>
      <w:r w:rsidR="002D03E3" w:rsidRPr="003F6B47">
        <w:rPr>
          <w:sz w:val="28"/>
          <w:szCs w:val="28"/>
        </w:rPr>
        <w:t>s</w:t>
      </w:r>
      <w:r w:rsidR="00AA5B9B" w:rsidRPr="003F6B47">
        <w:rPr>
          <w:bCs/>
          <w:sz w:val="28"/>
          <w:szCs w:val="28"/>
        </w:rPr>
        <w:t>:</w:t>
      </w:r>
    </w:p>
    <w:p w14:paraId="6694F755"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09" w14:textId="4431E3B8" w:rsidR="005B1B4B" w:rsidRPr="003F6B47" w:rsidRDefault="00693BB8" w:rsidP="00693BB8">
      <w:pPr>
        <w:pStyle w:val="tv207"/>
        <w:shd w:val="clear" w:color="auto" w:fill="FFFFFF"/>
        <w:spacing w:before="0" w:beforeAutospacing="0" w:after="0" w:afterAutospacing="0"/>
        <w:ind w:right="57" w:firstLine="709"/>
        <w:jc w:val="both"/>
        <w:rPr>
          <w:bCs/>
          <w:color w:val="000000"/>
          <w:sz w:val="28"/>
          <w:szCs w:val="28"/>
        </w:rPr>
      </w:pPr>
      <w:r>
        <w:rPr>
          <w:bCs/>
          <w:color w:val="000000"/>
          <w:sz w:val="28"/>
          <w:szCs w:val="28"/>
        </w:rPr>
        <w:t>1. A</w:t>
      </w:r>
      <w:r w:rsidR="003E6A76" w:rsidRPr="003F6B47">
        <w:rPr>
          <w:bCs/>
          <w:color w:val="000000"/>
          <w:sz w:val="28"/>
          <w:szCs w:val="28"/>
        </w:rPr>
        <w:t xml:space="preserve">izstāt </w:t>
      </w:r>
      <w:r w:rsidR="009A52A7" w:rsidRPr="003F6B47">
        <w:rPr>
          <w:bCs/>
          <w:sz w:val="28"/>
          <w:szCs w:val="28"/>
        </w:rPr>
        <w:t>instrukcij</w:t>
      </w:r>
      <w:r w:rsidR="009A52A7">
        <w:rPr>
          <w:bCs/>
          <w:sz w:val="28"/>
          <w:szCs w:val="28"/>
        </w:rPr>
        <w:t>as</w:t>
      </w:r>
      <w:r w:rsidR="009A52A7" w:rsidRPr="003F6B47">
        <w:rPr>
          <w:bCs/>
          <w:sz w:val="28"/>
          <w:szCs w:val="28"/>
        </w:rPr>
        <w:t xml:space="preserve"> </w:t>
      </w:r>
      <w:r w:rsidR="004D5BAB" w:rsidRPr="003F6B47">
        <w:rPr>
          <w:bCs/>
          <w:color w:val="000000"/>
          <w:sz w:val="28"/>
          <w:szCs w:val="28"/>
        </w:rPr>
        <w:t>tekstā</w:t>
      </w:r>
      <w:r w:rsidR="003E6A76" w:rsidRPr="003F6B47">
        <w:rPr>
          <w:bCs/>
          <w:color w:val="000000"/>
          <w:sz w:val="28"/>
          <w:szCs w:val="28"/>
        </w:rPr>
        <w:t xml:space="preserve"> skaitļus </w:t>
      </w:r>
      <w:r w:rsidR="00403F8C">
        <w:rPr>
          <w:sz w:val="28"/>
          <w:szCs w:val="28"/>
        </w:rPr>
        <w:t>"</w:t>
      </w:r>
      <w:r w:rsidR="003E6A76" w:rsidRPr="003F6B47">
        <w:rPr>
          <w:bCs/>
          <w:color w:val="000000"/>
          <w:sz w:val="28"/>
          <w:szCs w:val="28"/>
        </w:rPr>
        <w:t>2013.</w:t>
      </w:r>
      <w:r w:rsidR="009A52A7">
        <w:rPr>
          <w:bCs/>
          <w:color w:val="000000"/>
          <w:sz w:val="28"/>
          <w:szCs w:val="28"/>
        </w:rPr>
        <w:t>–</w:t>
      </w:r>
      <w:r w:rsidR="003E6A76" w:rsidRPr="003F6B47">
        <w:rPr>
          <w:bCs/>
          <w:color w:val="000000"/>
          <w:sz w:val="28"/>
          <w:szCs w:val="28"/>
        </w:rPr>
        <w:t>2015.</w:t>
      </w:r>
      <w:r w:rsidR="00403F8C">
        <w:rPr>
          <w:sz w:val="28"/>
          <w:szCs w:val="28"/>
        </w:rPr>
        <w:t>"</w:t>
      </w:r>
      <w:r w:rsidR="003E6A76" w:rsidRPr="003F6B47">
        <w:rPr>
          <w:bCs/>
          <w:color w:val="000000"/>
          <w:sz w:val="28"/>
          <w:szCs w:val="28"/>
        </w:rPr>
        <w:t xml:space="preserve"> ar skaitļiem </w:t>
      </w:r>
      <w:r w:rsidR="00403F8C">
        <w:rPr>
          <w:sz w:val="28"/>
          <w:szCs w:val="28"/>
        </w:rPr>
        <w:t>"</w:t>
      </w:r>
      <w:r w:rsidR="003E6A76" w:rsidRPr="003F6B47">
        <w:rPr>
          <w:bCs/>
          <w:color w:val="000000"/>
          <w:sz w:val="28"/>
          <w:szCs w:val="28"/>
        </w:rPr>
        <w:t>2014.</w:t>
      </w:r>
      <w:r w:rsidR="009A52A7">
        <w:rPr>
          <w:bCs/>
          <w:color w:val="000000"/>
          <w:sz w:val="28"/>
          <w:szCs w:val="28"/>
        </w:rPr>
        <w:t>–</w:t>
      </w:r>
      <w:r w:rsidR="003E6A76" w:rsidRPr="003F6B47">
        <w:rPr>
          <w:bCs/>
          <w:color w:val="000000"/>
          <w:sz w:val="28"/>
          <w:szCs w:val="28"/>
        </w:rPr>
        <w:t>2016.</w:t>
      </w:r>
      <w:r w:rsidR="00403F8C">
        <w:rPr>
          <w:sz w:val="28"/>
          <w:szCs w:val="28"/>
        </w:rPr>
        <w:t>"</w:t>
      </w:r>
      <w:r w:rsidR="00955827">
        <w:rPr>
          <w:sz w:val="28"/>
          <w:szCs w:val="28"/>
        </w:rPr>
        <w:t>.</w:t>
      </w:r>
    </w:p>
    <w:p w14:paraId="4DEF0B65"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0B" w14:textId="400BE618" w:rsidR="005B1B4B" w:rsidRPr="003F6B47" w:rsidRDefault="00693BB8" w:rsidP="00693BB8">
      <w:pPr>
        <w:pStyle w:val="tv207"/>
        <w:shd w:val="clear" w:color="auto" w:fill="FFFFFF"/>
        <w:spacing w:before="0" w:beforeAutospacing="0" w:after="0" w:afterAutospacing="0"/>
        <w:ind w:right="57" w:firstLine="709"/>
        <w:jc w:val="both"/>
        <w:rPr>
          <w:bCs/>
          <w:color w:val="000000"/>
          <w:sz w:val="28"/>
          <w:szCs w:val="28"/>
        </w:rPr>
      </w:pPr>
      <w:r>
        <w:rPr>
          <w:bCs/>
          <w:sz w:val="28"/>
          <w:szCs w:val="28"/>
        </w:rPr>
        <w:t>2. P</w:t>
      </w:r>
      <w:r w:rsidR="00FF2F6B" w:rsidRPr="003F6B47">
        <w:rPr>
          <w:bCs/>
          <w:sz w:val="28"/>
          <w:szCs w:val="28"/>
        </w:rPr>
        <w:t xml:space="preserve">apildināt </w:t>
      </w:r>
      <w:proofErr w:type="spellStart"/>
      <w:r w:rsidR="00FF2F6B" w:rsidRPr="003F6B47">
        <w:rPr>
          <w:bCs/>
          <w:sz w:val="28"/>
          <w:szCs w:val="28"/>
        </w:rPr>
        <w:t>1.punktu</w:t>
      </w:r>
      <w:proofErr w:type="spellEnd"/>
      <w:r w:rsidR="00FF2F6B" w:rsidRPr="003F6B47">
        <w:rPr>
          <w:bCs/>
          <w:sz w:val="28"/>
          <w:szCs w:val="28"/>
        </w:rPr>
        <w:t xml:space="preserve"> aiz vārdiem </w:t>
      </w:r>
      <w:r w:rsidR="00403F8C">
        <w:rPr>
          <w:sz w:val="28"/>
          <w:szCs w:val="28"/>
        </w:rPr>
        <w:t>"</w:t>
      </w:r>
      <w:r w:rsidR="00333788" w:rsidRPr="003F6B47">
        <w:rPr>
          <w:bCs/>
          <w:sz w:val="28"/>
          <w:szCs w:val="28"/>
        </w:rPr>
        <w:t>Valsts kancelejas</w:t>
      </w:r>
      <w:r w:rsidR="00403F8C">
        <w:rPr>
          <w:sz w:val="28"/>
          <w:szCs w:val="28"/>
        </w:rPr>
        <w:t>"</w:t>
      </w:r>
      <w:r w:rsidR="00333788" w:rsidRPr="003F6B47">
        <w:rPr>
          <w:bCs/>
          <w:sz w:val="28"/>
          <w:szCs w:val="28"/>
        </w:rPr>
        <w:t xml:space="preserve"> </w:t>
      </w:r>
      <w:r w:rsidR="00FF2F6B" w:rsidRPr="003F6B47">
        <w:rPr>
          <w:bCs/>
          <w:sz w:val="28"/>
          <w:szCs w:val="28"/>
        </w:rPr>
        <w:t>ar vārdiem</w:t>
      </w:r>
      <w:r w:rsidR="00333788" w:rsidRPr="003F6B47">
        <w:rPr>
          <w:bCs/>
          <w:sz w:val="28"/>
          <w:szCs w:val="28"/>
        </w:rPr>
        <w:t xml:space="preserve"> </w:t>
      </w:r>
      <w:r w:rsidR="00403F8C">
        <w:rPr>
          <w:sz w:val="28"/>
          <w:szCs w:val="28"/>
        </w:rPr>
        <w:t>"</w:t>
      </w:r>
      <w:r w:rsidR="00FF2F6B" w:rsidRPr="003F6B47">
        <w:rPr>
          <w:bCs/>
          <w:sz w:val="28"/>
          <w:szCs w:val="28"/>
        </w:rPr>
        <w:t xml:space="preserve">Pārresoru koordinācijas </w:t>
      </w:r>
      <w:r w:rsidR="00FF2F6B" w:rsidRPr="003F6B47">
        <w:rPr>
          <w:bCs/>
          <w:color w:val="000000"/>
          <w:sz w:val="28"/>
          <w:szCs w:val="28"/>
        </w:rPr>
        <w:t>centra</w:t>
      </w:r>
      <w:r w:rsidR="00403F8C">
        <w:rPr>
          <w:sz w:val="28"/>
          <w:szCs w:val="28"/>
        </w:rPr>
        <w:t>"</w:t>
      </w:r>
      <w:r>
        <w:rPr>
          <w:sz w:val="28"/>
          <w:szCs w:val="28"/>
        </w:rPr>
        <w:t>.</w:t>
      </w:r>
    </w:p>
    <w:p w14:paraId="56BDE460"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0D" w14:textId="12604960" w:rsidR="00C2700A" w:rsidRDefault="00693BB8" w:rsidP="00693BB8">
      <w:pPr>
        <w:pStyle w:val="tv207"/>
        <w:shd w:val="clear" w:color="auto" w:fill="FFFFFF"/>
        <w:spacing w:before="0" w:beforeAutospacing="0" w:after="0" w:afterAutospacing="0"/>
        <w:ind w:right="57" w:firstLine="709"/>
        <w:jc w:val="both"/>
        <w:rPr>
          <w:color w:val="000000"/>
          <w:sz w:val="28"/>
          <w:szCs w:val="28"/>
          <w:shd w:val="clear" w:color="auto" w:fill="FFFFFF"/>
        </w:rPr>
      </w:pPr>
      <w:r>
        <w:rPr>
          <w:color w:val="000000"/>
          <w:sz w:val="28"/>
          <w:szCs w:val="28"/>
          <w:shd w:val="clear" w:color="auto" w:fill="FFFFFF"/>
        </w:rPr>
        <w:t>3. I</w:t>
      </w:r>
      <w:r w:rsidR="00C2700A" w:rsidRPr="003F6B47">
        <w:rPr>
          <w:color w:val="000000"/>
          <w:sz w:val="28"/>
          <w:szCs w:val="28"/>
          <w:shd w:val="clear" w:color="auto" w:fill="FFFFFF"/>
        </w:rPr>
        <w:t xml:space="preserve">zteikt </w:t>
      </w:r>
      <w:proofErr w:type="spellStart"/>
      <w:r w:rsidR="00C2700A" w:rsidRPr="003F6B47">
        <w:rPr>
          <w:color w:val="000000"/>
          <w:sz w:val="28"/>
          <w:szCs w:val="28"/>
          <w:shd w:val="clear" w:color="auto" w:fill="FFFFFF"/>
        </w:rPr>
        <w:t>5.punktu</w:t>
      </w:r>
      <w:proofErr w:type="spellEnd"/>
      <w:r w:rsidR="00C2700A" w:rsidRPr="003F6B47">
        <w:rPr>
          <w:color w:val="000000"/>
          <w:sz w:val="28"/>
          <w:szCs w:val="28"/>
          <w:shd w:val="clear" w:color="auto" w:fill="FFFFFF"/>
        </w:rPr>
        <w:t xml:space="preserve"> šādā redakcijā:</w:t>
      </w:r>
    </w:p>
    <w:p w14:paraId="5C2A1D96"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0E" w14:textId="2E96A820" w:rsidR="00C2700A" w:rsidRPr="003F6B47" w:rsidRDefault="00403F8C" w:rsidP="00693BB8">
      <w:pPr>
        <w:pStyle w:val="tv207"/>
        <w:shd w:val="clear" w:color="auto" w:fill="FFFFFF"/>
        <w:spacing w:before="0" w:beforeAutospacing="0" w:after="0" w:afterAutospacing="0"/>
        <w:ind w:right="57" w:firstLine="709"/>
        <w:jc w:val="both"/>
        <w:rPr>
          <w:bCs/>
          <w:color w:val="000000"/>
          <w:sz w:val="28"/>
          <w:szCs w:val="28"/>
        </w:rPr>
      </w:pPr>
      <w:r w:rsidRPr="005D6F08">
        <w:rPr>
          <w:spacing w:val="-3"/>
          <w:sz w:val="28"/>
          <w:szCs w:val="28"/>
        </w:rPr>
        <w:t>"</w:t>
      </w:r>
      <w:r w:rsidR="00C2700A" w:rsidRPr="005D6F08">
        <w:rPr>
          <w:color w:val="000000"/>
          <w:spacing w:val="-3"/>
          <w:sz w:val="28"/>
          <w:szCs w:val="28"/>
          <w:shd w:val="clear" w:color="auto" w:fill="FFFFFF"/>
        </w:rPr>
        <w:t xml:space="preserve">5. Stratēģiju izstrādā plānošanas ciklam – </w:t>
      </w:r>
      <w:r w:rsidR="00BD71E2" w:rsidRPr="005D6F08">
        <w:rPr>
          <w:color w:val="000000"/>
          <w:spacing w:val="-3"/>
          <w:sz w:val="28"/>
          <w:szCs w:val="28"/>
          <w:shd w:val="clear" w:color="auto" w:fill="FFFFFF"/>
        </w:rPr>
        <w:t xml:space="preserve">trim gadiem </w:t>
      </w:r>
      <w:proofErr w:type="gramStart"/>
      <w:r w:rsidR="00BD71E2" w:rsidRPr="005D6F08">
        <w:rPr>
          <w:color w:val="000000"/>
          <w:spacing w:val="-3"/>
          <w:sz w:val="28"/>
          <w:szCs w:val="28"/>
          <w:shd w:val="clear" w:color="auto" w:fill="FFFFFF"/>
        </w:rPr>
        <w:t>(</w:t>
      </w:r>
      <w:proofErr w:type="gramEnd"/>
      <w:r w:rsidR="00BD71E2" w:rsidRPr="005D6F08">
        <w:rPr>
          <w:color w:val="000000"/>
          <w:spacing w:val="-3"/>
          <w:sz w:val="28"/>
          <w:szCs w:val="28"/>
          <w:shd w:val="clear" w:color="auto" w:fill="FFFFFF"/>
        </w:rPr>
        <w:t>n + 1, n + 2, n </w:t>
      </w:r>
      <w:r w:rsidR="00C2700A" w:rsidRPr="005D6F08">
        <w:rPr>
          <w:color w:val="000000"/>
          <w:spacing w:val="-3"/>
          <w:sz w:val="28"/>
          <w:szCs w:val="28"/>
          <w:shd w:val="clear" w:color="auto" w:fill="FFFFFF"/>
        </w:rPr>
        <w:t>+ 3),</w:t>
      </w:r>
      <w:r w:rsidR="00C2700A" w:rsidRPr="003F6B47">
        <w:rPr>
          <w:color w:val="000000"/>
          <w:sz w:val="28"/>
          <w:szCs w:val="28"/>
          <w:shd w:val="clear" w:color="auto" w:fill="FFFFFF"/>
        </w:rPr>
        <w:t xml:space="preserve"> kas sakrīt ar triju gadu periodu, kuram ir apstiprināts vidēja termiņa budžeta ietvara likums. </w:t>
      </w:r>
      <w:r w:rsidR="00C2700A" w:rsidRPr="005D6F08">
        <w:rPr>
          <w:color w:val="000000"/>
          <w:spacing w:val="-2"/>
          <w:sz w:val="28"/>
          <w:szCs w:val="28"/>
          <w:shd w:val="clear" w:color="auto" w:fill="FFFFFF"/>
        </w:rPr>
        <w:t>N + 1</w:t>
      </w:r>
      <w:r w:rsidR="00C2700A" w:rsidRPr="003F6B47">
        <w:rPr>
          <w:color w:val="000000"/>
          <w:sz w:val="28"/>
          <w:szCs w:val="28"/>
          <w:shd w:val="clear" w:color="auto" w:fill="FFFFFF"/>
        </w:rPr>
        <w:t xml:space="preserve"> gads ir plānošanas cikla pirmais gads.</w:t>
      </w:r>
      <w:r>
        <w:rPr>
          <w:sz w:val="28"/>
          <w:szCs w:val="28"/>
        </w:rPr>
        <w:t>"</w:t>
      </w:r>
    </w:p>
    <w:p w14:paraId="6E9EC64B"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10" w14:textId="079BF3EE" w:rsidR="00FF2F6B" w:rsidRPr="003F6B47" w:rsidRDefault="00693BB8" w:rsidP="00693BB8">
      <w:pPr>
        <w:pStyle w:val="tv207"/>
        <w:shd w:val="clear" w:color="auto" w:fill="FFFFFF"/>
        <w:spacing w:before="0" w:beforeAutospacing="0" w:after="0" w:afterAutospacing="0"/>
        <w:ind w:right="57" w:firstLine="709"/>
        <w:jc w:val="both"/>
        <w:rPr>
          <w:bCs/>
          <w:color w:val="000000"/>
          <w:sz w:val="28"/>
          <w:szCs w:val="28"/>
        </w:rPr>
      </w:pPr>
      <w:r>
        <w:rPr>
          <w:bCs/>
          <w:color w:val="000000"/>
          <w:sz w:val="28"/>
          <w:szCs w:val="28"/>
        </w:rPr>
        <w:t>4. A</w:t>
      </w:r>
      <w:r w:rsidR="002F3A6A" w:rsidRPr="003F6B47">
        <w:rPr>
          <w:bCs/>
          <w:color w:val="000000"/>
          <w:sz w:val="28"/>
          <w:szCs w:val="28"/>
        </w:rPr>
        <w:t xml:space="preserve">izstāt </w:t>
      </w:r>
      <w:proofErr w:type="spellStart"/>
      <w:r w:rsidR="002F3A6A" w:rsidRPr="003F6B47">
        <w:rPr>
          <w:bCs/>
          <w:color w:val="000000"/>
          <w:sz w:val="28"/>
          <w:szCs w:val="28"/>
        </w:rPr>
        <w:t>6.punktā</w:t>
      </w:r>
      <w:proofErr w:type="spellEnd"/>
      <w:r w:rsidR="002F3A6A" w:rsidRPr="003F6B47">
        <w:rPr>
          <w:bCs/>
          <w:color w:val="000000"/>
          <w:sz w:val="28"/>
          <w:szCs w:val="28"/>
        </w:rPr>
        <w:t xml:space="preserve"> skaitli </w:t>
      </w:r>
      <w:r w:rsidR="00403F8C">
        <w:rPr>
          <w:sz w:val="28"/>
          <w:szCs w:val="28"/>
        </w:rPr>
        <w:t>"</w:t>
      </w:r>
      <w:r w:rsidR="002F3A6A" w:rsidRPr="003F6B47">
        <w:rPr>
          <w:bCs/>
          <w:color w:val="000000"/>
          <w:sz w:val="28"/>
          <w:szCs w:val="28"/>
        </w:rPr>
        <w:t>2014.</w:t>
      </w:r>
      <w:r w:rsidR="00403F8C">
        <w:rPr>
          <w:sz w:val="28"/>
          <w:szCs w:val="28"/>
        </w:rPr>
        <w:t>"</w:t>
      </w:r>
      <w:r w:rsidR="002F3A6A" w:rsidRPr="003F6B47">
        <w:rPr>
          <w:bCs/>
          <w:color w:val="000000"/>
          <w:sz w:val="28"/>
          <w:szCs w:val="28"/>
        </w:rPr>
        <w:t xml:space="preserve"> ar skaitli </w:t>
      </w:r>
      <w:r w:rsidR="00403F8C">
        <w:rPr>
          <w:sz w:val="28"/>
          <w:szCs w:val="28"/>
        </w:rPr>
        <w:t>"</w:t>
      </w:r>
      <w:r w:rsidR="002F3A6A" w:rsidRPr="003F6B47">
        <w:rPr>
          <w:bCs/>
          <w:color w:val="000000"/>
          <w:sz w:val="28"/>
          <w:szCs w:val="28"/>
        </w:rPr>
        <w:t>2015.</w:t>
      </w:r>
      <w:r w:rsidR="00403F8C">
        <w:rPr>
          <w:sz w:val="28"/>
          <w:szCs w:val="28"/>
        </w:rPr>
        <w:t>"</w:t>
      </w:r>
      <w:r w:rsidR="00955827">
        <w:rPr>
          <w:sz w:val="28"/>
          <w:szCs w:val="28"/>
        </w:rPr>
        <w:t>.</w:t>
      </w:r>
    </w:p>
    <w:p w14:paraId="6EA82F41"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12" w14:textId="0B922705" w:rsidR="003100BE" w:rsidRDefault="00693BB8" w:rsidP="00693BB8">
      <w:pPr>
        <w:pStyle w:val="tv207"/>
        <w:shd w:val="clear" w:color="auto" w:fill="FFFFFF"/>
        <w:spacing w:before="0" w:beforeAutospacing="0" w:after="0" w:afterAutospacing="0"/>
        <w:ind w:right="57" w:firstLine="709"/>
        <w:jc w:val="both"/>
        <w:rPr>
          <w:color w:val="000000"/>
          <w:sz w:val="28"/>
          <w:szCs w:val="28"/>
        </w:rPr>
      </w:pPr>
      <w:r>
        <w:rPr>
          <w:color w:val="000000"/>
          <w:sz w:val="28"/>
          <w:szCs w:val="28"/>
        </w:rPr>
        <w:t>5. I</w:t>
      </w:r>
      <w:r w:rsidR="003100BE" w:rsidRPr="003F6B47">
        <w:rPr>
          <w:color w:val="000000"/>
          <w:sz w:val="28"/>
          <w:szCs w:val="28"/>
        </w:rPr>
        <w:t xml:space="preserve">zteikt </w:t>
      </w:r>
      <w:proofErr w:type="spellStart"/>
      <w:r w:rsidR="003100BE" w:rsidRPr="003F6B47">
        <w:rPr>
          <w:color w:val="000000"/>
          <w:sz w:val="28"/>
          <w:szCs w:val="28"/>
        </w:rPr>
        <w:t>8.4.apakšpunktu</w:t>
      </w:r>
      <w:proofErr w:type="spellEnd"/>
      <w:r w:rsidR="003100BE" w:rsidRPr="003F6B47">
        <w:rPr>
          <w:color w:val="000000"/>
          <w:sz w:val="28"/>
          <w:szCs w:val="28"/>
        </w:rPr>
        <w:t xml:space="preserve"> šādā redakcijā:</w:t>
      </w:r>
    </w:p>
    <w:p w14:paraId="4529C607"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Cs w:val="28"/>
        </w:rPr>
      </w:pPr>
    </w:p>
    <w:p w14:paraId="5F0FE413" w14:textId="1D78234B" w:rsidR="003100BE" w:rsidRPr="00EE717F" w:rsidRDefault="00403F8C" w:rsidP="00693BB8">
      <w:pPr>
        <w:pStyle w:val="tv207"/>
        <w:shd w:val="clear" w:color="auto" w:fill="FFFFFF"/>
        <w:spacing w:before="0" w:beforeAutospacing="0" w:after="0" w:afterAutospacing="0"/>
        <w:ind w:right="57" w:firstLine="709"/>
        <w:jc w:val="both"/>
        <w:rPr>
          <w:spacing w:val="-2"/>
          <w:sz w:val="28"/>
          <w:szCs w:val="28"/>
        </w:rPr>
      </w:pPr>
      <w:r>
        <w:rPr>
          <w:sz w:val="28"/>
          <w:szCs w:val="28"/>
        </w:rPr>
        <w:t>"</w:t>
      </w:r>
      <w:r w:rsidR="003100BE" w:rsidRPr="003F6B47">
        <w:rPr>
          <w:color w:val="000000"/>
          <w:sz w:val="28"/>
          <w:szCs w:val="28"/>
        </w:rPr>
        <w:t xml:space="preserve">8.4. informatīvos nolūkos </w:t>
      </w:r>
      <w:r w:rsidR="00EE717F">
        <w:rPr>
          <w:color w:val="000000"/>
          <w:sz w:val="28"/>
          <w:szCs w:val="28"/>
        </w:rPr>
        <w:t>–</w:t>
      </w:r>
      <w:r w:rsidR="00EE717F" w:rsidRPr="003F6B47">
        <w:rPr>
          <w:color w:val="000000"/>
          <w:sz w:val="28"/>
          <w:szCs w:val="28"/>
        </w:rPr>
        <w:t xml:space="preserve"> </w:t>
      </w:r>
      <w:r w:rsidR="003100BE" w:rsidRPr="003F6B47">
        <w:rPr>
          <w:color w:val="000000"/>
          <w:sz w:val="28"/>
          <w:szCs w:val="28"/>
        </w:rPr>
        <w:t xml:space="preserve">institūcijas kompetencē esošo politikas jomu </w:t>
      </w:r>
      <w:proofErr w:type="spellStart"/>
      <w:r w:rsidR="003100BE" w:rsidRPr="003F6B47">
        <w:rPr>
          <w:color w:val="000000"/>
          <w:sz w:val="28"/>
          <w:szCs w:val="28"/>
        </w:rPr>
        <w:t>makroietekmes</w:t>
      </w:r>
      <w:proofErr w:type="spellEnd"/>
      <w:r w:rsidR="003100BE" w:rsidRPr="003F6B47">
        <w:rPr>
          <w:color w:val="000000"/>
          <w:sz w:val="28"/>
          <w:szCs w:val="28"/>
        </w:rPr>
        <w:t xml:space="preserve"> rezultātus, rezultatīvos rādītā</w:t>
      </w:r>
      <w:r w:rsidR="00363B07" w:rsidRPr="003F6B47">
        <w:rPr>
          <w:color w:val="000000"/>
          <w:sz w:val="28"/>
          <w:szCs w:val="28"/>
        </w:rPr>
        <w:t>jus un to skaitliskās vērtības</w:t>
      </w:r>
      <w:r w:rsidR="00EE717F">
        <w:rPr>
          <w:color w:val="000000"/>
          <w:sz w:val="28"/>
          <w:szCs w:val="28"/>
        </w:rPr>
        <w:t>.</w:t>
      </w:r>
      <w:r w:rsidR="00363B07" w:rsidRPr="003F6B47">
        <w:rPr>
          <w:color w:val="000000"/>
          <w:sz w:val="28"/>
          <w:szCs w:val="28"/>
        </w:rPr>
        <w:t xml:space="preserve"> </w:t>
      </w:r>
      <w:r w:rsidR="00EE717F">
        <w:rPr>
          <w:color w:val="000000"/>
          <w:sz w:val="28"/>
          <w:szCs w:val="28"/>
        </w:rPr>
        <w:t>I</w:t>
      </w:r>
      <w:r w:rsidR="003100BE" w:rsidRPr="003F6B47">
        <w:rPr>
          <w:color w:val="000000"/>
          <w:sz w:val="28"/>
          <w:szCs w:val="28"/>
        </w:rPr>
        <w:t xml:space="preserve">ekļauj tos rezultātus, kas raksturo vairāku politikas rezultātu sasniegšanas un </w:t>
      </w:r>
      <w:r w:rsidR="003100BE" w:rsidRPr="00EE717F">
        <w:rPr>
          <w:color w:val="000000"/>
          <w:spacing w:val="-2"/>
          <w:sz w:val="28"/>
          <w:szCs w:val="28"/>
        </w:rPr>
        <w:lastRenderedPageBreak/>
        <w:t xml:space="preserve">ārējās vides faktoru (politisku, ekonomisku, sociālu, tehnoloģisku, juridisku un ekoloģisku procesu) ietekmi uz pārmaiņām sabiedrībā. </w:t>
      </w:r>
      <w:proofErr w:type="spellStart"/>
      <w:r w:rsidR="003100BE" w:rsidRPr="00EE717F">
        <w:rPr>
          <w:color w:val="000000"/>
          <w:spacing w:val="-2"/>
          <w:sz w:val="28"/>
          <w:szCs w:val="28"/>
        </w:rPr>
        <w:t>Makroietekmes</w:t>
      </w:r>
      <w:proofErr w:type="spellEnd"/>
      <w:r w:rsidR="003100BE" w:rsidRPr="00EE717F">
        <w:rPr>
          <w:color w:val="000000"/>
          <w:spacing w:val="-2"/>
          <w:sz w:val="28"/>
          <w:szCs w:val="28"/>
        </w:rPr>
        <w:t xml:space="preserve"> rezultātu atspoguļošanai izmanto rezultātus un rezultatīvos rādītājus, kuri izriet no attīstības plānošanas dokumentiem un dokumentiem par Latvijas starptautiskajām saistībām (tai skaitā no krīzes novēršanas, ekonomikas atveseļošanas un strukturālo reformu plānošanas dokumentiem)</w:t>
      </w:r>
      <w:r w:rsidR="00EE717F" w:rsidRPr="00EE717F">
        <w:rPr>
          <w:color w:val="000000"/>
          <w:spacing w:val="-2"/>
          <w:sz w:val="28"/>
          <w:szCs w:val="28"/>
        </w:rPr>
        <w:t>,</w:t>
      </w:r>
      <w:r w:rsidR="003100BE" w:rsidRPr="00EE717F">
        <w:rPr>
          <w:color w:val="000000"/>
          <w:spacing w:val="-2"/>
          <w:sz w:val="28"/>
          <w:szCs w:val="28"/>
        </w:rPr>
        <w:t xml:space="preserve"> vai no citiem statistiskiem datiem konstruētus </w:t>
      </w:r>
      <w:proofErr w:type="spellStart"/>
      <w:r w:rsidR="003100BE" w:rsidRPr="00EE717F">
        <w:rPr>
          <w:color w:val="000000"/>
          <w:spacing w:val="-2"/>
          <w:sz w:val="28"/>
          <w:szCs w:val="28"/>
        </w:rPr>
        <w:t>makroietekmes</w:t>
      </w:r>
      <w:proofErr w:type="spellEnd"/>
      <w:r w:rsidR="003100BE" w:rsidRPr="00EE717F">
        <w:rPr>
          <w:color w:val="000000"/>
          <w:spacing w:val="-2"/>
          <w:sz w:val="28"/>
          <w:szCs w:val="28"/>
        </w:rPr>
        <w:t xml:space="preserve"> rezultātus, kas raksturo izvirzīto politikas rezultātu sasniegšanu, norādot jaunākos pieejamos datus (vēlams n – 1 gadā vai n gadā) un atsauci uz informācijas avotu.</w:t>
      </w:r>
      <w:r>
        <w:rPr>
          <w:spacing w:val="-2"/>
          <w:sz w:val="28"/>
          <w:szCs w:val="28"/>
        </w:rPr>
        <w:t>"</w:t>
      </w:r>
    </w:p>
    <w:p w14:paraId="5F0FE414" w14:textId="77777777" w:rsidR="00AA41AC" w:rsidRPr="003F6B47" w:rsidRDefault="00AA41AC" w:rsidP="00693BB8">
      <w:pPr>
        <w:pStyle w:val="tv207"/>
        <w:shd w:val="clear" w:color="auto" w:fill="FFFFFF"/>
        <w:spacing w:before="0" w:beforeAutospacing="0" w:after="0" w:afterAutospacing="0"/>
        <w:ind w:right="57" w:firstLine="709"/>
        <w:jc w:val="both"/>
        <w:rPr>
          <w:sz w:val="28"/>
          <w:szCs w:val="28"/>
        </w:rPr>
      </w:pPr>
    </w:p>
    <w:p w14:paraId="5F0FE415" w14:textId="0683D34C" w:rsidR="00AA41AC" w:rsidRDefault="00693BB8" w:rsidP="00693BB8">
      <w:pPr>
        <w:pStyle w:val="tv207"/>
        <w:shd w:val="clear" w:color="auto" w:fill="FFFFFF"/>
        <w:spacing w:before="0" w:beforeAutospacing="0" w:after="0" w:afterAutospacing="0"/>
        <w:ind w:right="57" w:firstLine="709"/>
        <w:jc w:val="both"/>
        <w:rPr>
          <w:color w:val="000000"/>
          <w:sz w:val="28"/>
          <w:szCs w:val="28"/>
        </w:rPr>
      </w:pPr>
      <w:r>
        <w:rPr>
          <w:color w:val="000000"/>
          <w:sz w:val="28"/>
          <w:szCs w:val="28"/>
        </w:rPr>
        <w:t>6. </w:t>
      </w:r>
      <w:r w:rsidR="00AA41AC" w:rsidRPr="003F6B47">
        <w:rPr>
          <w:color w:val="000000"/>
          <w:sz w:val="28"/>
          <w:szCs w:val="28"/>
        </w:rPr>
        <w:t xml:space="preserve">Izteikt </w:t>
      </w:r>
      <w:proofErr w:type="spellStart"/>
      <w:r w:rsidR="00AA41AC" w:rsidRPr="003F6B47">
        <w:rPr>
          <w:color w:val="000000"/>
          <w:sz w:val="28"/>
          <w:szCs w:val="28"/>
        </w:rPr>
        <w:t>9.2.apakšpunktu</w:t>
      </w:r>
      <w:proofErr w:type="spellEnd"/>
      <w:r w:rsidR="00AA41AC" w:rsidRPr="003F6B47">
        <w:rPr>
          <w:color w:val="000000"/>
          <w:sz w:val="28"/>
          <w:szCs w:val="28"/>
        </w:rPr>
        <w:t xml:space="preserve"> šādā redakcijā:</w:t>
      </w:r>
    </w:p>
    <w:p w14:paraId="4526BF92" w14:textId="77777777" w:rsidR="00693BB8" w:rsidRPr="003F6B47" w:rsidRDefault="00693BB8" w:rsidP="00693BB8">
      <w:pPr>
        <w:pStyle w:val="tv207"/>
        <w:shd w:val="clear" w:color="auto" w:fill="FFFFFF"/>
        <w:spacing w:before="0" w:beforeAutospacing="0" w:after="0" w:afterAutospacing="0"/>
        <w:ind w:right="57" w:firstLine="709"/>
        <w:jc w:val="both"/>
        <w:rPr>
          <w:color w:val="000000"/>
          <w:sz w:val="28"/>
          <w:szCs w:val="28"/>
        </w:rPr>
      </w:pPr>
    </w:p>
    <w:p w14:paraId="5F0FE416" w14:textId="7588C17A" w:rsidR="00AA41AC" w:rsidRPr="003F6B47" w:rsidRDefault="00403F8C" w:rsidP="00693BB8">
      <w:pPr>
        <w:pStyle w:val="tv207"/>
        <w:shd w:val="clear" w:color="auto" w:fill="FFFFFF"/>
        <w:spacing w:before="0" w:beforeAutospacing="0" w:after="0" w:afterAutospacing="0"/>
        <w:ind w:right="57" w:firstLine="709"/>
        <w:jc w:val="both"/>
        <w:rPr>
          <w:bCs/>
          <w:color w:val="000000"/>
          <w:sz w:val="28"/>
          <w:szCs w:val="28"/>
        </w:rPr>
      </w:pPr>
      <w:r>
        <w:rPr>
          <w:sz w:val="28"/>
          <w:szCs w:val="28"/>
        </w:rPr>
        <w:t>"</w:t>
      </w:r>
      <w:r w:rsidR="00AA41AC" w:rsidRPr="003F6B47">
        <w:rPr>
          <w:sz w:val="28"/>
          <w:szCs w:val="28"/>
        </w:rPr>
        <w:t>9.2. esošās situācijas apraksts (2.punkts) –</w:t>
      </w:r>
      <w:r w:rsidR="00AA41AC" w:rsidRPr="003F6B47">
        <w:rPr>
          <w:i/>
          <w:sz w:val="28"/>
          <w:szCs w:val="28"/>
        </w:rPr>
        <w:t xml:space="preserve"> </w:t>
      </w:r>
      <w:r w:rsidR="00AA41AC" w:rsidRPr="003F6B47">
        <w:rPr>
          <w:sz w:val="28"/>
          <w:szCs w:val="28"/>
        </w:rPr>
        <w:t>darbības virziena</w:t>
      </w:r>
      <w:r w:rsidR="00AA41AC" w:rsidRPr="003F6B47">
        <w:rPr>
          <w:i/>
          <w:sz w:val="28"/>
          <w:szCs w:val="28"/>
        </w:rPr>
        <w:t xml:space="preserve"> </w:t>
      </w:r>
      <w:r w:rsidR="00AA41AC" w:rsidRPr="003F6B47">
        <w:rPr>
          <w:sz w:val="28"/>
          <w:szCs w:val="28"/>
        </w:rPr>
        <w:t>attīstības tendences un risināmās problēmas.</w:t>
      </w:r>
      <w:r w:rsidR="00AA41AC" w:rsidRPr="003F6B47">
        <w:rPr>
          <w:i/>
          <w:sz w:val="28"/>
          <w:szCs w:val="28"/>
        </w:rPr>
        <w:t xml:space="preserve"> </w:t>
      </w:r>
      <w:r w:rsidR="00AA41AC" w:rsidRPr="003F6B47">
        <w:rPr>
          <w:sz w:val="28"/>
          <w:szCs w:val="28"/>
        </w:rPr>
        <w:t xml:space="preserve">Papildus var </w:t>
      </w:r>
      <w:r w:rsidR="009C05DE" w:rsidRPr="003F6B47">
        <w:rPr>
          <w:sz w:val="28"/>
          <w:szCs w:val="28"/>
        </w:rPr>
        <w:t>norādīt</w:t>
      </w:r>
      <w:r w:rsidR="00AA41AC" w:rsidRPr="003F6B47">
        <w:rPr>
          <w:sz w:val="28"/>
          <w:szCs w:val="28"/>
        </w:rPr>
        <w:t xml:space="preserve"> virziena ietvaros īstenotās funkcijas un uzdevumus, darbības virziena īstenošanā iesaistītās puses (ne tikai vienas ministrijas ietvaros), to intereses un vajadzības, </w:t>
      </w:r>
      <w:r w:rsidR="009C05DE" w:rsidRPr="003F6B47">
        <w:rPr>
          <w:sz w:val="28"/>
          <w:szCs w:val="28"/>
        </w:rPr>
        <w:t>kā arī raksturot ārējās darbības vides faktoru ietekmi</w:t>
      </w:r>
      <w:r w:rsidR="00AA41AC" w:rsidRPr="003F6B47">
        <w:rPr>
          <w:sz w:val="28"/>
          <w:szCs w:val="28"/>
        </w:rPr>
        <w:t>. Aprakstā koncentrējas uz problēmām, kas stratēģijas plānošanas ciklā risināmas pilnībā vai daļēji, norādot faktorus, kas kavē problēmas atrisināšanu;</w:t>
      </w:r>
      <w:r>
        <w:rPr>
          <w:sz w:val="28"/>
          <w:szCs w:val="28"/>
        </w:rPr>
        <w:t>"</w:t>
      </w:r>
      <w:r w:rsidR="00BD71E2">
        <w:rPr>
          <w:sz w:val="28"/>
          <w:szCs w:val="28"/>
        </w:rPr>
        <w:t>.</w:t>
      </w:r>
    </w:p>
    <w:p w14:paraId="5F0FE417" w14:textId="77777777" w:rsidR="00701C6D" w:rsidRPr="003F6B47" w:rsidRDefault="00701C6D" w:rsidP="00693BB8">
      <w:pPr>
        <w:pStyle w:val="tv207"/>
        <w:shd w:val="clear" w:color="auto" w:fill="FFFFFF"/>
        <w:spacing w:before="0" w:beforeAutospacing="0" w:after="0" w:afterAutospacing="0"/>
        <w:ind w:right="57" w:firstLine="709"/>
        <w:jc w:val="both"/>
        <w:rPr>
          <w:bCs/>
          <w:color w:val="000000"/>
          <w:sz w:val="28"/>
          <w:szCs w:val="28"/>
        </w:rPr>
      </w:pPr>
    </w:p>
    <w:p w14:paraId="5F0FE418" w14:textId="54169EE4" w:rsidR="003C6FB8" w:rsidRDefault="00693BB8" w:rsidP="00693BB8">
      <w:pPr>
        <w:pStyle w:val="tv207"/>
        <w:shd w:val="clear" w:color="auto" w:fill="FFFFFF"/>
        <w:spacing w:before="0" w:beforeAutospacing="0" w:after="0" w:afterAutospacing="0"/>
        <w:ind w:right="57" w:firstLine="709"/>
        <w:jc w:val="both"/>
        <w:rPr>
          <w:bCs/>
          <w:color w:val="000000"/>
          <w:sz w:val="28"/>
          <w:szCs w:val="28"/>
        </w:rPr>
      </w:pPr>
      <w:r>
        <w:rPr>
          <w:bCs/>
          <w:color w:val="000000"/>
          <w:sz w:val="28"/>
          <w:szCs w:val="28"/>
        </w:rPr>
        <w:t>7. I</w:t>
      </w:r>
      <w:r w:rsidR="002F3A6A" w:rsidRPr="003F6B47">
        <w:rPr>
          <w:bCs/>
          <w:color w:val="000000"/>
          <w:sz w:val="28"/>
          <w:szCs w:val="28"/>
        </w:rPr>
        <w:t>zteikt 9.5.</w:t>
      </w:r>
      <w:r w:rsidR="00A00E40" w:rsidRPr="003F6B47">
        <w:rPr>
          <w:bCs/>
          <w:color w:val="000000"/>
          <w:sz w:val="28"/>
          <w:szCs w:val="28"/>
        </w:rPr>
        <w:t xml:space="preserve"> un </w:t>
      </w:r>
      <w:proofErr w:type="spellStart"/>
      <w:r w:rsidR="00A00E40" w:rsidRPr="003F6B47">
        <w:rPr>
          <w:bCs/>
          <w:color w:val="000000"/>
          <w:sz w:val="28"/>
          <w:szCs w:val="28"/>
        </w:rPr>
        <w:t>9.6.</w:t>
      </w:r>
      <w:r w:rsidR="002F3A6A" w:rsidRPr="003F6B47">
        <w:rPr>
          <w:bCs/>
          <w:color w:val="000000"/>
          <w:sz w:val="28"/>
          <w:szCs w:val="28"/>
        </w:rPr>
        <w:t>apakšpunktu</w:t>
      </w:r>
      <w:proofErr w:type="spellEnd"/>
      <w:r w:rsidR="002F3A6A" w:rsidRPr="003F6B47">
        <w:rPr>
          <w:bCs/>
          <w:color w:val="000000"/>
          <w:sz w:val="28"/>
          <w:szCs w:val="28"/>
        </w:rPr>
        <w:t xml:space="preserve"> šādā redakcijā</w:t>
      </w:r>
      <w:r w:rsidR="003C6FB8" w:rsidRPr="003F6B47">
        <w:rPr>
          <w:bCs/>
          <w:color w:val="000000"/>
          <w:sz w:val="28"/>
          <w:szCs w:val="28"/>
        </w:rPr>
        <w:t>:</w:t>
      </w:r>
    </w:p>
    <w:p w14:paraId="02DA7EE7" w14:textId="77777777" w:rsidR="00693BB8" w:rsidRPr="003F6B47" w:rsidRDefault="00693BB8" w:rsidP="00693BB8">
      <w:pPr>
        <w:pStyle w:val="tv207"/>
        <w:shd w:val="clear" w:color="auto" w:fill="FFFFFF"/>
        <w:spacing w:before="0" w:beforeAutospacing="0" w:after="0" w:afterAutospacing="0"/>
        <w:ind w:right="57" w:firstLine="709"/>
        <w:jc w:val="both"/>
        <w:rPr>
          <w:bCs/>
          <w:color w:val="000000"/>
          <w:sz w:val="28"/>
          <w:szCs w:val="28"/>
        </w:rPr>
      </w:pPr>
    </w:p>
    <w:p w14:paraId="5F0FE419" w14:textId="5441EE79" w:rsidR="008A7195" w:rsidRPr="0038030B" w:rsidRDefault="00403F8C" w:rsidP="00693BB8">
      <w:pPr>
        <w:pStyle w:val="tv207"/>
        <w:shd w:val="clear" w:color="auto" w:fill="FFFFFF"/>
        <w:spacing w:before="0" w:beforeAutospacing="0" w:after="0" w:afterAutospacing="0"/>
        <w:ind w:right="57" w:firstLine="709"/>
        <w:jc w:val="both"/>
        <w:rPr>
          <w:sz w:val="28"/>
          <w:szCs w:val="28"/>
        </w:rPr>
      </w:pPr>
      <w:r>
        <w:rPr>
          <w:sz w:val="28"/>
          <w:szCs w:val="28"/>
        </w:rPr>
        <w:t>"</w:t>
      </w:r>
      <w:r w:rsidR="003C6FB8" w:rsidRPr="0038030B">
        <w:rPr>
          <w:sz w:val="28"/>
          <w:szCs w:val="28"/>
        </w:rPr>
        <w:t>9.5.</w:t>
      </w:r>
      <w:r w:rsidR="00701C6D" w:rsidRPr="0038030B">
        <w:rPr>
          <w:sz w:val="28"/>
          <w:szCs w:val="28"/>
        </w:rPr>
        <w:t xml:space="preserve"> uzdevumi darbības virziena īstenošanai (</w:t>
      </w:r>
      <w:proofErr w:type="spellStart"/>
      <w:r w:rsidR="00701C6D" w:rsidRPr="0038030B">
        <w:rPr>
          <w:sz w:val="28"/>
          <w:szCs w:val="28"/>
        </w:rPr>
        <w:t>5.punkts</w:t>
      </w:r>
      <w:proofErr w:type="spellEnd"/>
      <w:r w:rsidR="00701C6D" w:rsidRPr="0038030B">
        <w:rPr>
          <w:sz w:val="28"/>
          <w:szCs w:val="28"/>
        </w:rPr>
        <w:t>)</w:t>
      </w:r>
      <w:r w:rsidR="0038030B" w:rsidRPr="0038030B">
        <w:rPr>
          <w:sz w:val="28"/>
          <w:szCs w:val="28"/>
        </w:rPr>
        <w:t>. J</w:t>
      </w:r>
      <w:r w:rsidR="005F1B7A" w:rsidRPr="0038030B">
        <w:rPr>
          <w:sz w:val="28"/>
          <w:szCs w:val="28"/>
        </w:rPr>
        <w:t xml:space="preserve">a uzdevumi </w:t>
      </w:r>
      <w:r w:rsidR="00626C2C" w:rsidRPr="0038030B">
        <w:rPr>
          <w:sz w:val="28"/>
          <w:szCs w:val="28"/>
        </w:rPr>
        <w:t xml:space="preserve">vai pasākumi </w:t>
      </w:r>
      <w:r w:rsidR="005F1B7A" w:rsidRPr="0038030B">
        <w:rPr>
          <w:sz w:val="28"/>
          <w:szCs w:val="28"/>
        </w:rPr>
        <w:t xml:space="preserve">apstiprināti </w:t>
      </w:r>
      <w:r w:rsidR="00626C2C" w:rsidRPr="0038030B">
        <w:rPr>
          <w:sz w:val="28"/>
          <w:szCs w:val="28"/>
        </w:rPr>
        <w:t>attīstības</w:t>
      </w:r>
      <w:r w:rsidR="005F1B7A" w:rsidRPr="0038030B">
        <w:rPr>
          <w:sz w:val="28"/>
          <w:szCs w:val="28"/>
        </w:rPr>
        <w:t xml:space="preserve"> plānošanas dokumentos</w:t>
      </w:r>
      <w:r w:rsidR="00626C2C" w:rsidRPr="0038030B">
        <w:rPr>
          <w:sz w:val="28"/>
          <w:szCs w:val="28"/>
        </w:rPr>
        <w:t xml:space="preserve">, </w:t>
      </w:r>
      <w:r w:rsidR="00701C6D" w:rsidRPr="0038030B">
        <w:rPr>
          <w:sz w:val="28"/>
          <w:szCs w:val="28"/>
        </w:rPr>
        <w:t xml:space="preserve">norāda </w:t>
      </w:r>
      <w:r w:rsidR="00626C2C" w:rsidRPr="0038030B">
        <w:rPr>
          <w:sz w:val="28"/>
          <w:szCs w:val="28"/>
        </w:rPr>
        <w:t xml:space="preserve">attiecīgos attīstības </w:t>
      </w:r>
      <w:r w:rsidR="00701C6D" w:rsidRPr="0038030B">
        <w:rPr>
          <w:sz w:val="28"/>
          <w:szCs w:val="28"/>
        </w:rPr>
        <w:t>plānošanas dokumentus (dokumenta nosau</w:t>
      </w:r>
      <w:r w:rsidR="00F35B0B" w:rsidRPr="0038030B">
        <w:rPr>
          <w:sz w:val="28"/>
          <w:szCs w:val="28"/>
        </w:rPr>
        <w:t>kums un apstiprināšanas datums)</w:t>
      </w:r>
      <w:r w:rsidR="00D94037" w:rsidRPr="0038030B">
        <w:rPr>
          <w:sz w:val="28"/>
          <w:szCs w:val="28"/>
        </w:rPr>
        <w:t xml:space="preserve"> un</w:t>
      </w:r>
      <w:r w:rsidR="00AF6F11" w:rsidRPr="0038030B">
        <w:rPr>
          <w:sz w:val="28"/>
          <w:szCs w:val="28"/>
        </w:rPr>
        <w:t xml:space="preserve"> </w:t>
      </w:r>
      <w:r w:rsidR="00D94037" w:rsidRPr="0038030B">
        <w:rPr>
          <w:sz w:val="28"/>
          <w:szCs w:val="28"/>
        </w:rPr>
        <w:t>uzdevumus vai pasākumus</w:t>
      </w:r>
      <w:r w:rsidR="00AF6F11" w:rsidRPr="0038030B">
        <w:rPr>
          <w:sz w:val="28"/>
          <w:szCs w:val="28"/>
        </w:rPr>
        <w:t xml:space="preserve"> pēc stratēģijas apstiprināšanas iekļauj institūcijas (vai attiecīgās padotības iestādes) darba plānā</w:t>
      </w:r>
      <w:r w:rsidR="00701C6D" w:rsidRPr="0038030B">
        <w:rPr>
          <w:sz w:val="28"/>
          <w:szCs w:val="28"/>
        </w:rPr>
        <w:t xml:space="preserve">. </w:t>
      </w:r>
      <w:r w:rsidR="00D94037" w:rsidRPr="0038030B">
        <w:rPr>
          <w:sz w:val="28"/>
          <w:szCs w:val="28"/>
        </w:rPr>
        <w:t>U</w:t>
      </w:r>
      <w:r w:rsidR="00701C6D" w:rsidRPr="0038030B">
        <w:rPr>
          <w:sz w:val="28"/>
          <w:szCs w:val="28"/>
        </w:rPr>
        <w:t>zdevum</w:t>
      </w:r>
      <w:r w:rsidR="00626C2C" w:rsidRPr="0038030B">
        <w:rPr>
          <w:sz w:val="28"/>
          <w:szCs w:val="28"/>
        </w:rPr>
        <w:t>i</w:t>
      </w:r>
      <w:r w:rsidR="00701C6D" w:rsidRPr="0038030B">
        <w:rPr>
          <w:sz w:val="28"/>
          <w:szCs w:val="28"/>
        </w:rPr>
        <w:t xml:space="preserve"> vai pasākum</w:t>
      </w:r>
      <w:r w:rsidR="00626C2C" w:rsidRPr="0038030B">
        <w:rPr>
          <w:sz w:val="28"/>
          <w:szCs w:val="28"/>
        </w:rPr>
        <w:t>i</w:t>
      </w:r>
      <w:r w:rsidR="00701C6D" w:rsidRPr="0038030B">
        <w:rPr>
          <w:sz w:val="28"/>
          <w:szCs w:val="28"/>
        </w:rPr>
        <w:t xml:space="preserve"> darbības virziena mērķa sasniegšanai </w:t>
      </w:r>
      <w:r w:rsidR="00D94037" w:rsidRPr="0038030B">
        <w:rPr>
          <w:sz w:val="28"/>
          <w:szCs w:val="28"/>
        </w:rPr>
        <w:t xml:space="preserve">var būt </w:t>
      </w:r>
      <w:r w:rsidR="00626C2C" w:rsidRPr="0038030B">
        <w:rPr>
          <w:sz w:val="28"/>
          <w:szCs w:val="28"/>
        </w:rPr>
        <w:t>izvirzīti stratēģijā</w:t>
      </w:r>
      <w:r w:rsidR="00D94037" w:rsidRPr="0038030B">
        <w:rPr>
          <w:sz w:val="28"/>
          <w:szCs w:val="28"/>
        </w:rPr>
        <w:t>, ja attiecīgā darbības virziena īstenošanai vēl nav vai netiks izstrādāts attīstības plānošanas dokuments</w:t>
      </w:r>
      <w:r w:rsidR="0038030B" w:rsidRPr="0038030B">
        <w:rPr>
          <w:sz w:val="28"/>
          <w:szCs w:val="28"/>
        </w:rPr>
        <w:t xml:space="preserve"> –</w:t>
      </w:r>
      <w:r w:rsidR="00626C2C" w:rsidRPr="0038030B">
        <w:rPr>
          <w:sz w:val="28"/>
          <w:szCs w:val="28"/>
        </w:rPr>
        <w:t xml:space="preserve"> </w:t>
      </w:r>
      <w:r w:rsidR="00D94037" w:rsidRPr="0038030B">
        <w:rPr>
          <w:sz w:val="28"/>
          <w:szCs w:val="28"/>
        </w:rPr>
        <w:t xml:space="preserve">arī šādā gadījumā uzdevumus vai pasākumus </w:t>
      </w:r>
      <w:r w:rsidR="00701C6D" w:rsidRPr="0038030B">
        <w:rPr>
          <w:sz w:val="28"/>
          <w:szCs w:val="28"/>
        </w:rPr>
        <w:t>pēc stratēģijas apstiprināšanas iekļauj institūcijas (vai attiecīgās padotības iestādes) darba plānā</w:t>
      </w:r>
      <w:r w:rsidR="003C6FB8" w:rsidRPr="0038030B">
        <w:rPr>
          <w:sz w:val="28"/>
          <w:szCs w:val="28"/>
        </w:rPr>
        <w:t>;</w:t>
      </w:r>
    </w:p>
    <w:p w14:paraId="5F0FE41B" w14:textId="7617060B" w:rsidR="00F92BE9" w:rsidRDefault="00DA1F5B" w:rsidP="00693BB8">
      <w:pPr>
        <w:pStyle w:val="tv207"/>
        <w:shd w:val="clear" w:color="auto" w:fill="FFFFFF"/>
        <w:spacing w:before="0" w:beforeAutospacing="0" w:after="0" w:afterAutospacing="0"/>
        <w:ind w:right="57" w:firstLine="709"/>
        <w:jc w:val="both"/>
        <w:rPr>
          <w:sz w:val="28"/>
          <w:szCs w:val="28"/>
        </w:rPr>
      </w:pPr>
      <w:r w:rsidRPr="003F6B47">
        <w:rPr>
          <w:sz w:val="28"/>
          <w:szCs w:val="28"/>
        </w:rPr>
        <w:t>9.6.</w:t>
      </w:r>
      <w:r w:rsidR="00363B07" w:rsidRPr="003F6B47">
        <w:rPr>
          <w:sz w:val="28"/>
          <w:szCs w:val="28"/>
        </w:rPr>
        <w:t xml:space="preserve"> iesaistītās iestādes</w:t>
      </w:r>
      <w:r w:rsidRPr="003F6B47">
        <w:rPr>
          <w:sz w:val="28"/>
          <w:szCs w:val="28"/>
        </w:rPr>
        <w:t xml:space="preserve"> (6.punkts) –</w:t>
      </w:r>
      <w:r w:rsidR="00F35B0B" w:rsidRPr="003F6B47">
        <w:rPr>
          <w:sz w:val="28"/>
          <w:szCs w:val="28"/>
        </w:rPr>
        <w:t xml:space="preserve"> </w:t>
      </w:r>
      <w:r w:rsidRPr="003F6B47">
        <w:rPr>
          <w:sz w:val="28"/>
          <w:szCs w:val="28"/>
        </w:rPr>
        <w:t>norāda informāciju par iesaistītajām iestādēm (ja par valsts pārvaldes uzdevumu veikšanu noslēgts publisko tiesību līgums, norāda arī uzdevuma veicēju – valsts kapitālsabiedrīb</w:t>
      </w:r>
      <w:r w:rsidR="006D0C5B" w:rsidRPr="003F6B47">
        <w:rPr>
          <w:sz w:val="28"/>
          <w:szCs w:val="28"/>
        </w:rPr>
        <w:t>u vai nevalstisko organizāciju)</w:t>
      </w:r>
      <w:r w:rsidR="0038030B">
        <w:rPr>
          <w:sz w:val="28"/>
          <w:szCs w:val="28"/>
        </w:rPr>
        <w:t>.</w:t>
      </w:r>
      <w:r w:rsidR="00403F8C">
        <w:rPr>
          <w:sz w:val="28"/>
          <w:szCs w:val="28"/>
        </w:rPr>
        <w:t>"</w:t>
      </w:r>
    </w:p>
    <w:p w14:paraId="0985CF3C" w14:textId="77777777" w:rsidR="00693BB8" w:rsidRPr="003F6B47" w:rsidRDefault="00693BB8" w:rsidP="00693BB8">
      <w:pPr>
        <w:pStyle w:val="tv207"/>
        <w:shd w:val="clear" w:color="auto" w:fill="FFFFFF"/>
        <w:spacing w:before="0" w:beforeAutospacing="0" w:after="0" w:afterAutospacing="0"/>
        <w:ind w:right="57" w:firstLine="709"/>
        <w:jc w:val="both"/>
        <w:rPr>
          <w:bCs/>
          <w:color w:val="000000"/>
          <w:sz w:val="28"/>
          <w:szCs w:val="28"/>
        </w:rPr>
      </w:pPr>
    </w:p>
    <w:p w14:paraId="5F0FE41C" w14:textId="52B059F4" w:rsidR="00722253" w:rsidRDefault="00693BB8" w:rsidP="00693BB8">
      <w:pPr>
        <w:pStyle w:val="tv207"/>
        <w:shd w:val="clear" w:color="auto" w:fill="FFFFFF"/>
        <w:spacing w:before="0" w:beforeAutospacing="0" w:after="0" w:afterAutospacing="0"/>
        <w:ind w:right="57" w:firstLine="709"/>
        <w:jc w:val="both"/>
        <w:rPr>
          <w:bCs/>
          <w:color w:val="000000"/>
          <w:sz w:val="28"/>
          <w:szCs w:val="28"/>
        </w:rPr>
      </w:pPr>
      <w:r>
        <w:rPr>
          <w:bCs/>
          <w:color w:val="000000"/>
          <w:sz w:val="28"/>
          <w:szCs w:val="28"/>
        </w:rPr>
        <w:t>8. I</w:t>
      </w:r>
      <w:r w:rsidR="002F3A6A" w:rsidRPr="003F6B47">
        <w:rPr>
          <w:bCs/>
          <w:color w:val="000000"/>
          <w:sz w:val="28"/>
          <w:szCs w:val="28"/>
        </w:rPr>
        <w:t xml:space="preserve">zteikt </w:t>
      </w:r>
      <w:proofErr w:type="spellStart"/>
      <w:r w:rsidR="002F3A6A" w:rsidRPr="003F6B47">
        <w:rPr>
          <w:bCs/>
          <w:color w:val="000000"/>
          <w:sz w:val="28"/>
          <w:szCs w:val="28"/>
        </w:rPr>
        <w:t>11.punktu</w:t>
      </w:r>
      <w:proofErr w:type="spellEnd"/>
      <w:r w:rsidR="002F3A6A" w:rsidRPr="003F6B47">
        <w:rPr>
          <w:bCs/>
          <w:color w:val="000000"/>
          <w:sz w:val="28"/>
          <w:szCs w:val="28"/>
        </w:rPr>
        <w:t xml:space="preserve"> šādā redakcijā:</w:t>
      </w:r>
    </w:p>
    <w:p w14:paraId="5277BBA8" w14:textId="77777777" w:rsidR="00693BB8" w:rsidRPr="003F6B47" w:rsidRDefault="00693BB8" w:rsidP="00693BB8">
      <w:pPr>
        <w:pStyle w:val="tv207"/>
        <w:shd w:val="clear" w:color="auto" w:fill="FFFFFF"/>
        <w:spacing w:before="0" w:beforeAutospacing="0" w:after="0" w:afterAutospacing="0"/>
        <w:ind w:right="57" w:firstLine="709"/>
        <w:jc w:val="both"/>
        <w:rPr>
          <w:bCs/>
          <w:color w:val="000000"/>
          <w:sz w:val="28"/>
          <w:szCs w:val="28"/>
        </w:rPr>
      </w:pPr>
    </w:p>
    <w:p w14:paraId="5F0FE41D" w14:textId="4DF6E3CD" w:rsidR="00722253" w:rsidRPr="003F6B47" w:rsidRDefault="00403F8C" w:rsidP="00693BB8">
      <w:pPr>
        <w:pStyle w:val="tv207"/>
        <w:shd w:val="clear" w:color="auto" w:fill="FFFFFF"/>
        <w:spacing w:before="0" w:beforeAutospacing="0" w:after="0" w:afterAutospacing="0"/>
        <w:ind w:right="57" w:firstLine="709"/>
        <w:jc w:val="both"/>
        <w:rPr>
          <w:bCs/>
          <w:color w:val="000000"/>
          <w:sz w:val="28"/>
          <w:szCs w:val="28"/>
        </w:rPr>
      </w:pPr>
      <w:r>
        <w:rPr>
          <w:sz w:val="28"/>
          <w:szCs w:val="28"/>
        </w:rPr>
        <w:t>"</w:t>
      </w:r>
      <w:r w:rsidR="002F3A6A" w:rsidRPr="003F6B47">
        <w:rPr>
          <w:color w:val="000000"/>
          <w:sz w:val="28"/>
          <w:szCs w:val="28"/>
        </w:rPr>
        <w:t xml:space="preserve">11. Stratēģijas valsts budžeta programmu daļu izstrādā atbilstoši šīs instrukcijas 2.pielikumam, un tajā par katru institūcijas darbības virzienu </w:t>
      </w:r>
      <w:r w:rsidR="00440617" w:rsidRPr="003F6B47">
        <w:rPr>
          <w:color w:val="000000"/>
          <w:sz w:val="28"/>
          <w:szCs w:val="28"/>
        </w:rPr>
        <w:t xml:space="preserve">un katru valsts budžeta programmu (apakšprogrammu), no kuras tas tiek finansēts, </w:t>
      </w:r>
      <w:r w:rsidR="002F3A6A" w:rsidRPr="003F6B47">
        <w:rPr>
          <w:color w:val="000000"/>
          <w:sz w:val="28"/>
          <w:szCs w:val="28"/>
        </w:rPr>
        <w:t>norāda šādu informāciju:</w:t>
      </w:r>
    </w:p>
    <w:p w14:paraId="5F0FE41E" w14:textId="77777777" w:rsidR="00722253" w:rsidRPr="009A52A7" w:rsidRDefault="002F3A6A" w:rsidP="00693BB8">
      <w:pPr>
        <w:pStyle w:val="tv207"/>
        <w:shd w:val="clear" w:color="auto" w:fill="FFFFFF"/>
        <w:spacing w:before="0" w:beforeAutospacing="0" w:after="0" w:afterAutospacing="0"/>
        <w:ind w:right="57" w:firstLine="709"/>
        <w:jc w:val="both"/>
        <w:rPr>
          <w:color w:val="000000"/>
          <w:sz w:val="28"/>
          <w:szCs w:val="28"/>
        </w:rPr>
      </w:pPr>
      <w:r w:rsidRPr="003F6B47">
        <w:rPr>
          <w:color w:val="000000"/>
          <w:sz w:val="28"/>
          <w:szCs w:val="28"/>
        </w:rPr>
        <w:lastRenderedPageBreak/>
        <w:t xml:space="preserve">11.1. valsts budžeta programma (apakšprogramma) – norāda attiecīgās valsts budžeta </w:t>
      </w:r>
      <w:r w:rsidRPr="009A52A7">
        <w:rPr>
          <w:color w:val="000000"/>
          <w:sz w:val="28"/>
          <w:szCs w:val="28"/>
        </w:rPr>
        <w:t>programmas (apakšprogrammas) kodu un nosaukumu atbilstoši gadskārtējā valsts budžeta likumā apstiprinātajai valsts budžeta programmu struktūrai;</w:t>
      </w:r>
    </w:p>
    <w:p w14:paraId="5F0FE41F" w14:textId="00E872A6" w:rsidR="00722253" w:rsidRPr="009A52A7" w:rsidRDefault="002F3A6A" w:rsidP="00693BB8">
      <w:pPr>
        <w:pStyle w:val="tv207"/>
        <w:shd w:val="clear" w:color="auto" w:fill="FFFFFF"/>
        <w:spacing w:before="0" w:beforeAutospacing="0" w:after="0" w:afterAutospacing="0"/>
        <w:ind w:right="57" w:firstLine="709"/>
        <w:jc w:val="both"/>
        <w:rPr>
          <w:bCs/>
          <w:color w:val="000000"/>
          <w:sz w:val="28"/>
          <w:szCs w:val="28"/>
        </w:rPr>
      </w:pPr>
      <w:r w:rsidRPr="009A52A7">
        <w:rPr>
          <w:color w:val="000000"/>
          <w:sz w:val="28"/>
          <w:szCs w:val="28"/>
        </w:rPr>
        <w:t>11.2.</w:t>
      </w:r>
      <w:r w:rsidR="00BD71E2" w:rsidRPr="009A52A7">
        <w:rPr>
          <w:color w:val="000000"/>
          <w:sz w:val="28"/>
          <w:szCs w:val="28"/>
        </w:rPr>
        <w:t> </w:t>
      </w:r>
      <w:r w:rsidRPr="009A52A7">
        <w:rPr>
          <w:color w:val="000000"/>
          <w:sz w:val="28"/>
          <w:szCs w:val="28"/>
        </w:rPr>
        <w:t>plānotie izdevumi</w:t>
      </w:r>
      <w:r w:rsidR="00F35B0B" w:rsidRPr="009A52A7">
        <w:rPr>
          <w:color w:val="000000"/>
          <w:sz w:val="28"/>
          <w:szCs w:val="28"/>
        </w:rPr>
        <w:t xml:space="preserve"> </w:t>
      </w:r>
      <w:r w:rsidRPr="009A52A7">
        <w:rPr>
          <w:color w:val="000000"/>
          <w:sz w:val="28"/>
          <w:szCs w:val="28"/>
        </w:rPr>
        <w:t>–</w:t>
      </w:r>
      <w:r w:rsidRPr="009A52A7">
        <w:rPr>
          <w:sz w:val="28"/>
          <w:szCs w:val="28"/>
        </w:rPr>
        <w:t xml:space="preserve"> </w:t>
      </w:r>
      <w:r w:rsidRPr="009A52A7">
        <w:rPr>
          <w:sz w:val="28"/>
          <w:szCs w:val="28"/>
          <w:lang w:eastAsia="en-US"/>
        </w:rPr>
        <w:t>norāda valsts budžeta programmā (apakš</w:t>
      </w:r>
      <w:r w:rsidR="00EA3A94">
        <w:rPr>
          <w:sz w:val="28"/>
          <w:szCs w:val="28"/>
          <w:lang w:eastAsia="en-US"/>
        </w:rPr>
        <w:softHyphen/>
      </w:r>
      <w:r w:rsidRPr="009A52A7">
        <w:rPr>
          <w:sz w:val="28"/>
          <w:szCs w:val="28"/>
          <w:lang w:eastAsia="en-US"/>
        </w:rPr>
        <w:t>programmā) plānotos izdevumus stratēģijas plānošanas ciklā atbilstoši vidēja termiņa budžeta ietvara likum</w:t>
      </w:r>
      <w:r w:rsidR="00EA3A94">
        <w:rPr>
          <w:sz w:val="28"/>
          <w:szCs w:val="28"/>
          <w:lang w:eastAsia="en-US"/>
        </w:rPr>
        <w:t>am</w:t>
      </w:r>
      <w:r w:rsidRPr="009A52A7">
        <w:rPr>
          <w:sz w:val="28"/>
          <w:szCs w:val="28"/>
          <w:lang w:eastAsia="en-US"/>
        </w:rPr>
        <w:t xml:space="preserve">, </w:t>
      </w:r>
      <w:r w:rsidR="00EA3A94">
        <w:rPr>
          <w:sz w:val="28"/>
          <w:szCs w:val="28"/>
          <w:lang w:eastAsia="en-US"/>
        </w:rPr>
        <w:t xml:space="preserve">ievērojot, lai </w:t>
      </w:r>
      <w:r w:rsidRPr="009A52A7">
        <w:rPr>
          <w:sz w:val="28"/>
          <w:szCs w:val="28"/>
          <w:lang w:eastAsia="en-US"/>
        </w:rPr>
        <w:t>valsts budžeta</w:t>
      </w:r>
      <w:r w:rsidR="00482626" w:rsidRPr="009A52A7">
        <w:rPr>
          <w:sz w:val="28"/>
          <w:szCs w:val="28"/>
          <w:lang w:eastAsia="en-US"/>
        </w:rPr>
        <w:t xml:space="preserve"> programmas (apakšprogrammas) kopsumma sadalījumā par darbības virzieniem nepārsnie</w:t>
      </w:r>
      <w:r w:rsidR="00EA3A94">
        <w:rPr>
          <w:sz w:val="28"/>
          <w:szCs w:val="28"/>
          <w:lang w:eastAsia="en-US"/>
        </w:rPr>
        <w:t>dz</w:t>
      </w:r>
      <w:r w:rsidR="00482626" w:rsidRPr="009A52A7">
        <w:rPr>
          <w:sz w:val="28"/>
          <w:szCs w:val="28"/>
          <w:lang w:eastAsia="en-US"/>
        </w:rPr>
        <w:t xml:space="preserve"> i</w:t>
      </w:r>
      <w:r w:rsidR="00C2700A" w:rsidRPr="009A52A7">
        <w:rPr>
          <w:sz w:val="28"/>
          <w:szCs w:val="28"/>
          <w:lang w:eastAsia="en-US"/>
        </w:rPr>
        <w:t>nstitūcijai noteikto maksimāli pieļaujamo valsts budžeta izdevumu kopējo apjomu</w:t>
      </w:r>
      <w:r w:rsidRPr="009A52A7">
        <w:rPr>
          <w:sz w:val="28"/>
          <w:szCs w:val="28"/>
          <w:lang w:eastAsia="en-US"/>
        </w:rPr>
        <w:t>;</w:t>
      </w:r>
    </w:p>
    <w:p w14:paraId="5F0FE420" w14:textId="4A671AFA" w:rsidR="00CB5B03" w:rsidRPr="009A52A7" w:rsidRDefault="002F3A6A" w:rsidP="00693BB8">
      <w:pPr>
        <w:pStyle w:val="tv207"/>
        <w:shd w:val="clear" w:color="auto" w:fill="FFFFFF"/>
        <w:spacing w:before="0" w:beforeAutospacing="0" w:after="0" w:afterAutospacing="0"/>
        <w:ind w:right="57" w:firstLine="709"/>
        <w:jc w:val="both"/>
        <w:rPr>
          <w:bCs/>
          <w:color w:val="000000"/>
          <w:sz w:val="28"/>
          <w:szCs w:val="28"/>
        </w:rPr>
      </w:pPr>
      <w:r w:rsidRPr="009A52A7">
        <w:rPr>
          <w:color w:val="000000"/>
          <w:sz w:val="28"/>
          <w:szCs w:val="28"/>
        </w:rPr>
        <w:t>11.3.</w:t>
      </w:r>
      <w:r w:rsidR="00EA3A94">
        <w:rPr>
          <w:color w:val="000000"/>
          <w:sz w:val="28"/>
          <w:szCs w:val="28"/>
        </w:rPr>
        <w:t> </w:t>
      </w:r>
      <w:r w:rsidRPr="009A52A7">
        <w:rPr>
          <w:bCs/>
          <w:sz w:val="28"/>
          <w:szCs w:val="28"/>
        </w:rPr>
        <w:t>vidējais amata vietu skaits</w:t>
      </w:r>
      <w:r w:rsidRPr="009A52A7">
        <w:rPr>
          <w:color w:val="000000"/>
          <w:sz w:val="28"/>
          <w:szCs w:val="28"/>
        </w:rPr>
        <w:t xml:space="preserve"> – norāda </w:t>
      </w:r>
      <w:r w:rsidR="00EA3A94" w:rsidRPr="009A52A7">
        <w:rPr>
          <w:bCs/>
          <w:sz w:val="28"/>
          <w:szCs w:val="28"/>
        </w:rPr>
        <w:t>vidējo amata vietu skaitu</w:t>
      </w:r>
      <w:r w:rsidR="00EA3A94" w:rsidRPr="009A52A7">
        <w:rPr>
          <w:color w:val="000000"/>
          <w:sz w:val="28"/>
          <w:szCs w:val="28"/>
        </w:rPr>
        <w:t xml:space="preserve"> </w:t>
      </w:r>
      <w:r w:rsidRPr="009A52A7">
        <w:rPr>
          <w:color w:val="000000"/>
          <w:sz w:val="28"/>
          <w:szCs w:val="28"/>
        </w:rPr>
        <w:t>valsts budžeta programmā (apakšprogrammā) stratēģijas plānošanas ciklā.</w:t>
      </w:r>
      <w:r w:rsidR="00403F8C">
        <w:rPr>
          <w:sz w:val="28"/>
          <w:szCs w:val="28"/>
        </w:rPr>
        <w:t>"</w:t>
      </w:r>
    </w:p>
    <w:p w14:paraId="7BE16951"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2" w14:textId="2E2F30EC" w:rsidR="00E21E93" w:rsidRPr="009A52A7" w:rsidRDefault="00693BB8" w:rsidP="00693BB8">
      <w:pPr>
        <w:pStyle w:val="tv207"/>
        <w:shd w:val="clear" w:color="auto" w:fill="FFFFFF"/>
        <w:spacing w:before="0" w:beforeAutospacing="0" w:after="0" w:afterAutospacing="0"/>
        <w:ind w:right="57" w:firstLine="709"/>
        <w:jc w:val="both"/>
        <w:rPr>
          <w:sz w:val="28"/>
          <w:szCs w:val="28"/>
        </w:rPr>
      </w:pPr>
      <w:r w:rsidRPr="009A52A7">
        <w:rPr>
          <w:sz w:val="28"/>
          <w:szCs w:val="28"/>
        </w:rPr>
        <w:t>9. P</w:t>
      </w:r>
      <w:r w:rsidR="002F3A6A" w:rsidRPr="009A52A7">
        <w:rPr>
          <w:sz w:val="28"/>
          <w:szCs w:val="28"/>
        </w:rPr>
        <w:t xml:space="preserve">apildināt </w:t>
      </w:r>
      <w:r w:rsidR="00EA3A94" w:rsidRPr="009A52A7">
        <w:rPr>
          <w:sz w:val="28"/>
          <w:szCs w:val="28"/>
        </w:rPr>
        <w:t>instrukcij</w:t>
      </w:r>
      <w:r w:rsidR="00EA3A94">
        <w:rPr>
          <w:sz w:val="28"/>
          <w:szCs w:val="28"/>
        </w:rPr>
        <w:t>u</w:t>
      </w:r>
      <w:r w:rsidR="00EA3A94" w:rsidRPr="009A52A7">
        <w:rPr>
          <w:sz w:val="28"/>
          <w:szCs w:val="28"/>
        </w:rPr>
        <w:t xml:space="preserve"> </w:t>
      </w:r>
      <w:r w:rsidR="002F3A6A" w:rsidRPr="009A52A7">
        <w:rPr>
          <w:sz w:val="28"/>
          <w:szCs w:val="28"/>
        </w:rPr>
        <w:t>ar 11.</w:t>
      </w:r>
      <w:r w:rsidR="002F3A6A" w:rsidRPr="009A52A7">
        <w:rPr>
          <w:sz w:val="28"/>
          <w:szCs w:val="28"/>
          <w:vertAlign w:val="superscript"/>
        </w:rPr>
        <w:t xml:space="preserve">1 </w:t>
      </w:r>
      <w:r w:rsidR="002F3A6A" w:rsidRPr="009A52A7">
        <w:rPr>
          <w:sz w:val="28"/>
          <w:szCs w:val="28"/>
        </w:rPr>
        <w:t>punktu šādā redakcijā:</w:t>
      </w:r>
    </w:p>
    <w:p w14:paraId="119248C8"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3" w14:textId="33E61369" w:rsidR="00E21E93" w:rsidRPr="009A52A7" w:rsidRDefault="00403F8C" w:rsidP="00693BB8">
      <w:pPr>
        <w:pStyle w:val="tv207"/>
        <w:shd w:val="clear" w:color="auto" w:fill="FFFFFF"/>
        <w:spacing w:before="0" w:beforeAutospacing="0" w:after="0" w:afterAutospacing="0"/>
        <w:ind w:right="57" w:firstLine="709"/>
        <w:jc w:val="both"/>
        <w:rPr>
          <w:sz w:val="28"/>
          <w:szCs w:val="28"/>
        </w:rPr>
      </w:pPr>
      <w:r>
        <w:rPr>
          <w:sz w:val="28"/>
          <w:szCs w:val="28"/>
        </w:rPr>
        <w:t>"</w:t>
      </w:r>
      <w:r w:rsidR="002F3A6A" w:rsidRPr="009A52A7">
        <w:rPr>
          <w:bCs/>
          <w:color w:val="000000"/>
          <w:sz w:val="28"/>
          <w:szCs w:val="28"/>
        </w:rPr>
        <w:t>11.</w:t>
      </w:r>
      <w:r w:rsidR="002F3A6A" w:rsidRPr="009A52A7">
        <w:rPr>
          <w:bCs/>
          <w:color w:val="000000"/>
          <w:sz w:val="28"/>
          <w:szCs w:val="28"/>
          <w:vertAlign w:val="superscript"/>
        </w:rPr>
        <w:t>1</w:t>
      </w:r>
      <w:r w:rsidR="002F3A6A" w:rsidRPr="009A52A7">
        <w:rPr>
          <w:bCs/>
          <w:color w:val="000000"/>
          <w:sz w:val="28"/>
          <w:szCs w:val="28"/>
        </w:rPr>
        <w:t xml:space="preserve"> </w:t>
      </w:r>
      <w:r w:rsidR="002F3A6A" w:rsidRPr="009A52A7">
        <w:rPr>
          <w:sz w:val="28"/>
          <w:szCs w:val="28"/>
        </w:rPr>
        <w:t xml:space="preserve">Informāciju par valsts budžeta programmu 97.00.00 </w:t>
      </w:r>
      <w:r>
        <w:rPr>
          <w:sz w:val="28"/>
          <w:szCs w:val="28"/>
        </w:rPr>
        <w:t>"</w:t>
      </w:r>
      <w:r w:rsidR="002F3A6A" w:rsidRPr="009A52A7">
        <w:rPr>
          <w:sz w:val="28"/>
          <w:szCs w:val="28"/>
        </w:rPr>
        <w:t>Nozaru vadība un politikas plānošana</w:t>
      </w:r>
      <w:r>
        <w:rPr>
          <w:sz w:val="28"/>
          <w:szCs w:val="28"/>
        </w:rPr>
        <w:t>"</w:t>
      </w:r>
      <w:r w:rsidR="002F3A6A" w:rsidRPr="009A52A7">
        <w:rPr>
          <w:sz w:val="28"/>
          <w:szCs w:val="28"/>
        </w:rPr>
        <w:t xml:space="preserve"> un 96.00.00 </w:t>
      </w:r>
      <w:r>
        <w:rPr>
          <w:sz w:val="28"/>
          <w:szCs w:val="28"/>
        </w:rPr>
        <w:t>"</w:t>
      </w:r>
      <w:r w:rsidR="002F3A6A" w:rsidRPr="009A52A7">
        <w:rPr>
          <w:sz w:val="28"/>
          <w:szCs w:val="28"/>
        </w:rPr>
        <w:t xml:space="preserve">Latvijas prezidentūras Eiropas Savienības Padomē nodrošināšana </w:t>
      </w:r>
      <w:proofErr w:type="spellStart"/>
      <w:r w:rsidR="002F3A6A" w:rsidRPr="009A52A7">
        <w:rPr>
          <w:sz w:val="28"/>
          <w:szCs w:val="28"/>
        </w:rPr>
        <w:t>2015.gadā</w:t>
      </w:r>
      <w:proofErr w:type="spellEnd"/>
      <w:r>
        <w:rPr>
          <w:sz w:val="28"/>
          <w:szCs w:val="28"/>
        </w:rPr>
        <w:t>"</w:t>
      </w:r>
      <w:r w:rsidR="002F3A6A" w:rsidRPr="009A52A7">
        <w:rPr>
          <w:sz w:val="28"/>
          <w:szCs w:val="28"/>
        </w:rPr>
        <w:t xml:space="preserve"> atbilstoši šīs instrukcijas 11.1</w:t>
      </w:r>
      <w:r w:rsidR="00BD71E2" w:rsidRPr="009A52A7">
        <w:rPr>
          <w:sz w:val="28"/>
          <w:szCs w:val="28"/>
        </w:rPr>
        <w:t>.</w:t>
      </w:r>
      <w:r>
        <w:rPr>
          <w:sz w:val="28"/>
          <w:szCs w:val="28"/>
        </w:rPr>
        <w:t xml:space="preserve">, 11.2. un </w:t>
      </w:r>
      <w:proofErr w:type="spellStart"/>
      <w:r w:rsidR="002F3A6A" w:rsidRPr="009A52A7">
        <w:rPr>
          <w:sz w:val="28"/>
          <w:szCs w:val="28"/>
        </w:rPr>
        <w:t>11.3.apakšpunkt</w:t>
      </w:r>
      <w:r>
        <w:rPr>
          <w:sz w:val="28"/>
          <w:szCs w:val="28"/>
        </w:rPr>
        <w:t>a</w:t>
      </w:r>
      <w:r w:rsidR="002F3A6A" w:rsidRPr="009A52A7">
        <w:rPr>
          <w:sz w:val="28"/>
          <w:szCs w:val="28"/>
        </w:rPr>
        <w:t>m</w:t>
      </w:r>
      <w:proofErr w:type="spellEnd"/>
      <w:r w:rsidR="002F3A6A" w:rsidRPr="009A52A7">
        <w:rPr>
          <w:sz w:val="28"/>
          <w:szCs w:val="28"/>
        </w:rPr>
        <w:t xml:space="preserve"> iekļauj </w:t>
      </w:r>
      <w:r w:rsidRPr="00403F8C">
        <w:rPr>
          <w:sz w:val="28"/>
        </w:rPr>
        <w:t xml:space="preserve">šīs instrukcijas </w:t>
      </w:r>
      <w:proofErr w:type="spellStart"/>
      <w:r w:rsidR="002F3A6A" w:rsidRPr="009A52A7">
        <w:rPr>
          <w:sz w:val="28"/>
          <w:szCs w:val="28"/>
        </w:rPr>
        <w:t>2.pielikumā</w:t>
      </w:r>
      <w:proofErr w:type="spellEnd"/>
      <w:r w:rsidR="002F3A6A" w:rsidRPr="009A52A7">
        <w:rPr>
          <w:sz w:val="28"/>
          <w:szCs w:val="28"/>
        </w:rPr>
        <w:t>, neattiecinot uz darbības virzieniem.</w:t>
      </w:r>
      <w:r>
        <w:rPr>
          <w:sz w:val="28"/>
          <w:szCs w:val="28"/>
        </w:rPr>
        <w:t>"</w:t>
      </w:r>
    </w:p>
    <w:p w14:paraId="33FED9FA"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5" w14:textId="7AB64E26" w:rsidR="00CB5B03" w:rsidRPr="009A52A7" w:rsidRDefault="00693BB8" w:rsidP="00693BB8">
      <w:pPr>
        <w:pStyle w:val="tv207"/>
        <w:shd w:val="clear" w:color="auto" w:fill="FFFFFF"/>
        <w:spacing w:before="0" w:beforeAutospacing="0" w:after="0" w:afterAutospacing="0"/>
        <w:ind w:right="57" w:firstLine="709"/>
        <w:jc w:val="both"/>
        <w:rPr>
          <w:bCs/>
          <w:color w:val="000000"/>
          <w:sz w:val="28"/>
          <w:szCs w:val="28"/>
        </w:rPr>
      </w:pPr>
      <w:r w:rsidRPr="009A52A7">
        <w:rPr>
          <w:bCs/>
          <w:color w:val="000000"/>
          <w:sz w:val="28"/>
          <w:szCs w:val="28"/>
        </w:rPr>
        <w:t>10. S</w:t>
      </w:r>
      <w:r w:rsidR="002F3A6A" w:rsidRPr="009A52A7">
        <w:rPr>
          <w:bCs/>
          <w:color w:val="000000"/>
          <w:sz w:val="28"/>
          <w:szCs w:val="28"/>
        </w:rPr>
        <w:t xml:space="preserve">vītrot </w:t>
      </w:r>
      <w:proofErr w:type="spellStart"/>
      <w:r w:rsidR="002F3A6A" w:rsidRPr="009A52A7">
        <w:rPr>
          <w:bCs/>
          <w:color w:val="000000"/>
          <w:sz w:val="28"/>
          <w:szCs w:val="28"/>
        </w:rPr>
        <w:t>12.punktu</w:t>
      </w:r>
      <w:proofErr w:type="spellEnd"/>
      <w:r w:rsidRPr="009A52A7">
        <w:rPr>
          <w:bCs/>
          <w:color w:val="000000"/>
          <w:sz w:val="28"/>
          <w:szCs w:val="28"/>
        </w:rPr>
        <w:t>.</w:t>
      </w:r>
    </w:p>
    <w:p w14:paraId="52FD23EF"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7" w14:textId="066E3D69" w:rsidR="001241F7" w:rsidRPr="009A52A7" w:rsidRDefault="00693BB8" w:rsidP="00693BB8">
      <w:pPr>
        <w:pStyle w:val="tv207"/>
        <w:shd w:val="clear" w:color="auto" w:fill="FFFFFF"/>
        <w:spacing w:before="0" w:beforeAutospacing="0" w:after="0" w:afterAutospacing="0"/>
        <w:ind w:right="57" w:firstLine="709"/>
        <w:jc w:val="both"/>
        <w:rPr>
          <w:bCs/>
          <w:color w:val="000000"/>
          <w:sz w:val="28"/>
          <w:szCs w:val="28"/>
        </w:rPr>
      </w:pPr>
      <w:r w:rsidRPr="009A52A7">
        <w:rPr>
          <w:bCs/>
          <w:color w:val="000000"/>
          <w:sz w:val="28"/>
          <w:szCs w:val="28"/>
        </w:rPr>
        <w:t>11. I</w:t>
      </w:r>
      <w:r w:rsidR="002F3A6A" w:rsidRPr="009A52A7">
        <w:rPr>
          <w:bCs/>
          <w:color w:val="000000"/>
          <w:sz w:val="28"/>
          <w:szCs w:val="28"/>
        </w:rPr>
        <w:t>zteikt 13.</w:t>
      </w:r>
      <w:r w:rsidR="002F2D4C" w:rsidRPr="009A52A7">
        <w:rPr>
          <w:bCs/>
          <w:color w:val="000000"/>
          <w:sz w:val="28"/>
          <w:szCs w:val="28"/>
        </w:rPr>
        <w:t xml:space="preserve"> un </w:t>
      </w:r>
      <w:proofErr w:type="spellStart"/>
      <w:r w:rsidR="002F2D4C" w:rsidRPr="009A52A7">
        <w:rPr>
          <w:bCs/>
          <w:color w:val="000000"/>
          <w:sz w:val="28"/>
          <w:szCs w:val="28"/>
        </w:rPr>
        <w:t>14</w:t>
      </w:r>
      <w:r w:rsidR="00BD71E2" w:rsidRPr="009A52A7">
        <w:rPr>
          <w:bCs/>
          <w:color w:val="000000"/>
          <w:sz w:val="28"/>
          <w:szCs w:val="28"/>
        </w:rPr>
        <w:t>.</w:t>
      </w:r>
      <w:r w:rsidR="002F3A6A" w:rsidRPr="009A52A7">
        <w:rPr>
          <w:bCs/>
          <w:color w:val="000000"/>
          <w:sz w:val="28"/>
          <w:szCs w:val="28"/>
        </w:rPr>
        <w:t>punktu</w:t>
      </w:r>
      <w:proofErr w:type="spellEnd"/>
      <w:r w:rsidR="002F3A6A" w:rsidRPr="009A52A7">
        <w:rPr>
          <w:bCs/>
          <w:color w:val="000000"/>
          <w:sz w:val="28"/>
          <w:szCs w:val="28"/>
        </w:rPr>
        <w:t xml:space="preserve"> šādā redakcijā:</w:t>
      </w:r>
    </w:p>
    <w:p w14:paraId="5458790A"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8" w14:textId="7C9AD2FD" w:rsidR="00722253" w:rsidRPr="009A52A7" w:rsidRDefault="00403F8C" w:rsidP="00693BB8">
      <w:pPr>
        <w:pStyle w:val="tv213"/>
        <w:shd w:val="clear" w:color="auto" w:fill="FFFFFF"/>
        <w:spacing w:before="0" w:beforeAutospacing="0" w:after="0" w:afterAutospacing="0"/>
        <w:ind w:right="57" w:firstLine="709"/>
        <w:jc w:val="both"/>
        <w:rPr>
          <w:color w:val="000000"/>
          <w:sz w:val="28"/>
          <w:szCs w:val="28"/>
        </w:rPr>
      </w:pPr>
      <w:r>
        <w:rPr>
          <w:sz w:val="28"/>
          <w:szCs w:val="28"/>
        </w:rPr>
        <w:t>"</w:t>
      </w:r>
      <w:r w:rsidR="002F3A6A" w:rsidRPr="009A52A7">
        <w:rPr>
          <w:color w:val="000000"/>
          <w:sz w:val="28"/>
          <w:szCs w:val="28"/>
        </w:rPr>
        <w:t xml:space="preserve">13. Stratēģiju jaunam plānošanas ciklam izstrādā, ņemot vērā esošo situāciju un vidēja termiņa budžeta ietvara likumā noteikto maksimāli pieļaujamo valsts budžeta izdevumu kopējo apjomu, ievērojot iepriekš izvirzīto mērķu un plānoto rezultātu pēctecību. </w:t>
      </w:r>
      <w:bookmarkStart w:id="0" w:name="p14"/>
      <w:bookmarkEnd w:id="0"/>
    </w:p>
    <w:p w14:paraId="61286014"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9" w14:textId="65027475" w:rsidR="001241F7" w:rsidRPr="009A52A7" w:rsidRDefault="002F3A6A" w:rsidP="00693BB8">
      <w:pPr>
        <w:pStyle w:val="tv213"/>
        <w:shd w:val="clear" w:color="auto" w:fill="FFFFFF"/>
        <w:spacing w:before="0" w:beforeAutospacing="0" w:after="0" w:afterAutospacing="0"/>
        <w:ind w:right="57" w:firstLine="709"/>
        <w:jc w:val="both"/>
        <w:rPr>
          <w:color w:val="000000"/>
          <w:sz w:val="28"/>
          <w:szCs w:val="28"/>
        </w:rPr>
      </w:pPr>
      <w:r w:rsidRPr="009A52A7">
        <w:rPr>
          <w:color w:val="000000"/>
          <w:sz w:val="28"/>
          <w:szCs w:val="28"/>
        </w:rPr>
        <w:t xml:space="preserve">14. Institūcija stratēģijas projektu iesniedz apstiprināšanai attiecīgajam Ministru kabineta loceklim triju mēnešu laikā pēc vidēja termiņa budžeta ietvara likuma izsludināšanas. Pēc apstiprināšanas stratēģiju ievieto </w:t>
      </w:r>
      <w:r w:rsidRPr="009A52A7">
        <w:rPr>
          <w:sz w:val="28"/>
          <w:szCs w:val="28"/>
        </w:rPr>
        <w:t>attiecīgās institūcijas mājaslapā</w:t>
      </w:r>
      <w:r w:rsidR="00403F8C" w:rsidRPr="00403F8C">
        <w:t xml:space="preserve"> </w:t>
      </w:r>
      <w:r w:rsidR="00403F8C" w:rsidRPr="00403F8C">
        <w:rPr>
          <w:sz w:val="28"/>
        </w:rPr>
        <w:t>internetā</w:t>
      </w:r>
      <w:r w:rsidRPr="009A52A7">
        <w:rPr>
          <w:sz w:val="28"/>
          <w:szCs w:val="28"/>
        </w:rPr>
        <w:t>.</w:t>
      </w:r>
      <w:r w:rsidR="00403F8C">
        <w:rPr>
          <w:sz w:val="28"/>
          <w:szCs w:val="28"/>
        </w:rPr>
        <w:t>"</w:t>
      </w:r>
    </w:p>
    <w:p w14:paraId="64FACB3C"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bookmarkStart w:id="1" w:name="p15"/>
      <w:bookmarkEnd w:id="1"/>
    </w:p>
    <w:p w14:paraId="5F0FE42B" w14:textId="0DF29C56" w:rsidR="001241F7"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r w:rsidRPr="009A52A7">
        <w:rPr>
          <w:color w:val="000000"/>
          <w:sz w:val="28"/>
          <w:szCs w:val="28"/>
        </w:rPr>
        <w:t>12. I</w:t>
      </w:r>
      <w:r w:rsidR="002F3A6A" w:rsidRPr="009A52A7">
        <w:rPr>
          <w:color w:val="000000"/>
          <w:sz w:val="28"/>
          <w:szCs w:val="28"/>
        </w:rPr>
        <w:t xml:space="preserve">zteikt </w:t>
      </w:r>
      <w:proofErr w:type="spellStart"/>
      <w:r w:rsidR="002F3A6A" w:rsidRPr="009A52A7">
        <w:rPr>
          <w:color w:val="000000"/>
          <w:sz w:val="28"/>
          <w:szCs w:val="28"/>
        </w:rPr>
        <w:t>16.punktu</w:t>
      </w:r>
      <w:proofErr w:type="spellEnd"/>
      <w:r w:rsidR="002F3A6A" w:rsidRPr="009A52A7">
        <w:rPr>
          <w:color w:val="000000"/>
          <w:sz w:val="28"/>
          <w:szCs w:val="28"/>
        </w:rPr>
        <w:t xml:space="preserve"> šādā redakcijā:</w:t>
      </w:r>
    </w:p>
    <w:p w14:paraId="0453B330"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bookmarkStart w:id="2" w:name="p16"/>
      <w:bookmarkEnd w:id="2"/>
    </w:p>
    <w:p w14:paraId="5F0FE42C" w14:textId="3152C992" w:rsidR="005B0FD0" w:rsidRPr="009A52A7" w:rsidRDefault="00403F8C" w:rsidP="00693BB8">
      <w:pPr>
        <w:pStyle w:val="tv207"/>
        <w:shd w:val="clear" w:color="auto" w:fill="FFFFFF"/>
        <w:spacing w:before="0" w:beforeAutospacing="0" w:after="0" w:afterAutospacing="0"/>
        <w:ind w:right="57" w:firstLine="709"/>
        <w:jc w:val="both"/>
        <w:rPr>
          <w:sz w:val="28"/>
          <w:szCs w:val="28"/>
        </w:rPr>
      </w:pPr>
      <w:r>
        <w:rPr>
          <w:sz w:val="28"/>
          <w:szCs w:val="28"/>
        </w:rPr>
        <w:t>"</w:t>
      </w:r>
      <w:r w:rsidR="002F3A6A" w:rsidRPr="009A52A7">
        <w:rPr>
          <w:color w:val="000000"/>
          <w:sz w:val="28"/>
          <w:szCs w:val="28"/>
        </w:rPr>
        <w:t>16. Stratēģijas aktualizēšanai institūcija sagatavo attiecīgā Ministru kabineta locekļa rīkojuma projektu ar nepieciešamajiem grozījumiem stratēģijas tekstā</w:t>
      </w:r>
      <w:r w:rsidR="00D02BAA" w:rsidRPr="009A52A7">
        <w:rPr>
          <w:color w:val="000000"/>
          <w:sz w:val="28"/>
          <w:szCs w:val="28"/>
        </w:rPr>
        <w:t xml:space="preserve"> vai jaunu stratēģijas projektu</w:t>
      </w:r>
      <w:r w:rsidR="00780521" w:rsidRPr="009A52A7">
        <w:rPr>
          <w:color w:val="000000"/>
          <w:sz w:val="28"/>
          <w:szCs w:val="28"/>
        </w:rPr>
        <w:t xml:space="preserve"> un iesniedz apstiprināšanai attiecīgajam Ministru kabineta loceklim</w:t>
      </w:r>
      <w:r w:rsidR="002F3A6A" w:rsidRPr="009A52A7">
        <w:rPr>
          <w:color w:val="000000"/>
          <w:sz w:val="28"/>
          <w:szCs w:val="28"/>
        </w:rPr>
        <w:t xml:space="preserve">. </w:t>
      </w:r>
      <w:r w:rsidR="00D02BAA" w:rsidRPr="009A52A7">
        <w:rPr>
          <w:color w:val="000000"/>
          <w:sz w:val="28"/>
          <w:szCs w:val="28"/>
        </w:rPr>
        <w:t xml:space="preserve">Pēc apstiprināšanas stratēģiju ievieto </w:t>
      </w:r>
      <w:r w:rsidR="00D02BAA" w:rsidRPr="009A52A7">
        <w:rPr>
          <w:sz w:val="28"/>
          <w:szCs w:val="28"/>
        </w:rPr>
        <w:t>attiecīgās institūcijas mājaslapā</w:t>
      </w:r>
      <w:r>
        <w:rPr>
          <w:sz w:val="28"/>
          <w:szCs w:val="28"/>
        </w:rPr>
        <w:t xml:space="preserve"> </w:t>
      </w:r>
      <w:r w:rsidRPr="00403F8C">
        <w:rPr>
          <w:sz w:val="28"/>
        </w:rPr>
        <w:t>internetā</w:t>
      </w:r>
      <w:r w:rsidR="00D02BAA" w:rsidRPr="009A52A7">
        <w:rPr>
          <w:sz w:val="28"/>
          <w:szCs w:val="28"/>
        </w:rPr>
        <w:t>.</w:t>
      </w:r>
      <w:r>
        <w:rPr>
          <w:sz w:val="28"/>
          <w:szCs w:val="28"/>
        </w:rPr>
        <w:t>"</w:t>
      </w:r>
    </w:p>
    <w:p w14:paraId="1A0DEB9E"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2CD46399" w14:textId="77777777" w:rsidR="00403F8C" w:rsidRDefault="00403F8C">
      <w:pPr>
        <w:rPr>
          <w:rFonts w:ascii="Times New Roman" w:eastAsia="Times New Roman" w:hAnsi="Times New Roman" w:cs="Times New Roman"/>
          <w:color w:val="000000"/>
          <w:sz w:val="28"/>
          <w:szCs w:val="28"/>
          <w:lang w:eastAsia="lv-LV"/>
        </w:rPr>
      </w:pPr>
      <w:r>
        <w:rPr>
          <w:color w:val="000000"/>
          <w:sz w:val="28"/>
          <w:szCs w:val="28"/>
        </w:rPr>
        <w:br w:type="page"/>
      </w:r>
    </w:p>
    <w:p w14:paraId="5F0FE42E" w14:textId="723315B3" w:rsidR="00EE33A4"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r w:rsidRPr="009A52A7">
        <w:rPr>
          <w:color w:val="000000"/>
          <w:sz w:val="28"/>
          <w:szCs w:val="28"/>
        </w:rPr>
        <w:t>13. </w:t>
      </w:r>
      <w:r w:rsidR="00172581" w:rsidRPr="009A52A7">
        <w:rPr>
          <w:color w:val="000000"/>
          <w:sz w:val="28"/>
          <w:szCs w:val="28"/>
        </w:rPr>
        <w:t xml:space="preserve">Izteikt </w:t>
      </w:r>
      <w:proofErr w:type="spellStart"/>
      <w:r w:rsidR="00172581" w:rsidRPr="009A52A7">
        <w:rPr>
          <w:color w:val="000000"/>
          <w:sz w:val="28"/>
          <w:szCs w:val="28"/>
        </w:rPr>
        <w:t>17.2.apakšpunktu</w:t>
      </w:r>
      <w:proofErr w:type="spellEnd"/>
      <w:r w:rsidR="00172581" w:rsidRPr="009A52A7">
        <w:rPr>
          <w:color w:val="000000"/>
          <w:sz w:val="28"/>
          <w:szCs w:val="28"/>
        </w:rPr>
        <w:t xml:space="preserve"> šādā redakcijā: </w:t>
      </w:r>
    </w:p>
    <w:p w14:paraId="2314C233" w14:textId="77777777" w:rsidR="009A52A7" w:rsidRPr="009A52A7" w:rsidRDefault="009A52A7" w:rsidP="009A52A7">
      <w:pPr>
        <w:pStyle w:val="tv207"/>
        <w:shd w:val="clear" w:color="auto" w:fill="FFFFFF"/>
        <w:spacing w:before="0" w:beforeAutospacing="0" w:after="0" w:afterAutospacing="0"/>
        <w:ind w:right="57" w:firstLine="709"/>
        <w:jc w:val="both"/>
        <w:rPr>
          <w:bCs/>
          <w:color w:val="000000"/>
          <w:sz w:val="28"/>
          <w:szCs w:val="28"/>
        </w:rPr>
      </w:pPr>
    </w:p>
    <w:p w14:paraId="5F0FE42F" w14:textId="7B087EAB" w:rsidR="00172581" w:rsidRPr="009A52A7" w:rsidRDefault="00403F8C" w:rsidP="00693BB8">
      <w:pPr>
        <w:pStyle w:val="tv207"/>
        <w:shd w:val="clear" w:color="auto" w:fill="FFFFFF"/>
        <w:spacing w:before="0" w:beforeAutospacing="0" w:after="0" w:afterAutospacing="0"/>
        <w:ind w:right="57" w:firstLine="709"/>
        <w:jc w:val="both"/>
        <w:rPr>
          <w:sz w:val="28"/>
          <w:szCs w:val="28"/>
        </w:rPr>
      </w:pPr>
      <w:r>
        <w:rPr>
          <w:sz w:val="28"/>
          <w:szCs w:val="28"/>
        </w:rPr>
        <w:t>"</w:t>
      </w:r>
      <w:r w:rsidR="00172581" w:rsidRPr="009A52A7">
        <w:rPr>
          <w:color w:val="000000"/>
          <w:sz w:val="28"/>
          <w:szCs w:val="28"/>
        </w:rPr>
        <w:t>17.2. vispārīgajā daļā norādītās darbības</w:t>
      </w:r>
      <w:r w:rsidR="00172581" w:rsidRPr="009A52A7">
        <w:rPr>
          <w:sz w:val="28"/>
          <w:szCs w:val="28"/>
        </w:rPr>
        <w:t xml:space="preserve"> virzienu īstenošanā iesaistītās iestādes;</w:t>
      </w:r>
      <w:r>
        <w:rPr>
          <w:sz w:val="28"/>
          <w:szCs w:val="28"/>
        </w:rPr>
        <w:t>"</w:t>
      </w:r>
      <w:r w:rsidR="00BD71E2" w:rsidRPr="009A52A7">
        <w:rPr>
          <w:sz w:val="28"/>
          <w:szCs w:val="28"/>
        </w:rPr>
        <w:t>.</w:t>
      </w:r>
    </w:p>
    <w:p w14:paraId="5F0FE430" w14:textId="77777777" w:rsidR="00172581" w:rsidRPr="009A52A7" w:rsidRDefault="00172581" w:rsidP="00693BB8">
      <w:pPr>
        <w:pStyle w:val="tv213"/>
        <w:shd w:val="clear" w:color="auto" w:fill="FFFFFF"/>
        <w:spacing w:before="0" w:beforeAutospacing="0" w:after="0" w:afterAutospacing="0"/>
        <w:ind w:right="57" w:firstLine="709"/>
        <w:jc w:val="both"/>
        <w:rPr>
          <w:sz w:val="28"/>
          <w:szCs w:val="28"/>
        </w:rPr>
      </w:pPr>
    </w:p>
    <w:p w14:paraId="5F0FE431" w14:textId="5E335A31" w:rsidR="009B52E7" w:rsidRPr="009A52A7" w:rsidRDefault="00693BB8" w:rsidP="00693BB8">
      <w:pPr>
        <w:pStyle w:val="tv213"/>
        <w:shd w:val="clear" w:color="auto" w:fill="FFFFFF"/>
        <w:spacing w:before="0" w:beforeAutospacing="0" w:after="0" w:afterAutospacing="0"/>
        <w:ind w:right="57" w:firstLine="709"/>
        <w:jc w:val="both"/>
        <w:rPr>
          <w:sz w:val="28"/>
          <w:szCs w:val="28"/>
        </w:rPr>
      </w:pPr>
      <w:r w:rsidRPr="009A52A7">
        <w:rPr>
          <w:sz w:val="28"/>
          <w:szCs w:val="28"/>
        </w:rPr>
        <w:t>14. I</w:t>
      </w:r>
      <w:r w:rsidR="002F3A6A" w:rsidRPr="009A52A7">
        <w:rPr>
          <w:sz w:val="28"/>
          <w:szCs w:val="28"/>
        </w:rPr>
        <w:t xml:space="preserve">zteikt </w:t>
      </w:r>
      <w:proofErr w:type="spellStart"/>
      <w:r w:rsidR="002F3A6A" w:rsidRPr="009A52A7">
        <w:rPr>
          <w:sz w:val="28"/>
          <w:szCs w:val="28"/>
        </w:rPr>
        <w:t>17.4.apakšpunktu</w:t>
      </w:r>
      <w:proofErr w:type="spellEnd"/>
      <w:r w:rsidR="002F3A6A" w:rsidRPr="009A52A7">
        <w:rPr>
          <w:sz w:val="28"/>
          <w:szCs w:val="28"/>
        </w:rPr>
        <w:t xml:space="preserve"> šādā redakcijā:</w:t>
      </w:r>
    </w:p>
    <w:p w14:paraId="7317E5F6" w14:textId="77777777" w:rsidR="00693BB8" w:rsidRPr="009A52A7" w:rsidRDefault="00693BB8" w:rsidP="00693BB8">
      <w:pPr>
        <w:pStyle w:val="tv213"/>
        <w:shd w:val="clear" w:color="auto" w:fill="FFFFFF"/>
        <w:spacing w:before="0" w:beforeAutospacing="0" w:after="0" w:afterAutospacing="0"/>
        <w:ind w:right="57" w:firstLine="709"/>
        <w:jc w:val="both"/>
        <w:rPr>
          <w:sz w:val="28"/>
          <w:szCs w:val="28"/>
        </w:rPr>
      </w:pPr>
    </w:p>
    <w:p w14:paraId="5F0FE432" w14:textId="75801232" w:rsidR="00D47D19" w:rsidRPr="009A52A7" w:rsidRDefault="00403F8C" w:rsidP="00693BB8">
      <w:pPr>
        <w:pStyle w:val="tv213"/>
        <w:shd w:val="clear" w:color="auto" w:fill="FFFFFF"/>
        <w:spacing w:before="0" w:beforeAutospacing="0" w:after="0" w:afterAutospacing="0"/>
        <w:ind w:right="57" w:firstLine="709"/>
        <w:jc w:val="both"/>
        <w:rPr>
          <w:sz w:val="28"/>
          <w:szCs w:val="28"/>
        </w:rPr>
      </w:pPr>
      <w:r>
        <w:rPr>
          <w:sz w:val="28"/>
          <w:szCs w:val="28"/>
        </w:rPr>
        <w:t>"</w:t>
      </w:r>
      <w:r w:rsidR="002F3A6A" w:rsidRPr="009A52A7">
        <w:rPr>
          <w:sz w:val="28"/>
          <w:szCs w:val="28"/>
        </w:rPr>
        <w:t>17.4. valsts budžeta programmu daļā iekļauto informāciju.</w:t>
      </w:r>
      <w:r>
        <w:rPr>
          <w:sz w:val="28"/>
          <w:szCs w:val="28"/>
        </w:rPr>
        <w:t>"</w:t>
      </w:r>
      <w:r w:rsidR="002F3A6A" w:rsidRPr="009A52A7">
        <w:rPr>
          <w:sz w:val="28"/>
          <w:szCs w:val="28"/>
        </w:rPr>
        <w:t xml:space="preserve"> </w:t>
      </w:r>
    </w:p>
    <w:p w14:paraId="5F0FE433" w14:textId="77777777" w:rsidR="003F7E1A" w:rsidRPr="009A52A7" w:rsidRDefault="003F7E1A" w:rsidP="00693BB8">
      <w:pPr>
        <w:pStyle w:val="tv213"/>
        <w:shd w:val="clear" w:color="auto" w:fill="FFFFFF"/>
        <w:spacing w:before="0" w:beforeAutospacing="0" w:after="0" w:afterAutospacing="0"/>
        <w:ind w:right="57" w:firstLine="709"/>
        <w:jc w:val="both"/>
        <w:rPr>
          <w:sz w:val="28"/>
          <w:szCs w:val="28"/>
        </w:rPr>
      </w:pPr>
    </w:p>
    <w:p w14:paraId="5F0FE434" w14:textId="0B38B67A" w:rsidR="003F7E1A" w:rsidRPr="009A52A7" w:rsidRDefault="00693BB8" w:rsidP="00693BB8">
      <w:pPr>
        <w:pStyle w:val="tv213"/>
        <w:shd w:val="clear" w:color="auto" w:fill="FFFFFF"/>
        <w:spacing w:before="0" w:beforeAutospacing="0" w:after="0" w:afterAutospacing="0"/>
        <w:ind w:right="57" w:firstLine="709"/>
        <w:jc w:val="both"/>
        <w:rPr>
          <w:sz w:val="28"/>
          <w:szCs w:val="28"/>
        </w:rPr>
      </w:pPr>
      <w:r w:rsidRPr="009A52A7">
        <w:rPr>
          <w:sz w:val="28"/>
          <w:szCs w:val="28"/>
        </w:rPr>
        <w:t>15. S</w:t>
      </w:r>
      <w:r w:rsidR="003F7E1A" w:rsidRPr="009A52A7">
        <w:rPr>
          <w:sz w:val="28"/>
          <w:szCs w:val="28"/>
        </w:rPr>
        <w:t xml:space="preserve">vītrot </w:t>
      </w:r>
      <w:proofErr w:type="spellStart"/>
      <w:r w:rsidR="003F7E1A" w:rsidRPr="009A52A7">
        <w:rPr>
          <w:sz w:val="28"/>
          <w:szCs w:val="28"/>
        </w:rPr>
        <w:t>18.punktu</w:t>
      </w:r>
      <w:proofErr w:type="spellEnd"/>
      <w:r w:rsidR="003F7E1A" w:rsidRPr="009A52A7">
        <w:rPr>
          <w:sz w:val="28"/>
          <w:szCs w:val="28"/>
        </w:rPr>
        <w:t>.</w:t>
      </w:r>
    </w:p>
    <w:p w14:paraId="253C7C27" w14:textId="77777777" w:rsidR="00403F8C" w:rsidRPr="009A52A7" w:rsidRDefault="00403F8C" w:rsidP="00403F8C">
      <w:pPr>
        <w:pStyle w:val="tv213"/>
        <w:shd w:val="clear" w:color="auto" w:fill="FFFFFF"/>
        <w:spacing w:before="0" w:beforeAutospacing="0" w:after="0" w:afterAutospacing="0"/>
        <w:ind w:right="57" w:firstLine="709"/>
        <w:jc w:val="both"/>
        <w:rPr>
          <w:sz w:val="28"/>
          <w:szCs w:val="28"/>
        </w:rPr>
      </w:pPr>
    </w:p>
    <w:p w14:paraId="1C73B5C4" w14:textId="3F779526" w:rsidR="00403F8C" w:rsidRPr="009A52A7" w:rsidRDefault="00403F8C" w:rsidP="00403F8C">
      <w:pPr>
        <w:pStyle w:val="tv213"/>
        <w:shd w:val="clear" w:color="auto" w:fill="FFFFFF"/>
        <w:spacing w:before="0" w:beforeAutospacing="0" w:after="0" w:afterAutospacing="0"/>
        <w:ind w:right="57" w:firstLine="709"/>
        <w:jc w:val="both"/>
        <w:rPr>
          <w:sz w:val="28"/>
          <w:szCs w:val="28"/>
        </w:rPr>
      </w:pPr>
      <w:r w:rsidRPr="009A52A7">
        <w:rPr>
          <w:sz w:val="28"/>
          <w:szCs w:val="28"/>
        </w:rPr>
        <w:t>1</w:t>
      </w:r>
      <w:r>
        <w:rPr>
          <w:sz w:val="28"/>
          <w:szCs w:val="28"/>
        </w:rPr>
        <w:t>6</w:t>
      </w:r>
      <w:r w:rsidRPr="009A52A7">
        <w:rPr>
          <w:sz w:val="28"/>
          <w:szCs w:val="28"/>
        </w:rPr>
        <w:t xml:space="preserve">. Svītrot </w:t>
      </w:r>
      <w:proofErr w:type="spellStart"/>
      <w:r w:rsidRPr="009A52A7">
        <w:rPr>
          <w:sz w:val="28"/>
          <w:szCs w:val="28"/>
        </w:rPr>
        <w:t>19.punktu</w:t>
      </w:r>
      <w:proofErr w:type="spellEnd"/>
      <w:r w:rsidRPr="009A52A7">
        <w:rPr>
          <w:sz w:val="28"/>
          <w:szCs w:val="28"/>
        </w:rPr>
        <w:t>.</w:t>
      </w:r>
    </w:p>
    <w:p w14:paraId="5F0FE435" w14:textId="77777777" w:rsidR="00682AEE" w:rsidRPr="009A52A7" w:rsidRDefault="00682AEE" w:rsidP="00693BB8">
      <w:pPr>
        <w:pStyle w:val="tv213"/>
        <w:shd w:val="clear" w:color="auto" w:fill="FFFFFF"/>
        <w:spacing w:before="0" w:beforeAutospacing="0" w:after="0" w:afterAutospacing="0"/>
        <w:ind w:right="57" w:firstLine="709"/>
        <w:jc w:val="both"/>
        <w:rPr>
          <w:color w:val="000000"/>
          <w:sz w:val="28"/>
          <w:szCs w:val="28"/>
        </w:rPr>
      </w:pPr>
    </w:p>
    <w:p w14:paraId="5F0FE436" w14:textId="79551406" w:rsidR="009726DC"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r w:rsidRPr="009A52A7">
        <w:rPr>
          <w:color w:val="000000"/>
          <w:sz w:val="28"/>
          <w:szCs w:val="28"/>
        </w:rPr>
        <w:t>1</w:t>
      </w:r>
      <w:r w:rsidR="00403F8C">
        <w:rPr>
          <w:color w:val="000000"/>
          <w:sz w:val="28"/>
          <w:szCs w:val="28"/>
        </w:rPr>
        <w:t>7</w:t>
      </w:r>
      <w:r w:rsidRPr="009A52A7">
        <w:rPr>
          <w:color w:val="000000"/>
          <w:sz w:val="28"/>
          <w:szCs w:val="28"/>
        </w:rPr>
        <w:t>. I</w:t>
      </w:r>
      <w:r w:rsidR="002F3A6A" w:rsidRPr="009A52A7">
        <w:rPr>
          <w:color w:val="000000"/>
          <w:sz w:val="28"/>
          <w:szCs w:val="28"/>
        </w:rPr>
        <w:t xml:space="preserve">zteikt </w:t>
      </w:r>
      <w:proofErr w:type="spellStart"/>
      <w:r w:rsidR="00A00E40" w:rsidRPr="009A52A7">
        <w:rPr>
          <w:color w:val="000000"/>
          <w:sz w:val="28"/>
          <w:szCs w:val="28"/>
        </w:rPr>
        <w:t>20.</w:t>
      </w:r>
      <w:r w:rsidR="002F3A6A" w:rsidRPr="009A52A7">
        <w:rPr>
          <w:color w:val="000000"/>
          <w:sz w:val="28"/>
          <w:szCs w:val="28"/>
        </w:rPr>
        <w:t>punktu</w:t>
      </w:r>
      <w:proofErr w:type="spellEnd"/>
      <w:r w:rsidR="002F3A6A" w:rsidRPr="009A52A7">
        <w:rPr>
          <w:color w:val="000000"/>
          <w:sz w:val="28"/>
          <w:szCs w:val="28"/>
        </w:rPr>
        <w:t xml:space="preserve"> šādā redakcijā:</w:t>
      </w:r>
    </w:p>
    <w:p w14:paraId="261280C1" w14:textId="77777777" w:rsidR="00693BB8"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p>
    <w:p w14:paraId="5F0FE437" w14:textId="3AFBE35F" w:rsidR="0047221D" w:rsidRPr="009A52A7" w:rsidRDefault="00403F8C" w:rsidP="00693BB8">
      <w:pPr>
        <w:pStyle w:val="tv213"/>
        <w:shd w:val="clear" w:color="auto" w:fill="FFFFFF"/>
        <w:spacing w:before="0" w:beforeAutospacing="0" w:after="0" w:afterAutospacing="0"/>
        <w:ind w:right="57" w:firstLine="709"/>
        <w:jc w:val="both"/>
        <w:rPr>
          <w:sz w:val="28"/>
          <w:szCs w:val="28"/>
        </w:rPr>
      </w:pPr>
      <w:r>
        <w:rPr>
          <w:sz w:val="28"/>
          <w:szCs w:val="28"/>
        </w:rPr>
        <w:t>"</w:t>
      </w:r>
      <w:r w:rsidR="002F3A6A" w:rsidRPr="009A52A7">
        <w:rPr>
          <w:sz w:val="28"/>
          <w:szCs w:val="28"/>
        </w:rPr>
        <w:t xml:space="preserve">20. </w:t>
      </w:r>
      <w:r w:rsidR="003F7E1A" w:rsidRPr="009A52A7">
        <w:rPr>
          <w:sz w:val="28"/>
          <w:szCs w:val="28"/>
        </w:rPr>
        <w:t xml:space="preserve">Stratēģijas </w:t>
      </w:r>
      <w:r w:rsidR="00172581" w:rsidRPr="009A52A7">
        <w:rPr>
          <w:sz w:val="28"/>
          <w:szCs w:val="28"/>
        </w:rPr>
        <w:t>ieviešan</w:t>
      </w:r>
      <w:r w:rsidR="00C10128">
        <w:rPr>
          <w:sz w:val="28"/>
          <w:szCs w:val="28"/>
        </w:rPr>
        <w:t>u</w:t>
      </w:r>
      <w:r w:rsidR="00172581" w:rsidRPr="009A52A7">
        <w:rPr>
          <w:sz w:val="28"/>
          <w:szCs w:val="28"/>
        </w:rPr>
        <w:t xml:space="preserve"> </w:t>
      </w:r>
      <w:r w:rsidR="003F7E1A" w:rsidRPr="009A52A7">
        <w:rPr>
          <w:sz w:val="28"/>
          <w:szCs w:val="28"/>
        </w:rPr>
        <w:t>novērtē</w:t>
      </w:r>
      <w:r w:rsidR="00C10128">
        <w:rPr>
          <w:sz w:val="28"/>
          <w:szCs w:val="28"/>
        </w:rPr>
        <w:t>,</w:t>
      </w:r>
      <w:r w:rsidR="003F7E1A" w:rsidRPr="009A52A7">
        <w:rPr>
          <w:sz w:val="28"/>
          <w:szCs w:val="28"/>
        </w:rPr>
        <w:t xml:space="preserve"> sagatavojot institūcijas gada publisko pārskatu.</w:t>
      </w:r>
      <w:r>
        <w:rPr>
          <w:sz w:val="28"/>
          <w:szCs w:val="28"/>
        </w:rPr>
        <w:t>"</w:t>
      </w:r>
    </w:p>
    <w:p w14:paraId="5F0FE438" w14:textId="77777777" w:rsidR="00BB246B" w:rsidRPr="009A52A7" w:rsidRDefault="00BB246B" w:rsidP="00693BB8">
      <w:pPr>
        <w:pStyle w:val="tv213"/>
        <w:shd w:val="clear" w:color="auto" w:fill="FFFFFF"/>
        <w:spacing w:before="0" w:beforeAutospacing="0" w:after="0" w:afterAutospacing="0"/>
        <w:ind w:right="57" w:firstLine="709"/>
        <w:jc w:val="both"/>
        <w:rPr>
          <w:color w:val="000000"/>
          <w:sz w:val="28"/>
          <w:szCs w:val="28"/>
        </w:rPr>
      </w:pPr>
    </w:p>
    <w:p w14:paraId="5F0FE439" w14:textId="00976F70" w:rsidR="00172581"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r w:rsidRPr="009A52A7">
        <w:rPr>
          <w:color w:val="000000"/>
          <w:sz w:val="28"/>
          <w:szCs w:val="28"/>
        </w:rPr>
        <w:t>1</w:t>
      </w:r>
      <w:r w:rsidR="00403F8C">
        <w:rPr>
          <w:color w:val="000000"/>
          <w:sz w:val="28"/>
          <w:szCs w:val="28"/>
        </w:rPr>
        <w:t>8</w:t>
      </w:r>
      <w:r w:rsidRPr="009A52A7">
        <w:rPr>
          <w:color w:val="000000"/>
          <w:sz w:val="28"/>
          <w:szCs w:val="28"/>
        </w:rPr>
        <w:t>. S</w:t>
      </w:r>
      <w:r w:rsidR="00172581" w:rsidRPr="009A52A7">
        <w:rPr>
          <w:color w:val="000000"/>
          <w:sz w:val="28"/>
          <w:szCs w:val="28"/>
        </w:rPr>
        <w:t xml:space="preserve">vītrot </w:t>
      </w:r>
      <w:proofErr w:type="spellStart"/>
      <w:r w:rsidR="00172581" w:rsidRPr="009A52A7">
        <w:rPr>
          <w:color w:val="000000"/>
          <w:sz w:val="28"/>
          <w:szCs w:val="28"/>
        </w:rPr>
        <w:t>21.punktu</w:t>
      </w:r>
      <w:proofErr w:type="spellEnd"/>
      <w:r w:rsidRPr="009A52A7">
        <w:rPr>
          <w:color w:val="000000"/>
          <w:sz w:val="28"/>
          <w:szCs w:val="28"/>
        </w:rPr>
        <w:t>.</w:t>
      </w:r>
    </w:p>
    <w:p w14:paraId="5F0FE43A" w14:textId="77777777" w:rsidR="00172581" w:rsidRPr="009A52A7" w:rsidRDefault="00172581" w:rsidP="00693BB8">
      <w:pPr>
        <w:pStyle w:val="tv213"/>
        <w:shd w:val="clear" w:color="auto" w:fill="FFFFFF"/>
        <w:spacing w:before="0" w:beforeAutospacing="0" w:after="0" w:afterAutospacing="0"/>
        <w:ind w:right="57" w:firstLine="709"/>
        <w:jc w:val="both"/>
        <w:rPr>
          <w:color w:val="000000"/>
          <w:sz w:val="28"/>
          <w:szCs w:val="28"/>
        </w:rPr>
      </w:pPr>
    </w:p>
    <w:p w14:paraId="5F0FE43B" w14:textId="67E548A1" w:rsidR="0047221D" w:rsidRPr="009A52A7" w:rsidRDefault="00693BB8" w:rsidP="00693BB8">
      <w:pPr>
        <w:pStyle w:val="tv213"/>
        <w:shd w:val="clear" w:color="auto" w:fill="FFFFFF"/>
        <w:spacing w:before="0" w:beforeAutospacing="0" w:after="0" w:afterAutospacing="0"/>
        <w:ind w:right="57" w:firstLine="709"/>
        <w:jc w:val="both"/>
        <w:rPr>
          <w:color w:val="000000"/>
          <w:sz w:val="28"/>
          <w:szCs w:val="28"/>
          <w:shd w:val="clear" w:color="auto" w:fill="FFFFFF"/>
        </w:rPr>
      </w:pPr>
      <w:r w:rsidRPr="009A52A7">
        <w:rPr>
          <w:color w:val="000000"/>
          <w:sz w:val="28"/>
          <w:szCs w:val="28"/>
          <w:shd w:val="clear" w:color="auto" w:fill="FFFFFF"/>
        </w:rPr>
        <w:t>1</w:t>
      </w:r>
      <w:r w:rsidR="00403F8C">
        <w:rPr>
          <w:color w:val="000000"/>
          <w:sz w:val="28"/>
          <w:szCs w:val="28"/>
          <w:shd w:val="clear" w:color="auto" w:fill="FFFFFF"/>
        </w:rPr>
        <w:t>9</w:t>
      </w:r>
      <w:r w:rsidRPr="009A52A7">
        <w:rPr>
          <w:color w:val="000000"/>
          <w:sz w:val="28"/>
          <w:szCs w:val="28"/>
          <w:shd w:val="clear" w:color="auto" w:fill="FFFFFF"/>
        </w:rPr>
        <w:t>. </w:t>
      </w:r>
      <w:r w:rsidR="00BD71E2" w:rsidRPr="009A52A7">
        <w:rPr>
          <w:color w:val="000000"/>
          <w:sz w:val="28"/>
          <w:szCs w:val="28"/>
          <w:shd w:val="clear" w:color="auto" w:fill="FFFFFF"/>
        </w:rPr>
        <w:t>I</w:t>
      </w:r>
      <w:r w:rsidR="0047221D" w:rsidRPr="009A52A7">
        <w:rPr>
          <w:color w:val="000000"/>
          <w:sz w:val="28"/>
          <w:szCs w:val="28"/>
          <w:shd w:val="clear" w:color="auto" w:fill="FFFFFF"/>
        </w:rPr>
        <w:t xml:space="preserve">zteikt </w:t>
      </w:r>
      <w:proofErr w:type="spellStart"/>
      <w:r w:rsidR="0047221D" w:rsidRPr="009A52A7">
        <w:rPr>
          <w:color w:val="000000"/>
          <w:sz w:val="28"/>
          <w:szCs w:val="28"/>
          <w:shd w:val="clear" w:color="auto" w:fill="FFFFFF"/>
        </w:rPr>
        <w:t>24.5.apakšpunktu</w:t>
      </w:r>
      <w:proofErr w:type="spellEnd"/>
      <w:r w:rsidR="0047221D" w:rsidRPr="009A52A7">
        <w:rPr>
          <w:color w:val="000000"/>
          <w:sz w:val="28"/>
          <w:szCs w:val="28"/>
          <w:shd w:val="clear" w:color="auto" w:fill="FFFFFF"/>
        </w:rPr>
        <w:t xml:space="preserve"> šādā redakcijā:</w:t>
      </w:r>
    </w:p>
    <w:p w14:paraId="3C4399E3" w14:textId="77777777" w:rsidR="00693BB8"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p>
    <w:p w14:paraId="5F0FE43C" w14:textId="3758F85A" w:rsidR="0047221D" w:rsidRPr="009A52A7" w:rsidRDefault="00403F8C" w:rsidP="00693BB8">
      <w:pPr>
        <w:pStyle w:val="tv213"/>
        <w:shd w:val="clear" w:color="auto" w:fill="FFFFFF"/>
        <w:spacing w:before="0" w:beforeAutospacing="0" w:after="0" w:afterAutospacing="0"/>
        <w:ind w:right="57" w:firstLine="709"/>
        <w:jc w:val="both"/>
        <w:rPr>
          <w:color w:val="000000"/>
          <w:sz w:val="28"/>
          <w:szCs w:val="28"/>
          <w:shd w:val="clear" w:color="auto" w:fill="FFFFFF"/>
        </w:rPr>
      </w:pPr>
      <w:r>
        <w:rPr>
          <w:sz w:val="28"/>
          <w:szCs w:val="28"/>
        </w:rPr>
        <w:t>"</w:t>
      </w:r>
      <w:r w:rsidR="0047221D" w:rsidRPr="009A52A7">
        <w:rPr>
          <w:color w:val="000000"/>
          <w:sz w:val="28"/>
          <w:szCs w:val="28"/>
          <w:shd w:val="clear" w:color="auto" w:fill="FFFFFF"/>
        </w:rPr>
        <w:t>24.5.</w:t>
      </w:r>
      <w:r w:rsidR="00BD71E2" w:rsidRPr="009A52A7">
        <w:rPr>
          <w:color w:val="000000"/>
          <w:sz w:val="28"/>
          <w:szCs w:val="28"/>
          <w:shd w:val="clear" w:color="auto" w:fill="FFFFFF"/>
        </w:rPr>
        <w:t> </w:t>
      </w:r>
      <w:r w:rsidR="0047221D" w:rsidRPr="009A52A7">
        <w:rPr>
          <w:color w:val="000000"/>
          <w:sz w:val="28"/>
          <w:szCs w:val="28"/>
          <w:shd w:val="clear" w:color="auto" w:fill="FFFFFF"/>
        </w:rPr>
        <w:t xml:space="preserve">katram darbības virzienam norāda </w:t>
      </w:r>
      <w:r w:rsidR="009C05DE" w:rsidRPr="009A52A7">
        <w:rPr>
          <w:color w:val="000000"/>
          <w:sz w:val="28"/>
          <w:szCs w:val="28"/>
          <w:shd w:val="clear" w:color="auto" w:fill="FFFFFF"/>
        </w:rPr>
        <w:t>darbības rezultātus, kuru sasniegšana ir padotības iestādes kompetencē.</w:t>
      </w:r>
      <w:r>
        <w:rPr>
          <w:sz w:val="28"/>
          <w:szCs w:val="28"/>
        </w:rPr>
        <w:t>"</w:t>
      </w:r>
    </w:p>
    <w:p w14:paraId="5F0FE43D" w14:textId="77777777" w:rsidR="006B37B7" w:rsidRPr="009A52A7" w:rsidRDefault="006B37B7" w:rsidP="00693BB8">
      <w:pPr>
        <w:pStyle w:val="tv213"/>
        <w:shd w:val="clear" w:color="auto" w:fill="FFFFFF"/>
        <w:spacing w:before="0" w:beforeAutospacing="0" w:after="0" w:afterAutospacing="0"/>
        <w:ind w:right="57" w:firstLine="709"/>
        <w:jc w:val="both"/>
        <w:rPr>
          <w:color w:val="000000"/>
          <w:sz w:val="28"/>
          <w:szCs w:val="28"/>
        </w:rPr>
      </w:pPr>
    </w:p>
    <w:p w14:paraId="5F0FE43E" w14:textId="0A720CE9" w:rsidR="00682AEE" w:rsidRPr="009A52A7" w:rsidRDefault="00403F8C" w:rsidP="00693BB8">
      <w:pPr>
        <w:pStyle w:val="tv213"/>
        <w:shd w:val="clear" w:color="auto" w:fill="FFFFFF"/>
        <w:spacing w:before="0" w:beforeAutospacing="0" w:after="0" w:afterAutospacing="0"/>
        <w:ind w:right="57" w:firstLine="709"/>
        <w:jc w:val="both"/>
        <w:rPr>
          <w:color w:val="000000"/>
          <w:sz w:val="28"/>
          <w:szCs w:val="28"/>
        </w:rPr>
      </w:pPr>
      <w:r>
        <w:rPr>
          <w:color w:val="000000"/>
          <w:sz w:val="28"/>
          <w:szCs w:val="28"/>
        </w:rPr>
        <w:t>20</w:t>
      </w:r>
      <w:r w:rsidR="00693BB8" w:rsidRPr="009A52A7">
        <w:rPr>
          <w:color w:val="000000"/>
          <w:sz w:val="28"/>
          <w:szCs w:val="28"/>
        </w:rPr>
        <w:t>. I</w:t>
      </w:r>
      <w:r w:rsidR="002F3A6A" w:rsidRPr="009A52A7">
        <w:rPr>
          <w:color w:val="000000"/>
          <w:sz w:val="28"/>
          <w:szCs w:val="28"/>
        </w:rPr>
        <w:t xml:space="preserve">zteikt </w:t>
      </w:r>
      <w:proofErr w:type="spellStart"/>
      <w:r w:rsidR="002F3A6A" w:rsidRPr="009A52A7">
        <w:rPr>
          <w:color w:val="000000"/>
          <w:sz w:val="28"/>
          <w:szCs w:val="28"/>
        </w:rPr>
        <w:t>26.punktu</w:t>
      </w:r>
      <w:proofErr w:type="spellEnd"/>
      <w:r w:rsidR="002F3A6A" w:rsidRPr="009A52A7">
        <w:rPr>
          <w:color w:val="000000"/>
          <w:sz w:val="28"/>
          <w:szCs w:val="28"/>
        </w:rPr>
        <w:t xml:space="preserve"> šādā redakcijā:</w:t>
      </w:r>
    </w:p>
    <w:p w14:paraId="13AAB13C" w14:textId="77777777" w:rsidR="00693BB8"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p>
    <w:p w14:paraId="5F0FE43F" w14:textId="0BB4788B" w:rsidR="00682AEE" w:rsidRPr="009A52A7" w:rsidRDefault="00403F8C" w:rsidP="00693BB8">
      <w:pPr>
        <w:pStyle w:val="tv213"/>
        <w:shd w:val="clear" w:color="auto" w:fill="FFFFFF"/>
        <w:spacing w:before="0" w:beforeAutospacing="0" w:after="0" w:afterAutospacing="0"/>
        <w:ind w:right="57" w:firstLine="709"/>
        <w:jc w:val="both"/>
        <w:rPr>
          <w:color w:val="000000"/>
          <w:sz w:val="28"/>
          <w:szCs w:val="28"/>
        </w:rPr>
      </w:pPr>
      <w:r>
        <w:rPr>
          <w:color w:val="000000"/>
          <w:sz w:val="28"/>
          <w:szCs w:val="28"/>
        </w:rPr>
        <w:t>"</w:t>
      </w:r>
      <w:r w:rsidR="002F3A6A" w:rsidRPr="009A52A7">
        <w:rPr>
          <w:color w:val="000000"/>
          <w:sz w:val="28"/>
          <w:szCs w:val="28"/>
        </w:rPr>
        <w:t xml:space="preserve">26. </w:t>
      </w:r>
      <w:r w:rsidR="005E4F7F" w:rsidRPr="009A52A7">
        <w:rPr>
          <w:color w:val="000000"/>
          <w:sz w:val="28"/>
          <w:szCs w:val="28"/>
        </w:rPr>
        <w:t>I</w:t>
      </w:r>
      <w:r w:rsidR="002F3A6A" w:rsidRPr="009A52A7">
        <w:rPr>
          <w:color w:val="000000"/>
          <w:sz w:val="28"/>
          <w:szCs w:val="28"/>
        </w:rPr>
        <w:t xml:space="preserve">esniedzot izskatīšanai Ministru kabinetā </w:t>
      </w:r>
      <w:r w:rsidR="005E4F7F" w:rsidRPr="009A52A7">
        <w:rPr>
          <w:color w:val="000000"/>
          <w:sz w:val="28"/>
          <w:szCs w:val="28"/>
        </w:rPr>
        <w:t xml:space="preserve">budžeta nefinansētas iestādes </w:t>
      </w:r>
      <w:r w:rsidR="002F3A6A" w:rsidRPr="009A52A7">
        <w:rPr>
          <w:color w:val="000000"/>
          <w:sz w:val="28"/>
          <w:szCs w:val="28"/>
        </w:rPr>
        <w:t xml:space="preserve">nākamā gada budžeta projektu, kā papildmateriālu iesniedz arī </w:t>
      </w:r>
      <w:r w:rsidR="0078146B" w:rsidRPr="009A52A7">
        <w:rPr>
          <w:color w:val="000000"/>
          <w:sz w:val="28"/>
          <w:szCs w:val="28"/>
        </w:rPr>
        <w:t>stratēģiju</w:t>
      </w:r>
      <w:r w:rsidR="0078146B">
        <w:rPr>
          <w:color w:val="000000"/>
          <w:sz w:val="28"/>
          <w:szCs w:val="28"/>
        </w:rPr>
        <w:t>, kuru</w:t>
      </w:r>
      <w:r w:rsidR="0078146B" w:rsidRPr="009A52A7">
        <w:rPr>
          <w:color w:val="000000"/>
          <w:sz w:val="28"/>
          <w:szCs w:val="28"/>
        </w:rPr>
        <w:t xml:space="preserve"> </w:t>
      </w:r>
      <w:r w:rsidR="0078146B">
        <w:rPr>
          <w:color w:val="000000"/>
          <w:sz w:val="28"/>
          <w:szCs w:val="28"/>
        </w:rPr>
        <w:t>apstiprinājis</w:t>
      </w:r>
      <w:r w:rsidR="0078146B" w:rsidRPr="009A52A7">
        <w:rPr>
          <w:color w:val="000000"/>
          <w:sz w:val="28"/>
          <w:szCs w:val="28"/>
        </w:rPr>
        <w:t xml:space="preserve"> </w:t>
      </w:r>
      <w:r w:rsidR="002F3A6A" w:rsidRPr="009A52A7">
        <w:rPr>
          <w:color w:val="000000"/>
          <w:sz w:val="28"/>
          <w:szCs w:val="28"/>
        </w:rPr>
        <w:t>Ministru kabineta locek</w:t>
      </w:r>
      <w:r w:rsidR="0078146B">
        <w:rPr>
          <w:color w:val="000000"/>
          <w:sz w:val="28"/>
          <w:szCs w:val="28"/>
        </w:rPr>
        <w:t>lis</w:t>
      </w:r>
      <w:r w:rsidR="005E4F7F" w:rsidRPr="009A52A7">
        <w:rPr>
          <w:color w:val="000000"/>
          <w:sz w:val="28"/>
          <w:szCs w:val="28"/>
        </w:rPr>
        <w:t>, kura padotībā atrodas attiecīgā budžeta nefinansētā iestāde</w:t>
      </w:r>
      <w:r w:rsidR="002F3A6A" w:rsidRPr="009A52A7">
        <w:rPr>
          <w:color w:val="000000"/>
          <w:sz w:val="28"/>
          <w:szCs w:val="28"/>
        </w:rPr>
        <w:t>. Valsts aģentūras stratēģijas saturu veido atbilstoši Publisko aģentūru likumam.</w:t>
      </w:r>
      <w:r>
        <w:rPr>
          <w:color w:val="000000"/>
          <w:sz w:val="28"/>
          <w:szCs w:val="28"/>
        </w:rPr>
        <w:t>"</w:t>
      </w:r>
    </w:p>
    <w:p w14:paraId="5F0FE440" w14:textId="77777777" w:rsidR="005B1B4B" w:rsidRPr="009A52A7" w:rsidRDefault="005B1B4B" w:rsidP="00693BB8">
      <w:pPr>
        <w:pStyle w:val="tv213"/>
        <w:shd w:val="clear" w:color="auto" w:fill="FFFFFF"/>
        <w:spacing w:before="0" w:beforeAutospacing="0" w:after="0" w:afterAutospacing="0"/>
        <w:ind w:right="57" w:firstLine="709"/>
        <w:jc w:val="both"/>
        <w:rPr>
          <w:color w:val="000000"/>
          <w:sz w:val="28"/>
          <w:szCs w:val="28"/>
        </w:rPr>
      </w:pPr>
    </w:p>
    <w:p w14:paraId="5F0FE441" w14:textId="65AC9AC7" w:rsidR="009B52E7"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r w:rsidRPr="009A52A7">
        <w:rPr>
          <w:color w:val="000000"/>
          <w:sz w:val="28"/>
          <w:szCs w:val="28"/>
        </w:rPr>
        <w:t>2</w:t>
      </w:r>
      <w:r w:rsidR="00403F8C">
        <w:rPr>
          <w:color w:val="000000"/>
          <w:sz w:val="28"/>
          <w:szCs w:val="28"/>
        </w:rPr>
        <w:t>1</w:t>
      </w:r>
      <w:r w:rsidRPr="009A52A7">
        <w:rPr>
          <w:color w:val="000000"/>
          <w:sz w:val="28"/>
          <w:szCs w:val="28"/>
        </w:rPr>
        <w:t>. I</w:t>
      </w:r>
      <w:r w:rsidR="002F3A6A" w:rsidRPr="009A52A7">
        <w:rPr>
          <w:color w:val="000000"/>
          <w:sz w:val="28"/>
          <w:szCs w:val="28"/>
        </w:rPr>
        <w:t xml:space="preserve">zteikt </w:t>
      </w:r>
      <w:proofErr w:type="spellStart"/>
      <w:r w:rsidR="002F3A6A" w:rsidRPr="009A52A7">
        <w:rPr>
          <w:color w:val="000000"/>
          <w:sz w:val="28"/>
          <w:szCs w:val="28"/>
        </w:rPr>
        <w:t>28.punktu</w:t>
      </w:r>
      <w:proofErr w:type="spellEnd"/>
      <w:r w:rsidR="002F3A6A" w:rsidRPr="009A52A7">
        <w:rPr>
          <w:color w:val="000000"/>
          <w:sz w:val="28"/>
          <w:szCs w:val="28"/>
        </w:rPr>
        <w:t xml:space="preserve"> šādā redakcijā:</w:t>
      </w:r>
    </w:p>
    <w:p w14:paraId="77691851" w14:textId="77777777" w:rsidR="00693BB8" w:rsidRPr="009A52A7" w:rsidRDefault="00693BB8" w:rsidP="00693BB8">
      <w:pPr>
        <w:pStyle w:val="tv213"/>
        <w:shd w:val="clear" w:color="auto" w:fill="FFFFFF"/>
        <w:spacing w:before="0" w:beforeAutospacing="0" w:after="0" w:afterAutospacing="0"/>
        <w:ind w:right="57" w:firstLine="709"/>
        <w:jc w:val="both"/>
        <w:rPr>
          <w:color w:val="000000"/>
          <w:sz w:val="28"/>
          <w:szCs w:val="28"/>
        </w:rPr>
      </w:pPr>
    </w:p>
    <w:p w14:paraId="5F0FE442" w14:textId="6AA530C0" w:rsidR="006B3D8F" w:rsidRPr="003F6B47" w:rsidRDefault="00403F8C" w:rsidP="00693BB8">
      <w:pPr>
        <w:pStyle w:val="tv213"/>
        <w:shd w:val="clear" w:color="auto" w:fill="FFFFFF"/>
        <w:spacing w:before="0" w:beforeAutospacing="0" w:after="0" w:afterAutospacing="0"/>
        <w:ind w:right="57" w:firstLine="709"/>
        <w:jc w:val="both"/>
        <w:rPr>
          <w:color w:val="000000"/>
          <w:sz w:val="28"/>
          <w:szCs w:val="28"/>
        </w:rPr>
      </w:pPr>
      <w:r>
        <w:rPr>
          <w:sz w:val="28"/>
          <w:szCs w:val="28"/>
        </w:rPr>
        <w:t>"</w:t>
      </w:r>
      <w:r w:rsidR="002F3A6A" w:rsidRPr="003F6B47">
        <w:rPr>
          <w:color w:val="000000"/>
          <w:sz w:val="28"/>
          <w:szCs w:val="28"/>
        </w:rPr>
        <w:t>28. Padotības iestāde stratēģijas projektu iesniedz apstiprināšanai attiecīgajam Ministru kabineta loceklim divu mēnešu laikā pēc hierarhiski augstākās institūcijas stratēģijas apstiprināšanas.</w:t>
      </w:r>
      <w:r w:rsidR="00D02BAA" w:rsidRPr="003F6B47">
        <w:rPr>
          <w:color w:val="000000"/>
          <w:sz w:val="28"/>
          <w:szCs w:val="28"/>
        </w:rPr>
        <w:t xml:space="preserve"> Pēc apstiprināšanas stratēģiju ievieto </w:t>
      </w:r>
      <w:r w:rsidR="00172581">
        <w:rPr>
          <w:sz w:val="28"/>
          <w:szCs w:val="28"/>
        </w:rPr>
        <w:t>padotības iestādes</w:t>
      </w:r>
      <w:r w:rsidR="00D02BAA" w:rsidRPr="003F6B47">
        <w:rPr>
          <w:sz w:val="28"/>
          <w:szCs w:val="28"/>
        </w:rPr>
        <w:t xml:space="preserve"> mājaslapā</w:t>
      </w:r>
      <w:r>
        <w:rPr>
          <w:sz w:val="28"/>
          <w:szCs w:val="28"/>
        </w:rPr>
        <w:t xml:space="preserve"> </w:t>
      </w:r>
      <w:r w:rsidRPr="00403F8C">
        <w:rPr>
          <w:sz w:val="28"/>
        </w:rPr>
        <w:t>internetā</w:t>
      </w:r>
      <w:r w:rsidR="00D02BAA" w:rsidRPr="003F6B47">
        <w:rPr>
          <w:sz w:val="28"/>
          <w:szCs w:val="28"/>
        </w:rPr>
        <w:t>.</w:t>
      </w:r>
      <w:r>
        <w:rPr>
          <w:sz w:val="28"/>
          <w:szCs w:val="28"/>
        </w:rPr>
        <w:t>"</w:t>
      </w:r>
    </w:p>
    <w:p w14:paraId="5F0FE443" w14:textId="77777777" w:rsidR="00682AEE" w:rsidRPr="003F6B47" w:rsidRDefault="00682AEE" w:rsidP="00693BB8">
      <w:pPr>
        <w:pStyle w:val="tv213"/>
        <w:shd w:val="clear" w:color="auto" w:fill="FFFFFF"/>
        <w:spacing w:before="0" w:beforeAutospacing="0" w:after="0" w:afterAutospacing="0"/>
        <w:ind w:right="57" w:firstLine="709"/>
        <w:jc w:val="both"/>
        <w:rPr>
          <w:color w:val="000000"/>
          <w:sz w:val="28"/>
          <w:szCs w:val="28"/>
        </w:rPr>
      </w:pPr>
    </w:p>
    <w:p w14:paraId="5F0FE444" w14:textId="7BFD1A38" w:rsidR="00682AEE" w:rsidRPr="003F6B47" w:rsidRDefault="00693BB8" w:rsidP="00693BB8">
      <w:pPr>
        <w:pStyle w:val="tv213"/>
        <w:shd w:val="clear" w:color="auto" w:fill="FFFFFF"/>
        <w:spacing w:before="0" w:beforeAutospacing="0" w:after="0" w:afterAutospacing="0"/>
        <w:ind w:right="57" w:firstLine="709"/>
        <w:jc w:val="both"/>
        <w:rPr>
          <w:color w:val="000000"/>
          <w:sz w:val="28"/>
          <w:szCs w:val="28"/>
        </w:rPr>
      </w:pPr>
      <w:r>
        <w:rPr>
          <w:color w:val="000000"/>
          <w:sz w:val="28"/>
          <w:szCs w:val="28"/>
        </w:rPr>
        <w:t>2</w:t>
      </w:r>
      <w:r w:rsidR="00403F8C">
        <w:rPr>
          <w:color w:val="000000"/>
          <w:sz w:val="28"/>
          <w:szCs w:val="28"/>
        </w:rPr>
        <w:t>2</w:t>
      </w:r>
      <w:r>
        <w:rPr>
          <w:color w:val="000000"/>
          <w:sz w:val="28"/>
          <w:szCs w:val="28"/>
        </w:rPr>
        <w:t>. S</w:t>
      </w:r>
      <w:r w:rsidR="002F3A6A" w:rsidRPr="003F6B47">
        <w:rPr>
          <w:color w:val="000000"/>
          <w:sz w:val="28"/>
          <w:szCs w:val="28"/>
        </w:rPr>
        <w:t xml:space="preserve">vītrot </w:t>
      </w:r>
      <w:proofErr w:type="spellStart"/>
      <w:r w:rsidR="002F3A6A" w:rsidRPr="003F6B47">
        <w:rPr>
          <w:color w:val="000000"/>
          <w:sz w:val="28"/>
          <w:szCs w:val="28"/>
        </w:rPr>
        <w:t>29.punktu</w:t>
      </w:r>
      <w:proofErr w:type="spellEnd"/>
      <w:r>
        <w:rPr>
          <w:color w:val="000000"/>
          <w:sz w:val="28"/>
          <w:szCs w:val="28"/>
        </w:rPr>
        <w:t>.</w:t>
      </w:r>
    </w:p>
    <w:p w14:paraId="5F0FE445" w14:textId="77777777" w:rsidR="005B1B4B" w:rsidRPr="003F6B47" w:rsidRDefault="005B1B4B" w:rsidP="00693BB8">
      <w:pPr>
        <w:pStyle w:val="tv213"/>
        <w:shd w:val="clear" w:color="auto" w:fill="FFFFFF"/>
        <w:spacing w:before="0" w:beforeAutospacing="0" w:after="0" w:afterAutospacing="0"/>
        <w:ind w:right="57" w:firstLine="709"/>
        <w:jc w:val="both"/>
        <w:rPr>
          <w:color w:val="000000"/>
          <w:sz w:val="28"/>
          <w:szCs w:val="28"/>
        </w:rPr>
      </w:pPr>
    </w:p>
    <w:p w14:paraId="63EB59B1" w14:textId="77777777" w:rsidR="0078146B" w:rsidRDefault="0078146B">
      <w:pPr>
        <w:rPr>
          <w:rFonts w:ascii="Times New Roman" w:eastAsia="Times New Roman" w:hAnsi="Times New Roman" w:cs="Times New Roman"/>
          <w:color w:val="000000"/>
          <w:sz w:val="28"/>
          <w:szCs w:val="28"/>
          <w:lang w:eastAsia="lv-LV"/>
        </w:rPr>
      </w:pPr>
      <w:r>
        <w:rPr>
          <w:color w:val="000000"/>
          <w:sz w:val="28"/>
          <w:szCs w:val="28"/>
        </w:rPr>
        <w:br w:type="page"/>
      </w:r>
    </w:p>
    <w:p w14:paraId="5F0FE446" w14:textId="5C509CE8" w:rsidR="009B52E7" w:rsidRDefault="00693BB8" w:rsidP="0078146B">
      <w:pPr>
        <w:pStyle w:val="tv213"/>
        <w:shd w:val="clear" w:color="auto" w:fill="FFFFFF"/>
        <w:spacing w:before="0" w:beforeAutospacing="0" w:after="0" w:afterAutospacing="0"/>
        <w:ind w:right="57" w:firstLine="709"/>
        <w:jc w:val="both"/>
        <w:rPr>
          <w:color w:val="000000"/>
          <w:sz w:val="28"/>
          <w:szCs w:val="28"/>
        </w:rPr>
      </w:pPr>
      <w:r>
        <w:rPr>
          <w:color w:val="000000"/>
          <w:sz w:val="28"/>
          <w:szCs w:val="28"/>
        </w:rPr>
        <w:t>2</w:t>
      </w:r>
      <w:r w:rsidR="00403F8C">
        <w:rPr>
          <w:color w:val="000000"/>
          <w:sz w:val="28"/>
          <w:szCs w:val="28"/>
        </w:rPr>
        <w:t>3</w:t>
      </w:r>
      <w:r>
        <w:rPr>
          <w:color w:val="000000"/>
          <w:sz w:val="28"/>
          <w:szCs w:val="28"/>
        </w:rPr>
        <w:t>. I</w:t>
      </w:r>
      <w:r w:rsidR="002F3A6A" w:rsidRPr="003F6B47">
        <w:rPr>
          <w:color w:val="000000"/>
          <w:sz w:val="28"/>
          <w:szCs w:val="28"/>
        </w:rPr>
        <w:t>zteikt 31.</w:t>
      </w:r>
      <w:r w:rsidR="006265D7">
        <w:rPr>
          <w:color w:val="000000"/>
          <w:sz w:val="28"/>
          <w:szCs w:val="28"/>
        </w:rPr>
        <w:t xml:space="preserve"> un</w:t>
      </w:r>
      <w:r w:rsidR="00935D75" w:rsidRPr="003F6B47">
        <w:rPr>
          <w:color w:val="000000"/>
          <w:sz w:val="28"/>
          <w:szCs w:val="28"/>
        </w:rPr>
        <w:t xml:space="preserve"> </w:t>
      </w:r>
      <w:proofErr w:type="spellStart"/>
      <w:r w:rsidR="00935D75" w:rsidRPr="003F6B47">
        <w:rPr>
          <w:color w:val="000000"/>
          <w:sz w:val="28"/>
          <w:szCs w:val="28"/>
        </w:rPr>
        <w:t>32</w:t>
      </w:r>
      <w:r w:rsidR="00E53208">
        <w:rPr>
          <w:color w:val="000000"/>
          <w:sz w:val="28"/>
          <w:szCs w:val="28"/>
        </w:rPr>
        <w:t>.punktu</w:t>
      </w:r>
      <w:proofErr w:type="spellEnd"/>
      <w:r w:rsidR="00E53208" w:rsidRPr="003F6B47">
        <w:rPr>
          <w:color w:val="000000"/>
          <w:sz w:val="28"/>
          <w:szCs w:val="28"/>
        </w:rPr>
        <w:t xml:space="preserve"> </w:t>
      </w:r>
      <w:r w:rsidR="002F3A6A" w:rsidRPr="003F6B47">
        <w:rPr>
          <w:color w:val="000000"/>
          <w:sz w:val="28"/>
          <w:szCs w:val="28"/>
        </w:rPr>
        <w:t>šādā redakcijā:</w:t>
      </w:r>
    </w:p>
    <w:p w14:paraId="78CB15F5" w14:textId="77777777" w:rsidR="00693BB8" w:rsidRPr="003F6B47" w:rsidRDefault="00693BB8" w:rsidP="0078146B">
      <w:pPr>
        <w:pStyle w:val="tv213"/>
        <w:shd w:val="clear" w:color="auto" w:fill="FFFFFF"/>
        <w:spacing w:before="0" w:beforeAutospacing="0" w:after="0" w:afterAutospacing="0"/>
        <w:ind w:right="57" w:firstLine="709"/>
        <w:jc w:val="both"/>
        <w:rPr>
          <w:color w:val="000000"/>
          <w:sz w:val="28"/>
          <w:szCs w:val="28"/>
        </w:rPr>
      </w:pPr>
    </w:p>
    <w:p w14:paraId="5F0FE447" w14:textId="6C829339" w:rsidR="008A7195" w:rsidRDefault="00403F8C" w:rsidP="0078146B">
      <w:pPr>
        <w:pStyle w:val="tv213"/>
        <w:shd w:val="clear" w:color="auto" w:fill="FFFFFF"/>
        <w:spacing w:before="0" w:beforeAutospacing="0" w:after="0" w:afterAutospacing="0"/>
        <w:ind w:right="57" w:firstLine="709"/>
        <w:jc w:val="both"/>
        <w:rPr>
          <w:sz w:val="28"/>
          <w:szCs w:val="28"/>
        </w:rPr>
      </w:pPr>
      <w:r>
        <w:rPr>
          <w:sz w:val="28"/>
          <w:szCs w:val="28"/>
        </w:rPr>
        <w:t>"</w:t>
      </w:r>
      <w:r w:rsidR="00AF60F7" w:rsidRPr="003F6B47">
        <w:rPr>
          <w:sz w:val="28"/>
          <w:szCs w:val="28"/>
        </w:rPr>
        <w:t>31.</w:t>
      </w:r>
      <w:r w:rsidR="0078146B">
        <w:rPr>
          <w:sz w:val="28"/>
          <w:szCs w:val="28"/>
        </w:rPr>
        <w:t> </w:t>
      </w:r>
      <w:r w:rsidR="00AF6F11" w:rsidRPr="003F6B47">
        <w:rPr>
          <w:color w:val="000000"/>
          <w:sz w:val="28"/>
          <w:szCs w:val="28"/>
        </w:rPr>
        <w:t xml:space="preserve">Stratēģijas aktualizēšanai </w:t>
      </w:r>
      <w:r w:rsidR="00AF6F11">
        <w:rPr>
          <w:color w:val="000000"/>
          <w:sz w:val="28"/>
          <w:szCs w:val="28"/>
        </w:rPr>
        <w:t>padotības iestāde</w:t>
      </w:r>
      <w:r w:rsidR="00AF6F11" w:rsidRPr="003F6B47">
        <w:rPr>
          <w:color w:val="000000"/>
          <w:sz w:val="28"/>
          <w:szCs w:val="28"/>
        </w:rPr>
        <w:t xml:space="preserve"> sagatavo attiecīgā Ministru kabineta locekļa rīkojuma projektu ar nepieciešamajiem grozījumiem stratēģijas tekstā vai jaunu stratēģijas projektu</w:t>
      </w:r>
      <w:r w:rsidR="00AF6F11">
        <w:rPr>
          <w:color w:val="000000"/>
          <w:sz w:val="28"/>
          <w:szCs w:val="28"/>
        </w:rPr>
        <w:t xml:space="preserve"> un iesniedz </w:t>
      </w:r>
      <w:r w:rsidR="00AF6F11" w:rsidRPr="003F6B47">
        <w:rPr>
          <w:color w:val="000000"/>
          <w:sz w:val="28"/>
          <w:szCs w:val="28"/>
        </w:rPr>
        <w:t xml:space="preserve">apstiprināšanai attiecīgajam Ministru kabineta loceklim. Pēc apstiprināšanas stratēģiju ievieto </w:t>
      </w:r>
      <w:r w:rsidR="00AF6F11">
        <w:rPr>
          <w:sz w:val="28"/>
          <w:szCs w:val="28"/>
        </w:rPr>
        <w:t>padotības iestādes mājaslapā</w:t>
      </w:r>
      <w:r w:rsidRPr="00403F8C">
        <w:rPr>
          <w:sz w:val="28"/>
        </w:rPr>
        <w:t xml:space="preserve"> internetā</w:t>
      </w:r>
      <w:r w:rsidR="00AF6F11">
        <w:rPr>
          <w:sz w:val="28"/>
          <w:szCs w:val="28"/>
        </w:rPr>
        <w:t>.</w:t>
      </w:r>
    </w:p>
    <w:p w14:paraId="4CE6EA93" w14:textId="77777777" w:rsidR="00693BB8" w:rsidRDefault="00693BB8" w:rsidP="0078146B">
      <w:pPr>
        <w:pStyle w:val="tv213"/>
        <w:shd w:val="clear" w:color="auto" w:fill="FFFFFF"/>
        <w:spacing w:before="0" w:beforeAutospacing="0" w:after="0" w:afterAutospacing="0"/>
        <w:ind w:right="57" w:firstLine="709"/>
        <w:jc w:val="both"/>
        <w:rPr>
          <w:color w:val="000000"/>
          <w:sz w:val="28"/>
          <w:szCs w:val="28"/>
        </w:rPr>
      </w:pPr>
    </w:p>
    <w:p w14:paraId="5F0FE448" w14:textId="158A4319" w:rsidR="008A7195" w:rsidRDefault="00935D75" w:rsidP="0078146B">
      <w:pPr>
        <w:pStyle w:val="tv213"/>
        <w:shd w:val="clear" w:color="auto" w:fill="FFFFFF"/>
        <w:spacing w:before="0" w:beforeAutospacing="0" w:after="0" w:afterAutospacing="0"/>
        <w:ind w:right="57" w:firstLine="709"/>
        <w:jc w:val="both"/>
        <w:rPr>
          <w:color w:val="000000"/>
          <w:sz w:val="28"/>
          <w:szCs w:val="28"/>
          <w:shd w:val="clear" w:color="auto" w:fill="FFFFFF"/>
        </w:rPr>
      </w:pPr>
      <w:r w:rsidRPr="003F6B47">
        <w:rPr>
          <w:color w:val="000000"/>
          <w:sz w:val="28"/>
          <w:szCs w:val="28"/>
          <w:shd w:val="clear" w:color="auto" w:fill="FFFFFF"/>
        </w:rPr>
        <w:t>32.</w:t>
      </w:r>
      <w:r w:rsidR="00BD71E2">
        <w:rPr>
          <w:color w:val="000000"/>
          <w:sz w:val="28"/>
          <w:szCs w:val="28"/>
          <w:shd w:val="clear" w:color="auto" w:fill="FFFFFF"/>
        </w:rPr>
        <w:t> </w:t>
      </w:r>
      <w:r w:rsidRPr="003F6B47">
        <w:rPr>
          <w:color w:val="000000"/>
          <w:sz w:val="28"/>
          <w:szCs w:val="28"/>
          <w:shd w:val="clear" w:color="auto" w:fill="FFFFFF"/>
        </w:rPr>
        <w:t>Padotības iestādes stratēģiju precizē šīs instrukcijas 17.punktā (izņemot 17.4.apakšpunktu) minētajos gadījumos un termiņā.</w:t>
      </w:r>
      <w:r w:rsidR="00403F8C">
        <w:rPr>
          <w:sz w:val="28"/>
          <w:szCs w:val="28"/>
        </w:rPr>
        <w:t>"</w:t>
      </w:r>
    </w:p>
    <w:p w14:paraId="5F0FE449" w14:textId="77777777" w:rsidR="006265D7" w:rsidRDefault="006265D7" w:rsidP="0078146B">
      <w:pPr>
        <w:pStyle w:val="tv213"/>
        <w:shd w:val="clear" w:color="auto" w:fill="FFFFFF"/>
        <w:spacing w:before="0" w:beforeAutospacing="0" w:after="0" w:afterAutospacing="0"/>
        <w:ind w:right="57" w:firstLine="709"/>
        <w:jc w:val="both"/>
        <w:rPr>
          <w:color w:val="000000"/>
          <w:sz w:val="28"/>
          <w:szCs w:val="28"/>
          <w:shd w:val="clear" w:color="auto" w:fill="FFFFFF"/>
        </w:rPr>
      </w:pPr>
    </w:p>
    <w:p w14:paraId="5F0FE44A" w14:textId="3CD07574" w:rsidR="006265D7" w:rsidRDefault="00693BB8" w:rsidP="0078146B">
      <w:pPr>
        <w:pStyle w:val="tv213"/>
        <w:shd w:val="clear" w:color="auto" w:fill="FFFFFF"/>
        <w:spacing w:before="0" w:beforeAutospacing="0" w:after="0" w:afterAutospacing="0"/>
        <w:ind w:right="57" w:firstLine="709"/>
        <w:jc w:val="both"/>
        <w:rPr>
          <w:color w:val="000000"/>
          <w:sz w:val="28"/>
          <w:szCs w:val="28"/>
        </w:rPr>
      </w:pPr>
      <w:r>
        <w:rPr>
          <w:color w:val="000000"/>
          <w:sz w:val="28"/>
          <w:szCs w:val="28"/>
        </w:rPr>
        <w:t>2</w:t>
      </w:r>
      <w:r w:rsidR="00403F8C">
        <w:rPr>
          <w:color w:val="000000"/>
          <w:sz w:val="28"/>
          <w:szCs w:val="28"/>
        </w:rPr>
        <w:t>4</w:t>
      </w:r>
      <w:r>
        <w:rPr>
          <w:color w:val="000000"/>
          <w:sz w:val="28"/>
          <w:szCs w:val="28"/>
        </w:rPr>
        <w:t>. </w:t>
      </w:r>
      <w:r w:rsidR="006265D7">
        <w:rPr>
          <w:color w:val="000000"/>
          <w:sz w:val="28"/>
          <w:szCs w:val="28"/>
        </w:rPr>
        <w:t xml:space="preserve">Svītrot </w:t>
      </w:r>
      <w:proofErr w:type="spellStart"/>
      <w:r w:rsidR="006265D7">
        <w:rPr>
          <w:color w:val="000000"/>
          <w:sz w:val="28"/>
          <w:szCs w:val="28"/>
        </w:rPr>
        <w:t>33.punktu</w:t>
      </w:r>
      <w:proofErr w:type="spellEnd"/>
      <w:r w:rsidR="00AB784B">
        <w:rPr>
          <w:color w:val="000000"/>
          <w:sz w:val="28"/>
          <w:szCs w:val="28"/>
        </w:rPr>
        <w:t>.</w:t>
      </w:r>
    </w:p>
    <w:p w14:paraId="5F0FE44B" w14:textId="77777777" w:rsidR="005B1B4B" w:rsidRPr="003F6B47" w:rsidRDefault="005B1B4B" w:rsidP="0078146B">
      <w:pPr>
        <w:pStyle w:val="tv207"/>
        <w:shd w:val="clear" w:color="auto" w:fill="FFFFFF"/>
        <w:spacing w:before="0" w:beforeAutospacing="0" w:after="0" w:afterAutospacing="0"/>
        <w:ind w:right="57" w:firstLine="709"/>
        <w:jc w:val="both"/>
        <w:rPr>
          <w:bCs/>
          <w:color w:val="000000"/>
          <w:sz w:val="28"/>
          <w:szCs w:val="28"/>
        </w:rPr>
      </w:pPr>
    </w:p>
    <w:p w14:paraId="5F0FE44C" w14:textId="60257B93" w:rsidR="00780521" w:rsidRPr="00780521" w:rsidRDefault="00AB784B" w:rsidP="0078146B">
      <w:pPr>
        <w:pStyle w:val="tv213"/>
        <w:shd w:val="clear" w:color="auto" w:fill="FFFFFF"/>
        <w:spacing w:before="0" w:beforeAutospacing="0" w:after="0" w:afterAutospacing="0"/>
        <w:ind w:right="57" w:firstLine="709"/>
        <w:jc w:val="both"/>
        <w:rPr>
          <w:color w:val="000000"/>
          <w:sz w:val="28"/>
          <w:szCs w:val="28"/>
        </w:rPr>
      </w:pPr>
      <w:r>
        <w:rPr>
          <w:bCs/>
          <w:color w:val="000000"/>
          <w:sz w:val="28"/>
          <w:szCs w:val="28"/>
        </w:rPr>
        <w:t>2</w:t>
      </w:r>
      <w:r w:rsidR="00403F8C">
        <w:rPr>
          <w:bCs/>
          <w:color w:val="000000"/>
          <w:sz w:val="28"/>
          <w:szCs w:val="28"/>
        </w:rPr>
        <w:t>5</w:t>
      </w:r>
      <w:r>
        <w:rPr>
          <w:bCs/>
          <w:color w:val="000000"/>
          <w:sz w:val="28"/>
          <w:szCs w:val="28"/>
        </w:rPr>
        <w:t>. A</w:t>
      </w:r>
      <w:r w:rsidR="002F3A6A" w:rsidRPr="003F6B47">
        <w:rPr>
          <w:bCs/>
          <w:color w:val="000000"/>
          <w:sz w:val="28"/>
          <w:szCs w:val="28"/>
        </w:rPr>
        <w:t xml:space="preserve">izstāt </w:t>
      </w:r>
      <w:proofErr w:type="spellStart"/>
      <w:r w:rsidR="002F3A6A" w:rsidRPr="003F6B47">
        <w:rPr>
          <w:bCs/>
          <w:color w:val="000000"/>
          <w:sz w:val="28"/>
          <w:szCs w:val="28"/>
        </w:rPr>
        <w:t>34.punktā</w:t>
      </w:r>
      <w:proofErr w:type="spellEnd"/>
      <w:r w:rsidR="002F3A6A" w:rsidRPr="003F6B47">
        <w:rPr>
          <w:bCs/>
          <w:color w:val="000000"/>
          <w:sz w:val="28"/>
          <w:szCs w:val="28"/>
        </w:rPr>
        <w:t xml:space="preserve"> skaitli </w:t>
      </w:r>
      <w:r w:rsidR="00403F8C">
        <w:rPr>
          <w:sz w:val="28"/>
          <w:szCs w:val="28"/>
        </w:rPr>
        <w:t>"</w:t>
      </w:r>
      <w:r w:rsidR="002F3A6A" w:rsidRPr="003F6B47">
        <w:rPr>
          <w:bCs/>
          <w:color w:val="000000"/>
          <w:sz w:val="28"/>
          <w:szCs w:val="28"/>
        </w:rPr>
        <w:t>2012.</w:t>
      </w:r>
      <w:r w:rsidR="00403F8C">
        <w:rPr>
          <w:sz w:val="28"/>
          <w:szCs w:val="28"/>
        </w:rPr>
        <w:t>"</w:t>
      </w:r>
      <w:r w:rsidR="002F3A6A" w:rsidRPr="003F6B47">
        <w:rPr>
          <w:bCs/>
          <w:color w:val="000000"/>
          <w:sz w:val="28"/>
          <w:szCs w:val="28"/>
        </w:rPr>
        <w:t xml:space="preserve"> ar skaitli </w:t>
      </w:r>
      <w:r w:rsidR="00403F8C">
        <w:rPr>
          <w:sz w:val="28"/>
          <w:szCs w:val="28"/>
        </w:rPr>
        <w:t>"</w:t>
      </w:r>
      <w:r w:rsidR="002F3A6A" w:rsidRPr="003F6B47">
        <w:rPr>
          <w:bCs/>
          <w:color w:val="000000"/>
          <w:sz w:val="28"/>
          <w:szCs w:val="28"/>
        </w:rPr>
        <w:t>2013.</w:t>
      </w:r>
      <w:r w:rsidR="00403F8C">
        <w:rPr>
          <w:sz w:val="28"/>
          <w:szCs w:val="28"/>
        </w:rPr>
        <w:t>"</w:t>
      </w:r>
      <w:r w:rsidR="00BD71E2">
        <w:rPr>
          <w:sz w:val="28"/>
          <w:szCs w:val="28"/>
        </w:rPr>
        <w:t>.</w:t>
      </w:r>
    </w:p>
    <w:p w14:paraId="5F0FE44D" w14:textId="77777777" w:rsidR="00780521" w:rsidRDefault="00780521" w:rsidP="0078146B">
      <w:pPr>
        <w:pStyle w:val="tv213"/>
        <w:shd w:val="clear" w:color="auto" w:fill="FFFFFF"/>
        <w:spacing w:before="0" w:beforeAutospacing="0" w:after="0" w:afterAutospacing="0"/>
        <w:ind w:right="57" w:firstLine="709"/>
        <w:jc w:val="both"/>
        <w:rPr>
          <w:color w:val="000000"/>
          <w:sz w:val="28"/>
          <w:szCs w:val="28"/>
        </w:rPr>
      </w:pPr>
    </w:p>
    <w:p w14:paraId="5F0FE44E" w14:textId="1358C135" w:rsidR="00172581" w:rsidRPr="00780521" w:rsidRDefault="00AB784B" w:rsidP="0078146B">
      <w:pPr>
        <w:pStyle w:val="tv213"/>
        <w:shd w:val="clear" w:color="auto" w:fill="FFFFFF"/>
        <w:spacing w:before="0" w:beforeAutospacing="0" w:after="0" w:afterAutospacing="0"/>
        <w:ind w:right="57" w:firstLine="709"/>
        <w:jc w:val="both"/>
        <w:rPr>
          <w:color w:val="000000"/>
          <w:sz w:val="28"/>
          <w:szCs w:val="28"/>
        </w:rPr>
      </w:pPr>
      <w:r>
        <w:rPr>
          <w:color w:val="000000"/>
          <w:sz w:val="28"/>
          <w:szCs w:val="28"/>
        </w:rPr>
        <w:t>2</w:t>
      </w:r>
      <w:r w:rsidR="00403F8C">
        <w:rPr>
          <w:color w:val="000000"/>
          <w:sz w:val="28"/>
          <w:szCs w:val="28"/>
        </w:rPr>
        <w:t>6</w:t>
      </w:r>
      <w:r>
        <w:rPr>
          <w:color w:val="000000"/>
          <w:sz w:val="28"/>
          <w:szCs w:val="28"/>
        </w:rPr>
        <w:t>. A</w:t>
      </w:r>
      <w:r w:rsidR="00172581" w:rsidRPr="00780521">
        <w:rPr>
          <w:color w:val="000000"/>
          <w:sz w:val="28"/>
          <w:szCs w:val="28"/>
        </w:rPr>
        <w:t xml:space="preserve">izstāt </w:t>
      </w:r>
      <w:proofErr w:type="spellStart"/>
      <w:r w:rsidR="00172581" w:rsidRPr="00780521">
        <w:rPr>
          <w:color w:val="000000"/>
          <w:sz w:val="28"/>
          <w:szCs w:val="28"/>
        </w:rPr>
        <w:t>36.punktā</w:t>
      </w:r>
      <w:proofErr w:type="spellEnd"/>
      <w:r w:rsidR="00172581" w:rsidRPr="00780521">
        <w:rPr>
          <w:color w:val="000000"/>
          <w:sz w:val="28"/>
          <w:szCs w:val="28"/>
        </w:rPr>
        <w:t xml:space="preserve"> vārdu </w:t>
      </w:r>
      <w:r w:rsidR="00403F8C">
        <w:rPr>
          <w:color w:val="000000"/>
          <w:sz w:val="28"/>
          <w:szCs w:val="28"/>
        </w:rPr>
        <w:t>"</w:t>
      </w:r>
      <w:r w:rsidR="00172581" w:rsidRPr="00780521">
        <w:rPr>
          <w:color w:val="000000"/>
          <w:sz w:val="28"/>
          <w:szCs w:val="28"/>
        </w:rPr>
        <w:t>mēneša</w:t>
      </w:r>
      <w:r w:rsidR="00403F8C">
        <w:rPr>
          <w:color w:val="000000"/>
          <w:sz w:val="28"/>
          <w:szCs w:val="28"/>
        </w:rPr>
        <w:t>"</w:t>
      </w:r>
      <w:r w:rsidR="00EE33A4" w:rsidRPr="00780521">
        <w:rPr>
          <w:color w:val="000000"/>
          <w:sz w:val="28"/>
          <w:szCs w:val="28"/>
        </w:rPr>
        <w:t xml:space="preserve"> </w:t>
      </w:r>
      <w:r w:rsidR="00172581" w:rsidRPr="00780521">
        <w:rPr>
          <w:color w:val="000000"/>
          <w:sz w:val="28"/>
          <w:szCs w:val="28"/>
        </w:rPr>
        <w:t xml:space="preserve">ar vārdiem </w:t>
      </w:r>
      <w:r w:rsidR="00403F8C">
        <w:rPr>
          <w:color w:val="000000"/>
          <w:sz w:val="28"/>
          <w:szCs w:val="28"/>
        </w:rPr>
        <w:t>"</w:t>
      </w:r>
      <w:r w:rsidR="00172581" w:rsidRPr="00780521">
        <w:rPr>
          <w:color w:val="000000"/>
          <w:sz w:val="28"/>
          <w:szCs w:val="28"/>
        </w:rPr>
        <w:t>divu mēnešu</w:t>
      </w:r>
      <w:r w:rsidR="00403F8C">
        <w:rPr>
          <w:color w:val="000000"/>
          <w:sz w:val="28"/>
          <w:szCs w:val="28"/>
        </w:rPr>
        <w:t>"</w:t>
      </w:r>
      <w:r>
        <w:rPr>
          <w:color w:val="000000"/>
          <w:sz w:val="28"/>
          <w:szCs w:val="28"/>
        </w:rPr>
        <w:t>.</w:t>
      </w:r>
    </w:p>
    <w:p w14:paraId="5F0FE44F" w14:textId="77777777" w:rsidR="00562FA9" w:rsidRPr="003F6B47" w:rsidRDefault="00562FA9" w:rsidP="0078146B">
      <w:pPr>
        <w:pStyle w:val="tv213"/>
        <w:shd w:val="clear" w:color="auto" w:fill="FFFFFF"/>
        <w:spacing w:before="0" w:beforeAutospacing="0" w:after="0" w:afterAutospacing="0"/>
        <w:ind w:right="57" w:firstLine="709"/>
        <w:jc w:val="both"/>
        <w:rPr>
          <w:color w:val="000000"/>
          <w:sz w:val="28"/>
          <w:szCs w:val="28"/>
        </w:rPr>
      </w:pPr>
    </w:p>
    <w:p w14:paraId="5F0FE450" w14:textId="375B1E0C" w:rsidR="00363B07" w:rsidRPr="003F6B47" w:rsidRDefault="00AB784B" w:rsidP="0078146B">
      <w:pPr>
        <w:pStyle w:val="tv213"/>
        <w:shd w:val="clear" w:color="auto" w:fill="FFFFFF"/>
        <w:spacing w:before="0" w:beforeAutospacing="0" w:after="0" w:afterAutospacing="0"/>
        <w:ind w:right="57" w:firstLine="709"/>
        <w:jc w:val="both"/>
        <w:rPr>
          <w:color w:val="000000"/>
          <w:sz w:val="28"/>
          <w:szCs w:val="28"/>
        </w:rPr>
      </w:pPr>
      <w:r>
        <w:rPr>
          <w:bCs/>
          <w:color w:val="000000"/>
          <w:sz w:val="28"/>
          <w:szCs w:val="28"/>
        </w:rPr>
        <w:t>2</w:t>
      </w:r>
      <w:r w:rsidR="00403F8C">
        <w:rPr>
          <w:bCs/>
          <w:color w:val="000000"/>
          <w:sz w:val="28"/>
          <w:szCs w:val="28"/>
        </w:rPr>
        <w:t>7</w:t>
      </w:r>
      <w:r>
        <w:rPr>
          <w:bCs/>
          <w:color w:val="000000"/>
          <w:sz w:val="28"/>
          <w:szCs w:val="28"/>
        </w:rPr>
        <w:t>. I</w:t>
      </w:r>
      <w:r w:rsidR="00363B07" w:rsidRPr="003F6B47">
        <w:rPr>
          <w:bCs/>
          <w:color w:val="000000"/>
          <w:sz w:val="28"/>
          <w:szCs w:val="28"/>
        </w:rPr>
        <w:t xml:space="preserve">zteikt </w:t>
      </w:r>
      <w:proofErr w:type="spellStart"/>
      <w:r w:rsidR="00363B07" w:rsidRPr="003F6B47">
        <w:rPr>
          <w:bCs/>
          <w:color w:val="000000"/>
          <w:sz w:val="28"/>
          <w:szCs w:val="28"/>
        </w:rPr>
        <w:t>1.pielikuma</w:t>
      </w:r>
      <w:proofErr w:type="spellEnd"/>
      <w:r w:rsidR="00363B07" w:rsidRPr="003F6B47">
        <w:rPr>
          <w:bCs/>
          <w:color w:val="000000"/>
          <w:sz w:val="28"/>
          <w:szCs w:val="28"/>
        </w:rPr>
        <w:t xml:space="preserve"> 5. un 6.punktu šādā redakcijā:</w:t>
      </w:r>
    </w:p>
    <w:p w14:paraId="5F0FE451" w14:textId="047C5A07" w:rsidR="00562FA9" w:rsidRPr="003F6B47" w:rsidRDefault="00562FA9" w:rsidP="0078146B">
      <w:pPr>
        <w:pStyle w:val="tv213"/>
        <w:shd w:val="clear" w:color="auto" w:fill="FFFFFF"/>
        <w:spacing w:before="0" w:beforeAutospacing="0" w:after="0" w:afterAutospacing="0"/>
        <w:ind w:right="57" w:firstLine="709"/>
        <w:jc w:val="both"/>
        <w:rPr>
          <w:color w:val="000000"/>
          <w:sz w:val="28"/>
          <w:szCs w:val="28"/>
        </w:rPr>
      </w:pPr>
    </w:p>
    <w:tbl>
      <w:tblPr>
        <w:tblStyle w:val="TableGrid"/>
        <w:tblW w:w="0" w:type="auto"/>
        <w:tblLook w:val="04A0" w:firstRow="1" w:lastRow="0" w:firstColumn="1" w:lastColumn="0" w:noHBand="0" w:noVBand="1"/>
      </w:tblPr>
      <w:tblGrid>
        <w:gridCol w:w="9179"/>
      </w:tblGrid>
      <w:tr w:rsidR="00363B07" w:rsidRPr="0078146B" w14:paraId="5F0FE453" w14:textId="77777777" w:rsidTr="0078146B">
        <w:tc>
          <w:tcPr>
            <w:tcW w:w="9179" w:type="dxa"/>
          </w:tcPr>
          <w:p w14:paraId="5F0FE452" w14:textId="5ACF4C7A" w:rsidR="00363B07" w:rsidRPr="0078146B" w:rsidRDefault="00403F8C" w:rsidP="00BD71E2">
            <w:pPr>
              <w:pStyle w:val="tv213"/>
              <w:spacing w:before="0" w:beforeAutospacing="0" w:after="0" w:afterAutospacing="0"/>
              <w:ind w:right="57" w:firstLine="709"/>
              <w:jc w:val="both"/>
              <w:rPr>
                <w:color w:val="000000"/>
                <w:szCs w:val="28"/>
              </w:rPr>
            </w:pPr>
            <w:r w:rsidRPr="0078146B">
              <w:rPr>
                <w:color w:val="000000"/>
                <w:szCs w:val="28"/>
              </w:rPr>
              <w:t>"</w:t>
            </w:r>
            <w:r w:rsidR="00363B07" w:rsidRPr="0078146B">
              <w:rPr>
                <w:color w:val="000000"/>
                <w:szCs w:val="28"/>
              </w:rPr>
              <w:t xml:space="preserve">5. </w:t>
            </w:r>
            <w:r w:rsidR="00363B07" w:rsidRPr="0078146B">
              <w:rPr>
                <w:szCs w:val="28"/>
              </w:rPr>
              <w:t>Uzdevumi darbības virziena īstenošanai</w:t>
            </w:r>
          </w:p>
        </w:tc>
      </w:tr>
      <w:tr w:rsidR="00363B07" w:rsidRPr="0078146B" w14:paraId="5F0FE455" w14:textId="77777777" w:rsidTr="0078146B">
        <w:tc>
          <w:tcPr>
            <w:tcW w:w="9179" w:type="dxa"/>
          </w:tcPr>
          <w:p w14:paraId="5F0FE454" w14:textId="23215BFA" w:rsidR="00363B07" w:rsidRPr="0078146B" w:rsidRDefault="00363B07" w:rsidP="00BD71E2">
            <w:pPr>
              <w:pStyle w:val="tv213"/>
              <w:spacing w:before="0" w:beforeAutospacing="0" w:after="0" w:afterAutospacing="0"/>
              <w:ind w:right="57" w:firstLine="709"/>
              <w:jc w:val="both"/>
              <w:rPr>
                <w:color w:val="000000"/>
                <w:szCs w:val="28"/>
              </w:rPr>
            </w:pPr>
            <w:r w:rsidRPr="0078146B">
              <w:rPr>
                <w:color w:val="000000"/>
                <w:szCs w:val="28"/>
              </w:rPr>
              <w:t>6.</w:t>
            </w:r>
            <w:r w:rsidRPr="0078146B">
              <w:rPr>
                <w:szCs w:val="28"/>
              </w:rPr>
              <w:t xml:space="preserve"> Iesaistītās iestādes</w:t>
            </w:r>
            <w:r w:rsidR="00403F8C" w:rsidRPr="0078146B">
              <w:rPr>
                <w:szCs w:val="28"/>
              </w:rPr>
              <w:t>"</w:t>
            </w:r>
          </w:p>
        </w:tc>
      </w:tr>
    </w:tbl>
    <w:p w14:paraId="5F0FE457" w14:textId="77777777" w:rsidR="005B1B4B" w:rsidRPr="003F6B47" w:rsidRDefault="005B1B4B" w:rsidP="0078146B">
      <w:pPr>
        <w:pStyle w:val="tv213"/>
        <w:shd w:val="clear" w:color="auto" w:fill="FFFFFF"/>
        <w:spacing w:before="0" w:beforeAutospacing="0" w:after="0" w:afterAutospacing="0"/>
        <w:ind w:right="57" w:firstLine="709"/>
        <w:jc w:val="both"/>
        <w:rPr>
          <w:color w:val="000000"/>
          <w:sz w:val="28"/>
          <w:szCs w:val="28"/>
        </w:rPr>
      </w:pPr>
    </w:p>
    <w:p w14:paraId="5F0FE458" w14:textId="38C13D74" w:rsidR="003E6A76" w:rsidRPr="003F6B47" w:rsidRDefault="00AB784B" w:rsidP="0078146B">
      <w:pPr>
        <w:pStyle w:val="tv207"/>
        <w:shd w:val="clear" w:color="auto" w:fill="FFFFFF"/>
        <w:spacing w:before="0" w:beforeAutospacing="0" w:after="0" w:afterAutospacing="0"/>
        <w:ind w:right="57" w:firstLine="709"/>
        <w:jc w:val="both"/>
        <w:rPr>
          <w:bCs/>
          <w:color w:val="000000"/>
          <w:sz w:val="28"/>
          <w:szCs w:val="28"/>
        </w:rPr>
      </w:pPr>
      <w:r>
        <w:rPr>
          <w:bCs/>
          <w:color w:val="000000"/>
          <w:sz w:val="28"/>
          <w:szCs w:val="28"/>
        </w:rPr>
        <w:t>2</w:t>
      </w:r>
      <w:r w:rsidR="00403F8C">
        <w:rPr>
          <w:bCs/>
          <w:color w:val="000000"/>
          <w:sz w:val="28"/>
          <w:szCs w:val="28"/>
        </w:rPr>
        <w:t>8</w:t>
      </w:r>
      <w:r>
        <w:rPr>
          <w:bCs/>
          <w:color w:val="000000"/>
          <w:sz w:val="28"/>
          <w:szCs w:val="28"/>
        </w:rPr>
        <w:t>. I</w:t>
      </w:r>
      <w:r w:rsidR="002F3A6A" w:rsidRPr="003F6B47">
        <w:rPr>
          <w:bCs/>
          <w:color w:val="000000"/>
          <w:sz w:val="28"/>
          <w:szCs w:val="28"/>
        </w:rPr>
        <w:t xml:space="preserve">zteikt </w:t>
      </w:r>
      <w:proofErr w:type="spellStart"/>
      <w:r w:rsidR="002F3A6A" w:rsidRPr="003F6B47">
        <w:rPr>
          <w:bCs/>
          <w:color w:val="000000"/>
          <w:sz w:val="28"/>
          <w:szCs w:val="28"/>
        </w:rPr>
        <w:t>2.pielikumu</w:t>
      </w:r>
      <w:proofErr w:type="spellEnd"/>
      <w:r w:rsidR="002F3A6A" w:rsidRPr="003F6B47">
        <w:rPr>
          <w:bCs/>
          <w:color w:val="000000"/>
          <w:sz w:val="28"/>
          <w:szCs w:val="28"/>
        </w:rPr>
        <w:t xml:space="preserve"> šādā redakcijā:</w:t>
      </w:r>
    </w:p>
    <w:p w14:paraId="5F0FE459" w14:textId="77777777" w:rsidR="003E6A76" w:rsidRDefault="003E6A76" w:rsidP="00693BB8">
      <w:pPr>
        <w:tabs>
          <w:tab w:val="left" w:pos="6480"/>
          <w:tab w:val="left" w:pos="6840"/>
        </w:tabs>
        <w:spacing w:after="0" w:line="240" w:lineRule="auto"/>
        <w:ind w:left="57" w:right="57"/>
        <w:jc w:val="both"/>
        <w:rPr>
          <w:rFonts w:ascii="Times New Roman" w:eastAsia="Times New Roman" w:hAnsi="Times New Roman" w:cs="Times New Roman"/>
          <w:bCs/>
          <w:sz w:val="28"/>
          <w:szCs w:val="28"/>
          <w:lang w:eastAsia="lv-LV"/>
        </w:rPr>
      </w:pPr>
    </w:p>
    <w:p w14:paraId="05293D10" w14:textId="77777777" w:rsidR="0078146B" w:rsidRPr="003F6B47" w:rsidRDefault="0078146B" w:rsidP="00693BB8">
      <w:pPr>
        <w:tabs>
          <w:tab w:val="left" w:pos="6480"/>
          <w:tab w:val="left" w:pos="6840"/>
        </w:tabs>
        <w:spacing w:after="0" w:line="240" w:lineRule="auto"/>
        <w:ind w:left="57" w:right="57"/>
        <w:jc w:val="both"/>
        <w:rPr>
          <w:rFonts w:ascii="Times New Roman" w:eastAsia="Times New Roman" w:hAnsi="Times New Roman" w:cs="Times New Roman"/>
          <w:bCs/>
          <w:sz w:val="28"/>
          <w:szCs w:val="28"/>
          <w:lang w:eastAsia="lv-LV"/>
        </w:rPr>
      </w:pPr>
    </w:p>
    <w:p w14:paraId="5F0FE45A" w14:textId="77777777" w:rsidR="005B0FD0" w:rsidRPr="003F6B47" w:rsidRDefault="005B0FD0" w:rsidP="00693BB8">
      <w:pPr>
        <w:spacing w:after="0" w:line="240" w:lineRule="auto"/>
        <w:ind w:right="57"/>
        <w:rPr>
          <w:rFonts w:ascii="Times New Roman" w:eastAsia="Times New Roman" w:hAnsi="Times New Roman" w:cs="Times New Roman"/>
          <w:b/>
          <w:bCs/>
          <w:sz w:val="28"/>
          <w:szCs w:val="28"/>
          <w:lang w:eastAsia="lv-LV"/>
        </w:rPr>
        <w:sectPr w:rsidR="005B0FD0" w:rsidRPr="003F6B47" w:rsidSect="00770382">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pPr>
    </w:p>
    <w:p w14:paraId="28137AD9" w14:textId="792B0E27" w:rsidR="00AB784B" w:rsidRPr="003F6B47" w:rsidRDefault="00403F8C" w:rsidP="00AB784B">
      <w:pPr>
        <w:tabs>
          <w:tab w:val="left" w:pos="6480"/>
          <w:tab w:val="left" w:pos="6840"/>
        </w:tabs>
        <w:spacing w:after="0" w:line="240" w:lineRule="auto"/>
        <w:ind w:left="57" w:right="57"/>
        <w:jc w:val="right"/>
        <w:rPr>
          <w:rFonts w:ascii="Times New Roman" w:eastAsia="Times New Roman" w:hAnsi="Times New Roman" w:cs="Times New Roman"/>
          <w:bCs/>
          <w:sz w:val="28"/>
          <w:szCs w:val="28"/>
          <w:lang w:eastAsia="lv-LV"/>
        </w:rPr>
      </w:pPr>
      <w:r>
        <w:rPr>
          <w:rFonts w:ascii="Times New Roman" w:hAnsi="Times New Roman" w:cs="Times New Roman"/>
          <w:sz w:val="28"/>
          <w:szCs w:val="28"/>
        </w:rPr>
        <w:t>"</w:t>
      </w:r>
      <w:proofErr w:type="spellStart"/>
      <w:r w:rsidR="00AB784B" w:rsidRPr="003F6B47">
        <w:rPr>
          <w:rFonts w:ascii="Times New Roman" w:eastAsia="Times New Roman" w:hAnsi="Times New Roman" w:cs="Times New Roman"/>
          <w:bCs/>
          <w:sz w:val="28"/>
          <w:szCs w:val="28"/>
          <w:lang w:eastAsia="lv-LV"/>
        </w:rPr>
        <w:t>2.pielikums</w:t>
      </w:r>
      <w:proofErr w:type="spellEnd"/>
    </w:p>
    <w:p w14:paraId="0E5C98D9" w14:textId="77777777" w:rsidR="00AB784B" w:rsidRPr="003F6B47" w:rsidRDefault="00AB784B" w:rsidP="00AB784B">
      <w:pPr>
        <w:tabs>
          <w:tab w:val="left" w:pos="6480"/>
          <w:tab w:val="left" w:pos="6840"/>
        </w:tabs>
        <w:spacing w:after="0" w:line="240" w:lineRule="auto"/>
        <w:ind w:left="57" w:right="57"/>
        <w:jc w:val="right"/>
        <w:rPr>
          <w:rFonts w:ascii="Times New Roman" w:eastAsia="Times New Roman" w:hAnsi="Times New Roman" w:cs="Times New Roman"/>
          <w:bCs/>
          <w:sz w:val="28"/>
          <w:szCs w:val="28"/>
          <w:lang w:eastAsia="lv-LV"/>
        </w:rPr>
      </w:pPr>
      <w:r w:rsidRPr="003F6B47">
        <w:rPr>
          <w:rFonts w:ascii="Times New Roman" w:eastAsia="Times New Roman" w:hAnsi="Times New Roman" w:cs="Times New Roman"/>
          <w:bCs/>
          <w:sz w:val="28"/>
          <w:szCs w:val="28"/>
          <w:lang w:eastAsia="lv-LV"/>
        </w:rPr>
        <w:t>Ministru kabineta</w:t>
      </w:r>
    </w:p>
    <w:p w14:paraId="11607149" w14:textId="77777777" w:rsidR="00AB784B" w:rsidRDefault="00AB784B" w:rsidP="00AB784B">
      <w:pPr>
        <w:tabs>
          <w:tab w:val="left" w:pos="6480"/>
          <w:tab w:val="left" w:pos="6840"/>
        </w:tabs>
        <w:spacing w:after="0" w:line="240" w:lineRule="auto"/>
        <w:ind w:left="57" w:right="57"/>
        <w:jc w:val="right"/>
        <w:rPr>
          <w:rFonts w:ascii="Times New Roman" w:eastAsia="Times New Roman" w:hAnsi="Times New Roman" w:cs="Times New Roman"/>
          <w:bCs/>
          <w:sz w:val="28"/>
          <w:szCs w:val="28"/>
          <w:lang w:eastAsia="lv-LV"/>
        </w:rPr>
      </w:pPr>
      <w:r w:rsidRPr="003F6B47">
        <w:rPr>
          <w:rFonts w:ascii="Times New Roman" w:eastAsia="Times New Roman" w:hAnsi="Times New Roman" w:cs="Times New Roman"/>
          <w:bCs/>
          <w:sz w:val="28"/>
          <w:szCs w:val="28"/>
          <w:lang w:eastAsia="lv-LV"/>
        </w:rPr>
        <w:t xml:space="preserve">2011.gada </w:t>
      </w:r>
      <w:proofErr w:type="spellStart"/>
      <w:r w:rsidRPr="003F6B47">
        <w:rPr>
          <w:rFonts w:ascii="Times New Roman" w:eastAsia="Times New Roman" w:hAnsi="Times New Roman" w:cs="Times New Roman"/>
          <w:bCs/>
          <w:sz w:val="28"/>
          <w:szCs w:val="28"/>
          <w:lang w:eastAsia="lv-LV"/>
        </w:rPr>
        <w:t>4.janvāra</w:t>
      </w:r>
      <w:proofErr w:type="spellEnd"/>
    </w:p>
    <w:p w14:paraId="3BE6B6B1" w14:textId="77777777" w:rsidR="00AB784B" w:rsidRPr="003F6B47" w:rsidRDefault="00AB784B" w:rsidP="00AB784B">
      <w:pPr>
        <w:tabs>
          <w:tab w:val="left" w:pos="6480"/>
          <w:tab w:val="left" w:pos="6840"/>
        </w:tabs>
        <w:spacing w:after="0" w:line="240" w:lineRule="auto"/>
        <w:ind w:left="57" w:right="57"/>
        <w:jc w:val="right"/>
        <w:rPr>
          <w:rFonts w:ascii="Times New Roman" w:eastAsia="Times New Roman" w:hAnsi="Times New Roman" w:cs="Times New Roman"/>
          <w:bCs/>
          <w:sz w:val="28"/>
          <w:szCs w:val="28"/>
          <w:lang w:eastAsia="lv-LV"/>
        </w:rPr>
      </w:pPr>
      <w:r w:rsidRPr="003F6B47">
        <w:rPr>
          <w:rFonts w:ascii="Times New Roman" w:eastAsia="Times New Roman" w:hAnsi="Times New Roman" w:cs="Times New Roman"/>
          <w:bCs/>
          <w:sz w:val="28"/>
          <w:szCs w:val="28"/>
          <w:lang w:eastAsia="lv-LV"/>
        </w:rPr>
        <w:t xml:space="preserve"> instrukcijai </w:t>
      </w:r>
      <w:proofErr w:type="spellStart"/>
      <w:r w:rsidRPr="003F6B47">
        <w:rPr>
          <w:rFonts w:ascii="Times New Roman" w:eastAsia="Times New Roman" w:hAnsi="Times New Roman" w:cs="Times New Roman"/>
          <w:bCs/>
          <w:sz w:val="28"/>
          <w:szCs w:val="28"/>
          <w:lang w:eastAsia="lv-LV"/>
        </w:rPr>
        <w:t>Nr.1</w:t>
      </w:r>
      <w:proofErr w:type="spellEnd"/>
    </w:p>
    <w:p w14:paraId="1CFB6E7B" w14:textId="77777777" w:rsidR="00AB784B" w:rsidRPr="003F6B47" w:rsidRDefault="00AB784B" w:rsidP="00C8292E">
      <w:pPr>
        <w:tabs>
          <w:tab w:val="left" w:pos="6480"/>
          <w:tab w:val="left" w:pos="6840"/>
        </w:tabs>
        <w:spacing w:after="0" w:line="240" w:lineRule="auto"/>
        <w:ind w:left="57" w:right="57"/>
        <w:jc w:val="both"/>
        <w:rPr>
          <w:rFonts w:ascii="Times New Roman" w:eastAsia="Times New Roman" w:hAnsi="Times New Roman" w:cs="Times New Roman"/>
          <w:bCs/>
          <w:sz w:val="28"/>
          <w:szCs w:val="28"/>
          <w:lang w:eastAsia="lv-LV"/>
        </w:rPr>
      </w:pPr>
    </w:p>
    <w:p w14:paraId="74CA37C7" w14:textId="24A9758B" w:rsidR="00AB784B" w:rsidRDefault="00AB784B" w:rsidP="00C8292E">
      <w:pPr>
        <w:tabs>
          <w:tab w:val="left" w:pos="6480"/>
          <w:tab w:val="left" w:pos="6840"/>
        </w:tabs>
        <w:spacing w:after="0" w:line="240" w:lineRule="auto"/>
        <w:ind w:left="57" w:right="57"/>
        <w:jc w:val="center"/>
        <w:rPr>
          <w:rFonts w:ascii="Times New Roman" w:eastAsia="Times New Roman" w:hAnsi="Times New Roman" w:cs="Times New Roman"/>
          <w:bCs/>
          <w:sz w:val="28"/>
          <w:szCs w:val="28"/>
          <w:lang w:eastAsia="lv-LV"/>
        </w:rPr>
      </w:pPr>
      <w:r w:rsidRPr="003F6B47">
        <w:rPr>
          <w:rFonts w:ascii="Times New Roman" w:eastAsia="Times New Roman" w:hAnsi="Times New Roman" w:cs="Times New Roman"/>
          <w:bCs/>
          <w:sz w:val="28"/>
          <w:szCs w:val="28"/>
          <w:lang w:eastAsia="lv-LV"/>
        </w:rPr>
        <w:t>______________________________________________</w:t>
      </w:r>
      <w:r w:rsidR="00BD71E2">
        <w:rPr>
          <w:rFonts w:ascii="Times New Roman" w:eastAsia="Times New Roman" w:hAnsi="Times New Roman" w:cs="Times New Roman"/>
          <w:bCs/>
          <w:sz w:val="28"/>
          <w:szCs w:val="28"/>
          <w:lang w:eastAsia="lv-LV"/>
        </w:rPr>
        <w:t xml:space="preserve"> </w:t>
      </w:r>
      <w:r w:rsidRPr="00E53208">
        <w:rPr>
          <w:rFonts w:ascii="Times New Roman" w:eastAsia="Times New Roman" w:hAnsi="Times New Roman" w:cs="Times New Roman"/>
          <w:b/>
          <w:bCs/>
          <w:sz w:val="28"/>
          <w:szCs w:val="28"/>
          <w:lang w:eastAsia="lv-LV"/>
        </w:rPr>
        <w:t>valsts budžeta programmu daļa</w:t>
      </w:r>
    </w:p>
    <w:p w14:paraId="4696F1F8" w14:textId="77777777" w:rsidR="00AB784B" w:rsidRPr="00AB784B" w:rsidRDefault="00AB784B" w:rsidP="00BD71E2">
      <w:pPr>
        <w:spacing w:after="0" w:line="240" w:lineRule="auto"/>
        <w:ind w:left="57" w:right="57" w:firstLine="4196"/>
        <w:jc w:val="both"/>
        <w:rPr>
          <w:rFonts w:ascii="Times New Roman" w:hAnsi="Times New Roman" w:cs="Times New Roman"/>
          <w:sz w:val="24"/>
          <w:szCs w:val="28"/>
        </w:rPr>
      </w:pPr>
      <w:r w:rsidRPr="00AB784B">
        <w:rPr>
          <w:rFonts w:ascii="Times New Roman" w:hAnsi="Times New Roman" w:cs="Times New Roman"/>
          <w:sz w:val="24"/>
          <w:szCs w:val="28"/>
        </w:rPr>
        <w:t>(institūcijas nosaukums)</w:t>
      </w:r>
    </w:p>
    <w:p w14:paraId="6C65171C" w14:textId="27CD8CE3" w:rsidR="00AB784B" w:rsidRPr="00C8292E" w:rsidRDefault="00AB784B" w:rsidP="00C8292E">
      <w:pPr>
        <w:spacing w:after="0" w:line="240" w:lineRule="auto"/>
        <w:rPr>
          <w:rFonts w:ascii="Times New Roman" w:hAnsi="Times New Roman" w:cs="Times New Roman"/>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1276"/>
        <w:gridCol w:w="1134"/>
        <w:gridCol w:w="1276"/>
        <w:gridCol w:w="1134"/>
        <w:gridCol w:w="1275"/>
        <w:gridCol w:w="1134"/>
        <w:gridCol w:w="1276"/>
        <w:gridCol w:w="1134"/>
      </w:tblGrid>
      <w:tr w:rsidR="005B0FD0" w:rsidRPr="00007D86" w14:paraId="5F0FE462" w14:textId="77777777" w:rsidTr="00E53208">
        <w:tc>
          <w:tcPr>
            <w:tcW w:w="675" w:type="dxa"/>
            <w:vMerge w:val="restart"/>
            <w:vAlign w:val="center"/>
          </w:tcPr>
          <w:p w14:paraId="5F0FE45B" w14:textId="5F046D53" w:rsidR="005B0FD0" w:rsidRPr="00007D86" w:rsidRDefault="005B0FD0" w:rsidP="00E53208">
            <w:pPr>
              <w:spacing w:after="0" w:line="240" w:lineRule="auto"/>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Nr.</w:t>
            </w:r>
            <w:r w:rsidR="00E53208">
              <w:rPr>
                <w:rFonts w:ascii="Times New Roman" w:eastAsia="Times New Roman" w:hAnsi="Times New Roman" w:cs="Times New Roman"/>
                <w:bCs/>
                <w:sz w:val="24"/>
                <w:szCs w:val="24"/>
                <w:lang w:eastAsia="lv-LV"/>
              </w:rPr>
              <w:br/>
              <w:t>p.k.</w:t>
            </w:r>
          </w:p>
        </w:tc>
        <w:tc>
          <w:tcPr>
            <w:tcW w:w="2552" w:type="dxa"/>
            <w:vMerge w:val="restart"/>
            <w:vAlign w:val="center"/>
          </w:tcPr>
          <w:p w14:paraId="5F0FE45C" w14:textId="77777777" w:rsidR="005B0FD0" w:rsidRPr="00007D86" w:rsidRDefault="002F3A6A" w:rsidP="00AB784B">
            <w:pPr>
              <w:spacing w:after="0" w:line="240" w:lineRule="auto"/>
              <w:ind w:left="57" w:right="57"/>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Darbības virziens</w:t>
            </w:r>
          </w:p>
        </w:tc>
        <w:tc>
          <w:tcPr>
            <w:tcW w:w="1559" w:type="dxa"/>
            <w:vMerge w:val="restart"/>
            <w:vAlign w:val="center"/>
          </w:tcPr>
          <w:p w14:paraId="5F0FE45D" w14:textId="2409487F" w:rsidR="005B0FD0" w:rsidRPr="00007D86" w:rsidRDefault="00E270BF"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b</w:t>
            </w:r>
            <w:r w:rsidR="002F3A6A">
              <w:rPr>
                <w:rFonts w:ascii="Times New Roman" w:eastAsia="Times New Roman" w:hAnsi="Times New Roman" w:cs="Times New Roman"/>
                <w:bCs/>
                <w:sz w:val="24"/>
                <w:szCs w:val="24"/>
                <w:lang w:eastAsia="lv-LV"/>
              </w:rPr>
              <w:t>udžeta programma</w:t>
            </w:r>
            <w:r>
              <w:rPr>
                <w:rFonts w:ascii="Times New Roman" w:eastAsia="Times New Roman" w:hAnsi="Times New Roman" w:cs="Times New Roman"/>
                <w:bCs/>
                <w:sz w:val="24"/>
                <w:szCs w:val="24"/>
                <w:lang w:eastAsia="lv-LV"/>
              </w:rPr>
              <w:t xml:space="preserve"> (apakš</w:t>
            </w:r>
            <w:r w:rsidR="00E53208">
              <w:rPr>
                <w:rFonts w:ascii="Times New Roman" w:eastAsia="Times New Roman" w:hAnsi="Times New Roman" w:cs="Times New Roman"/>
                <w:bCs/>
                <w:sz w:val="24"/>
                <w:szCs w:val="24"/>
                <w:lang w:eastAsia="lv-LV"/>
              </w:rPr>
              <w:softHyphen/>
            </w:r>
            <w:r>
              <w:rPr>
                <w:rFonts w:ascii="Times New Roman" w:eastAsia="Times New Roman" w:hAnsi="Times New Roman" w:cs="Times New Roman"/>
                <w:bCs/>
                <w:sz w:val="24"/>
                <w:szCs w:val="24"/>
                <w:lang w:eastAsia="lv-LV"/>
              </w:rPr>
              <w:t>programma)</w:t>
            </w:r>
          </w:p>
        </w:tc>
        <w:tc>
          <w:tcPr>
            <w:tcW w:w="2410" w:type="dxa"/>
            <w:gridSpan w:val="2"/>
            <w:vAlign w:val="center"/>
          </w:tcPr>
          <w:p w14:paraId="5F0FE45E" w14:textId="1EA1F267" w:rsidR="005B0FD0" w:rsidRPr="00007D86" w:rsidRDefault="005B0FD0" w:rsidP="00E53208">
            <w:pPr>
              <w:spacing w:after="0" w:line="240" w:lineRule="auto"/>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n gads</w:t>
            </w:r>
          </w:p>
        </w:tc>
        <w:tc>
          <w:tcPr>
            <w:tcW w:w="2410" w:type="dxa"/>
            <w:gridSpan w:val="2"/>
            <w:vAlign w:val="center"/>
          </w:tcPr>
          <w:p w14:paraId="5F0FE45F" w14:textId="31963896" w:rsidR="005B0FD0" w:rsidRPr="00007D86" w:rsidRDefault="002F3A6A"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D6F0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005D6F0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1 gads</w:t>
            </w:r>
          </w:p>
        </w:tc>
        <w:tc>
          <w:tcPr>
            <w:tcW w:w="2409" w:type="dxa"/>
            <w:gridSpan w:val="2"/>
            <w:vAlign w:val="center"/>
          </w:tcPr>
          <w:p w14:paraId="5F0FE460" w14:textId="4F4A3D3F" w:rsidR="005B0FD0" w:rsidRPr="00007D86" w:rsidRDefault="002F3A6A"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D6F0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005D6F0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2 gads</w:t>
            </w:r>
          </w:p>
        </w:tc>
        <w:tc>
          <w:tcPr>
            <w:tcW w:w="2410" w:type="dxa"/>
            <w:gridSpan w:val="2"/>
            <w:vAlign w:val="center"/>
          </w:tcPr>
          <w:p w14:paraId="5F0FE461" w14:textId="552031C6" w:rsidR="005B0FD0" w:rsidRPr="00007D86" w:rsidRDefault="002F3A6A"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D6F0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005D6F0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3 gads</w:t>
            </w:r>
          </w:p>
        </w:tc>
      </w:tr>
      <w:tr w:rsidR="00E53208" w:rsidRPr="00007D86" w14:paraId="5F0FE46E" w14:textId="77777777" w:rsidTr="00E53208">
        <w:tc>
          <w:tcPr>
            <w:tcW w:w="675" w:type="dxa"/>
            <w:vMerge/>
            <w:vAlign w:val="center"/>
          </w:tcPr>
          <w:p w14:paraId="5F0FE463"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2552" w:type="dxa"/>
            <w:vMerge/>
            <w:vAlign w:val="center"/>
          </w:tcPr>
          <w:p w14:paraId="5F0FE464"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559" w:type="dxa"/>
            <w:vMerge/>
            <w:vAlign w:val="center"/>
          </w:tcPr>
          <w:p w14:paraId="5F0FE465" w14:textId="77777777" w:rsidR="005B0FD0" w:rsidRPr="00007D86" w:rsidRDefault="005B0FD0" w:rsidP="00E53208">
            <w:pPr>
              <w:spacing w:after="0" w:line="240" w:lineRule="auto"/>
              <w:jc w:val="center"/>
              <w:rPr>
                <w:rFonts w:ascii="Times New Roman" w:eastAsia="Times New Roman" w:hAnsi="Times New Roman" w:cs="Times New Roman"/>
                <w:bCs/>
                <w:sz w:val="24"/>
                <w:szCs w:val="24"/>
                <w:lang w:eastAsia="lv-LV"/>
              </w:rPr>
            </w:pPr>
          </w:p>
        </w:tc>
        <w:tc>
          <w:tcPr>
            <w:tcW w:w="1276" w:type="dxa"/>
            <w:vAlign w:val="center"/>
          </w:tcPr>
          <w:p w14:paraId="5F0FE466" w14:textId="097728DB" w:rsidR="005B0FD0"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2F3A6A">
              <w:rPr>
                <w:rFonts w:ascii="Times New Roman" w:eastAsia="Times New Roman" w:hAnsi="Times New Roman" w:cs="Times New Roman"/>
                <w:bCs/>
                <w:sz w:val="24"/>
                <w:szCs w:val="24"/>
                <w:lang w:eastAsia="lv-LV"/>
              </w:rPr>
              <w:t>lānotie izdevumi</w:t>
            </w:r>
          </w:p>
        </w:tc>
        <w:tc>
          <w:tcPr>
            <w:tcW w:w="1134" w:type="dxa"/>
            <w:vAlign w:val="center"/>
          </w:tcPr>
          <w:p w14:paraId="5F0FE467" w14:textId="14C0A0E6" w:rsidR="005B0FD0"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w:t>
            </w:r>
            <w:r w:rsidR="002F3A6A">
              <w:rPr>
                <w:rFonts w:ascii="Times New Roman" w:eastAsia="Times New Roman" w:hAnsi="Times New Roman" w:cs="Times New Roman"/>
                <w:bCs/>
                <w:sz w:val="24"/>
                <w:szCs w:val="24"/>
                <w:lang w:eastAsia="lv-LV"/>
              </w:rPr>
              <w:t>idējais amata vietu skaits</w:t>
            </w:r>
          </w:p>
        </w:tc>
        <w:tc>
          <w:tcPr>
            <w:tcW w:w="1276" w:type="dxa"/>
            <w:vAlign w:val="center"/>
          </w:tcPr>
          <w:p w14:paraId="5F0FE468" w14:textId="1DCDD365" w:rsidR="00565826"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plānotie </w:t>
            </w:r>
            <w:r w:rsidR="002F3A6A">
              <w:rPr>
                <w:rFonts w:ascii="Times New Roman" w:eastAsia="Times New Roman" w:hAnsi="Times New Roman" w:cs="Times New Roman"/>
                <w:bCs/>
                <w:sz w:val="24"/>
                <w:szCs w:val="24"/>
                <w:lang w:eastAsia="lv-LV"/>
              </w:rPr>
              <w:t>izdevumi</w:t>
            </w:r>
          </w:p>
        </w:tc>
        <w:tc>
          <w:tcPr>
            <w:tcW w:w="1134" w:type="dxa"/>
            <w:vAlign w:val="center"/>
          </w:tcPr>
          <w:p w14:paraId="5F0FE469" w14:textId="43FD6DF7" w:rsidR="00D80E7C"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vidējais </w:t>
            </w:r>
            <w:r w:rsidR="002F3A6A">
              <w:rPr>
                <w:rFonts w:ascii="Times New Roman" w:eastAsia="Times New Roman" w:hAnsi="Times New Roman" w:cs="Times New Roman"/>
                <w:bCs/>
                <w:sz w:val="24"/>
                <w:szCs w:val="24"/>
                <w:lang w:eastAsia="lv-LV"/>
              </w:rPr>
              <w:t>amata vietu skaits</w:t>
            </w:r>
          </w:p>
        </w:tc>
        <w:tc>
          <w:tcPr>
            <w:tcW w:w="1275" w:type="dxa"/>
            <w:vAlign w:val="center"/>
          </w:tcPr>
          <w:p w14:paraId="5F0FE46A" w14:textId="62C524B5" w:rsidR="00565826"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plānotie </w:t>
            </w:r>
            <w:r w:rsidR="002F3A6A">
              <w:rPr>
                <w:rFonts w:ascii="Times New Roman" w:eastAsia="Times New Roman" w:hAnsi="Times New Roman" w:cs="Times New Roman"/>
                <w:bCs/>
                <w:sz w:val="24"/>
                <w:szCs w:val="24"/>
                <w:lang w:eastAsia="lv-LV"/>
              </w:rPr>
              <w:t>izdevumi</w:t>
            </w:r>
          </w:p>
        </w:tc>
        <w:tc>
          <w:tcPr>
            <w:tcW w:w="1134" w:type="dxa"/>
            <w:vAlign w:val="center"/>
          </w:tcPr>
          <w:p w14:paraId="5F0FE46B" w14:textId="30849C18" w:rsidR="00D80E7C"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vidējais </w:t>
            </w:r>
            <w:r w:rsidR="002F3A6A">
              <w:rPr>
                <w:rFonts w:ascii="Times New Roman" w:eastAsia="Times New Roman" w:hAnsi="Times New Roman" w:cs="Times New Roman"/>
                <w:bCs/>
                <w:sz w:val="24"/>
                <w:szCs w:val="24"/>
                <w:lang w:eastAsia="lv-LV"/>
              </w:rPr>
              <w:t>amata vietu skaits</w:t>
            </w:r>
          </w:p>
        </w:tc>
        <w:tc>
          <w:tcPr>
            <w:tcW w:w="1276" w:type="dxa"/>
            <w:vAlign w:val="center"/>
          </w:tcPr>
          <w:p w14:paraId="5F0FE46C" w14:textId="616013D0" w:rsidR="005B0FD0"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plānotie </w:t>
            </w:r>
            <w:r w:rsidR="002F3A6A">
              <w:rPr>
                <w:rFonts w:ascii="Times New Roman" w:eastAsia="Times New Roman" w:hAnsi="Times New Roman" w:cs="Times New Roman"/>
                <w:bCs/>
                <w:sz w:val="24"/>
                <w:szCs w:val="24"/>
                <w:lang w:eastAsia="lv-LV"/>
              </w:rPr>
              <w:t>izdevumi</w:t>
            </w:r>
          </w:p>
        </w:tc>
        <w:tc>
          <w:tcPr>
            <w:tcW w:w="1134" w:type="dxa"/>
            <w:vAlign w:val="center"/>
          </w:tcPr>
          <w:p w14:paraId="5F0FE46D" w14:textId="411C0A9C" w:rsidR="00D80E7C" w:rsidRPr="00007D86" w:rsidRDefault="00E53208" w:rsidP="00E53208">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vidējais </w:t>
            </w:r>
            <w:r w:rsidR="002F3A6A">
              <w:rPr>
                <w:rFonts w:ascii="Times New Roman" w:eastAsia="Times New Roman" w:hAnsi="Times New Roman" w:cs="Times New Roman"/>
                <w:bCs/>
                <w:sz w:val="24"/>
                <w:szCs w:val="24"/>
                <w:lang w:eastAsia="lv-LV"/>
              </w:rPr>
              <w:t>amata vietu skaits</w:t>
            </w:r>
          </w:p>
        </w:tc>
      </w:tr>
      <w:tr w:rsidR="00E53208" w:rsidRPr="00007D86" w14:paraId="5F0FE47A" w14:textId="77777777" w:rsidTr="00E53208">
        <w:tc>
          <w:tcPr>
            <w:tcW w:w="675" w:type="dxa"/>
            <w:vAlign w:val="center"/>
          </w:tcPr>
          <w:p w14:paraId="5F0FE46F"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1.</w:t>
            </w:r>
          </w:p>
        </w:tc>
        <w:tc>
          <w:tcPr>
            <w:tcW w:w="2552" w:type="dxa"/>
            <w:vAlign w:val="center"/>
          </w:tcPr>
          <w:p w14:paraId="5F0FE470" w14:textId="77777777" w:rsidR="005B0FD0" w:rsidRPr="00007D86" w:rsidRDefault="002F3A6A" w:rsidP="00AB784B">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Darbības virziens Nr.1</w:t>
            </w:r>
          </w:p>
        </w:tc>
        <w:tc>
          <w:tcPr>
            <w:tcW w:w="1559" w:type="dxa"/>
            <w:vAlign w:val="center"/>
          </w:tcPr>
          <w:p w14:paraId="5F0FE471"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72"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73"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74"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75"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76"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77"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78"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79"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86" w14:textId="77777777" w:rsidTr="00E53208">
        <w:tc>
          <w:tcPr>
            <w:tcW w:w="675" w:type="dxa"/>
            <w:vAlign w:val="center"/>
          </w:tcPr>
          <w:p w14:paraId="5F0FE47B"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2.</w:t>
            </w:r>
          </w:p>
        </w:tc>
        <w:tc>
          <w:tcPr>
            <w:tcW w:w="2552" w:type="dxa"/>
            <w:vAlign w:val="center"/>
          </w:tcPr>
          <w:p w14:paraId="5F0FE47C" w14:textId="77777777" w:rsidR="005B0FD0" w:rsidRPr="00007D86" w:rsidRDefault="002F3A6A" w:rsidP="00AB784B">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Darbības virziens Nr.2</w:t>
            </w:r>
          </w:p>
        </w:tc>
        <w:tc>
          <w:tcPr>
            <w:tcW w:w="1559" w:type="dxa"/>
            <w:vAlign w:val="center"/>
          </w:tcPr>
          <w:p w14:paraId="5F0FE47D"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7E"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7F"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80"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81"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82"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83"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84"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85"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92" w14:textId="77777777" w:rsidTr="00E53208">
        <w:tc>
          <w:tcPr>
            <w:tcW w:w="675" w:type="dxa"/>
            <w:vAlign w:val="center"/>
          </w:tcPr>
          <w:p w14:paraId="5F0FE487"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3.</w:t>
            </w:r>
          </w:p>
        </w:tc>
        <w:tc>
          <w:tcPr>
            <w:tcW w:w="2552" w:type="dxa"/>
            <w:vAlign w:val="center"/>
          </w:tcPr>
          <w:p w14:paraId="5F0FE488" w14:textId="77777777" w:rsidR="005B0FD0" w:rsidRPr="00007D86" w:rsidRDefault="002F3A6A" w:rsidP="00AB784B">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Darbības virziens Nr.3</w:t>
            </w:r>
          </w:p>
        </w:tc>
        <w:tc>
          <w:tcPr>
            <w:tcW w:w="1559" w:type="dxa"/>
            <w:vAlign w:val="center"/>
          </w:tcPr>
          <w:p w14:paraId="5F0FE489"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8A"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8B"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8C"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8D"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8E"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8F"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90"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91"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9E" w14:textId="77777777" w:rsidTr="00E53208">
        <w:tc>
          <w:tcPr>
            <w:tcW w:w="675" w:type="dxa"/>
            <w:vAlign w:val="center"/>
          </w:tcPr>
          <w:p w14:paraId="5F0FE493" w14:textId="77777777" w:rsidR="005B0FD0" w:rsidRPr="00007D86" w:rsidRDefault="006D03E8" w:rsidP="00AB784B">
            <w:pPr>
              <w:spacing w:after="0" w:line="240" w:lineRule="auto"/>
              <w:ind w:left="57" w:right="57"/>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4</w:t>
            </w:r>
            <w:r w:rsidR="005B0FD0" w:rsidRPr="00007D86">
              <w:rPr>
                <w:rFonts w:ascii="Times New Roman" w:eastAsia="Times New Roman" w:hAnsi="Times New Roman" w:cs="Times New Roman"/>
                <w:bCs/>
                <w:sz w:val="24"/>
                <w:szCs w:val="24"/>
                <w:lang w:eastAsia="lv-LV"/>
              </w:rPr>
              <w:t>.</w:t>
            </w:r>
          </w:p>
        </w:tc>
        <w:tc>
          <w:tcPr>
            <w:tcW w:w="2552" w:type="dxa"/>
            <w:vAlign w:val="center"/>
          </w:tcPr>
          <w:p w14:paraId="5F0FE494" w14:textId="77777777" w:rsidR="005B0FD0" w:rsidRPr="00007D86" w:rsidRDefault="002F3A6A" w:rsidP="00AB784B">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Darbības virziens Nr.3</w:t>
            </w:r>
          </w:p>
        </w:tc>
        <w:tc>
          <w:tcPr>
            <w:tcW w:w="1559" w:type="dxa"/>
            <w:vAlign w:val="center"/>
          </w:tcPr>
          <w:p w14:paraId="5F0FE495"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96"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97"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98"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99"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9A"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9B"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9C"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9D"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AA" w14:textId="77777777" w:rsidTr="00E53208">
        <w:tc>
          <w:tcPr>
            <w:tcW w:w="675" w:type="dxa"/>
            <w:vAlign w:val="center"/>
          </w:tcPr>
          <w:p w14:paraId="5F0FE49F"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2552" w:type="dxa"/>
            <w:vAlign w:val="center"/>
          </w:tcPr>
          <w:p w14:paraId="5F0FE4A0"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559" w:type="dxa"/>
            <w:vAlign w:val="center"/>
          </w:tcPr>
          <w:p w14:paraId="5F0FE4A1"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A2"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A3"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A4"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A5"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A6"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A7"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A8"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A9"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B6" w14:textId="77777777" w:rsidTr="00E53208">
        <w:tc>
          <w:tcPr>
            <w:tcW w:w="675" w:type="dxa"/>
            <w:vAlign w:val="center"/>
          </w:tcPr>
          <w:p w14:paraId="5F0FE4AB"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2552" w:type="dxa"/>
            <w:vAlign w:val="center"/>
          </w:tcPr>
          <w:p w14:paraId="5F0FE4AC"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559" w:type="dxa"/>
            <w:vAlign w:val="center"/>
          </w:tcPr>
          <w:p w14:paraId="5F0FE4AD"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AE"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AF"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B0"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B1"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B2"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B3"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B4"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B5"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C2" w14:textId="77777777" w:rsidTr="00E53208">
        <w:tc>
          <w:tcPr>
            <w:tcW w:w="675" w:type="dxa"/>
            <w:vAlign w:val="center"/>
          </w:tcPr>
          <w:p w14:paraId="5F0FE4B7"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2552" w:type="dxa"/>
            <w:vAlign w:val="center"/>
          </w:tcPr>
          <w:p w14:paraId="5F0FE4B8"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559" w:type="dxa"/>
            <w:vAlign w:val="center"/>
          </w:tcPr>
          <w:p w14:paraId="5F0FE4B9"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BA"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BB"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BC"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BD"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BE"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BF"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C0"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C1"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r>
      <w:tr w:rsidR="00E53208" w:rsidRPr="00007D86" w14:paraId="5F0FE4CC" w14:textId="77777777" w:rsidTr="00C8292E">
        <w:tc>
          <w:tcPr>
            <w:tcW w:w="4786" w:type="dxa"/>
            <w:gridSpan w:val="3"/>
            <w:vAlign w:val="center"/>
          </w:tcPr>
          <w:p w14:paraId="5F0FE4C3" w14:textId="16A4E20D"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r w:rsidRPr="00007D86">
              <w:rPr>
                <w:rFonts w:ascii="Times New Roman" w:eastAsia="Times New Roman" w:hAnsi="Times New Roman" w:cs="Times New Roman"/>
                <w:bCs/>
                <w:sz w:val="24"/>
                <w:szCs w:val="24"/>
                <w:lang w:eastAsia="lv-LV"/>
              </w:rPr>
              <w:t xml:space="preserve">Kopā finansējums/amata vietas </w:t>
            </w:r>
            <w:r w:rsidR="00C8292E">
              <w:rPr>
                <w:rFonts w:ascii="Times New Roman" w:eastAsia="Times New Roman" w:hAnsi="Times New Roman" w:cs="Times New Roman"/>
                <w:bCs/>
                <w:sz w:val="24"/>
                <w:szCs w:val="24"/>
                <w:lang w:eastAsia="lv-LV"/>
              </w:rPr>
              <w:br/>
            </w:r>
            <w:r w:rsidRPr="00007D86">
              <w:rPr>
                <w:rFonts w:ascii="Times New Roman" w:eastAsia="Times New Roman" w:hAnsi="Times New Roman" w:cs="Times New Roman"/>
                <w:bCs/>
                <w:sz w:val="24"/>
                <w:szCs w:val="24"/>
                <w:lang w:eastAsia="lv-LV"/>
              </w:rPr>
              <w:t xml:space="preserve">(ievērojot vidēja termiņa budžeta </w:t>
            </w:r>
            <w:r w:rsidR="003D7FE3">
              <w:rPr>
                <w:rFonts w:ascii="Times New Roman" w:eastAsia="Times New Roman" w:hAnsi="Times New Roman" w:cs="Times New Roman"/>
                <w:bCs/>
                <w:sz w:val="24"/>
                <w:szCs w:val="24"/>
                <w:lang w:eastAsia="lv-LV"/>
              </w:rPr>
              <w:t xml:space="preserve">ietvara </w:t>
            </w:r>
            <w:r w:rsidRPr="00007D86">
              <w:rPr>
                <w:rFonts w:ascii="Times New Roman" w:eastAsia="Times New Roman" w:hAnsi="Times New Roman" w:cs="Times New Roman"/>
                <w:bCs/>
                <w:sz w:val="24"/>
                <w:szCs w:val="24"/>
                <w:lang w:eastAsia="lv-LV"/>
              </w:rPr>
              <w:t>likumā noteiktos maksimālos ierobežojumus)</w:t>
            </w:r>
          </w:p>
        </w:tc>
        <w:tc>
          <w:tcPr>
            <w:tcW w:w="1276" w:type="dxa"/>
            <w:vAlign w:val="center"/>
          </w:tcPr>
          <w:p w14:paraId="5F0FE4C4"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C5"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C6"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C7"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5" w:type="dxa"/>
            <w:vAlign w:val="center"/>
          </w:tcPr>
          <w:p w14:paraId="5F0FE4C8"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center"/>
          </w:tcPr>
          <w:p w14:paraId="5F0FE4C9"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276" w:type="dxa"/>
            <w:vAlign w:val="center"/>
          </w:tcPr>
          <w:p w14:paraId="5F0FE4CA" w14:textId="77777777" w:rsidR="005B0FD0" w:rsidRPr="00007D86" w:rsidRDefault="005B0FD0" w:rsidP="00AB784B">
            <w:pPr>
              <w:spacing w:after="0" w:line="240" w:lineRule="auto"/>
              <w:ind w:left="57" w:right="57"/>
              <w:jc w:val="center"/>
              <w:rPr>
                <w:rFonts w:ascii="Times New Roman" w:eastAsia="Times New Roman" w:hAnsi="Times New Roman" w:cs="Times New Roman"/>
                <w:bCs/>
                <w:sz w:val="24"/>
                <w:szCs w:val="24"/>
                <w:lang w:eastAsia="lv-LV"/>
              </w:rPr>
            </w:pPr>
          </w:p>
        </w:tc>
        <w:tc>
          <w:tcPr>
            <w:tcW w:w="1134" w:type="dxa"/>
            <w:vAlign w:val="bottom"/>
          </w:tcPr>
          <w:p w14:paraId="5F0FE4CB" w14:textId="4E80DACC" w:rsidR="005B0FD0" w:rsidRPr="00007D86" w:rsidRDefault="00C8292E" w:rsidP="00C8292E">
            <w:pPr>
              <w:spacing w:after="0" w:line="240" w:lineRule="auto"/>
              <w:ind w:left="57" w:right="57"/>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p>
        </w:tc>
      </w:tr>
    </w:tbl>
    <w:p w14:paraId="5F0FE4D4" w14:textId="77777777" w:rsidR="003D7FE3" w:rsidRPr="00C8292E" w:rsidRDefault="003D7FE3" w:rsidP="00C8292E">
      <w:pPr>
        <w:tabs>
          <w:tab w:val="left" w:pos="6480"/>
          <w:tab w:val="left" w:pos="6840"/>
        </w:tabs>
        <w:spacing w:after="0" w:line="240" w:lineRule="auto"/>
        <w:ind w:firstLine="720"/>
        <w:jc w:val="both"/>
        <w:rPr>
          <w:rFonts w:ascii="Times New Roman" w:hAnsi="Times New Roman" w:cs="Times New Roman"/>
          <w:sz w:val="28"/>
          <w:szCs w:val="24"/>
        </w:rPr>
      </w:pPr>
    </w:p>
    <w:p w14:paraId="5F0FE4D5" w14:textId="3F27FA90" w:rsidR="00722253" w:rsidRPr="003F6B47" w:rsidRDefault="00AB784B" w:rsidP="00C8292E">
      <w:pPr>
        <w:pStyle w:val="tv207"/>
        <w:shd w:val="clear" w:color="auto" w:fill="FFFFFF"/>
        <w:spacing w:before="0" w:beforeAutospacing="0" w:after="0" w:afterAutospacing="0"/>
        <w:ind w:firstLine="720"/>
        <w:jc w:val="both"/>
        <w:rPr>
          <w:sz w:val="28"/>
          <w:szCs w:val="28"/>
        </w:rPr>
      </w:pPr>
      <w:r>
        <w:rPr>
          <w:sz w:val="28"/>
          <w:szCs w:val="28"/>
        </w:rPr>
        <w:t>2</w:t>
      </w:r>
      <w:r w:rsidR="005D6F08">
        <w:rPr>
          <w:sz w:val="28"/>
          <w:szCs w:val="28"/>
        </w:rPr>
        <w:t>9</w:t>
      </w:r>
      <w:r>
        <w:rPr>
          <w:sz w:val="28"/>
          <w:szCs w:val="28"/>
        </w:rPr>
        <w:t>. S</w:t>
      </w:r>
      <w:r w:rsidR="00AB7E73" w:rsidRPr="003F6B47">
        <w:rPr>
          <w:sz w:val="28"/>
          <w:szCs w:val="28"/>
        </w:rPr>
        <w:t xml:space="preserve">vītrot </w:t>
      </w:r>
      <w:proofErr w:type="spellStart"/>
      <w:r w:rsidR="00AB7E73" w:rsidRPr="003F6B47">
        <w:rPr>
          <w:sz w:val="28"/>
          <w:szCs w:val="28"/>
        </w:rPr>
        <w:t>3.pielikumu</w:t>
      </w:r>
      <w:proofErr w:type="spellEnd"/>
      <w:r w:rsidR="00AB7E73" w:rsidRPr="003F6B47">
        <w:rPr>
          <w:sz w:val="28"/>
          <w:szCs w:val="28"/>
        </w:rPr>
        <w:t>.</w:t>
      </w:r>
    </w:p>
    <w:p w14:paraId="5F0FE4D7" w14:textId="77777777" w:rsidR="00AB7E73" w:rsidRPr="003F6B47" w:rsidRDefault="00AB7E73" w:rsidP="00C8292E">
      <w:pPr>
        <w:pStyle w:val="tv207"/>
        <w:shd w:val="clear" w:color="auto" w:fill="FFFFFF"/>
        <w:spacing w:before="0" w:beforeAutospacing="0" w:after="0" w:afterAutospacing="0"/>
        <w:ind w:firstLine="720"/>
        <w:jc w:val="both"/>
        <w:rPr>
          <w:sz w:val="28"/>
          <w:szCs w:val="28"/>
        </w:rPr>
      </w:pPr>
    </w:p>
    <w:p w14:paraId="5F0FE4D8" w14:textId="77777777" w:rsidR="00722253" w:rsidRPr="003F6B47" w:rsidRDefault="00722253" w:rsidP="00C8292E">
      <w:pPr>
        <w:tabs>
          <w:tab w:val="left" w:pos="6480"/>
          <w:tab w:val="left" w:pos="6840"/>
        </w:tabs>
        <w:spacing w:after="0" w:line="240" w:lineRule="auto"/>
        <w:ind w:firstLine="720"/>
        <w:jc w:val="both"/>
        <w:rPr>
          <w:rFonts w:ascii="Times New Roman" w:hAnsi="Times New Roman" w:cs="Times New Roman"/>
          <w:sz w:val="28"/>
          <w:szCs w:val="28"/>
        </w:rPr>
      </w:pPr>
    </w:p>
    <w:p w14:paraId="5F0FE4D9" w14:textId="24FC8EE6" w:rsidR="00EE19E9" w:rsidRPr="003F6B47" w:rsidRDefault="002F3A6A" w:rsidP="00C8292E">
      <w:pPr>
        <w:tabs>
          <w:tab w:val="left" w:pos="5954"/>
        </w:tabs>
        <w:spacing w:after="0" w:line="240" w:lineRule="auto"/>
        <w:ind w:firstLine="720"/>
        <w:jc w:val="both"/>
        <w:rPr>
          <w:rFonts w:ascii="Times New Roman" w:hAnsi="Times New Roman" w:cs="Times New Roman"/>
          <w:sz w:val="28"/>
          <w:szCs w:val="28"/>
        </w:rPr>
      </w:pPr>
      <w:r w:rsidRPr="003F6B47">
        <w:rPr>
          <w:rFonts w:ascii="Times New Roman" w:hAnsi="Times New Roman" w:cs="Times New Roman"/>
          <w:sz w:val="28"/>
          <w:szCs w:val="28"/>
        </w:rPr>
        <w:t>Ministru prezidents</w:t>
      </w:r>
      <w:r w:rsidRPr="003F6B47">
        <w:rPr>
          <w:rFonts w:ascii="Times New Roman" w:hAnsi="Times New Roman" w:cs="Times New Roman"/>
          <w:sz w:val="28"/>
          <w:szCs w:val="28"/>
        </w:rPr>
        <w:tab/>
        <w:t>V</w:t>
      </w:r>
      <w:r w:rsidR="00BD71E2">
        <w:rPr>
          <w:rFonts w:ascii="Times New Roman" w:hAnsi="Times New Roman" w:cs="Times New Roman"/>
          <w:sz w:val="28"/>
          <w:szCs w:val="28"/>
        </w:rPr>
        <w:t xml:space="preserve">aldis </w:t>
      </w:r>
      <w:r w:rsidRPr="003F6B47">
        <w:rPr>
          <w:rFonts w:ascii="Times New Roman" w:hAnsi="Times New Roman" w:cs="Times New Roman"/>
          <w:sz w:val="28"/>
          <w:szCs w:val="28"/>
        </w:rPr>
        <w:t>Dombrovskis</w:t>
      </w:r>
    </w:p>
    <w:p w14:paraId="5F0FE4DA" w14:textId="77777777" w:rsidR="00EE19E9" w:rsidRDefault="00EE19E9" w:rsidP="00C8292E">
      <w:pPr>
        <w:tabs>
          <w:tab w:val="left" w:pos="6480"/>
          <w:tab w:val="left" w:pos="6840"/>
        </w:tabs>
        <w:spacing w:after="0" w:line="240" w:lineRule="auto"/>
        <w:ind w:firstLine="720"/>
        <w:jc w:val="both"/>
        <w:rPr>
          <w:rFonts w:ascii="Times New Roman" w:hAnsi="Times New Roman" w:cs="Times New Roman"/>
          <w:sz w:val="28"/>
          <w:szCs w:val="28"/>
        </w:rPr>
      </w:pPr>
    </w:p>
    <w:p w14:paraId="5F0FE4DB" w14:textId="77777777" w:rsidR="00541A91" w:rsidRPr="003F6B47" w:rsidRDefault="00541A91" w:rsidP="00C8292E">
      <w:pPr>
        <w:tabs>
          <w:tab w:val="left" w:pos="6480"/>
          <w:tab w:val="left" w:pos="6840"/>
        </w:tabs>
        <w:spacing w:after="0" w:line="240" w:lineRule="auto"/>
        <w:ind w:firstLine="720"/>
        <w:jc w:val="both"/>
        <w:rPr>
          <w:rFonts w:ascii="Times New Roman" w:hAnsi="Times New Roman" w:cs="Times New Roman"/>
          <w:sz w:val="28"/>
          <w:szCs w:val="28"/>
        </w:rPr>
      </w:pPr>
    </w:p>
    <w:p w14:paraId="5F0FE4DC" w14:textId="713D6D54" w:rsidR="00722253" w:rsidRPr="003F6B47" w:rsidRDefault="002F3A6A" w:rsidP="00C8292E">
      <w:pPr>
        <w:tabs>
          <w:tab w:val="left" w:pos="5954"/>
        </w:tabs>
        <w:spacing w:after="0" w:line="240" w:lineRule="auto"/>
        <w:ind w:firstLine="720"/>
        <w:jc w:val="both"/>
        <w:rPr>
          <w:rFonts w:ascii="Times New Roman" w:hAnsi="Times New Roman" w:cs="Times New Roman"/>
          <w:sz w:val="28"/>
          <w:szCs w:val="28"/>
        </w:rPr>
      </w:pPr>
      <w:r w:rsidRPr="003F6B47">
        <w:rPr>
          <w:rFonts w:ascii="Times New Roman" w:hAnsi="Times New Roman" w:cs="Times New Roman"/>
          <w:sz w:val="28"/>
          <w:szCs w:val="28"/>
        </w:rPr>
        <w:t>Finanšu ministrs</w:t>
      </w:r>
      <w:r w:rsidRPr="003F6B47">
        <w:rPr>
          <w:rFonts w:ascii="Times New Roman" w:hAnsi="Times New Roman" w:cs="Times New Roman"/>
          <w:sz w:val="28"/>
          <w:szCs w:val="28"/>
        </w:rPr>
        <w:tab/>
        <w:t>A</w:t>
      </w:r>
      <w:r w:rsidR="00BD71E2">
        <w:rPr>
          <w:rFonts w:ascii="Times New Roman" w:hAnsi="Times New Roman" w:cs="Times New Roman"/>
          <w:sz w:val="28"/>
          <w:szCs w:val="28"/>
        </w:rPr>
        <w:t xml:space="preserve">ndris </w:t>
      </w:r>
      <w:r w:rsidRPr="003F6B47">
        <w:rPr>
          <w:rFonts w:ascii="Times New Roman" w:hAnsi="Times New Roman" w:cs="Times New Roman"/>
          <w:sz w:val="28"/>
          <w:szCs w:val="28"/>
        </w:rPr>
        <w:t>Vilks</w:t>
      </w:r>
    </w:p>
    <w:p w14:paraId="5F0FE4DD" w14:textId="77777777" w:rsidR="00722253" w:rsidRPr="003F6B47" w:rsidRDefault="00722253" w:rsidP="00C8292E">
      <w:pPr>
        <w:tabs>
          <w:tab w:val="left" w:pos="6840"/>
        </w:tabs>
        <w:spacing w:after="0" w:line="240" w:lineRule="auto"/>
        <w:ind w:right="57" w:firstLine="720"/>
        <w:jc w:val="both"/>
        <w:rPr>
          <w:rFonts w:ascii="Times New Roman" w:hAnsi="Times New Roman" w:cs="Times New Roman"/>
          <w:sz w:val="28"/>
          <w:szCs w:val="28"/>
        </w:rPr>
      </w:pPr>
    </w:p>
    <w:p w14:paraId="5F0FE4DE" w14:textId="2EED7413" w:rsidR="00EE19E9" w:rsidRPr="003F6B47" w:rsidRDefault="0057216A" w:rsidP="00C8292E">
      <w:pPr>
        <w:tabs>
          <w:tab w:val="left" w:pos="5625"/>
          <w:tab w:val="left" w:pos="6804"/>
        </w:tabs>
        <w:spacing w:after="0" w:line="240" w:lineRule="auto"/>
        <w:ind w:right="57" w:firstLine="720"/>
        <w:jc w:val="both"/>
        <w:rPr>
          <w:rFonts w:ascii="Times New Roman" w:hAnsi="Times New Roman" w:cs="Times New Roman"/>
          <w:sz w:val="28"/>
          <w:szCs w:val="28"/>
        </w:rPr>
      </w:pPr>
      <w:r>
        <w:rPr>
          <w:rFonts w:ascii="Times New Roman" w:hAnsi="Times New Roman" w:cs="Times New Roman"/>
          <w:sz w:val="28"/>
          <w:szCs w:val="28"/>
        </w:rPr>
        <w:t>Iesniedzējs:</w:t>
      </w:r>
    </w:p>
    <w:p w14:paraId="5F0FE4DF" w14:textId="2319375E" w:rsidR="00EE19E9" w:rsidRPr="003F6B47" w:rsidRDefault="002F3A6A" w:rsidP="00C8292E">
      <w:pPr>
        <w:tabs>
          <w:tab w:val="left" w:pos="5954"/>
        </w:tabs>
        <w:spacing w:after="0" w:line="240" w:lineRule="auto"/>
        <w:ind w:right="57" w:firstLine="720"/>
        <w:jc w:val="both"/>
        <w:rPr>
          <w:rFonts w:ascii="Times New Roman" w:hAnsi="Times New Roman" w:cs="Times New Roman"/>
          <w:sz w:val="28"/>
          <w:szCs w:val="28"/>
        </w:rPr>
      </w:pPr>
      <w:r w:rsidRPr="003F6B47">
        <w:rPr>
          <w:rFonts w:ascii="Times New Roman" w:hAnsi="Times New Roman" w:cs="Times New Roman"/>
          <w:sz w:val="28"/>
          <w:szCs w:val="28"/>
        </w:rPr>
        <w:t>Ministru prezidents</w:t>
      </w:r>
      <w:r w:rsidR="00BD71E2">
        <w:rPr>
          <w:rFonts w:ascii="Times New Roman" w:hAnsi="Times New Roman" w:cs="Times New Roman"/>
          <w:sz w:val="28"/>
          <w:szCs w:val="28"/>
        </w:rPr>
        <w:t xml:space="preserve"> </w:t>
      </w:r>
      <w:r w:rsidRPr="00551510">
        <w:rPr>
          <w:rFonts w:ascii="Times New Roman" w:hAnsi="Times New Roman" w:cs="Times New Roman"/>
          <w:sz w:val="28"/>
          <w:szCs w:val="28"/>
          <w:u w:val="single"/>
        </w:rPr>
        <w:tab/>
      </w:r>
      <w:r w:rsidR="00BD71E2" w:rsidRPr="00BD71E2">
        <w:rPr>
          <w:rFonts w:ascii="Times New Roman" w:hAnsi="Times New Roman" w:cs="Times New Roman"/>
          <w:sz w:val="28"/>
          <w:szCs w:val="28"/>
        </w:rPr>
        <w:t xml:space="preserve"> </w:t>
      </w:r>
      <w:r w:rsidRPr="003F6B47">
        <w:rPr>
          <w:rFonts w:ascii="Times New Roman" w:hAnsi="Times New Roman" w:cs="Times New Roman"/>
          <w:sz w:val="28"/>
          <w:szCs w:val="28"/>
        </w:rPr>
        <w:t>V</w:t>
      </w:r>
      <w:r w:rsidR="00BD71E2">
        <w:rPr>
          <w:rFonts w:ascii="Times New Roman" w:hAnsi="Times New Roman" w:cs="Times New Roman"/>
          <w:sz w:val="28"/>
          <w:szCs w:val="28"/>
        </w:rPr>
        <w:t xml:space="preserve">aldis </w:t>
      </w:r>
      <w:r w:rsidRPr="003F6B47">
        <w:rPr>
          <w:rFonts w:ascii="Times New Roman" w:hAnsi="Times New Roman" w:cs="Times New Roman"/>
          <w:sz w:val="28"/>
          <w:szCs w:val="28"/>
        </w:rPr>
        <w:t>Dombrovskis</w:t>
      </w:r>
    </w:p>
    <w:p w14:paraId="5F0FE4E0" w14:textId="77777777" w:rsidR="00EE19E9" w:rsidRPr="003F6B47" w:rsidRDefault="00EE19E9" w:rsidP="00C8292E">
      <w:pPr>
        <w:tabs>
          <w:tab w:val="left" w:pos="5954"/>
        </w:tabs>
        <w:spacing w:after="0" w:line="240" w:lineRule="auto"/>
        <w:ind w:right="57" w:firstLine="720"/>
        <w:jc w:val="both"/>
        <w:rPr>
          <w:rFonts w:ascii="Times New Roman" w:hAnsi="Times New Roman" w:cs="Times New Roman"/>
          <w:sz w:val="28"/>
          <w:szCs w:val="28"/>
        </w:rPr>
      </w:pPr>
    </w:p>
    <w:p w14:paraId="5F0FE4E1" w14:textId="77777777" w:rsidR="00722253" w:rsidRPr="003F6B47" w:rsidRDefault="00722253" w:rsidP="00C8292E">
      <w:pPr>
        <w:tabs>
          <w:tab w:val="left" w:pos="5954"/>
        </w:tabs>
        <w:spacing w:after="0" w:line="240" w:lineRule="auto"/>
        <w:ind w:right="57" w:firstLine="720"/>
        <w:jc w:val="both"/>
        <w:rPr>
          <w:rFonts w:ascii="Times New Roman" w:hAnsi="Times New Roman" w:cs="Times New Roman"/>
          <w:sz w:val="28"/>
          <w:szCs w:val="28"/>
        </w:rPr>
      </w:pPr>
    </w:p>
    <w:p w14:paraId="5F0FE4E2" w14:textId="77777777" w:rsidR="00722253" w:rsidRPr="003F6B47" w:rsidRDefault="00722253" w:rsidP="00C8292E">
      <w:pPr>
        <w:tabs>
          <w:tab w:val="left" w:pos="5954"/>
        </w:tabs>
        <w:spacing w:after="0" w:line="240" w:lineRule="auto"/>
        <w:ind w:right="57" w:firstLine="720"/>
        <w:jc w:val="both"/>
        <w:rPr>
          <w:rFonts w:ascii="Times New Roman" w:hAnsi="Times New Roman" w:cs="Times New Roman"/>
          <w:sz w:val="28"/>
          <w:szCs w:val="28"/>
        </w:rPr>
      </w:pPr>
    </w:p>
    <w:p w14:paraId="5F0FE4E3" w14:textId="77777777" w:rsidR="00EE19E9" w:rsidRPr="003F6B47" w:rsidRDefault="002F3A6A" w:rsidP="00C8292E">
      <w:pPr>
        <w:tabs>
          <w:tab w:val="left" w:pos="5954"/>
        </w:tabs>
        <w:spacing w:after="0" w:line="240" w:lineRule="auto"/>
        <w:ind w:right="57" w:firstLine="720"/>
        <w:jc w:val="both"/>
        <w:rPr>
          <w:rFonts w:ascii="Times New Roman" w:hAnsi="Times New Roman" w:cs="Times New Roman"/>
          <w:sz w:val="28"/>
          <w:szCs w:val="28"/>
        </w:rPr>
      </w:pPr>
      <w:r w:rsidRPr="003F6B47">
        <w:rPr>
          <w:rFonts w:ascii="Times New Roman" w:hAnsi="Times New Roman" w:cs="Times New Roman"/>
          <w:sz w:val="28"/>
          <w:szCs w:val="28"/>
        </w:rPr>
        <w:t>Vizē:</w:t>
      </w:r>
    </w:p>
    <w:p w14:paraId="5F0FE4E4" w14:textId="255EC5CE" w:rsidR="009224C1" w:rsidRPr="003F6B47" w:rsidRDefault="002F3A6A" w:rsidP="00C8292E">
      <w:pPr>
        <w:tabs>
          <w:tab w:val="left" w:pos="5954"/>
        </w:tabs>
        <w:spacing w:after="0" w:line="240" w:lineRule="auto"/>
        <w:ind w:right="57" w:firstLine="720"/>
        <w:jc w:val="both"/>
        <w:rPr>
          <w:rFonts w:ascii="Times New Roman" w:hAnsi="Times New Roman" w:cs="Times New Roman"/>
          <w:sz w:val="28"/>
          <w:szCs w:val="28"/>
        </w:rPr>
      </w:pPr>
      <w:r w:rsidRPr="003F6B47">
        <w:rPr>
          <w:rFonts w:ascii="Times New Roman" w:hAnsi="Times New Roman" w:cs="Times New Roman"/>
          <w:sz w:val="28"/>
          <w:szCs w:val="28"/>
        </w:rPr>
        <w:t>Valsts kancelejas direktore</w:t>
      </w:r>
      <w:r w:rsidR="00BD71E2">
        <w:rPr>
          <w:rFonts w:ascii="Times New Roman" w:hAnsi="Times New Roman" w:cs="Times New Roman"/>
          <w:sz w:val="28"/>
          <w:szCs w:val="28"/>
        </w:rPr>
        <w:t xml:space="preserve"> </w:t>
      </w:r>
      <w:r w:rsidR="00551510" w:rsidRPr="00551510">
        <w:rPr>
          <w:rFonts w:ascii="Times New Roman" w:hAnsi="Times New Roman" w:cs="Times New Roman"/>
          <w:sz w:val="28"/>
          <w:szCs w:val="28"/>
          <w:u w:val="single"/>
        </w:rPr>
        <w:tab/>
      </w:r>
      <w:r w:rsidR="00BD71E2" w:rsidRPr="00BD71E2">
        <w:rPr>
          <w:rFonts w:ascii="Times New Roman" w:hAnsi="Times New Roman" w:cs="Times New Roman"/>
          <w:sz w:val="28"/>
          <w:szCs w:val="28"/>
        </w:rPr>
        <w:t xml:space="preserve"> </w:t>
      </w:r>
      <w:r w:rsidRPr="003F6B47">
        <w:rPr>
          <w:rFonts w:ascii="Times New Roman" w:hAnsi="Times New Roman" w:cs="Times New Roman"/>
          <w:sz w:val="28"/>
          <w:szCs w:val="28"/>
        </w:rPr>
        <w:t>E</w:t>
      </w:r>
      <w:r w:rsidR="00BD71E2">
        <w:rPr>
          <w:rFonts w:ascii="Times New Roman" w:hAnsi="Times New Roman" w:cs="Times New Roman"/>
          <w:sz w:val="28"/>
          <w:szCs w:val="28"/>
        </w:rPr>
        <w:t xml:space="preserve">lita </w:t>
      </w:r>
      <w:r w:rsidRPr="003F6B47">
        <w:rPr>
          <w:rFonts w:ascii="Times New Roman" w:hAnsi="Times New Roman" w:cs="Times New Roman"/>
          <w:sz w:val="28"/>
          <w:szCs w:val="28"/>
        </w:rPr>
        <w:t>Dreimane</w:t>
      </w:r>
    </w:p>
    <w:p w14:paraId="5F0FE4E5" w14:textId="77777777" w:rsidR="00283BFC" w:rsidRDefault="00283BFC" w:rsidP="00C8292E">
      <w:pPr>
        <w:tabs>
          <w:tab w:val="left" w:pos="6804"/>
        </w:tabs>
        <w:spacing w:after="0" w:line="240" w:lineRule="auto"/>
        <w:ind w:right="57" w:firstLine="720"/>
        <w:jc w:val="both"/>
        <w:rPr>
          <w:rFonts w:ascii="Times New Roman" w:hAnsi="Times New Roman" w:cs="Times New Roman"/>
          <w:sz w:val="20"/>
          <w:szCs w:val="20"/>
        </w:rPr>
      </w:pPr>
    </w:p>
    <w:p w14:paraId="5F0FE4E6" w14:textId="77777777" w:rsidR="00010F92" w:rsidRDefault="00010F92" w:rsidP="00C8292E">
      <w:pPr>
        <w:spacing w:after="0" w:line="240" w:lineRule="auto"/>
        <w:ind w:right="57" w:firstLine="720"/>
        <w:jc w:val="both"/>
        <w:rPr>
          <w:rFonts w:ascii="Times New Roman" w:hAnsi="Times New Roman" w:cs="Times New Roman"/>
          <w:sz w:val="20"/>
          <w:szCs w:val="20"/>
        </w:rPr>
      </w:pPr>
    </w:p>
    <w:p w14:paraId="5F0FE4E7" w14:textId="77777777" w:rsidR="00010F92" w:rsidRDefault="00010F92" w:rsidP="00C8292E">
      <w:pPr>
        <w:spacing w:after="0" w:line="240" w:lineRule="auto"/>
        <w:ind w:right="57" w:firstLine="720"/>
        <w:jc w:val="both"/>
        <w:rPr>
          <w:rFonts w:ascii="Times New Roman" w:hAnsi="Times New Roman" w:cs="Times New Roman"/>
          <w:sz w:val="20"/>
          <w:szCs w:val="20"/>
        </w:rPr>
      </w:pPr>
    </w:p>
    <w:p w14:paraId="5F0FE4F8" w14:textId="77777777" w:rsidR="00541A91" w:rsidRDefault="00541A91" w:rsidP="00C8292E">
      <w:pPr>
        <w:spacing w:after="0" w:line="240" w:lineRule="auto"/>
        <w:ind w:right="57" w:firstLine="720"/>
        <w:jc w:val="both"/>
        <w:rPr>
          <w:rFonts w:ascii="Times New Roman" w:hAnsi="Times New Roman" w:cs="Times New Roman"/>
          <w:sz w:val="20"/>
          <w:szCs w:val="20"/>
        </w:rPr>
      </w:pPr>
    </w:p>
    <w:p w14:paraId="5F0FE4F9" w14:textId="685241B5" w:rsidR="00E911B7" w:rsidRDefault="006265D7" w:rsidP="00C8292E">
      <w:pPr>
        <w:spacing w:after="0" w:line="240" w:lineRule="auto"/>
        <w:ind w:right="57" w:firstLine="72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w:instrText>
      </w:r>
      <w:r>
        <w:rPr>
          <w:rFonts w:ascii="Times New Roman" w:hAnsi="Times New Roman" w:cs="Times New Roman"/>
          <w:sz w:val="20"/>
          <w:szCs w:val="20"/>
        </w:rPr>
        <w:fldChar w:fldCharType="separate"/>
      </w:r>
      <w:r w:rsidR="005D6F08">
        <w:rPr>
          <w:rFonts w:ascii="Times New Roman" w:hAnsi="Times New Roman" w:cs="Times New Roman"/>
          <w:noProof/>
          <w:sz w:val="20"/>
          <w:szCs w:val="20"/>
        </w:rPr>
        <w:t>15.05.2013</w:t>
      </w:r>
      <w:r>
        <w:rPr>
          <w:rFonts w:ascii="Times New Roman" w:hAnsi="Times New Roman" w:cs="Times New Roman"/>
          <w:sz w:val="20"/>
          <w:szCs w:val="20"/>
        </w:rPr>
        <w:fldChar w:fldCharType="end"/>
      </w:r>
    </w:p>
    <w:p w14:paraId="5F0FE4FA" w14:textId="73EE2D74" w:rsidR="00722253" w:rsidRDefault="00551510" w:rsidP="00C8292E">
      <w:pPr>
        <w:spacing w:after="0" w:line="240" w:lineRule="auto"/>
        <w:ind w:right="57" w:firstLine="720"/>
        <w:jc w:val="both"/>
        <w:rPr>
          <w:rFonts w:ascii="Times New Roman" w:hAnsi="Times New Roman" w:cs="Times New Roman"/>
          <w:sz w:val="20"/>
          <w:szCs w:val="20"/>
        </w:rPr>
      </w:pPr>
      <w:r>
        <w:rPr>
          <w:rFonts w:ascii="Times New Roman" w:hAnsi="Times New Roman" w:cs="Times New Roman"/>
          <w:sz w:val="20"/>
          <w:szCs w:val="20"/>
        </w:rPr>
        <w:t>10</w:t>
      </w:r>
      <w:r w:rsidR="00C8292E">
        <w:rPr>
          <w:rFonts w:ascii="Times New Roman" w:hAnsi="Times New Roman" w:cs="Times New Roman"/>
          <w:sz w:val="20"/>
          <w:szCs w:val="20"/>
        </w:rPr>
        <w:t>6</w:t>
      </w:r>
      <w:r w:rsidR="00C83914">
        <w:rPr>
          <w:rFonts w:ascii="Times New Roman" w:hAnsi="Times New Roman" w:cs="Times New Roman"/>
          <w:sz w:val="20"/>
          <w:szCs w:val="20"/>
        </w:rPr>
        <w:t>7</w:t>
      </w:r>
      <w:bookmarkStart w:id="3" w:name="_GoBack"/>
      <w:bookmarkEnd w:id="3"/>
    </w:p>
    <w:p w14:paraId="2C3D6CA7" w14:textId="77777777" w:rsidR="00172DF3" w:rsidRPr="00172DF3" w:rsidRDefault="00172DF3" w:rsidP="00C8292E">
      <w:pPr>
        <w:tabs>
          <w:tab w:val="center" w:pos="4677"/>
        </w:tabs>
        <w:spacing w:after="0" w:line="240" w:lineRule="auto"/>
        <w:ind w:right="57" w:firstLine="720"/>
        <w:jc w:val="both"/>
        <w:rPr>
          <w:rFonts w:ascii="Times New Roman" w:hAnsi="Times New Roman" w:cs="Times New Roman"/>
          <w:sz w:val="20"/>
          <w:szCs w:val="20"/>
        </w:rPr>
      </w:pPr>
      <w:r w:rsidRPr="00172DF3">
        <w:rPr>
          <w:rFonts w:ascii="Times New Roman" w:hAnsi="Times New Roman" w:cs="Times New Roman"/>
          <w:sz w:val="20"/>
          <w:szCs w:val="20"/>
        </w:rPr>
        <w:t xml:space="preserve">Z.Legzdiņa-Joja 67082904 </w:t>
      </w:r>
    </w:p>
    <w:p w14:paraId="414BBE54" w14:textId="4B7E1A2F" w:rsidR="00172DF3" w:rsidRPr="00172DF3" w:rsidRDefault="00C83914" w:rsidP="00C8292E">
      <w:pPr>
        <w:tabs>
          <w:tab w:val="center" w:pos="4677"/>
        </w:tabs>
        <w:spacing w:after="0" w:line="240" w:lineRule="auto"/>
        <w:ind w:right="57" w:firstLine="720"/>
        <w:jc w:val="both"/>
        <w:rPr>
          <w:rFonts w:ascii="Times New Roman" w:hAnsi="Times New Roman" w:cs="Times New Roman"/>
          <w:sz w:val="20"/>
          <w:szCs w:val="20"/>
        </w:rPr>
      </w:pPr>
      <w:hyperlink r:id="rId13" w:history="1">
        <w:r w:rsidR="00172DF3" w:rsidRPr="00172DF3">
          <w:rPr>
            <w:rStyle w:val="Hyperlink"/>
            <w:rFonts w:ascii="Times New Roman" w:hAnsi="Times New Roman" w:cs="Times New Roman"/>
            <w:sz w:val="20"/>
            <w:szCs w:val="20"/>
          </w:rPr>
          <w:t>zane.legzdina@mk.gov.lv</w:t>
        </w:r>
      </w:hyperlink>
    </w:p>
    <w:sectPr w:rsidR="00172DF3" w:rsidRPr="00172DF3" w:rsidSect="005B1B4B">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FE4FF" w14:textId="77777777" w:rsidR="00B556B5" w:rsidRDefault="00B556B5" w:rsidP="00E2663A">
      <w:pPr>
        <w:spacing w:after="0" w:line="240" w:lineRule="auto"/>
      </w:pPr>
      <w:r>
        <w:separator/>
      </w:r>
    </w:p>
  </w:endnote>
  <w:endnote w:type="continuationSeparator" w:id="0">
    <w:p w14:paraId="5F0FE500" w14:textId="77777777" w:rsidR="00B556B5" w:rsidRDefault="00B556B5" w:rsidP="00E2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D7DD" w14:textId="77777777" w:rsidR="00770382" w:rsidRPr="00770382" w:rsidRDefault="00770382" w:rsidP="00770382">
    <w:pPr>
      <w:pStyle w:val="Footer"/>
      <w:rPr>
        <w:rFonts w:ascii="Times New Roman" w:hAnsi="Times New Roman" w:cs="Times New Roman"/>
        <w:sz w:val="16"/>
      </w:rPr>
    </w:pPr>
    <w:r w:rsidRPr="00770382">
      <w:rPr>
        <w:rFonts w:ascii="Times New Roman" w:hAnsi="Times New Roman" w:cs="Times New Roman"/>
        <w:sz w:val="16"/>
      </w:rPr>
      <w:fldChar w:fldCharType="begin"/>
    </w:r>
    <w:r w:rsidRPr="00770382">
      <w:rPr>
        <w:rFonts w:ascii="Times New Roman" w:hAnsi="Times New Roman" w:cs="Times New Roman"/>
        <w:sz w:val="16"/>
      </w:rPr>
      <w:instrText xml:space="preserve"> FILENAME  \* MERGEFORMAT </w:instrText>
    </w:r>
    <w:r w:rsidRPr="00770382">
      <w:rPr>
        <w:rFonts w:ascii="Times New Roman" w:hAnsi="Times New Roman" w:cs="Times New Roman"/>
        <w:sz w:val="16"/>
      </w:rPr>
      <w:fldChar w:fldCharType="separate"/>
    </w:r>
    <w:r>
      <w:rPr>
        <w:rFonts w:ascii="Times New Roman" w:hAnsi="Times New Roman" w:cs="Times New Roman"/>
        <w:noProof/>
        <w:sz w:val="16"/>
      </w:rPr>
      <w:t>MKinst_groz_instr_1_25041320130425152626</w:t>
    </w:r>
    <w:r w:rsidRPr="00770382">
      <w:rPr>
        <w:rFonts w:ascii="Times New Roman" w:hAnsi="Times New Roman" w:cs="Times New Roman"/>
        <w:sz w:val="16"/>
      </w:rPr>
      <w:fldChar w:fldCharType="end"/>
    </w:r>
    <w:r>
      <w:rPr>
        <w:rFonts w:ascii="Times New Roman" w:hAnsi="Times New Roman" w:cs="Times New Roman"/>
        <w:sz w:val="16"/>
      </w:rPr>
      <w:t xml:space="preserve"> (25171)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E812" w14:textId="05580E4A" w:rsidR="00770382" w:rsidRPr="00770382" w:rsidRDefault="00770382" w:rsidP="00770382">
    <w:pPr>
      <w:pStyle w:val="Footer"/>
      <w:rPr>
        <w:rFonts w:ascii="Times New Roman" w:hAnsi="Times New Roman" w:cs="Times New Roman"/>
        <w:sz w:val="16"/>
      </w:rPr>
    </w:pPr>
    <w:r w:rsidRPr="00770382">
      <w:rPr>
        <w:rFonts w:ascii="Times New Roman" w:hAnsi="Times New Roman" w:cs="Times New Roman"/>
        <w:sz w:val="16"/>
      </w:rPr>
      <w:fldChar w:fldCharType="begin"/>
    </w:r>
    <w:r w:rsidRPr="00770382">
      <w:rPr>
        <w:rFonts w:ascii="Times New Roman" w:hAnsi="Times New Roman" w:cs="Times New Roman"/>
        <w:sz w:val="16"/>
      </w:rPr>
      <w:instrText xml:space="preserve"> FILENAME  \* MERGEFORMAT </w:instrText>
    </w:r>
    <w:r w:rsidRPr="00770382">
      <w:rPr>
        <w:rFonts w:ascii="Times New Roman" w:hAnsi="Times New Roman" w:cs="Times New Roman"/>
        <w:sz w:val="16"/>
      </w:rPr>
      <w:fldChar w:fldCharType="separate"/>
    </w:r>
    <w:r>
      <w:rPr>
        <w:rFonts w:ascii="Times New Roman" w:hAnsi="Times New Roman" w:cs="Times New Roman"/>
        <w:noProof/>
        <w:sz w:val="16"/>
      </w:rPr>
      <w:t>MKinst_groz_instr_1_25041320130425152626</w:t>
    </w:r>
    <w:r w:rsidRPr="00770382">
      <w:rPr>
        <w:rFonts w:ascii="Times New Roman" w:hAnsi="Times New Roman" w:cs="Times New Roman"/>
        <w:sz w:val="16"/>
      </w:rPr>
      <w:fldChar w:fldCharType="end"/>
    </w:r>
    <w:r>
      <w:rPr>
        <w:rFonts w:ascii="Times New Roman" w:hAnsi="Times New Roman" w:cs="Times New Roman"/>
        <w:sz w:val="16"/>
      </w:rPr>
      <w:t xml:space="preserve"> (25171)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E4FD" w14:textId="77777777" w:rsidR="00B556B5" w:rsidRDefault="00B556B5" w:rsidP="00E2663A">
      <w:pPr>
        <w:spacing w:after="0" w:line="240" w:lineRule="auto"/>
      </w:pPr>
      <w:r>
        <w:separator/>
      </w:r>
    </w:p>
  </w:footnote>
  <w:footnote w:type="continuationSeparator" w:id="0">
    <w:p w14:paraId="5F0FE4FE" w14:textId="77777777" w:rsidR="00B556B5" w:rsidRDefault="00B556B5" w:rsidP="00E2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6744"/>
      <w:docPartObj>
        <w:docPartGallery w:val="Page Numbers (Top of Page)"/>
        <w:docPartUnique/>
      </w:docPartObj>
    </w:sdtPr>
    <w:sdtEndPr>
      <w:rPr>
        <w:rFonts w:ascii="Times New Roman" w:hAnsi="Times New Roman" w:cs="Times New Roman"/>
        <w:noProof/>
        <w:sz w:val="24"/>
        <w:szCs w:val="24"/>
      </w:rPr>
    </w:sdtEndPr>
    <w:sdtContent>
      <w:p w14:paraId="3E69E036" w14:textId="5942E433" w:rsidR="00770382" w:rsidRPr="00770382" w:rsidRDefault="00770382">
        <w:pPr>
          <w:pStyle w:val="Header"/>
          <w:jc w:val="center"/>
          <w:rPr>
            <w:rFonts w:ascii="Times New Roman" w:hAnsi="Times New Roman" w:cs="Times New Roman"/>
            <w:sz w:val="24"/>
            <w:szCs w:val="24"/>
          </w:rPr>
        </w:pPr>
        <w:r w:rsidRPr="00770382">
          <w:rPr>
            <w:rFonts w:ascii="Times New Roman" w:hAnsi="Times New Roman" w:cs="Times New Roman"/>
            <w:sz w:val="24"/>
            <w:szCs w:val="24"/>
          </w:rPr>
          <w:fldChar w:fldCharType="begin"/>
        </w:r>
        <w:r w:rsidRPr="00770382">
          <w:rPr>
            <w:rFonts w:ascii="Times New Roman" w:hAnsi="Times New Roman" w:cs="Times New Roman"/>
            <w:sz w:val="24"/>
            <w:szCs w:val="24"/>
          </w:rPr>
          <w:instrText xml:space="preserve"> PAGE   \* MERGEFORMAT </w:instrText>
        </w:r>
        <w:r w:rsidRPr="00770382">
          <w:rPr>
            <w:rFonts w:ascii="Times New Roman" w:hAnsi="Times New Roman" w:cs="Times New Roman"/>
            <w:sz w:val="24"/>
            <w:szCs w:val="24"/>
          </w:rPr>
          <w:fldChar w:fldCharType="separate"/>
        </w:r>
        <w:r w:rsidR="00C83914">
          <w:rPr>
            <w:rFonts w:ascii="Times New Roman" w:hAnsi="Times New Roman" w:cs="Times New Roman"/>
            <w:noProof/>
            <w:sz w:val="24"/>
            <w:szCs w:val="24"/>
          </w:rPr>
          <w:t>7</w:t>
        </w:r>
        <w:r w:rsidRPr="0077038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60FB" w14:textId="72ED0755" w:rsidR="00770382" w:rsidRDefault="00770382" w:rsidP="00770382">
    <w:pPr>
      <w:pStyle w:val="Header"/>
      <w:jc w:val="center"/>
    </w:pPr>
    <w:r>
      <w:rPr>
        <w:noProof/>
        <w:lang w:eastAsia="lv-LV"/>
      </w:rPr>
      <w:drawing>
        <wp:inline distT="0" distB="0" distL="0" distR="0" wp14:anchorId="36B6BC69" wp14:editId="5F810015">
          <wp:extent cx="5448300" cy="1400175"/>
          <wp:effectExtent l="0" t="0" r="0" b="0"/>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7B8"/>
    <w:multiLevelType w:val="hybridMultilevel"/>
    <w:tmpl w:val="51D00F88"/>
    <w:lvl w:ilvl="0" w:tplc="DA407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F3513BE"/>
    <w:multiLevelType w:val="hybridMultilevel"/>
    <w:tmpl w:val="1AE646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4553AE"/>
    <w:multiLevelType w:val="hybridMultilevel"/>
    <w:tmpl w:val="10D07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B4330F"/>
    <w:multiLevelType w:val="hybridMultilevel"/>
    <w:tmpl w:val="27C28A6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A303F0"/>
    <w:multiLevelType w:val="hybridMultilevel"/>
    <w:tmpl w:val="90023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6740D6"/>
    <w:multiLevelType w:val="hybridMultilevel"/>
    <w:tmpl w:val="07521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4C5658"/>
    <w:multiLevelType w:val="hybridMultilevel"/>
    <w:tmpl w:val="60227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32518"/>
    <w:rsid w:val="00001E52"/>
    <w:rsid w:val="00006261"/>
    <w:rsid w:val="00007D86"/>
    <w:rsid w:val="00010F92"/>
    <w:rsid w:val="00023711"/>
    <w:rsid w:val="00024CB7"/>
    <w:rsid w:val="000345D0"/>
    <w:rsid w:val="0003510F"/>
    <w:rsid w:val="0003521B"/>
    <w:rsid w:val="00043763"/>
    <w:rsid w:val="00045D9D"/>
    <w:rsid w:val="00046D84"/>
    <w:rsid w:val="0007062E"/>
    <w:rsid w:val="000730C9"/>
    <w:rsid w:val="0008354A"/>
    <w:rsid w:val="000841AC"/>
    <w:rsid w:val="000865D0"/>
    <w:rsid w:val="000A1F15"/>
    <w:rsid w:val="000A4F00"/>
    <w:rsid w:val="000B6443"/>
    <w:rsid w:val="000E65E4"/>
    <w:rsid w:val="000E7998"/>
    <w:rsid w:val="000F19C4"/>
    <w:rsid w:val="000F25C4"/>
    <w:rsid w:val="001044B0"/>
    <w:rsid w:val="00105D70"/>
    <w:rsid w:val="001106C7"/>
    <w:rsid w:val="00117324"/>
    <w:rsid w:val="00122E86"/>
    <w:rsid w:val="0012310E"/>
    <w:rsid w:val="001241F7"/>
    <w:rsid w:val="001266EB"/>
    <w:rsid w:val="0013188E"/>
    <w:rsid w:val="00133E45"/>
    <w:rsid w:val="00137AD2"/>
    <w:rsid w:val="00140188"/>
    <w:rsid w:val="00154B4A"/>
    <w:rsid w:val="00164E44"/>
    <w:rsid w:val="00172581"/>
    <w:rsid w:val="00172DF3"/>
    <w:rsid w:val="0018260F"/>
    <w:rsid w:val="0018517D"/>
    <w:rsid w:val="001862E2"/>
    <w:rsid w:val="00187CAC"/>
    <w:rsid w:val="001A6208"/>
    <w:rsid w:val="001A7BD3"/>
    <w:rsid w:val="001B3418"/>
    <w:rsid w:val="001C4AD1"/>
    <w:rsid w:val="001D5DA8"/>
    <w:rsid w:val="001E6F39"/>
    <w:rsid w:val="001F4627"/>
    <w:rsid w:val="00210275"/>
    <w:rsid w:val="00210715"/>
    <w:rsid w:val="00211E3C"/>
    <w:rsid w:val="00215889"/>
    <w:rsid w:val="002241C8"/>
    <w:rsid w:val="00224416"/>
    <w:rsid w:val="00232518"/>
    <w:rsid w:val="00251AAB"/>
    <w:rsid w:val="002606F6"/>
    <w:rsid w:val="002620CA"/>
    <w:rsid w:val="00263AED"/>
    <w:rsid w:val="00264CED"/>
    <w:rsid w:val="00272FA4"/>
    <w:rsid w:val="00274CEF"/>
    <w:rsid w:val="00283BFC"/>
    <w:rsid w:val="0028793C"/>
    <w:rsid w:val="00287A91"/>
    <w:rsid w:val="00296DEA"/>
    <w:rsid w:val="002A6A85"/>
    <w:rsid w:val="002C37F2"/>
    <w:rsid w:val="002D03E3"/>
    <w:rsid w:val="002D13A8"/>
    <w:rsid w:val="002D554B"/>
    <w:rsid w:val="002D5E93"/>
    <w:rsid w:val="002D61FA"/>
    <w:rsid w:val="002E4894"/>
    <w:rsid w:val="002F2D4C"/>
    <w:rsid w:val="002F3A6A"/>
    <w:rsid w:val="003100BE"/>
    <w:rsid w:val="00315B5C"/>
    <w:rsid w:val="00333788"/>
    <w:rsid w:val="00346A68"/>
    <w:rsid w:val="00352DF3"/>
    <w:rsid w:val="0036115A"/>
    <w:rsid w:val="00363B07"/>
    <w:rsid w:val="003659C8"/>
    <w:rsid w:val="00371C9C"/>
    <w:rsid w:val="00371F1F"/>
    <w:rsid w:val="003746DC"/>
    <w:rsid w:val="0038030B"/>
    <w:rsid w:val="003806F6"/>
    <w:rsid w:val="00396913"/>
    <w:rsid w:val="003B00C3"/>
    <w:rsid w:val="003C267C"/>
    <w:rsid w:val="003C6FB8"/>
    <w:rsid w:val="003D430B"/>
    <w:rsid w:val="003D7FE3"/>
    <w:rsid w:val="003E3FFC"/>
    <w:rsid w:val="003E551C"/>
    <w:rsid w:val="003E6218"/>
    <w:rsid w:val="003E6A76"/>
    <w:rsid w:val="003F32E7"/>
    <w:rsid w:val="003F6B47"/>
    <w:rsid w:val="003F791D"/>
    <w:rsid w:val="003F7E1A"/>
    <w:rsid w:val="00403AA3"/>
    <w:rsid w:val="00403F8C"/>
    <w:rsid w:val="0040406E"/>
    <w:rsid w:val="00425693"/>
    <w:rsid w:val="00440617"/>
    <w:rsid w:val="00440828"/>
    <w:rsid w:val="0045264C"/>
    <w:rsid w:val="00466032"/>
    <w:rsid w:val="0047221D"/>
    <w:rsid w:val="00474DC4"/>
    <w:rsid w:val="00480778"/>
    <w:rsid w:val="004816EB"/>
    <w:rsid w:val="00482626"/>
    <w:rsid w:val="004A1DD1"/>
    <w:rsid w:val="004A4304"/>
    <w:rsid w:val="004A69F7"/>
    <w:rsid w:val="004B4A4C"/>
    <w:rsid w:val="004D5BAB"/>
    <w:rsid w:val="004D767B"/>
    <w:rsid w:val="004E15AD"/>
    <w:rsid w:val="004E6FAF"/>
    <w:rsid w:val="004F4EE3"/>
    <w:rsid w:val="004F660B"/>
    <w:rsid w:val="005049DB"/>
    <w:rsid w:val="00512379"/>
    <w:rsid w:val="00513EA8"/>
    <w:rsid w:val="0053178C"/>
    <w:rsid w:val="00536709"/>
    <w:rsid w:val="005372E6"/>
    <w:rsid w:val="00541944"/>
    <w:rsid w:val="00541A91"/>
    <w:rsid w:val="0054677D"/>
    <w:rsid w:val="00550E0D"/>
    <w:rsid w:val="00551510"/>
    <w:rsid w:val="0055775D"/>
    <w:rsid w:val="00562FA9"/>
    <w:rsid w:val="00565826"/>
    <w:rsid w:val="005675C0"/>
    <w:rsid w:val="0057071C"/>
    <w:rsid w:val="0057216A"/>
    <w:rsid w:val="005943AB"/>
    <w:rsid w:val="005A110B"/>
    <w:rsid w:val="005B0621"/>
    <w:rsid w:val="005B0FD0"/>
    <w:rsid w:val="005B1B4B"/>
    <w:rsid w:val="005B1B5F"/>
    <w:rsid w:val="005B397C"/>
    <w:rsid w:val="005C11A5"/>
    <w:rsid w:val="005D401C"/>
    <w:rsid w:val="005D4F92"/>
    <w:rsid w:val="005D6F08"/>
    <w:rsid w:val="005D73F0"/>
    <w:rsid w:val="005E00D6"/>
    <w:rsid w:val="005E2E1C"/>
    <w:rsid w:val="005E4F7F"/>
    <w:rsid w:val="005F091A"/>
    <w:rsid w:val="005F1417"/>
    <w:rsid w:val="005F1B7A"/>
    <w:rsid w:val="005F6368"/>
    <w:rsid w:val="00607B3A"/>
    <w:rsid w:val="00612B0F"/>
    <w:rsid w:val="006135D4"/>
    <w:rsid w:val="00613C4C"/>
    <w:rsid w:val="006171E0"/>
    <w:rsid w:val="00621C1A"/>
    <w:rsid w:val="00623E30"/>
    <w:rsid w:val="00623FE6"/>
    <w:rsid w:val="00624914"/>
    <w:rsid w:val="006265D7"/>
    <w:rsid w:val="00626C2C"/>
    <w:rsid w:val="00646ABA"/>
    <w:rsid w:val="006603A8"/>
    <w:rsid w:val="00665211"/>
    <w:rsid w:val="00672058"/>
    <w:rsid w:val="00676C05"/>
    <w:rsid w:val="00682AEE"/>
    <w:rsid w:val="006920FC"/>
    <w:rsid w:val="00692151"/>
    <w:rsid w:val="00693BB8"/>
    <w:rsid w:val="00697C40"/>
    <w:rsid w:val="006B37B7"/>
    <w:rsid w:val="006B3D8F"/>
    <w:rsid w:val="006C1329"/>
    <w:rsid w:val="006D03E8"/>
    <w:rsid w:val="006D0C5B"/>
    <w:rsid w:val="006E4E4B"/>
    <w:rsid w:val="006F27F9"/>
    <w:rsid w:val="006F57C9"/>
    <w:rsid w:val="00701C6D"/>
    <w:rsid w:val="007029CA"/>
    <w:rsid w:val="0070734A"/>
    <w:rsid w:val="00707959"/>
    <w:rsid w:val="007144E8"/>
    <w:rsid w:val="007149DF"/>
    <w:rsid w:val="00722253"/>
    <w:rsid w:val="007318D7"/>
    <w:rsid w:val="0073471C"/>
    <w:rsid w:val="00740DB0"/>
    <w:rsid w:val="00747456"/>
    <w:rsid w:val="00770382"/>
    <w:rsid w:val="0077094A"/>
    <w:rsid w:val="00780521"/>
    <w:rsid w:val="0078146B"/>
    <w:rsid w:val="00784460"/>
    <w:rsid w:val="00793D13"/>
    <w:rsid w:val="007A45C4"/>
    <w:rsid w:val="007A7E59"/>
    <w:rsid w:val="007B0F04"/>
    <w:rsid w:val="007B3557"/>
    <w:rsid w:val="007B5A7A"/>
    <w:rsid w:val="007B6265"/>
    <w:rsid w:val="007D25FE"/>
    <w:rsid w:val="007E1434"/>
    <w:rsid w:val="007F276E"/>
    <w:rsid w:val="00800B52"/>
    <w:rsid w:val="00803798"/>
    <w:rsid w:val="00803C94"/>
    <w:rsid w:val="0080483F"/>
    <w:rsid w:val="00820434"/>
    <w:rsid w:val="008264DC"/>
    <w:rsid w:val="008349B5"/>
    <w:rsid w:val="008477D2"/>
    <w:rsid w:val="00850880"/>
    <w:rsid w:val="008540AA"/>
    <w:rsid w:val="00856169"/>
    <w:rsid w:val="0085721A"/>
    <w:rsid w:val="00870DBA"/>
    <w:rsid w:val="008741DE"/>
    <w:rsid w:val="00875298"/>
    <w:rsid w:val="008874C5"/>
    <w:rsid w:val="008A0ED9"/>
    <w:rsid w:val="008A27F2"/>
    <w:rsid w:val="008A458A"/>
    <w:rsid w:val="008A7195"/>
    <w:rsid w:val="008B3B3D"/>
    <w:rsid w:val="008B5C47"/>
    <w:rsid w:val="008C37CE"/>
    <w:rsid w:val="008F6DB1"/>
    <w:rsid w:val="009146DF"/>
    <w:rsid w:val="009224C1"/>
    <w:rsid w:val="009245BC"/>
    <w:rsid w:val="00932BB2"/>
    <w:rsid w:val="00935D75"/>
    <w:rsid w:val="0093776D"/>
    <w:rsid w:val="0094569A"/>
    <w:rsid w:val="00955827"/>
    <w:rsid w:val="00967C4D"/>
    <w:rsid w:val="009726DC"/>
    <w:rsid w:val="00973AD2"/>
    <w:rsid w:val="0097401E"/>
    <w:rsid w:val="0097720C"/>
    <w:rsid w:val="009807D3"/>
    <w:rsid w:val="009830F7"/>
    <w:rsid w:val="0099203C"/>
    <w:rsid w:val="009A02F9"/>
    <w:rsid w:val="009A2DE9"/>
    <w:rsid w:val="009A52A7"/>
    <w:rsid w:val="009B52E7"/>
    <w:rsid w:val="009B7A4C"/>
    <w:rsid w:val="009B7E1C"/>
    <w:rsid w:val="009C05DE"/>
    <w:rsid w:val="009C54B5"/>
    <w:rsid w:val="009C56DC"/>
    <w:rsid w:val="009D7F8E"/>
    <w:rsid w:val="00A00E40"/>
    <w:rsid w:val="00A243FF"/>
    <w:rsid w:val="00A3503C"/>
    <w:rsid w:val="00A4110A"/>
    <w:rsid w:val="00A574D2"/>
    <w:rsid w:val="00A67B6C"/>
    <w:rsid w:val="00A83A44"/>
    <w:rsid w:val="00A94A7A"/>
    <w:rsid w:val="00AA41AC"/>
    <w:rsid w:val="00AA5B9B"/>
    <w:rsid w:val="00AA5E62"/>
    <w:rsid w:val="00AB1848"/>
    <w:rsid w:val="00AB3565"/>
    <w:rsid w:val="00AB633F"/>
    <w:rsid w:val="00AB784B"/>
    <w:rsid w:val="00AB7E73"/>
    <w:rsid w:val="00AC46E0"/>
    <w:rsid w:val="00AC7FA1"/>
    <w:rsid w:val="00AD6CB5"/>
    <w:rsid w:val="00AF60F7"/>
    <w:rsid w:val="00AF6F11"/>
    <w:rsid w:val="00B2480B"/>
    <w:rsid w:val="00B268BE"/>
    <w:rsid w:val="00B33606"/>
    <w:rsid w:val="00B556B5"/>
    <w:rsid w:val="00B70E50"/>
    <w:rsid w:val="00B70F97"/>
    <w:rsid w:val="00B72DF6"/>
    <w:rsid w:val="00B77B62"/>
    <w:rsid w:val="00B820BA"/>
    <w:rsid w:val="00B8310A"/>
    <w:rsid w:val="00BA2B78"/>
    <w:rsid w:val="00BB246B"/>
    <w:rsid w:val="00BC25DC"/>
    <w:rsid w:val="00BD15E4"/>
    <w:rsid w:val="00BD1836"/>
    <w:rsid w:val="00BD2B65"/>
    <w:rsid w:val="00BD71E2"/>
    <w:rsid w:val="00BE2A3F"/>
    <w:rsid w:val="00C10128"/>
    <w:rsid w:val="00C13678"/>
    <w:rsid w:val="00C166AA"/>
    <w:rsid w:val="00C237F9"/>
    <w:rsid w:val="00C2700A"/>
    <w:rsid w:val="00C30BCD"/>
    <w:rsid w:val="00C31ED1"/>
    <w:rsid w:val="00C4048C"/>
    <w:rsid w:val="00C47934"/>
    <w:rsid w:val="00C7209A"/>
    <w:rsid w:val="00C740BA"/>
    <w:rsid w:val="00C7759A"/>
    <w:rsid w:val="00C8292E"/>
    <w:rsid w:val="00C83914"/>
    <w:rsid w:val="00C933EF"/>
    <w:rsid w:val="00CB5B03"/>
    <w:rsid w:val="00CB6157"/>
    <w:rsid w:val="00CC03D2"/>
    <w:rsid w:val="00CC3AE1"/>
    <w:rsid w:val="00CC60BB"/>
    <w:rsid w:val="00CE6313"/>
    <w:rsid w:val="00CE77F6"/>
    <w:rsid w:val="00CF5F39"/>
    <w:rsid w:val="00CF64D4"/>
    <w:rsid w:val="00CF708F"/>
    <w:rsid w:val="00CF71A8"/>
    <w:rsid w:val="00D02BAA"/>
    <w:rsid w:val="00D07AF0"/>
    <w:rsid w:val="00D10D37"/>
    <w:rsid w:val="00D1162B"/>
    <w:rsid w:val="00D17C25"/>
    <w:rsid w:val="00D23077"/>
    <w:rsid w:val="00D3692E"/>
    <w:rsid w:val="00D47D19"/>
    <w:rsid w:val="00D80E7C"/>
    <w:rsid w:val="00D827C0"/>
    <w:rsid w:val="00D8340C"/>
    <w:rsid w:val="00D91FD1"/>
    <w:rsid w:val="00D94037"/>
    <w:rsid w:val="00D951CD"/>
    <w:rsid w:val="00DA1063"/>
    <w:rsid w:val="00DA1F5B"/>
    <w:rsid w:val="00DA574A"/>
    <w:rsid w:val="00DB0BC4"/>
    <w:rsid w:val="00DB6E7F"/>
    <w:rsid w:val="00DC6222"/>
    <w:rsid w:val="00DE503A"/>
    <w:rsid w:val="00E03945"/>
    <w:rsid w:val="00E06695"/>
    <w:rsid w:val="00E21E93"/>
    <w:rsid w:val="00E2663A"/>
    <w:rsid w:val="00E270BF"/>
    <w:rsid w:val="00E51E07"/>
    <w:rsid w:val="00E52D59"/>
    <w:rsid w:val="00E53208"/>
    <w:rsid w:val="00E6229D"/>
    <w:rsid w:val="00E624C8"/>
    <w:rsid w:val="00E6328C"/>
    <w:rsid w:val="00E67F80"/>
    <w:rsid w:val="00E72E16"/>
    <w:rsid w:val="00E911B7"/>
    <w:rsid w:val="00E927C0"/>
    <w:rsid w:val="00E92986"/>
    <w:rsid w:val="00EA1F5E"/>
    <w:rsid w:val="00EA3A94"/>
    <w:rsid w:val="00EB2D0C"/>
    <w:rsid w:val="00EC40CC"/>
    <w:rsid w:val="00EE19E9"/>
    <w:rsid w:val="00EE1F9E"/>
    <w:rsid w:val="00EE33A4"/>
    <w:rsid w:val="00EE717F"/>
    <w:rsid w:val="00EE73D3"/>
    <w:rsid w:val="00F07230"/>
    <w:rsid w:val="00F175A4"/>
    <w:rsid w:val="00F17660"/>
    <w:rsid w:val="00F30B7C"/>
    <w:rsid w:val="00F34DFA"/>
    <w:rsid w:val="00F35B0B"/>
    <w:rsid w:val="00F435DA"/>
    <w:rsid w:val="00F555A8"/>
    <w:rsid w:val="00F76339"/>
    <w:rsid w:val="00F77397"/>
    <w:rsid w:val="00F77F27"/>
    <w:rsid w:val="00F835D6"/>
    <w:rsid w:val="00F84A17"/>
    <w:rsid w:val="00F84ECE"/>
    <w:rsid w:val="00F8540D"/>
    <w:rsid w:val="00F92BE9"/>
    <w:rsid w:val="00FA1F54"/>
    <w:rsid w:val="00FB299F"/>
    <w:rsid w:val="00FB7A75"/>
    <w:rsid w:val="00FC2FFC"/>
    <w:rsid w:val="00FC617C"/>
    <w:rsid w:val="00FD5382"/>
    <w:rsid w:val="00FD71B4"/>
    <w:rsid w:val="00FE38B9"/>
    <w:rsid w:val="00FF11E0"/>
    <w:rsid w:val="00FF1A3C"/>
    <w:rsid w:val="00FF2F6B"/>
    <w:rsid w:val="00FF6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F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5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2518"/>
    <w:rPr>
      <w:color w:val="0000FF"/>
      <w:u w:val="single"/>
    </w:rPr>
  </w:style>
  <w:style w:type="paragraph" w:customStyle="1" w:styleId="naislab">
    <w:name w:val="naislab"/>
    <w:basedOn w:val="Normal"/>
    <w:rsid w:val="00676C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251AAB"/>
    <w:rPr>
      <w:sz w:val="16"/>
      <w:szCs w:val="16"/>
    </w:rPr>
  </w:style>
  <w:style w:type="paragraph" w:styleId="CommentText">
    <w:name w:val="annotation text"/>
    <w:basedOn w:val="Normal"/>
    <w:link w:val="CommentTextChar"/>
    <w:uiPriority w:val="99"/>
    <w:semiHidden/>
    <w:unhideWhenUsed/>
    <w:rsid w:val="00251AAB"/>
    <w:pPr>
      <w:spacing w:line="240" w:lineRule="auto"/>
    </w:pPr>
    <w:rPr>
      <w:sz w:val="20"/>
      <w:szCs w:val="20"/>
    </w:rPr>
  </w:style>
  <w:style w:type="character" w:customStyle="1" w:styleId="CommentTextChar">
    <w:name w:val="Comment Text Char"/>
    <w:basedOn w:val="DefaultParagraphFont"/>
    <w:link w:val="CommentText"/>
    <w:uiPriority w:val="99"/>
    <w:semiHidden/>
    <w:rsid w:val="00251AAB"/>
    <w:rPr>
      <w:sz w:val="20"/>
      <w:szCs w:val="20"/>
    </w:rPr>
  </w:style>
  <w:style w:type="paragraph" w:styleId="CommentSubject">
    <w:name w:val="annotation subject"/>
    <w:basedOn w:val="CommentText"/>
    <w:next w:val="CommentText"/>
    <w:link w:val="CommentSubjectChar"/>
    <w:uiPriority w:val="99"/>
    <w:semiHidden/>
    <w:unhideWhenUsed/>
    <w:rsid w:val="00251AAB"/>
    <w:rPr>
      <w:b/>
      <w:bCs/>
    </w:rPr>
  </w:style>
  <w:style w:type="character" w:customStyle="1" w:styleId="CommentSubjectChar">
    <w:name w:val="Comment Subject Char"/>
    <w:basedOn w:val="CommentTextChar"/>
    <w:link w:val="CommentSubject"/>
    <w:uiPriority w:val="99"/>
    <w:semiHidden/>
    <w:rsid w:val="00251AAB"/>
    <w:rPr>
      <w:b/>
      <w:bCs/>
      <w:sz w:val="20"/>
      <w:szCs w:val="20"/>
    </w:rPr>
  </w:style>
  <w:style w:type="paragraph" w:styleId="BalloonText">
    <w:name w:val="Balloon Text"/>
    <w:basedOn w:val="Normal"/>
    <w:link w:val="BalloonTextChar"/>
    <w:uiPriority w:val="99"/>
    <w:semiHidden/>
    <w:unhideWhenUsed/>
    <w:rsid w:val="0025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AB"/>
    <w:rPr>
      <w:rFonts w:ascii="Tahoma" w:hAnsi="Tahoma" w:cs="Tahoma"/>
      <w:sz w:val="16"/>
      <w:szCs w:val="16"/>
    </w:rPr>
  </w:style>
  <w:style w:type="paragraph" w:styleId="Header">
    <w:name w:val="header"/>
    <w:basedOn w:val="Normal"/>
    <w:link w:val="HeaderChar"/>
    <w:uiPriority w:val="99"/>
    <w:unhideWhenUsed/>
    <w:rsid w:val="00E266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63A"/>
  </w:style>
  <w:style w:type="paragraph" w:styleId="Footer">
    <w:name w:val="footer"/>
    <w:basedOn w:val="Normal"/>
    <w:link w:val="FooterChar"/>
    <w:uiPriority w:val="99"/>
    <w:unhideWhenUsed/>
    <w:rsid w:val="00E266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63A"/>
  </w:style>
  <w:style w:type="paragraph" w:customStyle="1" w:styleId="nais1">
    <w:name w:val="nais1"/>
    <w:basedOn w:val="Normal"/>
    <w:rsid w:val="00F84EC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A1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29D"/>
    <w:pPr>
      <w:ind w:left="720"/>
      <w:contextualSpacing/>
    </w:pPr>
  </w:style>
  <w:style w:type="character" w:customStyle="1" w:styleId="apple-converted-space">
    <w:name w:val="apple-converted-space"/>
    <w:basedOn w:val="DefaultParagraphFont"/>
    <w:rsid w:val="00E52D59"/>
  </w:style>
  <w:style w:type="paragraph" w:customStyle="1" w:styleId="tv207">
    <w:name w:val="tv207"/>
    <w:basedOn w:val="Normal"/>
    <w:rsid w:val="002D03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900">
    <w:name w:val="tv900"/>
    <w:basedOn w:val="Normal"/>
    <w:rsid w:val="002D03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241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482626"/>
    <w:pPr>
      <w:spacing w:before="240" w:after="0" w:line="360" w:lineRule="auto"/>
      <w:ind w:firstLine="300"/>
      <w:jc w:val="both"/>
    </w:pPr>
    <w:rPr>
      <w:rFonts w:ascii="Verdana" w:eastAsia="Times New Roman" w:hAnsi="Verdana" w:cs="Times New Roman"/>
      <w:sz w:val="18"/>
      <w:szCs w:val="18"/>
      <w:lang w:eastAsia="lv-LV"/>
    </w:rPr>
  </w:style>
  <w:style w:type="paragraph" w:styleId="PlainText">
    <w:name w:val="Plain Text"/>
    <w:basedOn w:val="Normal"/>
    <w:link w:val="PlainTextChar"/>
    <w:uiPriority w:val="99"/>
    <w:unhideWhenUsed/>
    <w:rsid w:val="003C6FB8"/>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C6FB8"/>
    <w:rPr>
      <w:rFonts w:ascii="Consolas" w:eastAsia="Calibri" w:hAnsi="Consolas" w:cs="Times New Roman"/>
      <w:sz w:val="21"/>
      <w:szCs w:val="21"/>
      <w:lang w:val="en-US"/>
    </w:rPr>
  </w:style>
  <w:style w:type="character" w:styleId="PlaceholderText">
    <w:name w:val="Placeholder Text"/>
    <w:basedOn w:val="DefaultParagraphFont"/>
    <w:uiPriority w:val="99"/>
    <w:semiHidden/>
    <w:rsid w:val="00722253"/>
    <w:rPr>
      <w:color w:val="808080"/>
    </w:rPr>
  </w:style>
  <w:style w:type="character" w:styleId="FollowedHyperlink">
    <w:name w:val="FollowedHyperlink"/>
    <w:basedOn w:val="DefaultParagraphFont"/>
    <w:uiPriority w:val="99"/>
    <w:semiHidden/>
    <w:unhideWhenUsed/>
    <w:rsid w:val="0057071C"/>
    <w:rPr>
      <w:color w:val="800080" w:themeColor="followedHyperlink"/>
      <w:u w:val="single"/>
    </w:rPr>
  </w:style>
  <w:style w:type="paragraph" w:customStyle="1" w:styleId="tv20787921">
    <w:name w:val="tv207_87_921"/>
    <w:basedOn w:val="Normal"/>
    <w:rsid w:val="0057071C"/>
    <w:pPr>
      <w:spacing w:after="567" w:line="360" w:lineRule="auto"/>
      <w:jc w:val="center"/>
    </w:pPr>
    <w:rPr>
      <w:rFonts w:ascii="Verdana" w:eastAsia="Times New Roman" w:hAnsi="Verdana" w:cs="Times New Roman"/>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1684">
      <w:bodyDiv w:val="1"/>
      <w:marLeft w:val="0"/>
      <w:marRight w:val="0"/>
      <w:marTop w:val="0"/>
      <w:marBottom w:val="0"/>
      <w:divBdr>
        <w:top w:val="none" w:sz="0" w:space="0" w:color="auto"/>
        <w:left w:val="none" w:sz="0" w:space="0" w:color="auto"/>
        <w:bottom w:val="none" w:sz="0" w:space="0" w:color="auto"/>
        <w:right w:val="none" w:sz="0" w:space="0" w:color="auto"/>
      </w:divBdr>
    </w:div>
    <w:div w:id="680470953">
      <w:bodyDiv w:val="1"/>
      <w:marLeft w:val="0"/>
      <w:marRight w:val="0"/>
      <w:marTop w:val="0"/>
      <w:marBottom w:val="0"/>
      <w:divBdr>
        <w:top w:val="none" w:sz="0" w:space="0" w:color="auto"/>
        <w:left w:val="none" w:sz="0" w:space="0" w:color="auto"/>
        <w:bottom w:val="none" w:sz="0" w:space="0" w:color="auto"/>
        <w:right w:val="none" w:sz="0" w:space="0" w:color="auto"/>
      </w:divBdr>
    </w:div>
    <w:div w:id="1038702824">
      <w:bodyDiv w:val="1"/>
      <w:marLeft w:val="0"/>
      <w:marRight w:val="0"/>
      <w:marTop w:val="0"/>
      <w:marBottom w:val="0"/>
      <w:divBdr>
        <w:top w:val="none" w:sz="0" w:space="0" w:color="auto"/>
        <w:left w:val="none" w:sz="0" w:space="0" w:color="auto"/>
        <w:bottom w:val="none" w:sz="0" w:space="0" w:color="auto"/>
        <w:right w:val="none" w:sz="0" w:space="0" w:color="auto"/>
      </w:divBdr>
    </w:div>
    <w:div w:id="17407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ne.legzdina@mk.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C9C05-7574-49E6-9F5D-2CAEA79B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Pages>
  <Words>1193</Words>
  <Characters>8101</Characters>
  <Application>Microsoft Office Word</Application>
  <DocSecurity>0</DocSecurity>
  <Lines>900</Lines>
  <Paragraphs>251</Paragraphs>
  <ScaleCrop>false</ScaleCrop>
  <HeadingPairs>
    <vt:vector size="2" baseType="variant">
      <vt:variant>
        <vt:lpstr>Title</vt:lpstr>
      </vt:variant>
      <vt:variant>
        <vt:i4>1</vt:i4>
      </vt:variant>
    </vt:vector>
  </HeadingPairs>
  <TitlesOfParts>
    <vt:vector size="1" baseType="lpstr">
      <vt:lpstr>Grozījumi Ministru kabineta 2011.gada 4.janvāra instrukcijā Nr.1 "Kārtība, kādā izstrādā un aktualizē institūcijas darbības stratēģiju un novērtē tās ieviešanu"</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4.janvāra instrukcijā Nr.1 "Kārtība, kādā izstrādā un aktualizē institūcijas darbības stratēģiju un novērtē tās ieviešanu"</dc:title>
  <dc:subject>Ministru kabineta intrukcijas projekts</dc:subject>
  <dc:creator>Zane Legzdiņa-Joja</dc:creator>
  <dc:description>zane.legzdina@mk.gov.lv, 67082904</dc:description>
  <cp:lastModifiedBy>Inese Lismane</cp:lastModifiedBy>
  <cp:revision>82</cp:revision>
  <cp:lastPrinted>2013-05-14T11:44:00Z</cp:lastPrinted>
  <dcterms:created xsi:type="dcterms:W3CDTF">2013-03-01T19:59:00Z</dcterms:created>
  <dcterms:modified xsi:type="dcterms:W3CDTF">2013-05-15T12:49:00Z</dcterms:modified>
</cp:coreProperties>
</file>