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A844" w14:textId="77777777" w:rsidR="00BE77F4" w:rsidRDefault="00BE77F4" w:rsidP="00BE77F4">
      <w:pPr>
        <w:jc w:val="center"/>
        <w:rPr>
          <w:sz w:val="28"/>
          <w:szCs w:val="28"/>
        </w:rPr>
      </w:pPr>
    </w:p>
    <w:p w14:paraId="7C35226C" w14:textId="77777777" w:rsidR="00BE77F4" w:rsidRPr="00CE7B6E" w:rsidRDefault="00BE77F4" w:rsidP="00BE77F4">
      <w:pPr>
        <w:tabs>
          <w:tab w:val="left" w:pos="6804"/>
        </w:tabs>
        <w:ind w:firstLine="709"/>
        <w:rPr>
          <w:sz w:val="28"/>
          <w:szCs w:val="28"/>
        </w:rPr>
      </w:pPr>
    </w:p>
    <w:p w14:paraId="1D7694C1" w14:textId="77777777" w:rsidR="00BE77F4" w:rsidRPr="00CE7B6E" w:rsidRDefault="00BE77F4" w:rsidP="00BE77F4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BE77F4" w:rsidRPr="00CE7B6E" w14:paraId="34DE3C43" w14:textId="77777777" w:rsidTr="00387F63">
        <w:trPr>
          <w:cantSplit/>
        </w:trPr>
        <w:tc>
          <w:tcPr>
            <w:tcW w:w="3967" w:type="dxa"/>
            <w:shd w:val="clear" w:color="auto" w:fill="auto"/>
          </w:tcPr>
          <w:p w14:paraId="69356BFB" w14:textId="77777777" w:rsidR="00BE77F4" w:rsidRPr="00CE7B6E" w:rsidRDefault="00BE77F4" w:rsidP="00BE77F4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  <w:shd w:val="clear" w:color="auto" w:fill="auto"/>
          </w:tcPr>
          <w:p w14:paraId="417C5B0B" w14:textId="77777777" w:rsidR="00BE77F4" w:rsidRPr="00CE7B6E" w:rsidRDefault="00BE77F4" w:rsidP="00BE77F4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5ABD8D2F" w14:textId="77777777" w:rsidR="00BE77F4" w:rsidRPr="00CE7B6E" w:rsidRDefault="00BE77F4" w:rsidP="00BE77F4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2D4B5152" w14:textId="77777777" w:rsidR="00BE77F4" w:rsidRPr="00CE7B6E" w:rsidRDefault="00BE77F4" w:rsidP="00BE77F4">
      <w:pPr>
        <w:tabs>
          <w:tab w:val="left" w:pos="6804"/>
        </w:tabs>
        <w:ind w:firstLine="709"/>
        <w:rPr>
          <w:sz w:val="28"/>
          <w:szCs w:val="28"/>
        </w:rPr>
      </w:pPr>
    </w:p>
    <w:p w14:paraId="3D7B834B" w14:textId="77777777" w:rsidR="00BE77F4" w:rsidRDefault="00BE77F4" w:rsidP="00BE77F4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2B301E7C" w14:textId="77777777" w:rsidR="00BE77F4" w:rsidRPr="00CE7B6E" w:rsidRDefault="00BE77F4" w:rsidP="00BE77F4">
      <w:pPr>
        <w:jc w:val="center"/>
        <w:rPr>
          <w:b/>
          <w:sz w:val="28"/>
          <w:szCs w:val="28"/>
        </w:rPr>
      </w:pPr>
    </w:p>
    <w:p w14:paraId="256BFAB3" w14:textId="578FAF4D" w:rsidR="009F60C4" w:rsidRPr="00BE77F4" w:rsidRDefault="00A2458B" w:rsidP="00BE77F4">
      <w:pPr>
        <w:pStyle w:val="NormalWeb"/>
        <w:spacing w:before="0" w:beforeAutospacing="0" w:after="0" w:afterAutospacing="0"/>
        <w:jc w:val="center"/>
      </w:pPr>
      <w:r>
        <w:rPr>
          <w:b/>
          <w:sz w:val="28"/>
        </w:rPr>
        <w:t>I</w:t>
      </w:r>
      <w:r w:rsidR="003B2781" w:rsidRPr="00BE101C">
        <w:rPr>
          <w:b/>
          <w:sz w:val="28"/>
        </w:rPr>
        <w:t>nstrukcijas projekt</w:t>
      </w:r>
      <w:r>
        <w:rPr>
          <w:b/>
          <w:sz w:val="28"/>
        </w:rPr>
        <w:t>s</w:t>
      </w:r>
      <w:r w:rsidR="00F27C80" w:rsidRPr="00BE101C">
        <w:rPr>
          <w:b/>
          <w:sz w:val="28"/>
        </w:rPr>
        <w:t xml:space="preserve"> </w:t>
      </w:r>
      <w:r w:rsidR="00BE77F4">
        <w:rPr>
          <w:b/>
          <w:sz w:val="28"/>
        </w:rPr>
        <w:t>"</w:t>
      </w:r>
      <w:r w:rsidR="009B6913" w:rsidRPr="00BE101C">
        <w:rPr>
          <w:b/>
          <w:sz w:val="28"/>
        </w:rPr>
        <w:t>Kārtība, kādā valsts tiešās pārvaldes iestādes ievieto informācij</w:t>
      </w:r>
      <w:r w:rsidR="006F6A35" w:rsidRPr="00BE101C">
        <w:rPr>
          <w:b/>
          <w:sz w:val="28"/>
        </w:rPr>
        <w:t>u tiešās pārvaldes iestāžu datu</w:t>
      </w:r>
      <w:r w:rsidR="009B6913" w:rsidRPr="00BE101C">
        <w:rPr>
          <w:b/>
          <w:sz w:val="28"/>
        </w:rPr>
        <w:t>bāzē</w:t>
      </w:r>
      <w:r w:rsidR="00BE77F4">
        <w:rPr>
          <w:iCs/>
          <w:sz w:val="28"/>
        </w:rPr>
        <w:t>"</w:t>
      </w:r>
      <w:r w:rsidR="009B6913" w:rsidRPr="00BE101C">
        <w:rPr>
          <w:b/>
          <w:sz w:val="28"/>
        </w:rPr>
        <w:t xml:space="preserve"> </w:t>
      </w:r>
      <w:r w:rsidR="009F60C4" w:rsidRPr="00BE77F4">
        <w:t>________________________________________________________</w:t>
      </w:r>
    </w:p>
    <w:p w14:paraId="256BFAB4" w14:textId="77777777" w:rsidR="009F60C4" w:rsidRPr="00BE77F4" w:rsidRDefault="009F60C4" w:rsidP="00BE77F4">
      <w:pPr>
        <w:pStyle w:val="BodyText"/>
        <w:spacing w:after="0"/>
        <w:jc w:val="center"/>
      </w:pPr>
      <w:r w:rsidRPr="00BE77F4">
        <w:t>(...)</w:t>
      </w:r>
    </w:p>
    <w:p w14:paraId="256BFAB5" w14:textId="77777777" w:rsidR="009F60C4" w:rsidRPr="00BE101C" w:rsidRDefault="009F60C4" w:rsidP="00BE77F4">
      <w:pPr>
        <w:rPr>
          <w:b/>
          <w:sz w:val="28"/>
        </w:rPr>
      </w:pPr>
    </w:p>
    <w:p w14:paraId="256BFAB6" w14:textId="77777777" w:rsidR="009F60C4" w:rsidRPr="00BE101C" w:rsidRDefault="009F60C4" w:rsidP="00BE77F4">
      <w:pPr>
        <w:pStyle w:val="naisf"/>
        <w:spacing w:before="0" w:after="0"/>
        <w:ind w:firstLine="709"/>
        <w:rPr>
          <w:sz w:val="28"/>
        </w:rPr>
      </w:pPr>
      <w:r w:rsidRPr="00BE101C">
        <w:rPr>
          <w:sz w:val="28"/>
        </w:rPr>
        <w:t>1. Pieņemt iesniegto instrukcijas projektu.</w:t>
      </w:r>
    </w:p>
    <w:p w14:paraId="256BFAB7" w14:textId="77777777" w:rsidR="00556AC2" w:rsidRPr="00BE101C" w:rsidRDefault="009F60C4" w:rsidP="00BE77F4">
      <w:pPr>
        <w:pStyle w:val="naisf"/>
        <w:spacing w:before="0" w:after="0"/>
        <w:ind w:firstLine="709"/>
        <w:rPr>
          <w:sz w:val="28"/>
        </w:rPr>
      </w:pPr>
      <w:r w:rsidRPr="00BE101C">
        <w:rPr>
          <w:sz w:val="28"/>
        </w:rPr>
        <w:t>Valsts kancelejai sagatavot instrukcijas projektu parakstīšanai.</w:t>
      </w:r>
    </w:p>
    <w:p w14:paraId="256BFAB8" w14:textId="71721046" w:rsidR="009F60C4" w:rsidRPr="00BE101C" w:rsidRDefault="009B6913" w:rsidP="00BE77F4">
      <w:pPr>
        <w:pStyle w:val="naisf"/>
        <w:spacing w:before="0" w:after="0"/>
        <w:ind w:firstLine="709"/>
        <w:rPr>
          <w:sz w:val="28"/>
        </w:rPr>
      </w:pPr>
      <w:r w:rsidRPr="00BE101C">
        <w:rPr>
          <w:sz w:val="28"/>
        </w:rPr>
        <w:t>2</w:t>
      </w:r>
      <w:r w:rsidR="00F27C80" w:rsidRPr="00BE101C">
        <w:rPr>
          <w:sz w:val="28"/>
        </w:rPr>
        <w:t xml:space="preserve">. </w:t>
      </w:r>
      <w:r w:rsidRPr="00BE101C">
        <w:rPr>
          <w:sz w:val="28"/>
        </w:rPr>
        <w:t>Visas ministrijas</w:t>
      </w:r>
      <w:r w:rsidR="003B2781" w:rsidRPr="00BE101C">
        <w:rPr>
          <w:sz w:val="28"/>
        </w:rPr>
        <w:t xml:space="preserve"> un Korupcijas novēršanas un apkarošanas birojs</w:t>
      </w:r>
      <w:r w:rsidRPr="00BE101C">
        <w:rPr>
          <w:sz w:val="28"/>
        </w:rPr>
        <w:t xml:space="preserve"> </w:t>
      </w:r>
      <w:r w:rsidR="003B2781" w:rsidRPr="00BE101C">
        <w:rPr>
          <w:sz w:val="28"/>
        </w:rPr>
        <w:t xml:space="preserve">mēneša laikā pēc instrukcijas stāšanās spēkā </w:t>
      </w:r>
      <w:r w:rsidRPr="00BE101C">
        <w:rPr>
          <w:sz w:val="28"/>
        </w:rPr>
        <w:t xml:space="preserve">atbilstoši instrukcijas projekta 1.pielikumam sniedz informāciju </w:t>
      </w:r>
      <w:r w:rsidR="00556AC2" w:rsidRPr="00BE101C">
        <w:rPr>
          <w:sz w:val="28"/>
        </w:rPr>
        <w:t xml:space="preserve">Valsts kancelejai </w:t>
      </w:r>
      <w:r w:rsidRPr="00BE101C">
        <w:rPr>
          <w:sz w:val="28"/>
        </w:rPr>
        <w:t>par ministrija</w:t>
      </w:r>
      <w:r w:rsidR="006F6A35" w:rsidRPr="00BE101C">
        <w:rPr>
          <w:sz w:val="28"/>
        </w:rPr>
        <w:t>s tiešās pārvaldes iestāžu datu</w:t>
      </w:r>
      <w:r w:rsidRPr="00BE101C">
        <w:rPr>
          <w:sz w:val="28"/>
        </w:rPr>
        <w:t>bāzes administratoru u</w:t>
      </w:r>
      <w:r w:rsidR="006F6A35" w:rsidRPr="00BE101C">
        <w:rPr>
          <w:sz w:val="28"/>
        </w:rPr>
        <w:t xml:space="preserve">n </w:t>
      </w:r>
      <w:r w:rsidRPr="00BE101C">
        <w:rPr>
          <w:sz w:val="28"/>
        </w:rPr>
        <w:t>redaktoru, kā arī ministrijas un Ministru kabineta locekļa pakļautībā un pārraudzībā esošas iestāde</w:t>
      </w:r>
      <w:r w:rsidR="006F6A35" w:rsidRPr="00BE101C">
        <w:rPr>
          <w:sz w:val="28"/>
        </w:rPr>
        <w:t>s tiešās pārvaldes iestāžu datu</w:t>
      </w:r>
      <w:r w:rsidRPr="00BE101C">
        <w:rPr>
          <w:sz w:val="28"/>
        </w:rPr>
        <w:t xml:space="preserve">bāzes redaktoru. </w:t>
      </w:r>
    </w:p>
    <w:p w14:paraId="256BFAB9" w14:textId="5B1C263F" w:rsidR="00BE101C" w:rsidRPr="00BE101C" w:rsidRDefault="00BE101C" w:rsidP="00BE77F4">
      <w:pPr>
        <w:pStyle w:val="naisf"/>
        <w:spacing w:before="0" w:after="0"/>
        <w:ind w:firstLine="709"/>
        <w:rPr>
          <w:sz w:val="28"/>
        </w:rPr>
      </w:pPr>
      <w:r w:rsidRPr="00BE101C">
        <w:rPr>
          <w:sz w:val="28"/>
        </w:rPr>
        <w:t>3.</w:t>
      </w:r>
      <w:r w:rsidR="00B15736">
        <w:rPr>
          <w:sz w:val="28"/>
        </w:rPr>
        <w:t> </w:t>
      </w:r>
      <w:r w:rsidRPr="00BE101C">
        <w:rPr>
          <w:sz w:val="28"/>
        </w:rPr>
        <w:t>Valsts kancelejai līdz 2012.gada 30.decembrim izvērtēt Valsts pārvaldes iekārtas likuma 14.pant</w:t>
      </w:r>
      <w:r w:rsidR="00B15736">
        <w:rPr>
          <w:sz w:val="28"/>
        </w:rPr>
        <w:t>ā</w:t>
      </w:r>
      <w:r w:rsidRPr="00BE101C">
        <w:rPr>
          <w:sz w:val="28"/>
        </w:rPr>
        <w:t xml:space="preserve"> noteikto attiecībā uz valsts tiešās pārvaldes iestāžu datubāzē ievietojamo informāciju un</w:t>
      </w:r>
      <w:r w:rsidR="00B15736">
        <w:rPr>
          <w:sz w:val="28"/>
        </w:rPr>
        <w:t>, ja</w:t>
      </w:r>
      <w:r w:rsidRPr="00BE101C">
        <w:rPr>
          <w:sz w:val="28"/>
        </w:rPr>
        <w:t xml:space="preserve"> nepieciešams</w:t>
      </w:r>
      <w:r w:rsidR="00B15736">
        <w:rPr>
          <w:sz w:val="28"/>
        </w:rPr>
        <w:t>,</w:t>
      </w:r>
      <w:r w:rsidRPr="00BE101C">
        <w:rPr>
          <w:sz w:val="28"/>
        </w:rPr>
        <w:t xml:space="preserve"> sagatavot un iesniegt izskatīšanai Ministru kabinetā grozījumus Valsts pārvaldes iekārtas likumā. </w:t>
      </w:r>
    </w:p>
    <w:p w14:paraId="256BFABA" w14:textId="77777777" w:rsidR="009F60C4" w:rsidRDefault="009F60C4" w:rsidP="00BE77F4">
      <w:pPr>
        <w:tabs>
          <w:tab w:val="left" w:pos="6840"/>
        </w:tabs>
        <w:ind w:firstLine="709"/>
        <w:rPr>
          <w:sz w:val="28"/>
        </w:rPr>
      </w:pPr>
    </w:p>
    <w:p w14:paraId="08ECFFD2" w14:textId="77777777" w:rsidR="00BE77F4" w:rsidRPr="00BE101C" w:rsidRDefault="00BE77F4" w:rsidP="00BE77F4">
      <w:pPr>
        <w:tabs>
          <w:tab w:val="left" w:pos="6840"/>
        </w:tabs>
        <w:ind w:firstLine="709"/>
        <w:rPr>
          <w:sz w:val="28"/>
        </w:rPr>
      </w:pPr>
    </w:p>
    <w:p w14:paraId="256BFABB" w14:textId="77777777" w:rsidR="009F60C4" w:rsidRPr="00BE101C" w:rsidRDefault="009F60C4" w:rsidP="00BE77F4">
      <w:pPr>
        <w:tabs>
          <w:tab w:val="left" w:pos="6804"/>
        </w:tabs>
        <w:ind w:firstLine="720"/>
        <w:rPr>
          <w:sz w:val="28"/>
        </w:rPr>
      </w:pPr>
      <w:r w:rsidRPr="00BE101C">
        <w:rPr>
          <w:sz w:val="28"/>
        </w:rPr>
        <w:t>Ministru prezidents</w:t>
      </w:r>
      <w:r w:rsidRPr="00BE101C">
        <w:rPr>
          <w:sz w:val="28"/>
        </w:rPr>
        <w:tab/>
        <w:t>V.Dombrovskis</w:t>
      </w:r>
    </w:p>
    <w:p w14:paraId="256BFABC" w14:textId="77777777" w:rsidR="009F60C4" w:rsidRDefault="009F60C4" w:rsidP="00BE77F4">
      <w:pPr>
        <w:tabs>
          <w:tab w:val="left" w:pos="6804"/>
          <w:tab w:val="left" w:pos="6840"/>
        </w:tabs>
        <w:ind w:firstLine="720"/>
        <w:rPr>
          <w:sz w:val="28"/>
        </w:rPr>
      </w:pPr>
    </w:p>
    <w:p w14:paraId="256BFABD" w14:textId="77777777" w:rsidR="009F60C4" w:rsidRPr="00BE101C" w:rsidRDefault="009F60C4" w:rsidP="00BE77F4">
      <w:pPr>
        <w:tabs>
          <w:tab w:val="left" w:pos="6804"/>
          <w:tab w:val="left" w:pos="6840"/>
        </w:tabs>
        <w:ind w:firstLine="720"/>
        <w:rPr>
          <w:sz w:val="28"/>
        </w:rPr>
      </w:pPr>
    </w:p>
    <w:p w14:paraId="256BFABE" w14:textId="77777777" w:rsidR="009F60C4" w:rsidRPr="00BE101C" w:rsidRDefault="009F60C4" w:rsidP="00BE77F4">
      <w:pPr>
        <w:tabs>
          <w:tab w:val="left" w:pos="6804"/>
        </w:tabs>
        <w:ind w:firstLine="720"/>
        <w:rPr>
          <w:sz w:val="28"/>
        </w:rPr>
      </w:pPr>
      <w:r w:rsidRPr="00BE101C">
        <w:rPr>
          <w:sz w:val="28"/>
        </w:rPr>
        <w:t>Valsts kancelejas direktore</w:t>
      </w:r>
      <w:r w:rsidRPr="00BE101C">
        <w:rPr>
          <w:sz w:val="28"/>
        </w:rPr>
        <w:tab/>
        <w:t>E.Dreimane</w:t>
      </w:r>
    </w:p>
    <w:p w14:paraId="0E0CB46B" w14:textId="77777777" w:rsidR="00BE77F4" w:rsidRDefault="00BE77F4" w:rsidP="00BE77F4">
      <w:pPr>
        <w:tabs>
          <w:tab w:val="left" w:pos="6840"/>
        </w:tabs>
        <w:rPr>
          <w:sz w:val="28"/>
        </w:rPr>
      </w:pPr>
    </w:p>
    <w:p w14:paraId="6D9A84A4" w14:textId="77777777" w:rsidR="00BE77F4" w:rsidRPr="00BE101C" w:rsidRDefault="00BE77F4" w:rsidP="00BE77F4">
      <w:pPr>
        <w:tabs>
          <w:tab w:val="left" w:pos="6840"/>
        </w:tabs>
        <w:rPr>
          <w:sz w:val="28"/>
        </w:rPr>
      </w:pPr>
    </w:p>
    <w:p w14:paraId="256BFAC0" w14:textId="77777777" w:rsidR="009F60C4" w:rsidRPr="00BE77F4" w:rsidRDefault="009F60C4" w:rsidP="00BE77F4">
      <w:pPr>
        <w:tabs>
          <w:tab w:val="left" w:pos="6804"/>
        </w:tabs>
        <w:ind w:firstLine="720"/>
        <w:rPr>
          <w:sz w:val="28"/>
        </w:rPr>
      </w:pPr>
      <w:r w:rsidRPr="00BE77F4">
        <w:rPr>
          <w:sz w:val="28"/>
        </w:rPr>
        <w:t xml:space="preserve">Iesniedzējs: </w:t>
      </w:r>
    </w:p>
    <w:p w14:paraId="256BFAC1" w14:textId="5F64ECD2" w:rsidR="009F60C4" w:rsidRPr="00BE101C" w:rsidRDefault="009F60C4" w:rsidP="00BE77F4">
      <w:pPr>
        <w:tabs>
          <w:tab w:val="left" w:pos="6804"/>
        </w:tabs>
        <w:ind w:firstLine="720"/>
        <w:rPr>
          <w:sz w:val="28"/>
        </w:rPr>
      </w:pPr>
      <w:r w:rsidRPr="00BE101C">
        <w:rPr>
          <w:sz w:val="28"/>
        </w:rPr>
        <w:t xml:space="preserve">Ministru prezidents </w:t>
      </w:r>
      <w:r w:rsidRPr="00BE77F4">
        <w:rPr>
          <w:sz w:val="28"/>
          <w:u w:val="single"/>
        </w:rPr>
        <w:tab/>
      </w:r>
      <w:r w:rsidRPr="00BE101C">
        <w:rPr>
          <w:sz w:val="28"/>
        </w:rPr>
        <w:t>V.Dombrovskis</w:t>
      </w:r>
    </w:p>
    <w:p w14:paraId="256BFAC2" w14:textId="77777777" w:rsidR="009F60C4" w:rsidRDefault="009F60C4" w:rsidP="00BE77F4">
      <w:pPr>
        <w:tabs>
          <w:tab w:val="left" w:pos="6804"/>
        </w:tabs>
        <w:ind w:firstLine="720"/>
        <w:rPr>
          <w:sz w:val="28"/>
        </w:rPr>
      </w:pPr>
    </w:p>
    <w:p w14:paraId="1872224C" w14:textId="77777777" w:rsidR="00BE77F4" w:rsidRPr="00BE101C" w:rsidRDefault="00BE77F4" w:rsidP="00BE77F4">
      <w:pPr>
        <w:tabs>
          <w:tab w:val="left" w:pos="6804"/>
        </w:tabs>
        <w:ind w:firstLine="720"/>
        <w:rPr>
          <w:sz w:val="28"/>
        </w:rPr>
      </w:pPr>
    </w:p>
    <w:p w14:paraId="256BFAC3" w14:textId="77777777" w:rsidR="009F60C4" w:rsidRPr="00BE101C" w:rsidRDefault="009F60C4" w:rsidP="00BE77F4">
      <w:pPr>
        <w:tabs>
          <w:tab w:val="left" w:pos="6804"/>
        </w:tabs>
        <w:ind w:firstLine="720"/>
        <w:rPr>
          <w:sz w:val="28"/>
        </w:rPr>
      </w:pPr>
      <w:r w:rsidRPr="00BE101C">
        <w:rPr>
          <w:sz w:val="28"/>
        </w:rPr>
        <w:t>Vizē:</w:t>
      </w:r>
    </w:p>
    <w:p w14:paraId="256BFAC4" w14:textId="77777777" w:rsidR="0048745F" w:rsidRPr="00BE101C" w:rsidRDefault="004839D6" w:rsidP="00BE77F4">
      <w:pPr>
        <w:tabs>
          <w:tab w:val="left" w:pos="6804"/>
        </w:tabs>
        <w:ind w:firstLine="720"/>
        <w:rPr>
          <w:sz w:val="28"/>
        </w:rPr>
      </w:pPr>
      <w:r w:rsidRPr="00BE101C">
        <w:rPr>
          <w:sz w:val="28"/>
        </w:rPr>
        <w:t xml:space="preserve">Valsts kancelejas direktore </w:t>
      </w:r>
      <w:r w:rsidRPr="00BE77F4">
        <w:rPr>
          <w:sz w:val="28"/>
          <w:u w:val="single"/>
        </w:rPr>
        <w:tab/>
      </w:r>
      <w:r w:rsidR="009F60C4" w:rsidRPr="00BE101C">
        <w:rPr>
          <w:sz w:val="28"/>
        </w:rPr>
        <w:t>E.Dreimane</w:t>
      </w:r>
    </w:p>
    <w:p w14:paraId="3DDE23B5" w14:textId="77777777" w:rsidR="00BE77F4" w:rsidRDefault="00BE77F4" w:rsidP="00BE77F4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14:paraId="256BFAC5" w14:textId="77777777" w:rsidR="009F60C4" w:rsidRPr="00785821" w:rsidRDefault="00DC0F31" w:rsidP="00BE77F4">
      <w:pPr>
        <w:pStyle w:val="naisf"/>
        <w:spacing w:before="0" w:after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22</w:t>
      </w:r>
      <w:r w:rsidR="00EF3B83">
        <w:rPr>
          <w:sz w:val="20"/>
          <w:szCs w:val="20"/>
        </w:rPr>
        <w:t>.06</w:t>
      </w:r>
      <w:r w:rsidR="009F60C4" w:rsidRPr="00785821">
        <w:rPr>
          <w:sz w:val="20"/>
          <w:szCs w:val="20"/>
        </w:rPr>
        <w:t>.201</w:t>
      </w:r>
      <w:r w:rsidR="009570AF">
        <w:rPr>
          <w:sz w:val="20"/>
          <w:szCs w:val="20"/>
        </w:rPr>
        <w:t xml:space="preserve">2. </w:t>
      </w:r>
      <w:r>
        <w:rPr>
          <w:sz w:val="20"/>
          <w:szCs w:val="20"/>
        </w:rPr>
        <w:t>12:45</w:t>
      </w:r>
    </w:p>
    <w:p w14:paraId="256BFAC6" w14:textId="7A9D0E9D" w:rsidR="009F60C4" w:rsidRPr="00785821" w:rsidRDefault="00BE77F4" w:rsidP="00BE77F4">
      <w:pPr>
        <w:pStyle w:val="naisf"/>
        <w:spacing w:before="0" w:after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A2458B">
        <w:rPr>
          <w:sz w:val="20"/>
          <w:szCs w:val="20"/>
        </w:rPr>
        <w:t>38</w:t>
      </w:r>
      <w:bookmarkStart w:id="0" w:name="_GoBack"/>
      <w:bookmarkEnd w:id="0"/>
    </w:p>
    <w:p w14:paraId="256BFAC7" w14:textId="77777777" w:rsidR="009F60C4" w:rsidRPr="00785821" w:rsidRDefault="009F60C4" w:rsidP="00BE77F4">
      <w:pPr>
        <w:pStyle w:val="naisf"/>
        <w:tabs>
          <w:tab w:val="left" w:pos="3675"/>
        </w:tabs>
        <w:spacing w:before="0" w:after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Z.Legzdiņa-Joja, 67082904</w:t>
      </w:r>
      <w:r w:rsidR="003B2781">
        <w:rPr>
          <w:sz w:val="20"/>
          <w:szCs w:val="20"/>
        </w:rPr>
        <w:tab/>
      </w:r>
    </w:p>
    <w:p w14:paraId="256BFAC8" w14:textId="77777777" w:rsidR="00544A91" w:rsidRPr="0098053E" w:rsidRDefault="0098053E" w:rsidP="00BE77F4">
      <w:pPr>
        <w:pStyle w:val="naisf"/>
        <w:spacing w:before="0" w:after="0"/>
        <w:ind w:firstLine="709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zane.legzdina@mk.gov.lv</w:t>
      </w:r>
    </w:p>
    <w:sectPr w:rsidR="00544A91" w:rsidRPr="0098053E" w:rsidSect="00BE77F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FACB" w14:textId="77777777" w:rsidR="00F8115C" w:rsidRDefault="00F8115C" w:rsidP="0048745F">
      <w:r>
        <w:separator/>
      </w:r>
    </w:p>
  </w:endnote>
  <w:endnote w:type="continuationSeparator" w:id="0">
    <w:p w14:paraId="256BFACC" w14:textId="77777777" w:rsidR="00F8115C" w:rsidRDefault="00F8115C" w:rsidP="0048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BFACD" w14:textId="7890C4C5" w:rsidR="000F44F1" w:rsidRPr="00BE77F4" w:rsidRDefault="00E15CDB" w:rsidP="002F65A4">
    <w:pPr>
      <w:pStyle w:val="NormalWeb"/>
      <w:jc w:val="both"/>
      <w:rPr>
        <w:b/>
        <w:bCs/>
        <w:sz w:val="20"/>
      </w:rPr>
    </w:pPr>
    <w:r w:rsidRPr="00BE77F4">
      <w:rPr>
        <w:sz w:val="16"/>
        <w:szCs w:val="20"/>
      </w:rPr>
      <w:t>MKprot_TPI_instrukcija_</w:t>
    </w:r>
    <w:r w:rsidR="00DC0F31" w:rsidRPr="00BE77F4">
      <w:rPr>
        <w:sz w:val="16"/>
        <w:szCs w:val="20"/>
      </w:rPr>
      <w:t>22</w:t>
    </w:r>
    <w:r w:rsidR="00EF3B83" w:rsidRPr="00BE77F4">
      <w:rPr>
        <w:sz w:val="16"/>
        <w:szCs w:val="20"/>
      </w:rPr>
      <w:t>06</w:t>
    </w:r>
    <w:r w:rsidR="000F44F1" w:rsidRPr="00BE77F4">
      <w:rPr>
        <w:sz w:val="16"/>
        <w:szCs w:val="20"/>
      </w:rPr>
      <w:t>12</w:t>
    </w:r>
    <w:r w:rsidR="0048745F" w:rsidRPr="00BE77F4">
      <w:rPr>
        <w:sz w:val="16"/>
        <w:szCs w:val="20"/>
      </w:rPr>
      <w:t xml:space="preserve">; Ministru kabineta sēdes </w:t>
    </w:r>
    <w:proofErr w:type="spellStart"/>
    <w:r w:rsidR="0048745F" w:rsidRPr="00BE77F4">
      <w:rPr>
        <w:sz w:val="16"/>
        <w:szCs w:val="20"/>
      </w:rPr>
      <w:t>protokollēmuma</w:t>
    </w:r>
    <w:proofErr w:type="spellEnd"/>
    <w:r w:rsidR="0048745F" w:rsidRPr="00BE77F4">
      <w:rPr>
        <w:sz w:val="16"/>
        <w:szCs w:val="20"/>
      </w:rPr>
      <w:t xml:space="preserve"> projekts </w:t>
    </w:r>
    <w:r w:rsidR="000F44F1" w:rsidRPr="00BE77F4">
      <w:rPr>
        <w:sz w:val="16"/>
        <w:szCs w:val="20"/>
      </w:rPr>
      <w:t>„Par Ministru kabineta instrukcijas projektu</w:t>
    </w:r>
    <w:proofErr w:type="gramStart"/>
    <w:r w:rsidR="000F44F1" w:rsidRPr="00BE77F4">
      <w:rPr>
        <w:sz w:val="16"/>
        <w:szCs w:val="20"/>
      </w:rPr>
      <w:t xml:space="preserve">  </w:t>
    </w:r>
    <w:proofErr w:type="gramEnd"/>
    <w:r w:rsidR="000F44F1" w:rsidRPr="00BE77F4">
      <w:rPr>
        <w:sz w:val="16"/>
        <w:szCs w:val="20"/>
      </w:rPr>
      <w:t>"Kārtība, kādā valsts tiešās pārvaldes iestādes ievieto informācij</w:t>
    </w:r>
    <w:r w:rsidR="006F6A35" w:rsidRPr="00BE77F4">
      <w:rPr>
        <w:sz w:val="16"/>
        <w:szCs w:val="20"/>
      </w:rPr>
      <w:t>u tiešās pārvaldes iestāžu datu</w:t>
    </w:r>
    <w:r w:rsidR="000F44F1" w:rsidRPr="00BE77F4">
      <w:rPr>
        <w:sz w:val="16"/>
        <w:szCs w:val="20"/>
      </w:rPr>
      <w:t>bāzē</w:t>
    </w:r>
    <w:r w:rsidR="00BE77F4" w:rsidRPr="00BE77F4">
      <w:rPr>
        <w:sz w:val="16"/>
        <w:szCs w:val="20"/>
      </w:rPr>
      <w:t>(35611)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AC9" w14:textId="77777777" w:rsidR="00F8115C" w:rsidRDefault="00F8115C" w:rsidP="0048745F">
      <w:r>
        <w:separator/>
      </w:r>
    </w:p>
  </w:footnote>
  <w:footnote w:type="continuationSeparator" w:id="0">
    <w:p w14:paraId="256BFACA" w14:textId="77777777" w:rsidR="00F8115C" w:rsidRDefault="00F8115C" w:rsidP="0048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0336E" w14:textId="77777777" w:rsidR="00BE77F4" w:rsidRPr="00BE77F4" w:rsidRDefault="00BE77F4">
    <w:pPr>
      <w:pStyle w:val="Header"/>
      <w:pBdr>
        <w:bottom w:val="single" w:sz="4" w:space="1" w:color="auto"/>
      </w:pBdr>
      <w:jc w:val="center"/>
      <w:rPr>
        <w:sz w:val="28"/>
      </w:rPr>
    </w:pPr>
    <w:r w:rsidRPr="00BE77F4">
      <w:rPr>
        <w:b/>
        <w:bCs/>
        <w:sz w:val="28"/>
      </w:rPr>
      <w:t>MINISTRU KABINETA SĒDES PROTOKOLLĒMUMS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0C4"/>
    <w:rsid w:val="00050064"/>
    <w:rsid w:val="00054461"/>
    <w:rsid w:val="000668A9"/>
    <w:rsid w:val="000A49FE"/>
    <w:rsid w:val="000F44F1"/>
    <w:rsid w:val="00131688"/>
    <w:rsid w:val="00150F17"/>
    <w:rsid w:val="001642CB"/>
    <w:rsid w:val="00237483"/>
    <w:rsid w:val="002A50CA"/>
    <w:rsid w:val="002E13F2"/>
    <w:rsid w:val="002F616D"/>
    <w:rsid w:val="002F65A4"/>
    <w:rsid w:val="003077C5"/>
    <w:rsid w:val="00313BB6"/>
    <w:rsid w:val="003B2781"/>
    <w:rsid w:val="003E37C0"/>
    <w:rsid w:val="003F08BE"/>
    <w:rsid w:val="003F6D0B"/>
    <w:rsid w:val="00424DD4"/>
    <w:rsid w:val="004839D6"/>
    <w:rsid w:val="0048745F"/>
    <w:rsid w:val="004B603B"/>
    <w:rsid w:val="00504241"/>
    <w:rsid w:val="00544A91"/>
    <w:rsid w:val="00556AC2"/>
    <w:rsid w:val="005A21F6"/>
    <w:rsid w:val="00651149"/>
    <w:rsid w:val="00651F7D"/>
    <w:rsid w:val="0066447D"/>
    <w:rsid w:val="00665768"/>
    <w:rsid w:val="0067282F"/>
    <w:rsid w:val="006733BE"/>
    <w:rsid w:val="006E0E80"/>
    <w:rsid w:val="006F0331"/>
    <w:rsid w:val="006F6A35"/>
    <w:rsid w:val="006F7238"/>
    <w:rsid w:val="007151E8"/>
    <w:rsid w:val="00734018"/>
    <w:rsid w:val="00750878"/>
    <w:rsid w:val="00757959"/>
    <w:rsid w:val="00771DDF"/>
    <w:rsid w:val="007E577B"/>
    <w:rsid w:val="00845C8A"/>
    <w:rsid w:val="00886C4F"/>
    <w:rsid w:val="00920A90"/>
    <w:rsid w:val="009570AF"/>
    <w:rsid w:val="0098053E"/>
    <w:rsid w:val="009B6913"/>
    <w:rsid w:val="009C118B"/>
    <w:rsid w:val="009F60C4"/>
    <w:rsid w:val="009F62F1"/>
    <w:rsid w:val="00A16E48"/>
    <w:rsid w:val="00A2458B"/>
    <w:rsid w:val="00B05B94"/>
    <w:rsid w:val="00B15736"/>
    <w:rsid w:val="00BA0F60"/>
    <w:rsid w:val="00BC4DCA"/>
    <w:rsid w:val="00BD0FE8"/>
    <w:rsid w:val="00BE101C"/>
    <w:rsid w:val="00BE77F4"/>
    <w:rsid w:val="00C21D55"/>
    <w:rsid w:val="00C34AD2"/>
    <w:rsid w:val="00C81F5C"/>
    <w:rsid w:val="00CC7FF9"/>
    <w:rsid w:val="00CD055C"/>
    <w:rsid w:val="00CD5786"/>
    <w:rsid w:val="00D07683"/>
    <w:rsid w:val="00D52BBD"/>
    <w:rsid w:val="00DC0F31"/>
    <w:rsid w:val="00DE4172"/>
    <w:rsid w:val="00E15CDB"/>
    <w:rsid w:val="00EF3B83"/>
    <w:rsid w:val="00F14E29"/>
    <w:rsid w:val="00F23986"/>
    <w:rsid w:val="00F27C80"/>
    <w:rsid w:val="00F36238"/>
    <w:rsid w:val="00F5605D"/>
    <w:rsid w:val="00F8115C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256BF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F60C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F60C4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9F60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9F6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9F60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60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74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87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9B6913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6F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33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33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31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/>
  <dc:creator>Zane Legzdiņa-Joja</dc:creator>
  <cp:keywords/>
  <dc:description>zane.legzdina@mk.gov.lv; 67082904</dc:description>
  <cp:lastModifiedBy>Sandra Liniņa</cp:lastModifiedBy>
  <cp:revision>7</cp:revision>
  <cp:lastPrinted>2012-07-10T07:32:00Z</cp:lastPrinted>
  <dcterms:created xsi:type="dcterms:W3CDTF">2012-06-22T08:47:00Z</dcterms:created>
  <dcterms:modified xsi:type="dcterms:W3CDTF">2012-07-10T07:32:00Z</dcterms:modified>
</cp:coreProperties>
</file>