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087A6" w14:textId="77777777" w:rsidR="00F86791" w:rsidRPr="009C2596" w:rsidRDefault="00F86791" w:rsidP="00255B21">
      <w:pPr>
        <w:tabs>
          <w:tab w:val="left" w:pos="6663"/>
        </w:tabs>
        <w:rPr>
          <w:sz w:val="28"/>
          <w:szCs w:val="28"/>
        </w:rPr>
      </w:pPr>
    </w:p>
    <w:p w14:paraId="6A00BCE6" w14:textId="77777777" w:rsidR="00F86791" w:rsidRPr="009C2596" w:rsidRDefault="00F86791" w:rsidP="00255B21">
      <w:pPr>
        <w:tabs>
          <w:tab w:val="left" w:pos="6663"/>
        </w:tabs>
        <w:rPr>
          <w:sz w:val="28"/>
          <w:szCs w:val="28"/>
        </w:rPr>
      </w:pPr>
    </w:p>
    <w:p w14:paraId="395BBC57" w14:textId="77777777" w:rsidR="00F86791" w:rsidRPr="009C2596" w:rsidRDefault="00F86791" w:rsidP="00255B21">
      <w:pPr>
        <w:tabs>
          <w:tab w:val="left" w:pos="6663"/>
        </w:tabs>
        <w:rPr>
          <w:sz w:val="28"/>
          <w:szCs w:val="28"/>
        </w:rPr>
      </w:pPr>
    </w:p>
    <w:p w14:paraId="0F5527F4" w14:textId="77777777" w:rsidR="00F86791" w:rsidRPr="009C2596" w:rsidRDefault="00F86791" w:rsidP="00255B21">
      <w:pPr>
        <w:tabs>
          <w:tab w:val="left" w:pos="6663"/>
        </w:tabs>
        <w:rPr>
          <w:sz w:val="28"/>
          <w:szCs w:val="28"/>
        </w:rPr>
      </w:pPr>
    </w:p>
    <w:p w14:paraId="50EA8705" w14:textId="77777777" w:rsidR="00F86791" w:rsidRPr="009C2596" w:rsidRDefault="00F86791" w:rsidP="00255B2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9C2596">
        <w:rPr>
          <w:sz w:val="28"/>
          <w:szCs w:val="28"/>
        </w:rPr>
        <w:t>.gada</w:t>
      </w:r>
      <w:proofErr w:type="gramStart"/>
      <w:r w:rsidRPr="009C2596">
        <w:rPr>
          <w:sz w:val="28"/>
          <w:szCs w:val="28"/>
        </w:rPr>
        <w:t xml:space="preserve">            </w:t>
      </w:r>
      <w:proofErr w:type="gramEnd"/>
      <w:r w:rsidRPr="009C2596">
        <w:rPr>
          <w:sz w:val="28"/>
          <w:szCs w:val="28"/>
        </w:rPr>
        <w:tab/>
        <w:t>Rīkojums Nr.</w:t>
      </w:r>
    </w:p>
    <w:p w14:paraId="504A9A51" w14:textId="77777777" w:rsidR="00F86791" w:rsidRPr="009C2596" w:rsidRDefault="00F86791" w:rsidP="00255B2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>(prot. Nr.</w:t>
      </w:r>
      <w:proofErr w:type="gramStart"/>
      <w:r w:rsidRPr="009C2596">
        <w:rPr>
          <w:sz w:val="28"/>
          <w:szCs w:val="28"/>
        </w:rPr>
        <w:t xml:space="preserve">               .</w:t>
      </w:r>
      <w:proofErr w:type="gramEnd"/>
      <w:r w:rsidRPr="009C2596">
        <w:rPr>
          <w:sz w:val="28"/>
          <w:szCs w:val="28"/>
        </w:rPr>
        <w:t>§)</w:t>
      </w:r>
    </w:p>
    <w:p w14:paraId="75FA3881" w14:textId="77777777" w:rsidR="006A212D" w:rsidRPr="00BB50F8" w:rsidRDefault="006A212D" w:rsidP="006A212D">
      <w:pPr>
        <w:pStyle w:val="BodyText"/>
        <w:ind w:firstLine="720"/>
        <w:jc w:val="both"/>
        <w:rPr>
          <w:sz w:val="28"/>
          <w:lang w:val="lv-LV"/>
        </w:rPr>
      </w:pPr>
    </w:p>
    <w:p w14:paraId="5B1C9C99" w14:textId="77777777" w:rsidR="004F1891" w:rsidRPr="00AD06E4" w:rsidRDefault="00AD06E4" w:rsidP="004F1891">
      <w:pPr>
        <w:jc w:val="center"/>
        <w:rPr>
          <w:b/>
          <w:sz w:val="28"/>
          <w:szCs w:val="28"/>
        </w:rPr>
      </w:pPr>
      <w:r w:rsidRPr="00AD06E4">
        <w:rPr>
          <w:b/>
          <w:sz w:val="28"/>
          <w:szCs w:val="28"/>
        </w:rPr>
        <w:t xml:space="preserve">Par </w:t>
      </w:r>
      <w:r w:rsidR="00083D51" w:rsidRPr="00083D51">
        <w:rPr>
          <w:b/>
          <w:sz w:val="28"/>
          <w:szCs w:val="28"/>
        </w:rPr>
        <w:t>Valsts pārvaldes cilvēkresursu attīstības koncepciju</w:t>
      </w:r>
    </w:p>
    <w:p w14:paraId="5B1C9C9A" w14:textId="77777777" w:rsidR="004F1891" w:rsidRPr="00BB50F8" w:rsidRDefault="004F1891" w:rsidP="004F1891">
      <w:pPr>
        <w:pStyle w:val="BodyText"/>
        <w:ind w:firstLine="720"/>
        <w:jc w:val="both"/>
        <w:rPr>
          <w:sz w:val="28"/>
          <w:lang w:val="lv-LV"/>
        </w:rPr>
      </w:pPr>
    </w:p>
    <w:p w14:paraId="5B1C9C9B" w14:textId="674B7625" w:rsidR="00083D51" w:rsidRPr="009E5666" w:rsidRDefault="00083D51" w:rsidP="00083D51">
      <w:pPr>
        <w:pStyle w:val="BodyText"/>
        <w:ind w:firstLine="720"/>
        <w:jc w:val="both"/>
        <w:rPr>
          <w:sz w:val="28"/>
          <w:szCs w:val="28"/>
          <w:lang w:val="lv-LV"/>
        </w:rPr>
      </w:pPr>
      <w:r w:rsidRPr="009E5666">
        <w:rPr>
          <w:spacing w:val="-2"/>
          <w:sz w:val="28"/>
          <w:lang w:val="lv-LV"/>
        </w:rPr>
        <w:t>1. </w:t>
      </w:r>
      <w:r w:rsidRPr="009E5666">
        <w:rPr>
          <w:spacing w:val="-2"/>
          <w:sz w:val="28"/>
          <w:szCs w:val="28"/>
          <w:lang w:val="lv-LV"/>
        </w:rPr>
        <w:t xml:space="preserve">Atbalstīt Valsts pārvaldes cilvēkresursu </w:t>
      </w:r>
      <w:r w:rsidR="00C23AEC" w:rsidRPr="009E5666">
        <w:rPr>
          <w:spacing w:val="-2"/>
          <w:sz w:val="28"/>
          <w:szCs w:val="28"/>
          <w:lang w:val="lv-LV"/>
        </w:rPr>
        <w:t>attīstības koncepcijas (turpmāk </w:t>
      </w:r>
      <w:r w:rsidRPr="009E5666">
        <w:rPr>
          <w:spacing w:val="-2"/>
          <w:sz w:val="28"/>
          <w:szCs w:val="28"/>
          <w:lang w:val="lv-LV"/>
        </w:rPr>
        <w:t>–</w:t>
      </w:r>
      <w:r w:rsidRPr="00C23AEC">
        <w:rPr>
          <w:spacing w:val="-2"/>
          <w:sz w:val="28"/>
          <w:szCs w:val="28"/>
          <w:lang w:val="lv-LV"/>
        </w:rPr>
        <w:t xml:space="preserve"> </w:t>
      </w:r>
      <w:r w:rsidRPr="009E5666">
        <w:rPr>
          <w:sz w:val="28"/>
          <w:szCs w:val="28"/>
          <w:lang w:val="lv-LV"/>
        </w:rPr>
        <w:t>koncepcija)</w:t>
      </w:r>
      <w:r w:rsidR="009B506C" w:rsidRPr="009E5666">
        <w:rPr>
          <w:sz w:val="28"/>
          <w:szCs w:val="28"/>
          <w:lang w:val="lv-LV"/>
        </w:rPr>
        <w:t xml:space="preserve"> </w:t>
      </w:r>
      <w:proofErr w:type="spellStart"/>
      <w:r w:rsidR="00B816D5" w:rsidRPr="009E5666">
        <w:rPr>
          <w:sz w:val="28"/>
          <w:szCs w:val="28"/>
          <w:lang w:val="lv-LV"/>
        </w:rPr>
        <w:t>2.1.apakšpunkta</w:t>
      </w:r>
      <w:proofErr w:type="spellEnd"/>
      <w:r w:rsidR="00B816D5" w:rsidRPr="009E5666">
        <w:rPr>
          <w:sz w:val="28"/>
          <w:szCs w:val="28"/>
          <w:lang w:val="lv-LV"/>
        </w:rPr>
        <w:t xml:space="preserve"> </w:t>
      </w:r>
      <w:proofErr w:type="spellStart"/>
      <w:r w:rsidR="009B506C" w:rsidRPr="009E5666">
        <w:rPr>
          <w:sz w:val="28"/>
          <w:szCs w:val="28"/>
          <w:lang w:val="lv-LV"/>
        </w:rPr>
        <w:t>2.variantu</w:t>
      </w:r>
      <w:proofErr w:type="spellEnd"/>
      <w:r w:rsidR="00FE1853" w:rsidRPr="009E5666">
        <w:rPr>
          <w:sz w:val="28"/>
          <w:szCs w:val="28"/>
          <w:lang w:val="lv-LV"/>
        </w:rPr>
        <w:t xml:space="preserve"> (valsts dienests)</w:t>
      </w:r>
      <w:r w:rsidR="00B816D5" w:rsidRPr="009E5666">
        <w:rPr>
          <w:sz w:val="28"/>
          <w:szCs w:val="28"/>
          <w:lang w:val="lv-LV"/>
        </w:rPr>
        <w:t xml:space="preserve">, </w:t>
      </w:r>
      <w:proofErr w:type="spellStart"/>
      <w:r w:rsidR="00B816D5" w:rsidRPr="009E5666">
        <w:rPr>
          <w:sz w:val="28"/>
          <w:szCs w:val="28"/>
          <w:lang w:val="lv-LV"/>
        </w:rPr>
        <w:t>2.9.apakš</w:t>
      </w:r>
      <w:r w:rsidR="00C23AEC" w:rsidRPr="009E5666">
        <w:rPr>
          <w:sz w:val="28"/>
          <w:szCs w:val="28"/>
          <w:lang w:val="lv-LV"/>
        </w:rPr>
        <w:softHyphen/>
      </w:r>
      <w:r w:rsidR="00B816D5" w:rsidRPr="009E5666">
        <w:rPr>
          <w:sz w:val="28"/>
          <w:szCs w:val="28"/>
          <w:lang w:val="lv-LV"/>
        </w:rPr>
        <w:t>punkta</w:t>
      </w:r>
      <w:proofErr w:type="spellEnd"/>
      <w:r w:rsidR="00B816D5" w:rsidRPr="009E5666">
        <w:rPr>
          <w:sz w:val="28"/>
          <w:szCs w:val="28"/>
          <w:lang w:val="lv-LV"/>
        </w:rPr>
        <w:t xml:space="preserve"> </w:t>
      </w:r>
      <w:r w:rsidR="00C23AEC" w:rsidRPr="009E5666">
        <w:rPr>
          <w:sz w:val="28"/>
          <w:szCs w:val="28"/>
          <w:lang w:val="lv-LV"/>
        </w:rPr>
        <w:t>daļas "</w:t>
      </w:r>
      <w:r w:rsidR="009B506C" w:rsidRPr="009E5666">
        <w:rPr>
          <w:sz w:val="28"/>
          <w:szCs w:val="28"/>
          <w:lang w:val="lv-LV"/>
        </w:rPr>
        <w:t>Politikas plānošana</w:t>
      </w:r>
      <w:r w:rsidR="00C23AEC" w:rsidRPr="009E5666">
        <w:rPr>
          <w:sz w:val="28"/>
          <w:szCs w:val="28"/>
          <w:lang w:val="lv-LV"/>
        </w:rPr>
        <w:t>"</w:t>
      </w:r>
      <w:r w:rsidR="009B506C" w:rsidRPr="009E5666">
        <w:rPr>
          <w:sz w:val="28"/>
          <w:szCs w:val="28"/>
          <w:lang w:val="lv-LV"/>
        </w:rPr>
        <w:t xml:space="preserve"> </w:t>
      </w:r>
      <w:proofErr w:type="spellStart"/>
      <w:r w:rsidR="009B506C" w:rsidRPr="009E5666">
        <w:rPr>
          <w:sz w:val="28"/>
          <w:szCs w:val="28"/>
          <w:lang w:val="lv-LV"/>
        </w:rPr>
        <w:t>2.variantu</w:t>
      </w:r>
      <w:proofErr w:type="spellEnd"/>
      <w:r w:rsidR="009B506C" w:rsidRPr="009E5666">
        <w:rPr>
          <w:sz w:val="28"/>
          <w:szCs w:val="28"/>
          <w:lang w:val="lv-LV"/>
        </w:rPr>
        <w:t xml:space="preserve"> un </w:t>
      </w:r>
      <w:proofErr w:type="spellStart"/>
      <w:r w:rsidR="00B816D5" w:rsidRPr="009E5666">
        <w:rPr>
          <w:sz w:val="28"/>
          <w:szCs w:val="28"/>
          <w:lang w:val="lv-LV"/>
        </w:rPr>
        <w:t>2.9.apakšpunkta</w:t>
      </w:r>
      <w:proofErr w:type="spellEnd"/>
      <w:r w:rsidR="00B816D5" w:rsidRPr="009E5666">
        <w:rPr>
          <w:sz w:val="28"/>
          <w:szCs w:val="28"/>
          <w:lang w:val="lv-LV"/>
        </w:rPr>
        <w:t xml:space="preserve"> </w:t>
      </w:r>
      <w:r w:rsidR="00C23AEC" w:rsidRPr="009E5666">
        <w:rPr>
          <w:sz w:val="28"/>
          <w:szCs w:val="28"/>
          <w:lang w:val="lv-LV"/>
        </w:rPr>
        <w:t>daļas "</w:t>
      </w:r>
      <w:r w:rsidR="009B506C" w:rsidRPr="009E5666">
        <w:rPr>
          <w:sz w:val="28"/>
          <w:szCs w:val="28"/>
          <w:lang w:val="lv-LV"/>
        </w:rPr>
        <w:t>Politikas ieviešana</w:t>
      </w:r>
      <w:r w:rsidR="00C23AEC" w:rsidRPr="009E5666">
        <w:rPr>
          <w:sz w:val="28"/>
          <w:szCs w:val="28"/>
          <w:lang w:val="lv-LV"/>
        </w:rPr>
        <w:t>"</w:t>
      </w:r>
      <w:r w:rsidR="009B506C" w:rsidRPr="009E5666">
        <w:rPr>
          <w:sz w:val="28"/>
          <w:szCs w:val="28"/>
          <w:lang w:val="lv-LV"/>
        </w:rPr>
        <w:t xml:space="preserve"> </w:t>
      </w:r>
      <w:proofErr w:type="spellStart"/>
      <w:r w:rsidR="009B506C" w:rsidRPr="009E5666">
        <w:rPr>
          <w:sz w:val="28"/>
          <w:szCs w:val="28"/>
          <w:lang w:val="lv-LV"/>
        </w:rPr>
        <w:t>1.variantu</w:t>
      </w:r>
      <w:proofErr w:type="spellEnd"/>
      <w:r w:rsidRPr="009E5666">
        <w:rPr>
          <w:sz w:val="28"/>
          <w:szCs w:val="28"/>
          <w:lang w:val="lv-LV"/>
        </w:rPr>
        <w:t>.</w:t>
      </w:r>
    </w:p>
    <w:p w14:paraId="5B1C9C9C" w14:textId="77777777" w:rsidR="00083D51" w:rsidRPr="003D2481" w:rsidRDefault="00083D51" w:rsidP="00083D51">
      <w:pPr>
        <w:pStyle w:val="BodyText"/>
        <w:ind w:firstLine="720"/>
        <w:jc w:val="both"/>
        <w:rPr>
          <w:sz w:val="28"/>
          <w:szCs w:val="28"/>
          <w:lang w:val="lv-LV"/>
        </w:rPr>
      </w:pPr>
    </w:p>
    <w:p w14:paraId="5B1C9C9D" w14:textId="1B56AD85" w:rsidR="00B8104A" w:rsidRDefault="00083D51" w:rsidP="00B8104A">
      <w:pPr>
        <w:ind w:firstLine="720"/>
        <w:jc w:val="both"/>
        <w:rPr>
          <w:sz w:val="28"/>
          <w:szCs w:val="28"/>
        </w:rPr>
      </w:pPr>
      <w:r w:rsidRPr="003D2481">
        <w:rPr>
          <w:bCs/>
          <w:iCs/>
          <w:sz w:val="28"/>
        </w:rPr>
        <w:t>2. </w:t>
      </w:r>
      <w:r w:rsidR="00B8104A">
        <w:rPr>
          <w:sz w:val="28"/>
          <w:szCs w:val="28"/>
        </w:rPr>
        <w:t>Atbildīgā institūcija koncepcijas izpildes koordinācij</w:t>
      </w:r>
      <w:r w:rsidR="006A212D">
        <w:rPr>
          <w:sz w:val="28"/>
          <w:szCs w:val="28"/>
        </w:rPr>
        <w:t>as jom</w:t>
      </w:r>
      <w:r w:rsidR="00B8104A">
        <w:rPr>
          <w:sz w:val="28"/>
          <w:szCs w:val="28"/>
        </w:rPr>
        <w:t>ā ir Valsts kanceleja.</w:t>
      </w:r>
    </w:p>
    <w:p w14:paraId="5B1C9C9E" w14:textId="77777777" w:rsidR="00083D51" w:rsidRPr="003D2481" w:rsidRDefault="00083D51" w:rsidP="00083D51">
      <w:pPr>
        <w:tabs>
          <w:tab w:val="left" w:pos="540"/>
        </w:tabs>
        <w:ind w:firstLine="720"/>
        <w:jc w:val="both"/>
        <w:rPr>
          <w:bCs/>
          <w:iCs/>
          <w:sz w:val="28"/>
        </w:rPr>
      </w:pPr>
    </w:p>
    <w:p w14:paraId="5B1C9C9F" w14:textId="3E6562CF" w:rsidR="00083D51" w:rsidRPr="003D2481" w:rsidRDefault="00083D51" w:rsidP="00083D51">
      <w:pPr>
        <w:ind w:firstLine="720"/>
        <w:jc w:val="both"/>
        <w:rPr>
          <w:snapToGrid w:val="0"/>
          <w:sz w:val="28"/>
          <w:szCs w:val="28"/>
        </w:rPr>
      </w:pPr>
      <w:r w:rsidRPr="003D2481">
        <w:rPr>
          <w:bCs/>
          <w:iCs/>
          <w:sz w:val="28"/>
          <w:szCs w:val="28"/>
        </w:rPr>
        <w:t>3</w:t>
      </w:r>
      <w:r w:rsidR="006A212D" w:rsidRPr="00A07D7B">
        <w:rPr>
          <w:sz w:val="28"/>
          <w:szCs w:val="28"/>
        </w:rPr>
        <w:t>.</w:t>
      </w:r>
      <w:r w:rsidR="006A212D">
        <w:rPr>
          <w:sz w:val="28"/>
          <w:szCs w:val="28"/>
        </w:rPr>
        <w:t> </w:t>
      </w:r>
      <w:r w:rsidRPr="003D2481">
        <w:rPr>
          <w:snapToGrid w:val="0"/>
          <w:sz w:val="28"/>
          <w:szCs w:val="28"/>
        </w:rPr>
        <w:t xml:space="preserve">Valsts kancelejai </w:t>
      </w:r>
      <w:r w:rsidR="00367A85" w:rsidRPr="003D2481">
        <w:rPr>
          <w:snapToGrid w:val="0"/>
          <w:sz w:val="28"/>
          <w:szCs w:val="28"/>
        </w:rPr>
        <w:t xml:space="preserve">līdz 2013.gada 1.martam </w:t>
      </w:r>
      <w:r w:rsidRPr="003D2481">
        <w:rPr>
          <w:snapToGrid w:val="0"/>
          <w:sz w:val="28"/>
          <w:szCs w:val="28"/>
        </w:rPr>
        <w:t xml:space="preserve">izveidot darba grupu, lai izstrādātu </w:t>
      </w:r>
      <w:r w:rsidR="009B506C" w:rsidRPr="003D2481">
        <w:rPr>
          <w:snapToGrid w:val="0"/>
          <w:sz w:val="28"/>
          <w:szCs w:val="28"/>
        </w:rPr>
        <w:t>likumprojektu</w:t>
      </w:r>
      <w:r w:rsidRPr="003D2481">
        <w:rPr>
          <w:snapToGrid w:val="0"/>
          <w:sz w:val="28"/>
          <w:szCs w:val="28"/>
        </w:rPr>
        <w:t xml:space="preserve"> par </w:t>
      </w:r>
      <w:r w:rsidR="009B506C" w:rsidRPr="003D2481">
        <w:rPr>
          <w:sz w:val="28"/>
          <w:szCs w:val="28"/>
        </w:rPr>
        <w:t xml:space="preserve">nodarbinātības attiecībām valsts </w:t>
      </w:r>
      <w:r w:rsidR="00FA09E8" w:rsidRPr="003D2481">
        <w:rPr>
          <w:sz w:val="28"/>
          <w:szCs w:val="28"/>
        </w:rPr>
        <w:t xml:space="preserve">tiešajā </w:t>
      </w:r>
      <w:r w:rsidR="009B506C" w:rsidRPr="003D2481">
        <w:rPr>
          <w:sz w:val="28"/>
          <w:szCs w:val="28"/>
        </w:rPr>
        <w:t>pārvaldē</w:t>
      </w:r>
      <w:r w:rsidRPr="003D2481">
        <w:rPr>
          <w:snapToGrid w:val="0"/>
          <w:sz w:val="28"/>
          <w:szCs w:val="28"/>
        </w:rPr>
        <w:t>.</w:t>
      </w:r>
    </w:p>
    <w:p w14:paraId="5B1C9CA0" w14:textId="77777777" w:rsidR="00083D51" w:rsidRPr="003D2481" w:rsidRDefault="00083D51" w:rsidP="00083D51">
      <w:pPr>
        <w:tabs>
          <w:tab w:val="left" w:pos="540"/>
        </w:tabs>
        <w:ind w:firstLine="720"/>
        <w:jc w:val="both"/>
        <w:rPr>
          <w:bCs/>
          <w:iCs/>
          <w:sz w:val="28"/>
        </w:rPr>
      </w:pPr>
    </w:p>
    <w:p w14:paraId="5B1C9CA1" w14:textId="77777777" w:rsidR="00083D51" w:rsidRDefault="00083D51" w:rsidP="00083D51">
      <w:pPr>
        <w:ind w:firstLine="720"/>
        <w:jc w:val="both"/>
        <w:rPr>
          <w:sz w:val="28"/>
          <w:szCs w:val="28"/>
        </w:rPr>
      </w:pPr>
      <w:r w:rsidRPr="003D2481">
        <w:rPr>
          <w:bCs/>
          <w:iCs/>
          <w:sz w:val="28"/>
        </w:rPr>
        <w:t>4. </w:t>
      </w:r>
      <w:r w:rsidRPr="003D2481">
        <w:rPr>
          <w:bCs/>
          <w:iCs/>
          <w:color w:val="000000"/>
          <w:sz w:val="28"/>
          <w:szCs w:val="28"/>
        </w:rPr>
        <w:t>Šā rīkojuma 3.punktā minētajai darba grupai</w:t>
      </w:r>
      <w:r w:rsidRPr="003D2481">
        <w:rPr>
          <w:snapToGrid w:val="0"/>
          <w:color w:val="000000"/>
          <w:sz w:val="28"/>
          <w:szCs w:val="28"/>
        </w:rPr>
        <w:t xml:space="preserve"> izstrādāt un </w:t>
      </w:r>
      <w:r w:rsidRPr="003D2481">
        <w:rPr>
          <w:sz w:val="28"/>
          <w:szCs w:val="28"/>
        </w:rPr>
        <w:t>līdz 201</w:t>
      </w:r>
      <w:r w:rsidR="009B506C" w:rsidRPr="003D2481">
        <w:rPr>
          <w:sz w:val="28"/>
          <w:szCs w:val="28"/>
        </w:rPr>
        <w:t>4</w:t>
      </w:r>
      <w:r w:rsidRPr="003D2481">
        <w:rPr>
          <w:sz w:val="28"/>
          <w:szCs w:val="28"/>
        </w:rPr>
        <w:t>.gada 1.j</w:t>
      </w:r>
      <w:r w:rsidR="009B506C" w:rsidRPr="003D2481">
        <w:rPr>
          <w:sz w:val="28"/>
          <w:szCs w:val="28"/>
        </w:rPr>
        <w:t>anvārim</w:t>
      </w:r>
      <w:r w:rsidRPr="003D2481">
        <w:t xml:space="preserve"> </w:t>
      </w:r>
      <w:r w:rsidRPr="003D2481">
        <w:rPr>
          <w:sz w:val="28"/>
          <w:szCs w:val="28"/>
        </w:rPr>
        <w:t xml:space="preserve">iesniegt noteiktā kārtībā </w:t>
      </w:r>
      <w:r w:rsidR="002B1BB5" w:rsidRPr="003D2481">
        <w:rPr>
          <w:sz w:val="28"/>
          <w:szCs w:val="28"/>
        </w:rPr>
        <w:t>Ministru kabinetā likumprojektu</w:t>
      </w:r>
      <w:r w:rsidRPr="003D2481">
        <w:rPr>
          <w:sz w:val="28"/>
          <w:szCs w:val="28"/>
        </w:rPr>
        <w:t xml:space="preserve"> par</w:t>
      </w:r>
      <w:r w:rsidR="002B1BB5" w:rsidRPr="003D2481">
        <w:rPr>
          <w:sz w:val="28"/>
          <w:szCs w:val="28"/>
        </w:rPr>
        <w:t xml:space="preserve"> nodarbinātības attiecībām valsts </w:t>
      </w:r>
      <w:r w:rsidR="00FA09E8" w:rsidRPr="003D2481">
        <w:rPr>
          <w:sz w:val="28"/>
          <w:szCs w:val="28"/>
        </w:rPr>
        <w:t xml:space="preserve">tiešajā </w:t>
      </w:r>
      <w:r w:rsidR="002B1BB5" w:rsidRPr="003D2481">
        <w:rPr>
          <w:sz w:val="28"/>
          <w:szCs w:val="28"/>
        </w:rPr>
        <w:t>pārvaldē</w:t>
      </w:r>
      <w:r w:rsidRPr="003D2481">
        <w:rPr>
          <w:sz w:val="28"/>
          <w:szCs w:val="28"/>
        </w:rPr>
        <w:t>.</w:t>
      </w:r>
    </w:p>
    <w:p w14:paraId="609A3056" w14:textId="77777777" w:rsidR="00AE551A" w:rsidRDefault="00AE551A" w:rsidP="00083D51">
      <w:pPr>
        <w:ind w:firstLine="720"/>
        <w:jc w:val="both"/>
        <w:rPr>
          <w:sz w:val="28"/>
          <w:szCs w:val="28"/>
        </w:rPr>
      </w:pPr>
    </w:p>
    <w:p w14:paraId="092385AC" w14:textId="77777777" w:rsidR="004B034E" w:rsidRDefault="004B034E" w:rsidP="004B03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Valsts kancelejai:</w:t>
      </w:r>
    </w:p>
    <w:p w14:paraId="32CBC6D7" w14:textId="13BA7185" w:rsidR="004B034E" w:rsidRDefault="004B034E" w:rsidP="004B03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6A212D" w:rsidRPr="00A07D7B">
        <w:rPr>
          <w:sz w:val="28"/>
          <w:szCs w:val="28"/>
        </w:rPr>
        <w:t>.</w:t>
      </w:r>
      <w:r w:rsidR="006A212D">
        <w:rPr>
          <w:sz w:val="28"/>
          <w:szCs w:val="28"/>
        </w:rPr>
        <w:t> </w:t>
      </w:r>
      <w:r>
        <w:rPr>
          <w:sz w:val="28"/>
          <w:szCs w:val="28"/>
        </w:rPr>
        <w:t xml:space="preserve">līdz 2013.gada 1.jūnijam izstrādāt un iesniegt </w:t>
      </w:r>
      <w:r w:rsidR="00C23AEC" w:rsidRPr="003D2481">
        <w:rPr>
          <w:sz w:val="28"/>
          <w:szCs w:val="28"/>
        </w:rPr>
        <w:t xml:space="preserve">noteiktā kārtībā </w:t>
      </w:r>
      <w:r>
        <w:rPr>
          <w:sz w:val="28"/>
          <w:szCs w:val="28"/>
        </w:rPr>
        <w:t>Ministru kabinetā grozījumus Valsts civildienesta likumā</w:t>
      </w:r>
      <w:r w:rsidR="00C23AEC">
        <w:rPr>
          <w:sz w:val="28"/>
          <w:szCs w:val="28"/>
        </w:rPr>
        <w:t>;</w:t>
      </w:r>
    </w:p>
    <w:p w14:paraId="4E97F827" w14:textId="53182624" w:rsidR="004B034E" w:rsidRPr="006A212D" w:rsidRDefault="004B034E" w:rsidP="006A21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6A212D" w:rsidRPr="00A07D7B">
        <w:rPr>
          <w:sz w:val="28"/>
          <w:szCs w:val="28"/>
        </w:rPr>
        <w:t>.</w:t>
      </w:r>
      <w:r w:rsidR="006A212D">
        <w:rPr>
          <w:sz w:val="28"/>
          <w:szCs w:val="28"/>
        </w:rPr>
        <w:t> </w:t>
      </w:r>
      <w:r w:rsidRPr="006A212D">
        <w:rPr>
          <w:sz w:val="28"/>
          <w:szCs w:val="28"/>
        </w:rPr>
        <w:t xml:space="preserve">mēneša laikā pēc </w:t>
      </w:r>
      <w:r w:rsidR="00C23AEC" w:rsidRPr="006A212D">
        <w:rPr>
          <w:bCs/>
          <w:iCs/>
          <w:color w:val="000000"/>
          <w:sz w:val="28"/>
          <w:szCs w:val="28"/>
        </w:rPr>
        <w:t xml:space="preserve">šā rīkojuma </w:t>
      </w:r>
      <w:proofErr w:type="spellStart"/>
      <w:r w:rsidRPr="006A212D">
        <w:rPr>
          <w:sz w:val="28"/>
          <w:szCs w:val="28"/>
        </w:rPr>
        <w:t>5.1.apakšpunktā</w:t>
      </w:r>
      <w:proofErr w:type="spellEnd"/>
      <w:r w:rsidRPr="006A212D">
        <w:rPr>
          <w:sz w:val="28"/>
          <w:szCs w:val="28"/>
        </w:rPr>
        <w:t xml:space="preserve"> minēto grozījumu pieņemšanas Saeimā izstrādāt un iesniegt </w:t>
      </w:r>
      <w:r w:rsidR="00C23AEC" w:rsidRPr="006A212D">
        <w:rPr>
          <w:sz w:val="28"/>
          <w:szCs w:val="28"/>
        </w:rPr>
        <w:t xml:space="preserve">noteiktā kārtībā </w:t>
      </w:r>
      <w:r w:rsidRPr="006A212D">
        <w:rPr>
          <w:sz w:val="28"/>
          <w:szCs w:val="28"/>
        </w:rPr>
        <w:t xml:space="preserve">Ministru kabinetā grozījumus Ministru kabineta </w:t>
      </w:r>
      <w:proofErr w:type="spellStart"/>
      <w:r w:rsidRPr="006A212D">
        <w:rPr>
          <w:sz w:val="28"/>
          <w:szCs w:val="28"/>
        </w:rPr>
        <w:t>2003.gada</w:t>
      </w:r>
      <w:proofErr w:type="spellEnd"/>
      <w:r w:rsidRPr="006A212D">
        <w:rPr>
          <w:sz w:val="28"/>
          <w:szCs w:val="28"/>
        </w:rPr>
        <w:t xml:space="preserve"> </w:t>
      </w:r>
      <w:proofErr w:type="spellStart"/>
      <w:r w:rsidRPr="006A212D">
        <w:rPr>
          <w:sz w:val="28"/>
          <w:szCs w:val="28"/>
        </w:rPr>
        <w:t>20.maija</w:t>
      </w:r>
      <w:proofErr w:type="spellEnd"/>
      <w:r w:rsidRPr="006A212D">
        <w:rPr>
          <w:sz w:val="28"/>
          <w:szCs w:val="28"/>
        </w:rPr>
        <w:t xml:space="preserve"> noteikumos </w:t>
      </w:r>
      <w:proofErr w:type="spellStart"/>
      <w:r w:rsidRPr="006A212D">
        <w:rPr>
          <w:sz w:val="28"/>
          <w:szCs w:val="28"/>
        </w:rPr>
        <w:t>Nr.263</w:t>
      </w:r>
      <w:proofErr w:type="spellEnd"/>
      <w:r w:rsidRPr="006A212D">
        <w:rPr>
          <w:sz w:val="28"/>
          <w:szCs w:val="28"/>
        </w:rPr>
        <w:t xml:space="preserve"> </w:t>
      </w:r>
      <w:r w:rsidR="00C23AEC" w:rsidRPr="006A212D">
        <w:rPr>
          <w:sz w:val="28"/>
          <w:szCs w:val="28"/>
        </w:rPr>
        <w:t>"</w:t>
      </w:r>
      <w:r w:rsidRPr="006A212D">
        <w:rPr>
          <w:sz w:val="28"/>
          <w:szCs w:val="28"/>
        </w:rPr>
        <w:t>Valsts kancelejas nolikums</w:t>
      </w:r>
      <w:r w:rsidR="00C23AEC" w:rsidRPr="006A212D">
        <w:rPr>
          <w:sz w:val="28"/>
          <w:szCs w:val="28"/>
        </w:rPr>
        <w:t>"</w:t>
      </w:r>
      <w:r w:rsidRPr="006A212D">
        <w:rPr>
          <w:sz w:val="28"/>
          <w:szCs w:val="28"/>
        </w:rPr>
        <w:t>, pārskatot Valsts kancelejas funkcijas atbilstoši koncepcijā minētajam.</w:t>
      </w:r>
    </w:p>
    <w:p w14:paraId="3717C609" w14:textId="77777777" w:rsidR="004B034E" w:rsidRPr="006A212D" w:rsidRDefault="004B034E" w:rsidP="006A212D">
      <w:pPr>
        <w:ind w:firstLine="720"/>
        <w:jc w:val="both"/>
        <w:rPr>
          <w:sz w:val="28"/>
          <w:szCs w:val="28"/>
        </w:rPr>
      </w:pPr>
    </w:p>
    <w:p w14:paraId="26152741" w14:textId="1A253879" w:rsidR="004B034E" w:rsidRPr="006A212D" w:rsidRDefault="004B034E" w:rsidP="006A212D">
      <w:pPr>
        <w:ind w:firstLine="720"/>
        <w:jc w:val="both"/>
        <w:rPr>
          <w:sz w:val="28"/>
          <w:szCs w:val="28"/>
        </w:rPr>
      </w:pPr>
      <w:r w:rsidRPr="006A212D">
        <w:rPr>
          <w:sz w:val="28"/>
          <w:szCs w:val="28"/>
        </w:rPr>
        <w:t>6</w:t>
      </w:r>
      <w:r w:rsidR="006A212D" w:rsidRPr="006A212D">
        <w:rPr>
          <w:sz w:val="28"/>
          <w:szCs w:val="28"/>
        </w:rPr>
        <w:t>. </w:t>
      </w:r>
      <w:r w:rsidRPr="006A212D">
        <w:rPr>
          <w:sz w:val="28"/>
          <w:szCs w:val="28"/>
        </w:rPr>
        <w:t xml:space="preserve">Jautājumu par papildu finansējuma piešķiršanu Valsts kancelejai un Valsts administrācijas skolai 2014.gadam un turpmākajiem gadiem izskatīt Ministru kabinetā likumprojekta </w:t>
      </w:r>
      <w:r w:rsidR="00C23AEC" w:rsidRPr="006A212D">
        <w:rPr>
          <w:sz w:val="28"/>
          <w:szCs w:val="28"/>
        </w:rPr>
        <w:t>"</w:t>
      </w:r>
      <w:r w:rsidRPr="006A212D">
        <w:rPr>
          <w:sz w:val="28"/>
          <w:szCs w:val="28"/>
        </w:rPr>
        <w:t>Par vidēja termiņa budžeta ietvaru 2014.</w:t>
      </w:r>
      <w:r w:rsidR="00C23AEC" w:rsidRPr="006A212D">
        <w:rPr>
          <w:sz w:val="28"/>
          <w:szCs w:val="28"/>
        </w:rPr>
        <w:t>–</w:t>
      </w:r>
      <w:proofErr w:type="spellStart"/>
      <w:r w:rsidRPr="006A212D">
        <w:rPr>
          <w:sz w:val="28"/>
          <w:szCs w:val="28"/>
        </w:rPr>
        <w:t>2016.gadam</w:t>
      </w:r>
      <w:proofErr w:type="spellEnd"/>
      <w:r w:rsidR="00C23AEC" w:rsidRPr="006A212D">
        <w:rPr>
          <w:sz w:val="28"/>
          <w:szCs w:val="28"/>
        </w:rPr>
        <w:t>"</w:t>
      </w:r>
      <w:r w:rsidRPr="006A212D">
        <w:rPr>
          <w:sz w:val="28"/>
          <w:szCs w:val="28"/>
        </w:rPr>
        <w:t xml:space="preserve"> un likumprojekta </w:t>
      </w:r>
      <w:r w:rsidR="00C23AEC" w:rsidRPr="006A212D">
        <w:rPr>
          <w:sz w:val="28"/>
          <w:szCs w:val="28"/>
        </w:rPr>
        <w:t>"</w:t>
      </w:r>
      <w:r w:rsidRPr="006A212D">
        <w:rPr>
          <w:sz w:val="28"/>
          <w:szCs w:val="28"/>
        </w:rPr>
        <w:t xml:space="preserve">Par valsts budžetu </w:t>
      </w:r>
      <w:proofErr w:type="spellStart"/>
      <w:r w:rsidRPr="006A212D">
        <w:rPr>
          <w:sz w:val="28"/>
          <w:szCs w:val="28"/>
        </w:rPr>
        <w:t>2014.gadam</w:t>
      </w:r>
      <w:proofErr w:type="spellEnd"/>
      <w:r w:rsidR="00C23AEC" w:rsidRPr="006A212D">
        <w:rPr>
          <w:sz w:val="28"/>
          <w:szCs w:val="28"/>
        </w:rPr>
        <w:t>"</w:t>
      </w:r>
      <w:r w:rsidRPr="006A212D">
        <w:rPr>
          <w:sz w:val="28"/>
          <w:szCs w:val="28"/>
        </w:rPr>
        <w:t xml:space="preserve"> sagatavošanas procesā.</w:t>
      </w:r>
    </w:p>
    <w:p w14:paraId="5B1C9CA6" w14:textId="77777777" w:rsidR="00A07D7B" w:rsidRPr="006A212D" w:rsidRDefault="00A07D7B" w:rsidP="006A212D">
      <w:pPr>
        <w:ind w:firstLine="720"/>
        <w:jc w:val="both"/>
        <w:rPr>
          <w:sz w:val="28"/>
          <w:szCs w:val="28"/>
        </w:rPr>
      </w:pPr>
    </w:p>
    <w:p w14:paraId="5B1C9CA7" w14:textId="6B7A39F9" w:rsidR="00D85712" w:rsidRPr="00A07D7B" w:rsidRDefault="008601B2" w:rsidP="00D857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6A212D" w:rsidRPr="00A07D7B">
        <w:rPr>
          <w:sz w:val="28"/>
          <w:szCs w:val="28"/>
        </w:rPr>
        <w:t>.</w:t>
      </w:r>
      <w:r w:rsidR="006A212D">
        <w:rPr>
          <w:sz w:val="28"/>
          <w:szCs w:val="28"/>
        </w:rPr>
        <w:t> </w:t>
      </w:r>
      <w:r w:rsidR="00D85712" w:rsidRPr="00A07D7B">
        <w:rPr>
          <w:sz w:val="28"/>
          <w:szCs w:val="28"/>
        </w:rPr>
        <w:t xml:space="preserve">Valsts kancelejai sagatavot un iesniegt noteiktā kārtībā Ministru kabinetā: </w:t>
      </w:r>
    </w:p>
    <w:p w14:paraId="5B1C9CA8" w14:textId="4ECD7D90" w:rsidR="00D85712" w:rsidRPr="00A07D7B" w:rsidRDefault="008601B2" w:rsidP="00D857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85712" w:rsidRPr="00A07D7B">
        <w:rPr>
          <w:sz w:val="28"/>
          <w:szCs w:val="28"/>
        </w:rPr>
        <w:t>.1</w:t>
      </w:r>
      <w:r w:rsidR="006A212D" w:rsidRPr="00A07D7B">
        <w:rPr>
          <w:sz w:val="28"/>
          <w:szCs w:val="28"/>
        </w:rPr>
        <w:t>.</w:t>
      </w:r>
      <w:r w:rsidR="006A212D">
        <w:rPr>
          <w:sz w:val="28"/>
          <w:szCs w:val="28"/>
        </w:rPr>
        <w:t> </w:t>
      </w:r>
      <w:r w:rsidR="00D85712" w:rsidRPr="00A07D7B">
        <w:rPr>
          <w:sz w:val="28"/>
          <w:szCs w:val="28"/>
        </w:rPr>
        <w:t xml:space="preserve">līdz </w:t>
      </w:r>
      <w:proofErr w:type="spellStart"/>
      <w:r w:rsidR="00D85712" w:rsidRPr="00A07D7B">
        <w:rPr>
          <w:sz w:val="28"/>
          <w:szCs w:val="28"/>
        </w:rPr>
        <w:t>2016.gada</w:t>
      </w:r>
      <w:proofErr w:type="spellEnd"/>
      <w:r w:rsidR="00D85712" w:rsidRPr="00A07D7B">
        <w:rPr>
          <w:sz w:val="28"/>
          <w:szCs w:val="28"/>
        </w:rPr>
        <w:t xml:space="preserve"> </w:t>
      </w:r>
      <w:proofErr w:type="spellStart"/>
      <w:r w:rsidR="00D85712" w:rsidRPr="00A07D7B">
        <w:rPr>
          <w:sz w:val="28"/>
          <w:szCs w:val="28"/>
        </w:rPr>
        <w:t>1.jūnijam</w:t>
      </w:r>
      <w:proofErr w:type="spellEnd"/>
      <w:r w:rsidR="00D85712" w:rsidRPr="00A07D7B">
        <w:rPr>
          <w:sz w:val="28"/>
          <w:szCs w:val="28"/>
        </w:rPr>
        <w:t xml:space="preserve"> –</w:t>
      </w:r>
      <w:r w:rsidR="00C23AEC">
        <w:rPr>
          <w:sz w:val="28"/>
          <w:szCs w:val="28"/>
        </w:rPr>
        <w:t xml:space="preserve"> </w:t>
      </w:r>
      <w:r w:rsidR="00A07D7B" w:rsidRPr="00A07D7B">
        <w:rPr>
          <w:sz w:val="28"/>
          <w:szCs w:val="28"/>
        </w:rPr>
        <w:t xml:space="preserve">starpposma novērtējumu par </w:t>
      </w:r>
      <w:r w:rsidR="00D85712" w:rsidRPr="00A07D7B">
        <w:rPr>
          <w:sz w:val="28"/>
          <w:szCs w:val="28"/>
        </w:rPr>
        <w:t xml:space="preserve">koncepcijas </w:t>
      </w:r>
      <w:r w:rsidR="00A07D7B" w:rsidRPr="00A07D7B">
        <w:rPr>
          <w:sz w:val="28"/>
          <w:szCs w:val="28"/>
        </w:rPr>
        <w:t>īstenošanas gaitu</w:t>
      </w:r>
      <w:r w:rsidR="00D85712" w:rsidRPr="00A07D7B">
        <w:rPr>
          <w:sz w:val="28"/>
          <w:szCs w:val="28"/>
        </w:rPr>
        <w:t xml:space="preserve">; </w:t>
      </w:r>
    </w:p>
    <w:p w14:paraId="5B1C9CA9" w14:textId="29A52375" w:rsidR="00367A85" w:rsidRPr="00A07D7B" w:rsidRDefault="008601B2" w:rsidP="00367A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67A85" w:rsidRPr="00A07D7B">
        <w:rPr>
          <w:sz w:val="28"/>
          <w:szCs w:val="28"/>
        </w:rPr>
        <w:t>.2.</w:t>
      </w:r>
      <w:r w:rsidR="006A212D">
        <w:rPr>
          <w:sz w:val="28"/>
          <w:szCs w:val="28"/>
        </w:rPr>
        <w:t> </w:t>
      </w:r>
      <w:r w:rsidR="00367A85" w:rsidRPr="00A07D7B">
        <w:rPr>
          <w:sz w:val="28"/>
          <w:szCs w:val="28"/>
        </w:rPr>
        <w:t xml:space="preserve">līdz </w:t>
      </w:r>
      <w:proofErr w:type="spellStart"/>
      <w:r w:rsidR="00367A85" w:rsidRPr="00A07D7B">
        <w:rPr>
          <w:sz w:val="28"/>
          <w:szCs w:val="28"/>
        </w:rPr>
        <w:t>2019.gada</w:t>
      </w:r>
      <w:proofErr w:type="spellEnd"/>
      <w:r w:rsidR="00367A85" w:rsidRPr="00A07D7B">
        <w:rPr>
          <w:sz w:val="28"/>
          <w:szCs w:val="28"/>
        </w:rPr>
        <w:t xml:space="preserve"> </w:t>
      </w:r>
      <w:proofErr w:type="spellStart"/>
      <w:r w:rsidR="00367A85" w:rsidRPr="00A07D7B">
        <w:rPr>
          <w:sz w:val="28"/>
          <w:szCs w:val="28"/>
        </w:rPr>
        <w:t>1.jūnijam</w:t>
      </w:r>
      <w:proofErr w:type="spellEnd"/>
      <w:r w:rsidR="00367A85" w:rsidRPr="00A07D7B">
        <w:rPr>
          <w:sz w:val="28"/>
          <w:szCs w:val="28"/>
        </w:rPr>
        <w:t xml:space="preserve"> –</w:t>
      </w:r>
      <w:r w:rsidR="00C23AEC">
        <w:rPr>
          <w:sz w:val="28"/>
          <w:szCs w:val="28"/>
        </w:rPr>
        <w:t xml:space="preserve"> </w:t>
      </w:r>
      <w:r w:rsidR="00367A85" w:rsidRPr="00A07D7B">
        <w:rPr>
          <w:sz w:val="28"/>
          <w:szCs w:val="28"/>
        </w:rPr>
        <w:t xml:space="preserve">koncepcijas </w:t>
      </w:r>
      <w:r w:rsidR="00A07D7B" w:rsidRPr="00A07D7B">
        <w:rPr>
          <w:sz w:val="28"/>
          <w:szCs w:val="28"/>
        </w:rPr>
        <w:t>īstenošanas</w:t>
      </w:r>
      <w:r w:rsidR="00367A85" w:rsidRPr="00A07D7B">
        <w:rPr>
          <w:sz w:val="28"/>
          <w:szCs w:val="28"/>
        </w:rPr>
        <w:t xml:space="preserve"> </w:t>
      </w:r>
      <w:r w:rsidR="00A07D7B" w:rsidRPr="00A07D7B">
        <w:rPr>
          <w:sz w:val="28"/>
          <w:szCs w:val="28"/>
        </w:rPr>
        <w:t xml:space="preserve">ietekmes </w:t>
      </w:r>
      <w:r w:rsidR="006A212D" w:rsidRPr="00A07D7B">
        <w:rPr>
          <w:sz w:val="28"/>
          <w:szCs w:val="28"/>
        </w:rPr>
        <w:t xml:space="preserve">gala </w:t>
      </w:r>
      <w:r w:rsidR="00367A85" w:rsidRPr="00A07D7B">
        <w:rPr>
          <w:sz w:val="28"/>
          <w:szCs w:val="28"/>
        </w:rPr>
        <w:t>novērtējumu.</w:t>
      </w:r>
    </w:p>
    <w:p w14:paraId="5B1C9CAA" w14:textId="77777777" w:rsidR="00D85712" w:rsidRDefault="00D85712" w:rsidP="00D85712">
      <w:pPr>
        <w:ind w:firstLine="720"/>
        <w:jc w:val="both"/>
        <w:rPr>
          <w:sz w:val="28"/>
          <w:szCs w:val="28"/>
        </w:rPr>
      </w:pPr>
    </w:p>
    <w:p w14:paraId="5B1C9CAB" w14:textId="77777777" w:rsidR="008601B2" w:rsidRDefault="008601B2" w:rsidP="00D85712">
      <w:pPr>
        <w:ind w:firstLine="720"/>
        <w:jc w:val="both"/>
        <w:rPr>
          <w:sz w:val="28"/>
          <w:szCs w:val="28"/>
        </w:rPr>
      </w:pPr>
    </w:p>
    <w:p w14:paraId="5B1C9CAC" w14:textId="77777777" w:rsidR="008601B2" w:rsidRDefault="008601B2" w:rsidP="00D85712">
      <w:pPr>
        <w:ind w:firstLine="720"/>
        <w:jc w:val="both"/>
        <w:rPr>
          <w:sz w:val="28"/>
          <w:szCs w:val="28"/>
        </w:rPr>
      </w:pPr>
    </w:p>
    <w:p w14:paraId="5B1C9CAD" w14:textId="5FC1668D" w:rsidR="004F1891" w:rsidRDefault="00E26067" w:rsidP="00F86791">
      <w:pPr>
        <w:tabs>
          <w:tab w:val="left" w:pos="6804"/>
        </w:tabs>
        <w:ind w:firstLine="709"/>
        <w:jc w:val="both"/>
        <w:rPr>
          <w:sz w:val="28"/>
        </w:rPr>
      </w:pPr>
      <w:r>
        <w:rPr>
          <w:sz w:val="28"/>
        </w:rPr>
        <w:t>Ministru preziden</w:t>
      </w:r>
      <w:r w:rsidR="00077AB8">
        <w:rPr>
          <w:sz w:val="28"/>
        </w:rPr>
        <w:t xml:space="preserve">ts </w:t>
      </w:r>
      <w:r w:rsidR="00077AB8">
        <w:rPr>
          <w:sz w:val="28"/>
        </w:rPr>
        <w:tab/>
      </w:r>
      <w:r w:rsidR="008102FA">
        <w:rPr>
          <w:sz w:val="28"/>
        </w:rPr>
        <w:t>V.Dombrovskis</w:t>
      </w:r>
    </w:p>
    <w:p w14:paraId="5B1C9CAE" w14:textId="77777777" w:rsidR="00077AB8" w:rsidRDefault="00077AB8" w:rsidP="00F86791">
      <w:pPr>
        <w:tabs>
          <w:tab w:val="left" w:pos="6804"/>
          <w:tab w:val="left" w:pos="7740"/>
        </w:tabs>
        <w:ind w:firstLine="709"/>
        <w:jc w:val="both"/>
        <w:rPr>
          <w:sz w:val="28"/>
        </w:rPr>
      </w:pPr>
    </w:p>
    <w:p w14:paraId="37FE0BB7" w14:textId="77777777" w:rsidR="00F86791" w:rsidRDefault="00F86791" w:rsidP="00F86791">
      <w:pPr>
        <w:tabs>
          <w:tab w:val="left" w:pos="6804"/>
          <w:tab w:val="left" w:pos="7740"/>
        </w:tabs>
        <w:ind w:firstLine="709"/>
        <w:jc w:val="both"/>
        <w:rPr>
          <w:sz w:val="28"/>
        </w:rPr>
      </w:pPr>
    </w:p>
    <w:p w14:paraId="28142B3F" w14:textId="77777777" w:rsidR="00F86791" w:rsidRPr="00BB50F8" w:rsidRDefault="00F86791" w:rsidP="006A212D">
      <w:pPr>
        <w:tabs>
          <w:tab w:val="left" w:pos="6804"/>
          <w:tab w:val="left" w:pos="7740"/>
        </w:tabs>
        <w:ind w:firstLine="709"/>
        <w:jc w:val="both"/>
        <w:rPr>
          <w:sz w:val="28"/>
        </w:rPr>
      </w:pPr>
    </w:p>
    <w:p w14:paraId="3BE47B45" w14:textId="77777777" w:rsidR="00510869" w:rsidRDefault="00510869" w:rsidP="006A212D">
      <w:pPr>
        <w:tabs>
          <w:tab w:val="left" w:pos="6804"/>
          <w:tab w:val="left" w:pos="7740"/>
        </w:tabs>
        <w:ind w:firstLine="709"/>
        <w:jc w:val="both"/>
        <w:rPr>
          <w:sz w:val="28"/>
        </w:rPr>
      </w:pPr>
      <w:r>
        <w:rPr>
          <w:sz w:val="28"/>
        </w:rPr>
        <w:t>.....ministrs</w:t>
      </w:r>
      <w:r>
        <w:rPr>
          <w:sz w:val="28"/>
        </w:rPr>
        <w:tab/>
        <w:t>.....</w:t>
      </w:r>
    </w:p>
    <w:p w14:paraId="5C576B51" w14:textId="77777777" w:rsidR="00510869" w:rsidRDefault="00510869" w:rsidP="006A212D">
      <w:pPr>
        <w:tabs>
          <w:tab w:val="left" w:pos="6804"/>
          <w:tab w:val="left" w:pos="7740"/>
        </w:tabs>
        <w:ind w:firstLine="709"/>
        <w:jc w:val="both"/>
        <w:rPr>
          <w:sz w:val="28"/>
        </w:rPr>
      </w:pPr>
    </w:p>
    <w:p w14:paraId="20BCE58F" w14:textId="77777777" w:rsidR="00510869" w:rsidRDefault="00510869" w:rsidP="006A212D">
      <w:pPr>
        <w:tabs>
          <w:tab w:val="left" w:pos="6804"/>
          <w:tab w:val="left" w:pos="7740"/>
        </w:tabs>
        <w:ind w:firstLine="709"/>
        <w:jc w:val="both"/>
        <w:rPr>
          <w:sz w:val="28"/>
        </w:rPr>
      </w:pPr>
    </w:p>
    <w:p w14:paraId="0D92FCB6" w14:textId="77777777" w:rsidR="00510869" w:rsidRDefault="00510869" w:rsidP="006A212D">
      <w:pPr>
        <w:tabs>
          <w:tab w:val="left" w:pos="6804"/>
          <w:tab w:val="left" w:pos="7740"/>
        </w:tabs>
        <w:ind w:firstLine="709"/>
        <w:jc w:val="both"/>
        <w:rPr>
          <w:sz w:val="28"/>
        </w:rPr>
      </w:pPr>
      <w:r>
        <w:rPr>
          <w:sz w:val="28"/>
        </w:rPr>
        <w:t>Iesniedzējs:</w:t>
      </w:r>
    </w:p>
    <w:p w14:paraId="5DCA78C7" w14:textId="22C6FF95" w:rsidR="00510869" w:rsidRDefault="00510869" w:rsidP="006A212D">
      <w:pPr>
        <w:tabs>
          <w:tab w:val="left" w:pos="6804"/>
          <w:tab w:val="left" w:pos="7740"/>
        </w:tabs>
        <w:ind w:firstLine="709"/>
        <w:jc w:val="both"/>
        <w:rPr>
          <w:sz w:val="28"/>
        </w:rPr>
      </w:pPr>
      <w:r>
        <w:rPr>
          <w:sz w:val="28"/>
        </w:rPr>
        <w:t>Ministru prezident</w:t>
      </w:r>
      <w:r w:rsidR="007C64AA">
        <w:rPr>
          <w:sz w:val="28"/>
        </w:rPr>
        <w:t>s</w:t>
      </w:r>
      <w:r>
        <w:rPr>
          <w:sz w:val="28"/>
        </w:rPr>
        <w:tab/>
      </w:r>
      <w:r w:rsidR="007C64AA">
        <w:rPr>
          <w:sz w:val="28"/>
        </w:rPr>
        <w:t>V.Dombrovskis</w:t>
      </w:r>
    </w:p>
    <w:p w14:paraId="5B1C9CAF" w14:textId="7A0731F3" w:rsidR="00E26067" w:rsidRDefault="00E26067" w:rsidP="006A212D">
      <w:pPr>
        <w:tabs>
          <w:tab w:val="left" w:pos="7740"/>
        </w:tabs>
        <w:ind w:firstLine="709"/>
        <w:jc w:val="both"/>
        <w:rPr>
          <w:sz w:val="28"/>
        </w:rPr>
      </w:pPr>
    </w:p>
    <w:p w14:paraId="4C904286" w14:textId="77777777" w:rsidR="00510869" w:rsidRDefault="00510869" w:rsidP="006A212D">
      <w:pPr>
        <w:tabs>
          <w:tab w:val="left" w:pos="7740"/>
        </w:tabs>
        <w:ind w:firstLine="709"/>
        <w:jc w:val="both"/>
        <w:rPr>
          <w:sz w:val="28"/>
        </w:rPr>
      </w:pPr>
    </w:p>
    <w:p w14:paraId="5554EC6A" w14:textId="32FEFD73" w:rsidR="00510869" w:rsidRDefault="00510869" w:rsidP="006A212D">
      <w:pPr>
        <w:tabs>
          <w:tab w:val="left" w:pos="6804"/>
          <w:tab w:val="left" w:pos="7740"/>
        </w:tabs>
        <w:ind w:firstLine="709"/>
        <w:jc w:val="both"/>
        <w:rPr>
          <w:sz w:val="28"/>
        </w:rPr>
      </w:pPr>
      <w:r>
        <w:rPr>
          <w:sz w:val="28"/>
        </w:rPr>
        <w:t>Vizē:</w:t>
      </w:r>
    </w:p>
    <w:p w14:paraId="5B1C9CB0" w14:textId="01142C05" w:rsidR="004F1891" w:rsidRDefault="00AD06E4" w:rsidP="009E5666">
      <w:pPr>
        <w:tabs>
          <w:tab w:val="left" w:pos="6663"/>
        </w:tabs>
        <w:ind w:firstLine="709"/>
        <w:jc w:val="both"/>
        <w:rPr>
          <w:sz w:val="28"/>
        </w:rPr>
      </w:pPr>
      <w:r>
        <w:rPr>
          <w:sz w:val="28"/>
        </w:rPr>
        <w:t>Valsts kancelejas direktore</w:t>
      </w:r>
      <w:r w:rsidR="009E5666">
        <w:rPr>
          <w:sz w:val="28"/>
        </w:rPr>
        <w:t xml:space="preserve"> </w:t>
      </w:r>
      <w:r w:rsidRPr="00F86791">
        <w:rPr>
          <w:sz w:val="28"/>
          <w:u w:val="single"/>
        </w:rPr>
        <w:tab/>
      </w:r>
      <w:proofErr w:type="gramStart"/>
      <w:r w:rsidR="009E5666" w:rsidRPr="009E5666">
        <w:rPr>
          <w:sz w:val="28"/>
        </w:rPr>
        <w:t xml:space="preserve"> </w:t>
      </w:r>
      <w:r w:rsidR="009E5666">
        <w:rPr>
          <w:sz w:val="28"/>
        </w:rPr>
        <w:t xml:space="preserve"> </w:t>
      </w:r>
      <w:proofErr w:type="gramEnd"/>
      <w:r w:rsidR="00083D51">
        <w:rPr>
          <w:sz w:val="28"/>
        </w:rPr>
        <w:t>E.Dreimane</w:t>
      </w:r>
    </w:p>
    <w:p w14:paraId="5B1C9CB1" w14:textId="77777777" w:rsidR="0045745F" w:rsidRDefault="0045745F" w:rsidP="006A212D">
      <w:pPr>
        <w:tabs>
          <w:tab w:val="left" w:pos="6946"/>
          <w:tab w:val="left" w:pos="7740"/>
        </w:tabs>
        <w:ind w:firstLine="709"/>
        <w:jc w:val="both"/>
        <w:rPr>
          <w:sz w:val="28"/>
        </w:rPr>
      </w:pPr>
    </w:p>
    <w:p w14:paraId="5B1C9CB2" w14:textId="77777777" w:rsidR="0045745F" w:rsidRDefault="0045745F" w:rsidP="006A212D">
      <w:pPr>
        <w:tabs>
          <w:tab w:val="left" w:pos="6946"/>
          <w:tab w:val="left" w:pos="7740"/>
        </w:tabs>
        <w:ind w:firstLine="709"/>
        <w:jc w:val="both"/>
        <w:rPr>
          <w:sz w:val="28"/>
        </w:rPr>
      </w:pPr>
    </w:p>
    <w:p w14:paraId="5B1C9CB3" w14:textId="77777777" w:rsidR="0045745F" w:rsidRDefault="0045745F" w:rsidP="006A212D">
      <w:pPr>
        <w:tabs>
          <w:tab w:val="left" w:pos="6946"/>
          <w:tab w:val="left" w:pos="7740"/>
        </w:tabs>
        <w:ind w:firstLine="709"/>
        <w:jc w:val="both"/>
        <w:rPr>
          <w:sz w:val="28"/>
        </w:rPr>
      </w:pPr>
    </w:p>
    <w:p w14:paraId="5B1C9CB4" w14:textId="77777777" w:rsidR="004F1891" w:rsidRPr="00BB50F8" w:rsidRDefault="004F1891" w:rsidP="006A212D">
      <w:pPr>
        <w:tabs>
          <w:tab w:val="left" w:pos="6840"/>
        </w:tabs>
        <w:ind w:firstLine="709"/>
        <w:jc w:val="both"/>
        <w:rPr>
          <w:sz w:val="28"/>
        </w:rPr>
      </w:pPr>
    </w:p>
    <w:p w14:paraId="5B1C9CB5" w14:textId="510A0667" w:rsidR="00E26067" w:rsidRDefault="006A212D" w:rsidP="006A212D">
      <w:pPr>
        <w:ind w:right="-483" w:firstLine="709"/>
        <w:rPr>
          <w:sz w:val="20"/>
          <w:szCs w:val="20"/>
        </w:rPr>
      </w:pPr>
      <w:r>
        <w:rPr>
          <w:sz w:val="20"/>
          <w:szCs w:val="20"/>
        </w:rPr>
        <w:t>25</w:t>
      </w:r>
      <w:r w:rsidR="002104DD">
        <w:rPr>
          <w:sz w:val="20"/>
          <w:szCs w:val="20"/>
        </w:rPr>
        <w:t>.01.2013</w:t>
      </w:r>
      <w:r w:rsidR="008F727A">
        <w:rPr>
          <w:sz w:val="20"/>
          <w:szCs w:val="20"/>
        </w:rPr>
        <w:t xml:space="preserve">. </w:t>
      </w:r>
    </w:p>
    <w:p w14:paraId="5B1C9CB6" w14:textId="3901E983" w:rsidR="00E26067" w:rsidRPr="00220167" w:rsidRDefault="008601B2" w:rsidP="006A212D">
      <w:pPr>
        <w:ind w:right="-483" w:firstLine="709"/>
        <w:rPr>
          <w:sz w:val="20"/>
          <w:szCs w:val="20"/>
        </w:rPr>
      </w:pPr>
      <w:r>
        <w:rPr>
          <w:sz w:val="20"/>
          <w:szCs w:val="20"/>
        </w:rPr>
        <w:t>2</w:t>
      </w:r>
      <w:r w:rsidR="007C64AA">
        <w:rPr>
          <w:sz w:val="20"/>
          <w:szCs w:val="20"/>
        </w:rPr>
        <w:t>2</w:t>
      </w:r>
      <w:bookmarkStart w:id="0" w:name="_GoBack"/>
      <w:bookmarkEnd w:id="0"/>
      <w:r w:rsidR="007C64AA">
        <w:rPr>
          <w:sz w:val="20"/>
          <w:szCs w:val="20"/>
        </w:rPr>
        <w:t>5</w:t>
      </w:r>
    </w:p>
    <w:p w14:paraId="5B1C9CB7" w14:textId="77777777" w:rsidR="003F2509" w:rsidRDefault="003F2509" w:rsidP="006A212D">
      <w:pPr>
        <w:ind w:right="-483" w:firstLine="709"/>
        <w:rPr>
          <w:sz w:val="20"/>
          <w:szCs w:val="20"/>
        </w:rPr>
      </w:pPr>
      <w:r>
        <w:rPr>
          <w:sz w:val="20"/>
          <w:szCs w:val="20"/>
        </w:rPr>
        <w:t>B.Medvecka</w:t>
      </w:r>
    </w:p>
    <w:p w14:paraId="5B1C9CB8" w14:textId="77777777" w:rsidR="000253B3" w:rsidRDefault="003F2509" w:rsidP="006A212D">
      <w:pPr>
        <w:ind w:right="-483" w:firstLine="709"/>
        <w:rPr>
          <w:sz w:val="20"/>
          <w:szCs w:val="20"/>
        </w:rPr>
      </w:pPr>
      <w:r>
        <w:rPr>
          <w:sz w:val="20"/>
          <w:szCs w:val="20"/>
        </w:rPr>
        <w:t>67082907</w:t>
      </w:r>
      <w:r w:rsidR="00E26067">
        <w:rPr>
          <w:sz w:val="20"/>
          <w:szCs w:val="20"/>
        </w:rPr>
        <w:t xml:space="preserve">, </w:t>
      </w:r>
      <w:r>
        <w:rPr>
          <w:sz w:val="20"/>
          <w:szCs w:val="20"/>
        </w:rPr>
        <w:t>Baiba.Medvecka@mk.gov.lv</w:t>
      </w:r>
    </w:p>
    <w:sectPr w:rsidR="000253B3" w:rsidSect="00E2606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C9CBC" w14:textId="77777777" w:rsidR="00B8104A" w:rsidRDefault="00B8104A" w:rsidP="004F1891">
      <w:r>
        <w:separator/>
      </w:r>
    </w:p>
  </w:endnote>
  <w:endnote w:type="continuationSeparator" w:id="0">
    <w:p w14:paraId="5B1C9CBD" w14:textId="77777777" w:rsidR="00B8104A" w:rsidRDefault="00B8104A" w:rsidP="004F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C9CC2" w14:textId="02B2A8EF" w:rsidR="00B8104A" w:rsidRPr="00F86791" w:rsidRDefault="002104DD" w:rsidP="002104DD">
    <w:pPr>
      <w:jc w:val="both"/>
      <w:rPr>
        <w:sz w:val="16"/>
        <w:szCs w:val="16"/>
      </w:rPr>
    </w:pPr>
    <w:proofErr w:type="spellStart"/>
    <w:r w:rsidRPr="00F86791">
      <w:rPr>
        <w:sz w:val="16"/>
        <w:szCs w:val="16"/>
      </w:rPr>
      <w:t>MKRik_</w:t>
    </w:r>
    <w:r w:rsidR="00A32836" w:rsidRPr="00F86791">
      <w:rPr>
        <w:sz w:val="16"/>
        <w:szCs w:val="16"/>
      </w:rPr>
      <w:t>11</w:t>
    </w:r>
    <w:r w:rsidRPr="00F86791">
      <w:rPr>
        <w:sz w:val="16"/>
        <w:szCs w:val="16"/>
      </w:rPr>
      <w:t>0113_civildienests</w:t>
    </w:r>
    <w:proofErr w:type="spellEnd"/>
    <w:r w:rsidR="00F86791" w:rsidRPr="00F86791">
      <w:rPr>
        <w:sz w:val="16"/>
        <w:szCs w:val="16"/>
      </w:rPr>
      <w:t xml:space="preserve"> (4339)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C9CC3" w14:textId="059C505B" w:rsidR="00B8104A" w:rsidRPr="00F86791" w:rsidRDefault="00B8104A" w:rsidP="003F2509">
    <w:pPr>
      <w:jc w:val="both"/>
      <w:rPr>
        <w:sz w:val="16"/>
        <w:szCs w:val="16"/>
      </w:rPr>
    </w:pPr>
    <w:proofErr w:type="spellStart"/>
    <w:r w:rsidRPr="00F86791">
      <w:rPr>
        <w:sz w:val="16"/>
        <w:szCs w:val="16"/>
      </w:rPr>
      <w:t>MKRik_</w:t>
    </w:r>
    <w:r w:rsidR="00A32836" w:rsidRPr="00F86791">
      <w:rPr>
        <w:sz w:val="16"/>
        <w:szCs w:val="16"/>
      </w:rPr>
      <w:t>11</w:t>
    </w:r>
    <w:r w:rsidR="002104DD" w:rsidRPr="00F86791">
      <w:rPr>
        <w:sz w:val="16"/>
        <w:szCs w:val="16"/>
      </w:rPr>
      <w:t>0113</w:t>
    </w:r>
    <w:r w:rsidRPr="00F86791">
      <w:rPr>
        <w:sz w:val="16"/>
        <w:szCs w:val="16"/>
      </w:rPr>
      <w:t>_civildienests</w:t>
    </w:r>
    <w:proofErr w:type="spellEnd"/>
    <w:r w:rsidR="00F86791" w:rsidRPr="00F86791">
      <w:rPr>
        <w:sz w:val="16"/>
        <w:szCs w:val="16"/>
      </w:rPr>
      <w:t xml:space="preserve"> (4339)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C9CBA" w14:textId="77777777" w:rsidR="00B8104A" w:rsidRDefault="00B8104A" w:rsidP="004F1891">
      <w:r>
        <w:separator/>
      </w:r>
    </w:p>
  </w:footnote>
  <w:footnote w:type="continuationSeparator" w:id="0">
    <w:p w14:paraId="5B1C9CBB" w14:textId="77777777" w:rsidR="00B8104A" w:rsidRDefault="00B8104A" w:rsidP="004F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C9CBE" w14:textId="77777777" w:rsidR="00B8104A" w:rsidRDefault="006523AE" w:rsidP="00E2606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10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1C9CBF" w14:textId="77777777" w:rsidR="00B8104A" w:rsidRDefault="00B810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C9CC0" w14:textId="77777777" w:rsidR="00B8104A" w:rsidRDefault="006523AE" w:rsidP="00E2606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104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64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1C9CC1" w14:textId="77777777" w:rsidR="00B8104A" w:rsidRDefault="00B810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03AEF" w14:textId="73397234" w:rsidR="00F86791" w:rsidRDefault="00F86791" w:rsidP="00F86791">
    <w:pPr>
      <w:pStyle w:val="Header"/>
      <w:jc w:val="center"/>
    </w:pPr>
    <w:r>
      <w:rPr>
        <w:noProof/>
        <w:lang w:eastAsia="lv-LV"/>
      </w:rPr>
      <w:drawing>
        <wp:inline distT="0" distB="0" distL="0" distR="0" wp14:anchorId="3E6C4FCD" wp14:editId="20F507D0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66B22"/>
    <w:multiLevelType w:val="multilevel"/>
    <w:tmpl w:val="86C01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891"/>
    <w:rsid w:val="0000311D"/>
    <w:rsid w:val="00017ADD"/>
    <w:rsid w:val="00022F84"/>
    <w:rsid w:val="000253B3"/>
    <w:rsid w:val="00033DA6"/>
    <w:rsid w:val="00042B3F"/>
    <w:rsid w:val="00075796"/>
    <w:rsid w:val="00077AB8"/>
    <w:rsid w:val="00083D51"/>
    <w:rsid w:val="000D10BA"/>
    <w:rsid w:val="000E07DD"/>
    <w:rsid w:val="000E482A"/>
    <w:rsid w:val="000F0064"/>
    <w:rsid w:val="00111505"/>
    <w:rsid w:val="00113C0E"/>
    <w:rsid w:val="001232A8"/>
    <w:rsid w:val="00130AF7"/>
    <w:rsid w:val="00141E00"/>
    <w:rsid w:val="001432F6"/>
    <w:rsid w:val="001645DB"/>
    <w:rsid w:val="001A66A1"/>
    <w:rsid w:val="001B7365"/>
    <w:rsid w:val="002104DD"/>
    <w:rsid w:val="00223BE9"/>
    <w:rsid w:val="002347CE"/>
    <w:rsid w:val="002707CC"/>
    <w:rsid w:val="00296865"/>
    <w:rsid w:val="002B1BB5"/>
    <w:rsid w:val="00353727"/>
    <w:rsid w:val="00367A85"/>
    <w:rsid w:val="00385D69"/>
    <w:rsid w:val="003D0696"/>
    <w:rsid w:val="003D240D"/>
    <w:rsid w:val="003D2481"/>
    <w:rsid w:val="003F2509"/>
    <w:rsid w:val="00401CA0"/>
    <w:rsid w:val="0045745F"/>
    <w:rsid w:val="004623D4"/>
    <w:rsid w:val="004915FE"/>
    <w:rsid w:val="004B034E"/>
    <w:rsid w:val="004F1891"/>
    <w:rsid w:val="00510869"/>
    <w:rsid w:val="00541772"/>
    <w:rsid w:val="00544A7A"/>
    <w:rsid w:val="005E52E1"/>
    <w:rsid w:val="006026FC"/>
    <w:rsid w:val="00651F77"/>
    <w:rsid w:val="006523AE"/>
    <w:rsid w:val="006A212D"/>
    <w:rsid w:val="006F237D"/>
    <w:rsid w:val="00725623"/>
    <w:rsid w:val="00772F5E"/>
    <w:rsid w:val="007A0C6E"/>
    <w:rsid w:val="007C64AA"/>
    <w:rsid w:val="007C64C9"/>
    <w:rsid w:val="008102FA"/>
    <w:rsid w:val="008129D5"/>
    <w:rsid w:val="008151BF"/>
    <w:rsid w:val="008601B2"/>
    <w:rsid w:val="00860A4B"/>
    <w:rsid w:val="00862EA5"/>
    <w:rsid w:val="008718CA"/>
    <w:rsid w:val="00884BD8"/>
    <w:rsid w:val="008B5F3B"/>
    <w:rsid w:val="008F0842"/>
    <w:rsid w:val="008F727A"/>
    <w:rsid w:val="00902C9E"/>
    <w:rsid w:val="0090655B"/>
    <w:rsid w:val="009138E9"/>
    <w:rsid w:val="00990A29"/>
    <w:rsid w:val="009B506C"/>
    <w:rsid w:val="009C0868"/>
    <w:rsid w:val="009E5666"/>
    <w:rsid w:val="00A05DA0"/>
    <w:rsid w:val="00A07D7B"/>
    <w:rsid w:val="00A16248"/>
    <w:rsid w:val="00A32836"/>
    <w:rsid w:val="00A40C4C"/>
    <w:rsid w:val="00A950FB"/>
    <w:rsid w:val="00AA53A8"/>
    <w:rsid w:val="00AB4F14"/>
    <w:rsid w:val="00AD06E4"/>
    <w:rsid w:val="00AD1E39"/>
    <w:rsid w:val="00AE551A"/>
    <w:rsid w:val="00B357C0"/>
    <w:rsid w:val="00B71C95"/>
    <w:rsid w:val="00B8104A"/>
    <w:rsid w:val="00B816D5"/>
    <w:rsid w:val="00B924F1"/>
    <w:rsid w:val="00C00D2B"/>
    <w:rsid w:val="00C04509"/>
    <w:rsid w:val="00C23AEC"/>
    <w:rsid w:val="00C74FF1"/>
    <w:rsid w:val="00C874BF"/>
    <w:rsid w:val="00CD7AEF"/>
    <w:rsid w:val="00CD7CC1"/>
    <w:rsid w:val="00D2481E"/>
    <w:rsid w:val="00D85712"/>
    <w:rsid w:val="00DB007D"/>
    <w:rsid w:val="00DC4D14"/>
    <w:rsid w:val="00DD4BB6"/>
    <w:rsid w:val="00DF19BA"/>
    <w:rsid w:val="00E26067"/>
    <w:rsid w:val="00E3666C"/>
    <w:rsid w:val="00EC0877"/>
    <w:rsid w:val="00ED482F"/>
    <w:rsid w:val="00EE345E"/>
    <w:rsid w:val="00EF3A84"/>
    <w:rsid w:val="00F1488F"/>
    <w:rsid w:val="00F86791"/>
    <w:rsid w:val="00FA09E8"/>
    <w:rsid w:val="00FB3C47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9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89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1891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4F18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4F1891"/>
    <w:pPr>
      <w:spacing w:before="240" w:after="60"/>
      <w:ind w:firstLine="720"/>
      <w:jc w:val="center"/>
      <w:outlineLvl w:val="0"/>
    </w:pPr>
    <w:rPr>
      <w:rFonts w:cs="Arial"/>
      <w:b/>
      <w:bCs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4F1891"/>
    <w:rPr>
      <w:rFonts w:ascii="Times New Roman" w:eastAsia="Times New Roman" w:hAnsi="Times New Roman" w:cs="Arial"/>
      <w:b/>
      <w:bCs/>
      <w:kern w:val="28"/>
      <w:sz w:val="48"/>
      <w:szCs w:val="32"/>
    </w:rPr>
  </w:style>
  <w:style w:type="paragraph" w:styleId="Header">
    <w:name w:val="header"/>
    <w:basedOn w:val="Normal"/>
    <w:link w:val="HeaderChar"/>
    <w:rsid w:val="004F1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F18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F1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F189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F1891"/>
    <w:rPr>
      <w:color w:val="0000FF"/>
      <w:u w:val="single"/>
    </w:rPr>
  </w:style>
  <w:style w:type="paragraph" w:customStyle="1" w:styleId="StyleRight">
    <w:name w:val="Style Right"/>
    <w:basedOn w:val="Normal"/>
    <w:rsid w:val="004F1891"/>
    <w:pPr>
      <w:spacing w:after="120"/>
      <w:ind w:firstLine="720"/>
      <w:jc w:val="right"/>
    </w:pPr>
    <w:rPr>
      <w:sz w:val="28"/>
      <w:szCs w:val="28"/>
    </w:rPr>
  </w:style>
  <w:style w:type="character" w:styleId="PageNumber">
    <w:name w:val="page number"/>
    <w:basedOn w:val="DefaultParagraphFont"/>
    <w:rsid w:val="004F1891"/>
  </w:style>
  <w:style w:type="character" w:customStyle="1" w:styleId="iil-resultnotpaid1">
    <w:name w:val="iil-resultnotpaid1"/>
    <w:basedOn w:val="DefaultParagraphFont"/>
    <w:rsid w:val="00401CA0"/>
    <w:rPr>
      <w:rFonts w:ascii="Arial" w:hAnsi="Arial" w:cs="Arial" w:hint="default"/>
      <w:color w:val="0F1478"/>
      <w:sz w:val="15"/>
      <w:szCs w:val="15"/>
    </w:rPr>
  </w:style>
  <w:style w:type="paragraph" w:customStyle="1" w:styleId="RakstzCharCharRakstzCharCharRakstz">
    <w:name w:val="Rakstz. Char Char Rakstz. Char Char Rakstz."/>
    <w:basedOn w:val="Normal"/>
    <w:rsid w:val="00401CA0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RakstzCharCharRakstzCharCharRakstz0">
    <w:name w:val="Rakstz. Char Char Rakstz. Char Char Rakstz."/>
    <w:basedOn w:val="Normal"/>
    <w:rsid w:val="00D8571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571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5712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RakstzCharCharRakstzCharCharRakstz1">
    <w:name w:val="Rakstz. Char Char Rakstz. Char Char Rakstz."/>
    <w:basedOn w:val="Normal"/>
    <w:rsid w:val="00B8104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91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C950E-B87A-4B0B-8B0B-A8151B05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266</Words>
  <Characters>1800</Characters>
  <Application>Microsoft Office Word</Application>
  <DocSecurity>0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Koncepciju par valsts vispārējā un specializētā civildienesta sistēmas vienkāršošanu</vt:lpstr>
    </vt:vector>
  </TitlesOfParts>
  <Company>Valsts kanceleja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Koncepciju par valsts vispārējā un specializētā civildienesta sistēmas vienkāršošanu</dc:title>
  <dc:subject>Ministru kabineta rīkojuma projekts</dc:subject>
  <dc:creator>Baiba Medvecka</dc:creator>
  <cp:keywords/>
  <dc:description>baiba.medvecka@mk.gov.lv; 67082907</dc:description>
  <cp:lastModifiedBy>Inese Lismane</cp:lastModifiedBy>
  <cp:revision>20</cp:revision>
  <cp:lastPrinted>2013-01-24T13:01:00Z</cp:lastPrinted>
  <dcterms:created xsi:type="dcterms:W3CDTF">2012-12-13T13:02:00Z</dcterms:created>
  <dcterms:modified xsi:type="dcterms:W3CDTF">2013-01-29T12:21:00Z</dcterms:modified>
</cp:coreProperties>
</file>