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24" w:rsidRPr="006E7CC1" w:rsidRDefault="008B0124">
      <w:pPr>
        <w:tabs>
          <w:tab w:val="left" w:pos="6663"/>
        </w:tabs>
        <w:rPr>
          <w:sz w:val="28"/>
          <w:szCs w:val="28"/>
        </w:rPr>
      </w:pPr>
    </w:p>
    <w:p w:rsidR="008B0124" w:rsidRPr="006E7CC1" w:rsidRDefault="008B0124">
      <w:pPr>
        <w:tabs>
          <w:tab w:val="left" w:pos="6663"/>
        </w:tabs>
        <w:rPr>
          <w:sz w:val="28"/>
          <w:szCs w:val="28"/>
        </w:rPr>
      </w:pPr>
    </w:p>
    <w:p w:rsidR="008B0124" w:rsidRPr="006E7CC1" w:rsidRDefault="008B0124">
      <w:pPr>
        <w:tabs>
          <w:tab w:val="left" w:pos="6663"/>
        </w:tabs>
        <w:rPr>
          <w:sz w:val="28"/>
          <w:szCs w:val="28"/>
        </w:rPr>
      </w:pPr>
    </w:p>
    <w:p w:rsidR="008B0124" w:rsidRPr="006E7CC1" w:rsidRDefault="008B0124">
      <w:pPr>
        <w:tabs>
          <w:tab w:val="left" w:pos="6663"/>
        </w:tabs>
        <w:rPr>
          <w:sz w:val="28"/>
          <w:szCs w:val="28"/>
        </w:rPr>
      </w:pPr>
    </w:p>
    <w:p w:rsidR="008B0124" w:rsidRPr="006E7CC1" w:rsidRDefault="008B0124">
      <w:pPr>
        <w:tabs>
          <w:tab w:val="left" w:pos="6663"/>
        </w:tabs>
        <w:rPr>
          <w:sz w:val="28"/>
          <w:szCs w:val="28"/>
        </w:rPr>
      </w:pPr>
      <w:r w:rsidRPr="006E7CC1">
        <w:rPr>
          <w:sz w:val="28"/>
          <w:szCs w:val="28"/>
        </w:rPr>
        <w:t xml:space="preserve">2011.gada            </w:t>
      </w:r>
      <w:r w:rsidRPr="006E7CC1">
        <w:rPr>
          <w:sz w:val="28"/>
          <w:szCs w:val="28"/>
        </w:rPr>
        <w:tab/>
        <w:t>Rīkojums Nr.</w:t>
      </w:r>
    </w:p>
    <w:p w:rsidR="008B0124" w:rsidRPr="006E7CC1" w:rsidRDefault="008B0124">
      <w:pPr>
        <w:tabs>
          <w:tab w:val="left" w:pos="6663"/>
        </w:tabs>
        <w:rPr>
          <w:sz w:val="28"/>
          <w:szCs w:val="28"/>
        </w:rPr>
      </w:pPr>
      <w:r w:rsidRPr="006E7CC1">
        <w:rPr>
          <w:sz w:val="28"/>
          <w:szCs w:val="28"/>
        </w:rPr>
        <w:t>Rīgā</w:t>
      </w:r>
      <w:r w:rsidRPr="006E7CC1">
        <w:rPr>
          <w:sz w:val="28"/>
          <w:szCs w:val="28"/>
        </w:rPr>
        <w:tab/>
        <w:t>(prot. Nr.        .§)</w:t>
      </w:r>
    </w:p>
    <w:p w:rsidR="008B0124" w:rsidRPr="006E7CC1" w:rsidRDefault="008B0124">
      <w:pPr>
        <w:tabs>
          <w:tab w:val="left" w:pos="6663"/>
        </w:tabs>
        <w:rPr>
          <w:sz w:val="28"/>
          <w:szCs w:val="28"/>
        </w:rPr>
      </w:pPr>
    </w:p>
    <w:p w:rsidR="008B0124" w:rsidRPr="006E7CC1" w:rsidRDefault="008B0124" w:rsidP="009D474F">
      <w:pPr>
        <w:jc w:val="center"/>
        <w:rPr>
          <w:b/>
          <w:color w:val="000000"/>
          <w:sz w:val="28"/>
          <w:szCs w:val="28"/>
        </w:rPr>
      </w:pPr>
      <w:r w:rsidRPr="006E7CC1">
        <w:rPr>
          <w:b/>
          <w:color w:val="000000"/>
          <w:sz w:val="28"/>
          <w:szCs w:val="28"/>
        </w:rPr>
        <w:t xml:space="preserve">Par Pārresoru koordinācijas centra izveidi un darbības uzsākšanas nodrošināšanu </w:t>
      </w:r>
    </w:p>
    <w:p w:rsidR="008B0124" w:rsidRPr="006E7CC1" w:rsidRDefault="008B0124" w:rsidP="00894B03">
      <w:pPr>
        <w:jc w:val="both"/>
        <w:rPr>
          <w:sz w:val="28"/>
          <w:szCs w:val="28"/>
        </w:rPr>
      </w:pPr>
    </w:p>
    <w:p w:rsidR="008B0124" w:rsidRPr="006E7CC1" w:rsidRDefault="008B0124" w:rsidP="006E7CC1">
      <w:pPr>
        <w:ind w:firstLine="720"/>
        <w:jc w:val="both"/>
        <w:rPr>
          <w:sz w:val="28"/>
          <w:szCs w:val="28"/>
        </w:rPr>
      </w:pPr>
      <w:r w:rsidRPr="006E7CC1">
        <w:rPr>
          <w:sz w:val="28"/>
          <w:szCs w:val="28"/>
        </w:rPr>
        <w:t>1. Saskaņā ar Valsts pārvaldes iekārtas likuma 15.panta pirmo daļu</w:t>
      </w:r>
      <w:r>
        <w:rPr>
          <w:sz w:val="28"/>
          <w:szCs w:val="28"/>
        </w:rPr>
        <w:t xml:space="preserve"> un</w:t>
      </w:r>
      <w:r w:rsidRPr="006E7CC1">
        <w:rPr>
          <w:sz w:val="28"/>
          <w:szCs w:val="28"/>
        </w:rPr>
        <w:t xml:space="preserve"> Attīstības plānošanas sistēmas likuma 12.panta otro daļu ar 2011.gada 1.decembri izveidot tiešās pārvaldes iestādi </w:t>
      </w:r>
      <w:r>
        <w:rPr>
          <w:sz w:val="28"/>
          <w:szCs w:val="28"/>
        </w:rPr>
        <w:t>"</w:t>
      </w:r>
      <w:r w:rsidRPr="006E7CC1">
        <w:rPr>
          <w:sz w:val="28"/>
          <w:szCs w:val="28"/>
        </w:rPr>
        <w:t>Pārresoru koordinācijas centrs</w:t>
      </w:r>
      <w:r>
        <w:rPr>
          <w:sz w:val="28"/>
          <w:szCs w:val="28"/>
        </w:rPr>
        <w:t>"</w:t>
      </w:r>
      <w:r w:rsidRPr="006E7CC1">
        <w:rPr>
          <w:sz w:val="28"/>
          <w:szCs w:val="28"/>
        </w:rPr>
        <w:t xml:space="preserve"> (turpmāk</w:t>
      </w:r>
      <w:r>
        <w:rPr>
          <w:sz w:val="28"/>
          <w:szCs w:val="28"/>
        </w:rPr>
        <w:t xml:space="preserve"> </w:t>
      </w:r>
      <w:r w:rsidRPr="006E7CC1">
        <w:rPr>
          <w:sz w:val="28"/>
          <w:szCs w:val="28"/>
        </w:rPr>
        <w:t xml:space="preserve">– </w:t>
      </w:r>
      <w:r>
        <w:rPr>
          <w:sz w:val="28"/>
          <w:szCs w:val="28"/>
        </w:rPr>
        <w:t>c</w:t>
      </w:r>
      <w:r w:rsidRPr="006E7CC1">
        <w:rPr>
          <w:sz w:val="28"/>
          <w:szCs w:val="28"/>
        </w:rPr>
        <w:t xml:space="preserve">entrs). </w:t>
      </w:r>
    </w:p>
    <w:p w:rsidR="008B0124" w:rsidRDefault="008B0124" w:rsidP="006E7CC1">
      <w:pPr>
        <w:ind w:firstLine="720"/>
        <w:jc w:val="both"/>
        <w:rPr>
          <w:sz w:val="28"/>
          <w:szCs w:val="28"/>
        </w:rPr>
      </w:pPr>
    </w:p>
    <w:p w:rsidR="008B0124" w:rsidRPr="006E7CC1" w:rsidRDefault="008B0124" w:rsidP="006E7CC1">
      <w:pPr>
        <w:ind w:firstLine="720"/>
        <w:jc w:val="both"/>
        <w:rPr>
          <w:sz w:val="28"/>
          <w:szCs w:val="28"/>
        </w:rPr>
      </w:pPr>
      <w:r w:rsidRPr="006E7CC1">
        <w:rPr>
          <w:sz w:val="28"/>
          <w:szCs w:val="28"/>
        </w:rPr>
        <w:t xml:space="preserve">2. Centrs ir </w:t>
      </w:r>
      <w:r>
        <w:rPr>
          <w:sz w:val="28"/>
          <w:szCs w:val="28"/>
        </w:rPr>
        <w:t xml:space="preserve">Ministru prezidenta pakļautībā </w:t>
      </w:r>
      <w:r w:rsidRPr="006E7CC1">
        <w:rPr>
          <w:sz w:val="28"/>
          <w:szCs w:val="28"/>
        </w:rPr>
        <w:t>esoša tiešās pārvaldes iestāde, kas īsteno šādas valsts pārvaldes funkcijas un uzdevumus:</w:t>
      </w:r>
    </w:p>
    <w:p w:rsidR="008B0124" w:rsidRPr="006E7CC1" w:rsidRDefault="008B0124" w:rsidP="006E7CC1">
      <w:pPr>
        <w:ind w:firstLine="720"/>
        <w:jc w:val="both"/>
        <w:rPr>
          <w:sz w:val="28"/>
          <w:szCs w:val="28"/>
        </w:rPr>
      </w:pPr>
      <w:r w:rsidRPr="006E7CC1">
        <w:rPr>
          <w:bCs/>
          <w:color w:val="000000"/>
          <w:sz w:val="28"/>
          <w:szCs w:val="28"/>
        </w:rPr>
        <w:t>2.1.</w:t>
      </w:r>
      <w:r>
        <w:rPr>
          <w:bCs/>
          <w:color w:val="000000"/>
          <w:sz w:val="28"/>
          <w:szCs w:val="28"/>
        </w:rPr>
        <w:t> </w:t>
      </w:r>
      <w:r w:rsidRPr="006E7CC1">
        <w:rPr>
          <w:bCs/>
          <w:color w:val="000000"/>
          <w:sz w:val="28"/>
          <w:szCs w:val="28"/>
        </w:rPr>
        <w:t>Latvijas ilgtspējīgas attīstības stratēģijas izstrāde, īstenošanas uzraudzība un koordinācija;</w:t>
      </w:r>
    </w:p>
    <w:p w:rsidR="008B0124" w:rsidRPr="006E7CC1" w:rsidRDefault="008B0124" w:rsidP="006E7CC1">
      <w:pPr>
        <w:ind w:firstLine="720"/>
        <w:jc w:val="both"/>
        <w:rPr>
          <w:sz w:val="28"/>
          <w:szCs w:val="28"/>
        </w:rPr>
      </w:pPr>
      <w:r w:rsidRPr="006E7CC1">
        <w:rPr>
          <w:bCs/>
          <w:color w:val="000000"/>
          <w:sz w:val="28"/>
          <w:szCs w:val="28"/>
        </w:rPr>
        <w:t>2.2.</w:t>
      </w:r>
      <w:r>
        <w:rPr>
          <w:bCs/>
          <w:color w:val="000000"/>
          <w:sz w:val="28"/>
          <w:szCs w:val="28"/>
        </w:rPr>
        <w:t> </w:t>
      </w:r>
      <w:r w:rsidRPr="006E7CC1">
        <w:rPr>
          <w:bCs/>
          <w:color w:val="000000"/>
          <w:sz w:val="28"/>
          <w:szCs w:val="28"/>
        </w:rPr>
        <w:t>Nacionālā attīstības plāna izstrāde, īstenošanas uzraudzība un koordinācija;</w:t>
      </w:r>
    </w:p>
    <w:p w:rsidR="008B0124" w:rsidRPr="006E7CC1" w:rsidRDefault="008B0124" w:rsidP="006E7CC1">
      <w:pPr>
        <w:ind w:firstLine="720"/>
        <w:jc w:val="both"/>
        <w:rPr>
          <w:sz w:val="28"/>
          <w:szCs w:val="28"/>
        </w:rPr>
      </w:pPr>
      <w:r w:rsidRPr="006E7CC1">
        <w:rPr>
          <w:bCs/>
          <w:color w:val="000000"/>
          <w:sz w:val="28"/>
          <w:szCs w:val="28"/>
        </w:rPr>
        <w:t>2.3. citu nacionāla līmeņa attīstības plānošanas dokumentu īstenošanas uzraudzība un koordinācija (</w:t>
      </w:r>
      <w:r>
        <w:rPr>
          <w:bCs/>
          <w:color w:val="000000"/>
          <w:sz w:val="28"/>
          <w:szCs w:val="28"/>
        </w:rPr>
        <w:t xml:space="preserve">piemēram, </w:t>
      </w:r>
      <w:r w:rsidRPr="006E7CC1">
        <w:rPr>
          <w:bCs/>
          <w:color w:val="000000"/>
          <w:sz w:val="28"/>
          <w:szCs w:val="28"/>
        </w:rPr>
        <w:t xml:space="preserve">Latvijas nacionālās reformu programmas </w:t>
      </w:r>
      <w:r>
        <w:rPr>
          <w:bCs/>
          <w:color w:val="000000"/>
          <w:sz w:val="28"/>
          <w:szCs w:val="28"/>
        </w:rPr>
        <w:t>"</w:t>
      </w:r>
      <w:r w:rsidRPr="006E7CC1">
        <w:rPr>
          <w:bCs/>
          <w:color w:val="000000"/>
          <w:sz w:val="28"/>
          <w:szCs w:val="28"/>
        </w:rPr>
        <w:t>ES 2020</w:t>
      </w:r>
      <w:r>
        <w:rPr>
          <w:bCs/>
          <w:color w:val="000000"/>
          <w:sz w:val="28"/>
          <w:szCs w:val="28"/>
        </w:rPr>
        <w:t>"</w:t>
      </w:r>
      <w:r w:rsidRPr="006E7CC1">
        <w:rPr>
          <w:bCs/>
          <w:color w:val="000000"/>
          <w:sz w:val="28"/>
          <w:szCs w:val="28"/>
        </w:rPr>
        <w:t xml:space="preserve"> stratēģijas īstenošana);</w:t>
      </w:r>
    </w:p>
    <w:p w:rsidR="008B0124" w:rsidRPr="006E7CC1" w:rsidRDefault="008B0124" w:rsidP="006E7CC1">
      <w:pPr>
        <w:ind w:firstLine="720"/>
        <w:jc w:val="both"/>
        <w:rPr>
          <w:sz w:val="28"/>
          <w:szCs w:val="28"/>
        </w:rPr>
      </w:pPr>
      <w:r w:rsidRPr="006E7CC1">
        <w:rPr>
          <w:bCs/>
          <w:color w:val="000000"/>
          <w:sz w:val="28"/>
          <w:szCs w:val="28"/>
        </w:rPr>
        <w:t>2.4. Deklarācijas par Ministru kabineta iecerēto darbību un tās īstenošanas rīcības plāna izpildes koordinācija;</w:t>
      </w:r>
    </w:p>
    <w:p w:rsidR="008B0124" w:rsidRDefault="008B0124" w:rsidP="006E7CC1">
      <w:pPr>
        <w:ind w:firstLine="720"/>
        <w:jc w:val="both"/>
        <w:rPr>
          <w:bCs/>
          <w:color w:val="000000"/>
          <w:sz w:val="28"/>
          <w:szCs w:val="28"/>
        </w:rPr>
      </w:pPr>
      <w:r w:rsidRPr="006E7CC1">
        <w:rPr>
          <w:bCs/>
          <w:color w:val="000000"/>
          <w:sz w:val="28"/>
          <w:szCs w:val="28"/>
        </w:rPr>
        <w:t xml:space="preserve">2.5. atzinumu sniegšana Ministru prezidentam, </w:t>
      </w:r>
      <w:r>
        <w:rPr>
          <w:bCs/>
          <w:color w:val="000000"/>
          <w:sz w:val="28"/>
          <w:szCs w:val="28"/>
        </w:rPr>
        <w:t>lai</w:t>
      </w:r>
      <w:r w:rsidRPr="00E24013">
        <w:rPr>
          <w:bCs/>
          <w:color w:val="000000"/>
          <w:sz w:val="28"/>
          <w:szCs w:val="28"/>
        </w:rPr>
        <w:t xml:space="preserve"> Ministru prezidenta dienas</w:t>
      </w:r>
      <w:r>
        <w:rPr>
          <w:bCs/>
          <w:color w:val="000000"/>
          <w:sz w:val="28"/>
          <w:szCs w:val="28"/>
        </w:rPr>
        <w:t xml:space="preserve"> </w:t>
      </w:r>
      <w:r w:rsidRPr="00E24013">
        <w:rPr>
          <w:bCs/>
          <w:color w:val="000000"/>
          <w:sz w:val="28"/>
          <w:szCs w:val="28"/>
        </w:rPr>
        <w:t>kārtīb</w:t>
      </w:r>
      <w:r>
        <w:rPr>
          <w:bCs/>
          <w:color w:val="000000"/>
          <w:sz w:val="28"/>
          <w:szCs w:val="28"/>
        </w:rPr>
        <w:t>as</w:t>
      </w:r>
      <w:r w:rsidRPr="00E24013">
        <w:rPr>
          <w:bCs/>
          <w:color w:val="000000"/>
          <w:sz w:val="28"/>
          <w:szCs w:val="28"/>
        </w:rPr>
        <w:t xml:space="preserve"> </w:t>
      </w:r>
      <w:r>
        <w:rPr>
          <w:bCs/>
          <w:color w:val="000000"/>
          <w:sz w:val="28"/>
          <w:szCs w:val="28"/>
        </w:rPr>
        <w:t xml:space="preserve">horizontāla rakstura </w:t>
      </w:r>
      <w:r w:rsidRPr="00E24013">
        <w:rPr>
          <w:bCs/>
          <w:color w:val="000000"/>
          <w:sz w:val="28"/>
          <w:szCs w:val="28"/>
        </w:rPr>
        <w:t>jautājumu</w:t>
      </w:r>
      <w:r>
        <w:rPr>
          <w:bCs/>
          <w:color w:val="000000"/>
          <w:sz w:val="28"/>
          <w:szCs w:val="28"/>
        </w:rPr>
        <w:t>s</w:t>
      </w:r>
      <w:r w:rsidRPr="00E24013">
        <w:rPr>
          <w:bCs/>
          <w:color w:val="000000"/>
          <w:sz w:val="28"/>
          <w:szCs w:val="28"/>
        </w:rPr>
        <w:t xml:space="preserve"> saskaņot</w:t>
      </w:r>
      <w:r>
        <w:rPr>
          <w:bCs/>
          <w:color w:val="000000"/>
          <w:sz w:val="28"/>
          <w:szCs w:val="28"/>
        </w:rPr>
        <w:t xml:space="preserve">u </w:t>
      </w:r>
      <w:r w:rsidRPr="00E24013">
        <w:rPr>
          <w:bCs/>
          <w:color w:val="000000"/>
          <w:sz w:val="28"/>
          <w:szCs w:val="28"/>
        </w:rPr>
        <w:t>ar hierarhiski augstākajos attīstības plānošanas dokumentos noteikt</w:t>
      </w:r>
      <w:r>
        <w:rPr>
          <w:bCs/>
          <w:color w:val="000000"/>
          <w:sz w:val="28"/>
          <w:szCs w:val="28"/>
        </w:rPr>
        <w:t>ajām vidēja termiņa prioritātēm</w:t>
      </w:r>
      <w:r w:rsidRPr="00E24013">
        <w:rPr>
          <w:bCs/>
          <w:color w:val="000000"/>
          <w:sz w:val="28"/>
          <w:szCs w:val="28"/>
        </w:rPr>
        <w:t xml:space="preserve"> </w:t>
      </w:r>
      <w:r>
        <w:rPr>
          <w:bCs/>
          <w:color w:val="000000"/>
          <w:sz w:val="28"/>
          <w:szCs w:val="28"/>
        </w:rPr>
        <w:t>un</w:t>
      </w:r>
      <w:r w:rsidRPr="00E24013">
        <w:rPr>
          <w:bCs/>
          <w:color w:val="000000"/>
          <w:sz w:val="28"/>
          <w:szCs w:val="28"/>
        </w:rPr>
        <w:t xml:space="preserve"> politiskajām vadlīnijām</w:t>
      </w:r>
      <w:r>
        <w:rPr>
          <w:bCs/>
          <w:color w:val="000000"/>
          <w:sz w:val="28"/>
          <w:szCs w:val="28"/>
        </w:rPr>
        <w:t>,</w:t>
      </w:r>
      <w:r w:rsidRPr="00E24013">
        <w:rPr>
          <w:bCs/>
          <w:color w:val="000000"/>
          <w:sz w:val="28"/>
          <w:szCs w:val="28"/>
        </w:rPr>
        <w:t xml:space="preserve"> </w:t>
      </w:r>
      <w:r>
        <w:rPr>
          <w:bCs/>
          <w:color w:val="000000"/>
          <w:sz w:val="28"/>
          <w:szCs w:val="28"/>
        </w:rPr>
        <w:t xml:space="preserve">identificētu to </w:t>
      </w:r>
      <w:r w:rsidRPr="00E24013">
        <w:rPr>
          <w:bCs/>
          <w:color w:val="000000"/>
          <w:sz w:val="28"/>
          <w:szCs w:val="28"/>
        </w:rPr>
        <w:t>ietekmi uz valsts konkurētspēju</w:t>
      </w:r>
      <w:r>
        <w:rPr>
          <w:bCs/>
          <w:color w:val="000000"/>
          <w:sz w:val="28"/>
          <w:szCs w:val="28"/>
        </w:rPr>
        <w:t>,</w:t>
      </w:r>
      <w:r w:rsidRPr="00E24013">
        <w:rPr>
          <w:bCs/>
          <w:color w:val="000000"/>
          <w:sz w:val="28"/>
          <w:szCs w:val="28"/>
        </w:rPr>
        <w:t xml:space="preserve"> viet</w:t>
      </w:r>
      <w:r>
        <w:rPr>
          <w:bCs/>
          <w:color w:val="000000"/>
          <w:sz w:val="28"/>
          <w:szCs w:val="28"/>
        </w:rPr>
        <w:t>u</w:t>
      </w:r>
      <w:r w:rsidRPr="00E24013">
        <w:rPr>
          <w:bCs/>
          <w:color w:val="000000"/>
          <w:sz w:val="28"/>
          <w:szCs w:val="28"/>
        </w:rPr>
        <w:t xml:space="preserve"> un lom</w:t>
      </w:r>
      <w:r>
        <w:rPr>
          <w:bCs/>
          <w:color w:val="000000"/>
          <w:sz w:val="28"/>
          <w:szCs w:val="28"/>
        </w:rPr>
        <w:t>u</w:t>
      </w:r>
      <w:r w:rsidRPr="00E24013">
        <w:rPr>
          <w:bCs/>
          <w:color w:val="000000"/>
          <w:sz w:val="28"/>
          <w:szCs w:val="28"/>
        </w:rPr>
        <w:t xml:space="preserve"> strukturālo reformu īstenošanā</w:t>
      </w:r>
      <w:r>
        <w:rPr>
          <w:bCs/>
          <w:color w:val="000000"/>
          <w:sz w:val="28"/>
          <w:szCs w:val="28"/>
        </w:rPr>
        <w:t>,</w:t>
      </w:r>
      <w:r w:rsidRPr="00E24013">
        <w:rPr>
          <w:bCs/>
          <w:color w:val="000000"/>
          <w:sz w:val="28"/>
          <w:szCs w:val="28"/>
        </w:rPr>
        <w:t xml:space="preserve"> </w:t>
      </w:r>
      <w:r>
        <w:rPr>
          <w:bCs/>
          <w:color w:val="000000"/>
          <w:sz w:val="28"/>
          <w:szCs w:val="28"/>
        </w:rPr>
        <w:t>kā arī</w:t>
      </w:r>
      <w:r w:rsidRPr="00E24013">
        <w:rPr>
          <w:bCs/>
          <w:color w:val="000000"/>
          <w:sz w:val="28"/>
          <w:szCs w:val="28"/>
        </w:rPr>
        <w:t xml:space="preserve"> novirzī</w:t>
      </w:r>
      <w:r>
        <w:rPr>
          <w:bCs/>
          <w:color w:val="000000"/>
          <w:sz w:val="28"/>
          <w:szCs w:val="28"/>
        </w:rPr>
        <w:t>tu</w:t>
      </w:r>
      <w:r w:rsidRPr="00E24013">
        <w:rPr>
          <w:bCs/>
          <w:color w:val="000000"/>
          <w:sz w:val="28"/>
          <w:szCs w:val="28"/>
        </w:rPr>
        <w:t xml:space="preserve"> resursu</w:t>
      </w:r>
      <w:r>
        <w:rPr>
          <w:bCs/>
          <w:color w:val="000000"/>
          <w:sz w:val="28"/>
          <w:szCs w:val="28"/>
        </w:rPr>
        <w:t>s</w:t>
      </w:r>
      <w:r w:rsidRPr="00E24013">
        <w:rPr>
          <w:bCs/>
          <w:color w:val="000000"/>
          <w:sz w:val="28"/>
          <w:szCs w:val="28"/>
        </w:rPr>
        <w:t xml:space="preserve"> (finansiālo</w:t>
      </w:r>
      <w:r>
        <w:rPr>
          <w:bCs/>
          <w:color w:val="000000"/>
          <w:sz w:val="28"/>
          <w:szCs w:val="28"/>
        </w:rPr>
        <w:t>s</w:t>
      </w:r>
      <w:r w:rsidRPr="00E24013">
        <w:rPr>
          <w:bCs/>
          <w:color w:val="000000"/>
          <w:sz w:val="28"/>
          <w:szCs w:val="28"/>
        </w:rPr>
        <w:t xml:space="preserve"> instrumentu</w:t>
      </w:r>
      <w:r>
        <w:rPr>
          <w:bCs/>
          <w:color w:val="000000"/>
          <w:sz w:val="28"/>
          <w:szCs w:val="28"/>
        </w:rPr>
        <w:t>s</w:t>
      </w:r>
      <w:r w:rsidRPr="00E24013">
        <w:rPr>
          <w:bCs/>
          <w:color w:val="000000"/>
          <w:sz w:val="28"/>
          <w:szCs w:val="28"/>
        </w:rPr>
        <w:t>) atbilstoši valsts attīstības prioritātēm un politiskajām vadlīnijām;</w:t>
      </w:r>
    </w:p>
    <w:p w:rsidR="008B0124" w:rsidRPr="006E7CC1" w:rsidRDefault="008B0124" w:rsidP="006E7CC1">
      <w:pPr>
        <w:ind w:firstLine="720"/>
        <w:jc w:val="both"/>
        <w:rPr>
          <w:bCs/>
          <w:color w:val="000000"/>
          <w:sz w:val="28"/>
          <w:szCs w:val="28"/>
        </w:rPr>
      </w:pPr>
      <w:r w:rsidRPr="006E7CC1">
        <w:rPr>
          <w:bCs/>
          <w:color w:val="000000"/>
          <w:sz w:val="28"/>
          <w:szCs w:val="28"/>
        </w:rPr>
        <w:t>2.6.</w:t>
      </w:r>
      <w:r>
        <w:rPr>
          <w:bCs/>
          <w:color w:val="000000"/>
          <w:sz w:val="28"/>
          <w:szCs w:val="28"/>
        </w:rPr>
        <w:t> </w:t>
      </w:r>
      <w:r w:rsidRPr="006E7CC1">
        <w:rPr>
          <w:bCs/>
          <w:color w:val="000000"/>
          <w:sz w:val="28"/>
          <w:szCs w:val="28"/>
        </w:rPr>
        <w:t>analītisku uzdevumu izpilde Ministru prezidenta un Ministru prezidenta biroja uzdevumā.</w:t>
      </w:r>
    </w:p>
    <w:p w:rsidR="008B0124" w:rsidRDefault="008B0124" w:rsidP="006E7CC1">
      <w:pPr>
        <w:ind w:firstLine="720"/>
        <w:jc w:val="both"/>
        <w:rPr>
          <w:sz w:val="28"/>
          <w:szCs w:val="28"/>
        </w:rPr>
      </w:pPr>
    </w:p>
    <w:p w:rsidR="008B0124" w:rsidRPr="006E7CC1" w:rsidRDefault="008B0124" w:rsidP="006E7CC1">
      <w:pPr>
        <w:ind w:firstLine="720"/>
        <w:jc w:val="both"/>
        <w:rPr>
          <w:color w:val="000000"/>
          <w:sz w:val="28"/>
          <w:szCs w:val="28"/>
        </w:rPr>
      </w:pPr>
      <w:r w:rsidRPr="006E7CC1">
        <w:rPr>
          <w:sz w:val="28"/>
          <w:szCs w:val="28"/>
        </w:rPr>
        <w:t>3.</w:t>
      </w:r>
      <w:r>
        <w:rPr>
          <w:sz w:val="28"/>
          <w:szCs w:val="28"/>
        </w:rPr>
        <w:t> </w:t>
      </w:r>
      <w:r w:rsidRPr="006E7CC1">
        <w:rPr>
          <w:sz w:val="28"/>
          <w:szCs w:val="28"/>
        </w:rPr>
        <w:t xml:space="preserve">Noteikt, ka </w:t>
      </w:r>
      <w:r>
        <w:rPr>
          <w:sz w:val="28"/>
          <w:szCs w:val="28"/>
        </w:rPr>
        <w:t>c</w:t>
      </w:r>
      <w:r w:rsidRPr="006E7CC1">
        <w:rPr>
          <w:sz w:val="28"/>
          <w:szCs w:val="28"/>
        </w:rPr>
        <w:t xml:space="preserve">entru vada </w:t>
      </w:r>
      <w:r w:rsidRPr="006E7CC1">
        <w:rPr>
          <w:color w:val="000000"/>
          <w:sz w:val="28"/>
          <w:szCs w:val="28"/>
          <w:lang w:val="nb-NO"/>
        </w:rPr>
        <w:t>civildienesta ierēdnis</w:t>
      </w:r>
      <w:r w:rsidRPr="006E7CC1">
        <w:rPr>
          <w:color w:val="000000"/>
          <w:sz w:val="28"/>
          <w:szCs w:val="28"/>
        </w:rPr>
        <w:t xml:space="preserve"> ar Valsts sekretāra pilnvarām.</w:t>
      </w:r>
    </w:p>
    <w:p w:rsidR="008B0124" w:rsidRPr="006E7CC1" w:rsidRDefault="008B0124" w:rsidP="006E7CC1">
      <w:pPr>
        <w:ind w:firstLine="720"/>
        <w:jc w:val="both"/>
        <w:rPr>
          <w:color w:val="000000"/>
          <w:sz w:val="28"/>
          <w:szCs w:val="28"/>
        </w:rPr>
      </w:pPr>
      <w:r w:rsidRPr="006E7CC1">
        <w:rPr>
          <w:color w:val="000000"/>
          <w:sz w:val="28"/>
          <w:szCs w:val="28"/>
        </w:rPr>
        <w:t>4.</w:t>
      </w:r>
      <w:r>
        <w:rPr>
          <w:color w:val="000000"/>
          <w:sz w:val="28"/>
          <w:szCs w:val="28"/>
        </w:rPr>
        <w:t> </w:t>
      </w:r>
      <w:r w:rsidRPr="006E7CC1">
        <w:rPr>
          <w:color w:val="000000"/>
          <w:sz w:val="28"/>
          <w:szCs w:val="28"/>
        </w:rPr>
        <w:t xml:space="preserve">Noteikt, ka laikposmā no 2011.gada 1.decembra līdz 2012.gada 1.janvārim </w:t>
      </w:r>
      <w:r>
        <w:rPr>
          <w:color w:val="000000"/>
          <w:sz w:val="28"/>
          <w:szCs w:val="28"/>
        </w:rPr>
        <w:t>c</w:t>
      </w:r>
      <w:r w:rsidRPr="006E7CC1">
        <w:rPr>
          <w:color w:val="000000"/>
          <w:sz w:val="28"/>
          <w:szCs w:val="28"/>
        </w:rPr>
        <w:t>entrs plāno un īsteno patstāvīg</w:t>
      </w:r>
      <w:r>
        <w:rPr>
          <w:color w:val="000000"/>
          <w:sz w:val="28"/>
          <w:szCs w:val="28"/>
        </w:rPr>
        <w:t>as</w:t>
      </w:r>
      <w:r w:rsidRPr="006E7CC1">
        <w:rPr>
          <w:color w:val="000000"/>
          <w:sz w:val="28"/>
          <w:szCs w:val="28"/>
        </w:rPr>
        <w:t xml:space="preserve"> darbības</w:t>
      </w:r>
      <w:r>
        <w:rPr>
          <w:color w:val="000000"/>
          <w:sz w:val="28"/>
          <w:szCs w:val="28"/>
        </w:rPr>
        <w:t xml:space="preserve"> uzsākšanai nepieciešamos uzdevumus</w:t>
      </w:r>
      <w:r w:rsidRPr="006E7CC1">
        <w:rPr>
          <w:color w:val="000000"/>
          <w:sz w:val="28"/>
          <w:szCs w:val="28"/>
        </w:rPr>
        <w:t xml:space="preserve">. </w:t>
      </w:r>
    </w:p>
    <w:p w:rsidR="008B0124" w:rsidRDefault="008B0124" w:rsidP="006E7CC1">
      <w:pPr>
        <w:ind w:firstLine="720"/>
        <w:jc w:val="both"/>
        <w:rPr>
          <w:bCs/>
          <w:color w:val="000000"/>
          <w:sz w:val="28"/>
          <w:szCs w:val="28"/>
        </w:rPr>
      </w:pPr>
    </w:p>
    <w:p w:rsidR="008B0124" w:rsidRPr="006E7CC1" w:rsidRDefault="008B0124" w:rsidP="006E7CC1">
      <w:pPr>
        <w:ind w:firstLine="720"/>
        <w:jc w:val="both"/>
        <w:rPr>
          <w:bCs/>
          <w:color w:val="000000"/>
          <w:sz w:val="28"/>
          <w:szCs w:val="28"/>
        </w:rPr>
      </w:pPr>
      <w:r w:rsidRPr="006E7CC1">
        <w:rPr>
          <w:bCs/>
          <w:color w:val="000000"/>
          <w:sz w:val="28"/>
          <w:szCs w:val="28"/>
        </w:rPr>
        <w:t xml:space="preserve">5. Valsts kancelejai sagatavot Ministru prezidenta rīkojuma projektu par </w:t>
      </w:r>
      <w:r>
        <w:rPr>
          <w:bCs/>
          <w:color w:val="000000"/>
          <w:sz w:val="28"/>
          <w:szCs w:val="28"/>
        </w:rPr>
        <w:t>c</w:t>
      </w:r>
      <w:r w:rsidRPr="006E7CC1">
        <w:rPr>
          <w:bCs/>
          <w:color w:val="000000"/>
          <w:sz w:val="28"/>
          <w:szCs w:val="28"/>
        </w:rPr>
        <w:t>entra vadītāja konkursa komisijas izveidošanu Valsts kancelejas vadībā, iekļaujot tajā pārstāvjus no Ministru prezidenta biroja, Vides aizsardzības un reģionālās attīstības ministrijas, Ekonomikas ministrijas un Finanšu ministrijas. Komisijai līdz 2011.gada 31.oktobrim uzsākt konkursu</w:t>
      </w:r>
      <w:r>
        <w:rPr>
          <w:bCs/>
          <w:color w:val="000000"/>
          <w:sz w:val="28"/>
          <w:szCs w:val="28"/>
        </w:rPr>
        <w:t>,</w:t>
      </w:r>
      <w:r w:rsidRPr="006E7CC1">
        <w:rPr>
          <w:bCs/>
          <w:color w:val="000000"/>
          <w:sz w:val="28"/>
          <w:szCs w:val="28"/>
        </w:rPr>
        <w:t xml:space="preserve"> piesaistot personāl</w:t>
      </w:r>
      <w:r>
        <w:rPr>
          <w:bCs/>
          <w:color w:val="000000"/>
          <w:sz w:val="28"/>
          <w:szCs w:val="28"/>
        </w:rPr>
        <w:softHyphen/>
      </w:r>
      <w:r w:rsidRPr="006E7CC1">
        <w:rPr>
          <w:bCs/>
          <w:color w:val="000000"/>
          <w:sz w:val="28"/>
          <w:szCs w:val="28"/>
        </w:rPr>
        <w:t>atlases komersantu.</w:t>
      </w:r>
    </w:p>
    <w:p w:rsidR="008B0124" w:rsidRDefault="008B0124" w:rsidP="006E7CC1">
      <w:pPr>
        <w:ind w:firstLine="720"/>
        <w:jc w:val="both"/>
        <w:rPr>
          <w:bCs/>
          <w:color w:val="000000"/>
          <w:sz w:val="28"/>
          <w:szCs w:val="28"/>
        </w:rPr>
      </w:pPr>
    </w:p>
    <w:p w:rsidR="008B0124" w:rsidRPr="006E7CC1" w:rsidRDefault="008B0124" w:rsidP="006E7CC1">
      <w:pPr>
        <w:ind w:firstLine="720"/>
        <w:jc w:val="both"/>
        <w:rPr>
          <w:bCs/>
          <w:color w:val="000000"/>
          <w:sz w:val="28"/>
          <w:szCs w:val="28"/>
        </w:rPr>
      </w:pPr>
      <w:r w:rsidRPr="006E7CC1">
        <w:rPr>
          <w:bCs/>
          <w:color w:val="000000"/>
          <w:sz w:val="28"/>
          <w:szCs w:val="28"/>
        </w:rPr>
        <w:t xml:space="preserve">6. Valsts kancelejai, Vides aizsardzības un reģionālās attīstības ministrijai un Ekonomikas ministrijai Valsts civildienesta likumā noteiktajā kārtībā sagatavot un līdz </w:t>
      </w:r>
      <w:r w:rsidRPr="006E7CC1">
        <w:rPr>
          <w:bCs/>
          <w:sz w:val="28"/>
          <w:szCs w:val="28"/>
        </w:rPr>
        <w:t>2011.gada 21.novembrim</w:t>
      </w:r>
      <w:r w:rsidRPr="006E7CC1">
        <w:rPr>
          <w:bCs/>
          <w:color w:val="000000"/>
          <w:sz w:val="28"/>
          <w:szCs w:val="28"/>
        </w:rPr>
        <w:t xml:space="preserve"> iesniegt Ministru prezidentam attiecīgus Ministru prezidenta rīkojuma projektus par </w:t>
      </w:r>
      <w:r>
        <w:rPr>
          <w:bCs/>
          <w:color w:val="000000"/>
          <w:sz w:val="28"/>
          <w:szCs w:val="28"/>
        </w:rPr>
        <w:t>c</w:t>
      </w:r>
      <w:r w:rsidRPr="006E7CC1">
        <w:rPr>
          <w:bCs/>
          <w:color w:val="000000"/>
          <w:sz w:val="28"/>
          <w:szCs w:val="28"/>
        </w:rPr>
        <w:t>entra darbības nodrošināšanai nepieciešamo ierēdņu pārcelšanu.</w:t>
      </w:r>
    </w:p>
    <w:p w:rsidR="008B0124" w:rsidRDefault="008B0124" w:rsidP="006E7CC1">
      <w:pPr>
        <w:ind w:firstLine="720"/>
        <w:jc w:val="both"/>
        <w:rPr>
          <w:bCs/>
          <w:color w:val="000000"/>
          <w:sz w:val="28"/>
          <w:szCs w:val="28"/>
        </w:rPr>
      </w:pPr>
    </w:p>
    <w:p w:rsidR="008B0124" w:rsidRPr="006E7CC1" w:rsidRDefault="008B0124" w:rsidP="006E7CC1">
      <w:pPr>
        <w:ind w:firstLine="720"/>
        <w:jc w:val="both"/>
        <w:rPr>
          <w:bCs/>
          <w:color w:val="000000"/>
          <w:sz w:val="28"/>
          <w:szCs w:val="28"/>
        </w:rPr>
      </w:pPr>
      <w:r w:rsidRPr="006E7CC1">
        <w:rPr>
          <w:bCs/>
          <w:color w:val="000000"/>
          <w:sz w:val="28"/>
          <w:szCs w:val="28"/>
        </w:rPr>
        <w:t>7.</w:t>
      </w:r>
      <w:r>
        <w:rPr>
          <w:bCs/>
          <w:color w:val="000000"/>
          <w:sz w:val="28"/>
          <w:szCs w:val="28"/>
        </w:rPr>
        <w:t> </w:t>
      </w:r>
      <w:r w:rsidRPr="006E7CC1">
        <w:rPr>
          <w:bCs/>
          <w:color w:val="000000"/>
          <w:sz w:val="28"/>
          <w:szCs w:val="28"/>
        </w:rPr>
        <w:t xml:space="preserve">Centra vadītājam līdz </w:t>
      </w:r>
      <w:r w:rsidRPr="006E7CC1">
        <w:rPr>
          <w:bCs/>
          <w:sz w:val="28"/>
          <w:szCs w:val="28"/>
        </w:rPr>
        <w:t>2012.gada 1.janvārim</w:t>
      </w:r>
      <w:r w:rsidRPr="006E7CC1">
        <w:rPr>
          <w:bCs/>
          <w:color w:val="000000"/>
          <w:sz w:val="28"/>
          <w:szCs w:val="28"/>
        </w:rPr>
        <w:t xml:space="preserve"> sagatavot un iesniegt izskatīšanai Ministru kabinetā nepieciešamos grozījumus tiesību</w:t>
      </w:r>
      <w:r>
        <w:rPr>
          <w:bCs/>
          <w:color w:val="000000"/>
          <w:sz w:val="28"/>
          <w:szCs w:val="28"/>
        </w:rPr>
        <w:t xml:space="preserve"> aktos, kas saistīti ar c</w:t>
      </w:r>
      <w:r w:rsidRPr="006E7CC1">
        <w:rPr>
          <w:bCs/>
          <w:color w:val="000000"/>
          <w:sz w:val="28"/>
          <w:szCs w:val="28"/>
        </w:rPr>
        <w:t xml:space="preserve">entra izveidi un attiecīgo valsts pārvaldes funkciju un uzdevumu īstenošanu. </w:t>
      </w:r>
    </w:p>
    <w:p w:rsidR="008B0124" w:rsidRDefault="008B0124" w:rsidP="006E7CC1">
      <w:pPr>
        <w:ind w:firstLine="720"/>
        <w:jc w:val="both"/>
        <w:rPr>
          <w:bCs/>
          <w:color w:val="000000"/>
          <w:sz w:val="28"/>
          <w:szCs w:val="28"/>
        </w:rPr>
      </w:pPr>
    </w:p>
    <w:p w:rsidR="008B0124" w:rsidRPr="006E7CC1" w:rsidRDefault="008B0124" w:rsidP="006E7CC1">
      <w:pPr>
        <w:ind w:firstLine="720"/>
        <w:jc w:val="both"/>
        <w:rPr>
          <w:bCs/>
          <w:color w:val="000000"/>
          <w:sz w:val="28"/>
          <w:szCs w:val="28"/>
        </w:rPr>
      </w:pPr>
      <w:r w:rsidRPr="006E7CC1">
        <w:rPr>
          <w:bCs/>
          <w:color w:val="000000"/>
          <w:sz w:val="28"/>
          <w:szCs w:val="28"/>
        </w:rPr>
        <w:t>8.</w:t>
      </w:r>
      <w:r>
        <w:rPr>
          <w:bCs/>
          <w:color w:val="000000"/>
          <w:sz w:val="28"/>
          <w:szCs w:val="28"/>
        </w:rPr>
        <w:t> </w:t>
      </w:r>
      <w:r w:rsidRPr="006E7CC1">
        <w:rPr>
          <w:bCs/>
          <w:color w:val="000000"/>
          <w:sz w:val="28"/>
          <w:szCs w:val="28"/>
        </w:rPr>
        <w:t xml:space="preserve">Valsts kancelejai līdz 2011.gada 31.oktobrim iesniegt Finanšu ministrijā resora </w:t>
      </w:r>
      <w:r>
        <w:rPr>
          <w:bCs/>
          <w:color w:val="000000"/>
          <w:sz w:val="28"/>
          <w:szCs w:val="28"/>
        </w:rPr>
        <w:t>"</w:t>
      </w:r>
      <w:r w:rsidRPr="006E7CC1">
        <w:rPr>
          <w:bCs/>
          <w:color w:val="000000"/>
          <w:sz w:val="28"/>
          <w:szCs w:val="28"/>
        </w:rPr>
        <w:t>Pārresoru koordinācijas centrs</w:t>
      </w:r>
      <w:r>
        <w:rPr>
          <w:bCs/>
          <w:color w:val="000000"/>
          <w:sz w:val="28"/>
          <w:szCs w:val="28"/>
        </w:rPr>
        <w:t>"</w:t>
      </w:r>
      <w:r w:rsidRPr="006E7CC1">
        <w:rPr>
          <w:bCs/>
          <w:color w:val="000000"/>
          <w:sz w:val="28"/>
          <w:szCs w:val="28"/>
        </w:rPr>
        <w:t xml:space="preserve"> valsts budžeta bāzes izdevumu aprēķinu, iepriekš saskaņojot to ar Ekonomikas ministriju un Vides aizsardzības un reģionālās attīstības ministriju.</w:t>
      </w:r>
    </w:p>
    <w:p w:rsidR="008B0124" w:rsidRDefault="008B0124" w:rsidP="006E7CC1">
      <w:pPr>
        <w:pStyle w:val="Header"/>
        <w:tabs>
          <w:tab w:val="clear" w:pos="4153"/>
          <w:tab w:val="clear" w:pos="8306"/>
        </w:tabs>
        <w:ind w:firstLine="720"/>
        <w:jc w:val="both"/>
        <w:rPr>
          <w:bCs/>
          <w:color w:val="000000"/>
          <w:sz w:val="28"/>
          <w:szCs w:val="28"/>
        </w:rPr>
      </w:pPr>
    </w:p>
    <w:p w:rsidR="008B0124" w:rsidRPr="006E7CC1" w:rsidRDefault="008B0124" w:rsidP="006E7CC1">
      <w:pPr>
        <w:pStyle w:val="Header"/>
        <w:tabs>
          <w:tab w:val="clear" w:pos="4153"/>
          <w:tab w:val="clear" w:pos="8306"/>
        </w:tabs>
        <w:ind w:firstLine="720"/>
        <w:jc w:val="both"/>
        <w:rPr>
          <w:bCs/>
          <w:color w:val="000000"/>
          <w:sz w:val="28"/>
          <w:szCs w:val="28"/>
        </w:rPr>
      </w:pPr>
      <w:r w:rsidRPr="006E7CC1">
        <w:rPr>
          <w:bCs/>
          <w:color w:val="000000"/>
          <w:sz w:val="28"/>
          <w:szCs w:val="28"/>
        </w:rPr>
        <w:t xml:space="preserve">9. Finanšu ministrijai no valsts budžeta programmas 02.00.00 </w:t>
      </w:r>
      <w:r>
        <w:rPr>
          <w:bCs/>
          <w:color w:val="000000"/>
          <w:sz w:val="28"/>
          <w:szCs w:val="28"/>
        </w:rPr>
        <w:t>"</w:t>
      </w:r>
      <w:r w:rsidRPr="006E7CC1">
        <w:rPr>
          <w:bCs/>
          <w:color w:val="000000"/>
          <w:sz w:val="28"/>
          <w:szCs w:val="28"/>
        </w:rPr>
        <w:t>Līdzekļi neparedzētiem gadījumiem</w:t>
      </w:r>
      <w:r>
        <w:rPr>
          <w:bCs/>
          <w:color w:val="000000"/>
          <w:sz w:val="28"/>
          <w:szCs w:val="28"/>
        </w:rPr>
        <w:t>"</w:t>
      </w:r>
      <w:r w:rsidRPr="006E7CC1">
        <w:rPr>
          <w:bCs/>
          <w:color w:val="000000"/>
          <w:sz w:val="28"/>
          <w:szCs w:val="28"/>
        </w:rPr>
        <w:t xml:space="preserve"> piešķirt </w:t>
      </w:r>
      <w:r>
        <w:rPr>
          <w:bCs/>
          <w:color w:val="000000"/>
          <w:sz w:val="28"/>
          <w:szCs w:val="28"/>
        </w:rPr>
        <w:t>c</w:t>
      </w:r>
      <w:r w:rsidRPr="006E7CC1">
        <w:rPr>
          <w:bCs/>
          <w:color w:val="000000"/>
          <w:sz w:val="28"/>
          <w:szCs w:val="28"/>
        </w:rPr>
        <w:t>entram 30</w:t>
      </w:r>
      <w:r>
        <w:rPr>
          <w:bCs/>
          <w:color w:val="000000"/>
          <w:sz w:val="28"/>
          <w:szCs w:val="28"/>
        </w:rPr>
        <w:t> </w:t>
      </w:r>
      <w:r w:rsidRPr="006E7CC1">
        <w:rPr>
          <w:bCs/>
          <w:color w:val="000000"/>
          <w:sz w:val="28"/>
          <w:szCs w:val="28"/>
        </w:rPr>
        <w:t xml:space="preserve">322 latus, lai nodrošinātu </w:t>
      </w:r>
      <w:r>
        <w:rPr>
          <w:bCs/>
          <w:color w:val="000000"/>
          <w:sz w:val="28"/>
          <w:szCs w:val="28"/>
        </w:rPr>
        <w:t>centra</w:t>
      </w:r>
      <w:r w:rsidRPr="006E7CC1">
        <w:rPr>
          <w:bCs/>
          <w:color w:val="000000"/>
          <w:sz w:val="28"/>
          <w:szCs w:val="28"/>
        </w:rPr>
        <w:t xml:space="preserve"> izveidošanu un darbības uzsākšanu, t</w:t>
      </w:r>
      <w:r>
        <w:rPr>
          <w:bCs/>
          <w:color w:val="000000"/>
          <w:sz w:val="28"/>
          <w:szCs w:val="28"/>
        </w:rPr>
        <w:t>ai</w:t>
      </w:r>
      <w:r w:rsidRPr="006E7CC1">
        <w:rPr>
          <w:bCs/>
          <w:color w:val="000000"/>
          <w:sz w:val="28"/>
          <w:szCs w:val="28"/>
        </w:rPr>
        <w:t xml:space="preserve"> skaitā:</w:t>
      </w:r>
    </w:p>
    <w:p w:rsidR="008B0124" w:rsidRPr="006E7CC1" w:rsidRDefault="008B0124" w:rsidP="006E7CC1">
      <w:pPr>
        <w:pStyle w:val="Header"/>
        <w:tabs>
          <w:tab w:val="clear" w:pos="4153"/>
          <w:tab w:val="clear" w:pos="8306"/>
        </w:tabs>
        <w:ind w:firstLine="720"/>
        <w:jc w:val="both"/>
        <w:rPr>
          <w:bCs/>
          <w:color w:val="000000"/>
          <w:sz w:val="28"/>
          <w:szCs w:val="28"/>
        </w:rPr>
      </w:pPr>
      <w:r w:rsidRPr="006E7CC1">
        <w:rPr>
          <w:bCs/>
          <w:color w:val="000000"/>
          <w:sz w:val="28"/>
          <w:szCs w:val="28"/>
        </w:rPr>
        <w:t xml:space="preserve">9.1. </w:t>
      </w:r>
      <w:r>
        <w:rPr>
          <w:bCs/>
          <w:color w:val="000000"/>
          <w:sz w:val="28"/>
          <w:szCs w:val="28"/>
        </w:rPr>
        <w:t xml:space="preserve">20 042 latus – Valsts kancelejai </w:t>
      </w:r>
      <w:r w:rsidRPr="006E7CC1">
        <w:rPr>
          <w:bCs/>
          <w:color w:val="000000"/>
          <w:sz w:val="28"/>
          <w:szCs w:val="28"/>
        </w:rPr>
        <w:t>interneta un lokālā tīkla pieslēguma nodrošināšanai, servera iegādei</w:t>
      </w:r>
      <w:r>
        <w:rPr>
          <w:bCs/>
          <w:color w:val="000000"/>
          <w:sz w:val="28"/>
          <w:szCs w:val="28"/>
        </w:rPr>
        <w:t>, kas paredzēts</w:t>
      </w:r>
      <w:r w:rsidRPr="006E7CC1">
        <w:rPr>
          <w:bCs/>
          <w:color w:val="000000"/>
          <w:sz w:val="28"/>
          <w:szCs w:val="28"/>
        </w:rPr>
        <w:t xml:space="preserve"> informācijas sistēmu darbināšanai</w:t>
      </w:r>
      <w:r>
        <w:rPr>
          <w:bCs/>
          <w:color w:val="000000"/>
          <w:sz w:val="28"/>
          <w:szCs w:val="28"/>
        </w:rPr>
        <w:t>,</w:t>
      </w:r>
      <w:r w:rsidRPr="006E7CC1">
        <w:rPr>
          <w:bCs/>
          <w:color w:val="000000"/>
          <w:sz w:val="28"/>
          <w:szCs w:val="28"/>
        </w:rPr>
        <w:t xml:space="preserve"> un </w:t>
      </w:r>
      <w:r>
        <w:rPr>
          <w:bCs/>
          <w:color w:val="000000"/>
          <w:sz w:val="28"/>
          <w:szCs w:val="28"/>
        </w:rPr>
        <w:t>c</w:t>
      </w:r>
      <w:r w:rsidRPr="006E7CC1">
        <w:rPr>
          <w:bCs/>
          <w:color w:val="000000"/>
          <w:sz w:val="28"/>
          <w:szCs w:val="28"/>
        </w:rPr>
        <w:t xml:space="preserve">entra vadītāja atlasei </w:t>
      </w:r>
      <w:r>
        <w:rPr>
          <w:bCs/>
          <w:color w:val="000000"/>
          <w:sz w:val="28"/>
          <w:szCs w:val="28"/>
        </w:rPr>
        <w:t xml:space="preserve">paredzētā </w:t>
      </w:r>
      <w:r w:rsidRPr="006E7CC1">
        <w:rPr>
          <w:bCs/>
          <w:color w:val="000000"/>
          <w:sz w:val="28"/>
          <w:szCs w:val="28"/>
        </w:rPr>
        <w:t>personāla atlases pakalpojuma iepirkšanai;</w:t>
      </w:r>
    </w:p>
    <w:p w:rsidR="008B0124" w:rsidRPr="006E7CC1" w:rsidRDefault="008B0124" w:rsidP="006E7CC1">
      <w:pPr>
        <w:pStyle w:val="Header"/>
        <w:tabs>
          <w:tab w:val="clear" w:pos="4153"/>
          <w:tab w:val="clear" w:pos="8306"/>
        </w:tabs>
        <w:ind w:firstLine="720"/>
        <w:jc w:val="both"/>
        <w:rPr>
          <w:bCs/>
          <w:color w:val="000000"/>
          <w:sz w:val="28"/>
          <w:szCs w:val="28"/>
        </w:rPr>
      </w:pPr>
      <w:r w:rsidRPr="006E7CC1">
        <w:rPr>
          <w:bCs/>
          <w:color w:val="000000"/>
          <w:sz w:val="28"/>
          <w:szCs w:val="28"/>
        </w:rPr>
        <w:t>9.2. 10 280 latus</w:t>
      </w:r>
      <w:r>
        <w:rPr>
          <w:bCs/>
          <w:color w:val="000000"/>
          <w:sz w:val="28"/>
          <w:szCs w:val="28"/>
        </w:rPr>
        <w:t xml:space="preserve"> –</w:t>
      </w:r>
      <w:r w:rsidRPr="006E7CC1">
        <w:rPr>
          <w:bCs/>
          <w:color w:val="000000"/>
          <w:sz w:val="28"/>
          <w:szCs w:val="28"/>
        </w:rPr>
        <w:t xml:space="preserve"> </w:t>
      </w:r>
      <w:r>
        <w:rPr>
          <w:bCs/>
          <w:color w:val="000000"/>
          <w:sz w:val="28"/>
          <w:szCs w:val="28"/>
        </w:rPr>
        <w:t>c</w:t>
      </w:r>
      <w:r w:rsidRPr="006E7CC1">
        <w:rPr>
          <w:bCs/>
          <w:color w:val="000000"/>
          <w:sz w:val="28"/>
          <w:szCs w:val="28"/>
        </w:rPr>
        <w:t>entra materiāltehniskās bāzes iegādei un izdevumu segšanai 2011.gada decembrī</w:t>
      </w:r>
      <w:r>
        <w:rPr>
          <w:bCs/>
          <w:color w:val="000000"/>
          <w:sz w:val="28"/>
          <w:szCs w:val="28"/>
        </w:rPr>
        <w:t>.</w:t>
      </w:r>
      <w:r w:rsidRPr="006E7CC1">
        <w:rPr>
          <w:bCs/>
          <w:color w:val="000000"/>
          <w:sz w:val="28"/>
          <w:szCs w:val="28"/>
        </w:rPr>
        <w:t xml:space="preserve"> </w:t>
      </w:r>
    </w:p>
    <w:p w:rsidR="008B0124" w:rsidRDefault="008B0124" w:rsidP="006E7CC1">
      <w:pPr>
        <w:pStyle w:val="Header"/>
        <w:tabs>
          <w:tab w:val="clear" w:pos="4153"/>
          <w:tab w:val="clear" w:pos="8306"/>
        </w:tabs>
        <w:ind w:firstLine="720"/>
        <w:jc w:val="both"/>
        <w:rPr>
          <w:bCs/>
          <w:color w:val="000000"/>
          <w:sz w:val="28"/>
          <w:szCs w:val="28"/>
        </w:rPr>
      </w:pPr>
    </w:p>
    <w:p w:rsidR="008B0124" w:rsidRDefault="008B0124" w:rsidP="006E7CC1">
      <w:pPr>
        <w:pStyle w:val="Header"/>
        <w:tabs>
          <w:tab w:val="clear" w:pos="4153"/>
          <w:tab w:val="clear" w:pos="8306"/>
        </w:tabs>
        <w:ind w:firstLine="720"/>
        <w:jc w:val="both"/>
        <w:rPr>
          <w:bCs/>
          <w:color w:val="000000"/>
          <w:sz w:val="28"/>
          <w:szCs w:val="28"/>
        </w:rPr>
      </w:pPr>
      <w:r w:rsidRPr="006E7CC1">
        <w:rPr>
          <w:bCs/>
          <w:color w:val="000000"/>
          <w:sz w:val="28"/>
          <w:szCs w:val="28"/>
        </w:rPr>
        <w:t>10.</w:t>
      </w:r>
      <w:r>
        <w:rPr>
          <w:bCs/>
          <w:color w:val="000000"/>
          <w:sz w:val="28"/>
          <w:szCs w:val="28"/>
        </w:rPr>
        <w:t> </w:t>
      </w:r>
      <w:r w:rsidRPr="006E7CC1">
        <w:rPr>
          <w:bCs/>
          <w:color w:val="000000"/>
          <w:sz w:val="28"/>
          <w:szCs w:val="28"/>
        </w:rPr>
        <w:t xml:space="preserve">Lai </w:t>
      </w:r>
      <w:r>
        <w:rPr>
          <w:bCs/>
          <w:color w:val="000000"/>
          <w:sz w:val="28"/>
          <w:szCs w:val="28"/>
        </w:rPr>
        <w:t>segtu</w:t>
      </w:r>
      <w:r w:rsidRPr="006E7CC1">
        <w:rPr>
          <w:bCs/>
          <w:color w:val="000000"/>
          <w:sz w:val="28"/>
          <w:szCs w:val="28"/>
        </w:rPr>
        <w:t xml:space="preserve"> </w:t>
      </w:r>
      <w:r>
        <w:rPr>
          <w:bCs/>
          <w:color w:val="000000"/>
          <w:sz w:val="28"/>
          <w:szCs w:val="28"/>
        </w:rPr>
        <w:t>c</w:t>
      </w:r>
      <w:r w:rsidRPr="006E7CC1">
        <w:rPr>
          <w:bCs/>
          <w:color w:val="000000"/>
          <w:sz w:val="28"/>
          <w:szCs w:val="28"/>
        </w:rPr>
        <w:t>entra darbinieku atlīdzības izmaks</w:t>
      </w:r>
      <w:r>
        <w:rPr>
          <w:bCs/>
          <w:color w:val="000000"/>
          <w:sz w:val="28"/>
          <w:szCs w:val="28"/>
        </w:rPr>
        <w:t>as</w:t>
      </w:r>
      <w:r w:rsidRPr="006E7CC1">
        <w:rPr>
          <w:bCs/>
          <w:color w:val="000000"/>
          <w:sz w:val="28"/>
          <w:szCs w:val="28"/>
        </w:rPr>
        <w:t xml:space="preserve"> un uzturēšanas izdevumu</w:t>
      </w:r>
      <w:r>
        <w:rPr>
          <w:bCs/>
          <w:color w:val="000000"/>
          <w:sz w:val="28"/>
          <w:szCs w:val="28"/>
        </w:rPr>
        <w:t>s</w:t>
      </w:r>
      <w:r w:rsidRPr="006E7CC1">
        <w:rPr>
          <w:bCs/>
          <w:color w:val="000000"/>
          <w:sz w:val="28"/>
          <w:szCs w:val="28"/>
        </w:rPr>
        <w:t xml:space="preserve"> 2011.gada decembrī</w:t>
      </w:r>
      <w:r>
        <w:rPr>
          <w:bCs/>
          <w:color w:val="000000"/>
          <w:sz w:val="28"/>
          <w:szCs w:val="28"/>
        </w:rPr>
        <w:t>,</w:t>
      </w:r>
      <w:r w:rsidRPr="00B466AF">
        <w:rPr>
          <w:bCs/>
          <w:color w:val="000000"/>
          <w:sz w:val="28"/>
          <w:szCs w:val="28"/>
        </w:rPr>
        <w:t xml:space="preserve"> </w:t>
      </w:r>
      <w:r w:rsidRPr="006E7CC1">
        <w:rPr>
          <w:bCs/>
          <w:color w:val="000000"/>
          <w:sz w:val="28"/>
          <w:szCs w:val="28"/>
        </w:rPr>
        <w:t>pārdalīt budžeta apropriāciju</w:t>
      </w:r>
      <w:r>
        <w:rPr>
          <w:bCs/>
          <w:color w:val="000000"/>
          <w:sz w:val="28"/>
          <w:szCs w:val="28"/>
        </w:rPr>
        <w:t>:</w:t>
      </w:r>
    </w:p>
    <w:p w:rsidR="008B0124" w:rsidRDefault="008B0124" w:rsidP="006E7CC1">
      <w:pPr>
        <w:pStyle w:val="Header"/>
        <w:tabs>
          <w:tab w:val="clear" w:pos="4153"/>
          <w:tab w:val="clear" w:pos="8306"/>
        </w:tabs>
        <w:ind w:firstLine="720"/>
        <w:jc w:val="both"/>
        <w:rPr>
          <w:bCs/>
          <w:color w:val="000000"/>
          <w:sz w:val="28"/>
          <w:szCs w:val="28"/>
        </w:rPr>
      </w:pPr>
      <w:r>
        <w:rPr>
          <w:bCs/>
          <w:color w:val="000000"/>
          <w:sz w:val="28"/>
          <w:szCs w:val="28"/>
        </w:rPr>
        <w:t>10.1.  </w:t>
      </w:r>
      <w:smartTag w:uri="schemas-tilde-lv/tildestengine" w:element="currency2">
        <w:smartTagPr>
          <w:attr w:name="currency_text" w:val="latu"/>
          <w:attr w:name="currency_value" w:val="702"/>
          <w:attr w:name="currency_key" w:val="LVL"/>
          <w:attr w:name="currency_id" w:val="48"/>
        </w:smartTagPr>
        <w:r w:rsidRPr="006E7CC1">
          <w:rPr>
            <w:bCs/>
            <w:color w:val="000000"/>
            <w:sz w:val="28"/>
            <w:szCs w:val="28"/>
          </w:rPr>
          <w:t>702 latu</w:t>
        </w:r>
      </w:smartTag>
      <w:r w:rsidRPr="006E7CC1">
        <w:rPr>
          <w:bCs/>
          <w:color w:val="000000"/>
          <w:sz w:val="28"/>
          <w:szCs w:val="28"/>
        </w:rPr>
        <w:t xml:space="preserve"> apmērā (</w:t>
      </w:r>
      <w:r>
        <w:rPr>
          <w:bCs/>
          <w:color w:val="000000"/>
          <w:sz w:val="28"/>
          <w:szCs w:val="28"/>
        </w:rPr>
        <w:t>viena</w:t>
      </w:r>
      <w:r w:rsidRPr="006E7CC1">
        <w:rPr>
          <w:bCs/>
          <w:color w:val="000000"/>
          <w:sz w:val="28"/>
          <w:szCs w:val="28"/>
        </w:rPr>
        <w:t xml:space="preserve"> amata vieta) no Ekonomikas ministrijas valsts pamatbudžeta programmas 31.00.00 </w:t>
      </w:r>
      <w:r>
        <w:rPr>
          <w:bCs/>
          <w:color w:val="000000"/>
          <w:sz w:val="28"/>
          <w:szCs w:val="28"/>
        </w:rPr>
        <w:t>"</w:t>
      </w:r>
      <w:r w:rsidRPr="006E7CC1">
        <w:rPr>
          <w:bCs/>
          <w:color w:val="000000"/>
          <w:sz w:val="28"/>
          <w:szCs w:val="28"/>
        </w:rPr>
        <w:t>Nozares politiku veidošana un vadība</w:t>
      </w:r>
      <w:r>
        <w:rPr>
          <w:bCs/>
          <w:color w:val="000000"/>
          <w:sz w:val="28"/>
          <w:szCs w:val="28"/>
        </w:rPr>
        <w:t>"</w:t>
      </w:r>
      <w:r w:rsidRPr="006E7CC1">
        <w:rPr>
          <w:bCs/>
          <w:color w:val="000000"/>
          <w:sz w:val="28"/>
          <w:szCs w:val="28"/>
        </w:rPr>
        <w:t xml:space="preserve"> uz resora </w:t>
      </w:r>
      <w:r>
        <w:rPr>
          <w:bCs/>
          <w:color w:val="000000"/>
          <w:sz w:val="28"/>
          <w:szCs w:val="28"/>
        </w:rPr>
        <w:t>"</w:t>
      </w:r>
      <w:r w:rsidRPr="006E7CC1">
        <w:rPr>
          <w:bCs/>
          <w:color w:val="000000"/>
          <w:sz w:val="28"/>
          <w:szCs w:val="28"/>
        </w:rPr>
        <w:t>Pārresoru koordinācijas centrs</w:t>
      </w:r>
      <w:r>
        <w:rPr>
          <w:bCs/>
          <w:color w:val="000000"/>
          <w:sz w:val="28"/>
          <w:szCs w:val="28"/>
        </w:rPr>
        <w:t>"</w:t>
      </w:r>
      <w:r w:rsidRPr="006E7CC1">
        <w:rPr>
          <w:bCs/>
          <w:color w:val="000000"/>
          <w:sz w:val="28"/>
          <w:szCs w:val="28"/>
        </w:rPr>
        <w:t xml:space="preserve"> pamatbudžeta programmu 01.00.00 </w:t>
      </w:r>
      <w:r>
        <w:rPr>
          <w:bCs/>
          <w:color w:val="000000"/>
          <w:sz w:val="28"/>
          <w:szCs w:val="28"/>
        </w:rPr>
        <w:t>"</w:t>
      </w:r>
      <w:r w:rsidRPr="006E7CC1">
        <w:rPr>
          <w:bCs/>
          <w:color w:val="000000"/>
          <w:sz w:val="28"/>
          <w:szCs w:val="28"/>
        </w:rPr>
        <w:t>Pārresoru koordinācijas centra darbības nodrošināšana</w:t>
      </w:r>
      <w:r>
        <w:rPr>
          <w:bCs/>
          <w:color w:val="000000"/>
          <w:sz w:val="28"/>
          <w:szCs w:val="28"/>
        </w:rPr>
        <w:t>";</w:t>
      </w:r>
    </w:p>
    <w:p w:rsidR="008B0124" w:rsidRPr="006E7CC1" w:rsidRDefault="008B0124" w:rsidP="006E7CC1">
      <w:pPr>
        <w:pStyle w:val="Header"/>
        <w:tabs>
          <w:tab w:val="clear" w:pos="4153"/>
          <w:tab w:val="clear" w:pos="8306"/>
        </w:tabs>
        <w:ind w:firstLine="720"/>
        <w:jc w:val="both"/>
        <w:rPr>
          <w:bCs/>
          <w:color w:val="000000"/>
          <w:sz w:val="28"/>
          <w:szCs w:val="28"/>
        </w:rPr>
      </w:pPr>
      <w:r>
        <w:rPr>
          <w:bCs/>
          <w:color w:val="000000"/>
          <w:sz w:val="28"/>
          <w:szCs w:val="28"/>
        </w:rPr>
        <w:t>10.2.  </w:t>
      </w:r>
      <w:r w:rsidRPr="006E7CC1">
        <w:rPr>
          <w:bCs/>
          <w:color w:val="000000"/>
          <w:sz w:val="28"/>
          <w:szCs w:val="28"/>
        </w:rPr>
        <w:t>4</w:t>
      </w:r>
      <w:r>
        <w:rPr>
          <w:bCs/>
          <w:color w:val="000000"/>
          <w:sz w:val="28"/>
          <w:szCs w:val="28"/>
        </w:rPr>
        <w:t> </w:t>
      </w:r>
      <w:smartTag w:uri="schemas-tilde-lv/tildestengine" w:element="currency2">
        <w:smartTagPr>
          <w:attr w:name="currency_text" w:val="latu"/>
          <w:attr w:name="currency_value" w:val="233"/>
          <w:attr w:name="currency_key" w:val="LVL"/>
          <w:attr w:name="currency_id" w:val="48"/>
        </w:smartTagPr>
        <w:r w:rsidRPr="006E7CC1">
          <w:rPr>
            <w:bCs/>
            <w:color w:val="000000"/>
            <w:sz w:val="28"/>
            <w:szCs w:val="28"/>
          </w:rPr>
          <w:t>233 latu</w:t>
        </w:r>
      </w:smartTag>
      <w:r w:rsidRPr="006E7CC1">
        <w:rPr>
          <w:bCs/>
          <w:color w:val="000000"/>
          <w:sz w:val="28"/>
          <w:szCs w:val="28"/>
        </w:rPr>
        <w:t xml:space="preserve"> apmērā (</w:t>
      </w:r>
      <w:r>
        <w:rPr>
          <w:bCs/>
          <w:color w:val="000000"/>
          <w:sz w:val="28"/>
          <w:szCs w:val="28"/>
        </w:rPr>
        <w:t>četras</w:t>
      </w:r>
      <w:r w:rsidRPr="006E7CC1">
        <w:rPr>
          <w:bCs/>
          <w:color w:val="000000"/>
          <w:sz w:val="28"/>
          <w:szCs w:val="28"/>
        </w:rPr>
        <w:t xml:space="preserve"> amata vietas) no Vides aizsardzības un reģionālās attīstības ministrijas valsts pamatbudžeta programmas 01.00.00 </w:t>
      </w:r>
      <w:r>
        <w:rPr>
          <w:bCs/>
          <w:color w:val="000000"/>
          <w:sz w:val="28"/>
          <w:szCs w:val="28"/>
        </w:rPr>
        <w:t>"</w:t>
      </w:r>
      <w:r w:rsidRPr="006E7CC1">
        <w:rPr>
          <w:bCs/>
          <w:color w:val="000000"/>
          <w:sz w:val="28"/>
          <w:szCs w:val="28"/>
        </w:rPr>
        <w:t>Nozares vadība</w:t>
      </w:r>
      <w:r>
        <w:rPr>
          <w:bCs/>
          <w:color w:val="000000"/>
          <w:sz w:val="28"/>
          <w:szCs w:val="28"/>
        </w:rPr>
        <w:t>"</w:t>
      </w:r>
      <w:r w:rsidRPr="006E7CC1">
        <w:rPr>
          <w:bCs/>
          <w:color w:val="000000"/>
          <w:sz w:val="28"/>
          <w:szCs w:val="28"/>
        </w:rPr>
        <w:t xml:space="preserve"> uz resora </w:t>
      </w:r>
      <w:r>
        <w:rPr>
          <w:bCs/>
          <w:color w:val="000000"/>
          <w:sz w:val="28"/>
          <w:szCs w:val="28"/>
        </w:rPr>
        <w:t>"</w:t>
      </w:r>
      <w:r w:rsidRPr="006E7CC1">
        <w:rPr>
          <w:bCs/>
          <w:color w:val="000000"/>
          <w:sz w:val="28"/>
          <w:szCs w:val="28"/>
        </w:rPr>
        <w:t>Pārresoru koordinācijas centrs</w:t>
      </w:r>
      <w:r>
        <w:rPr>
          <w:bCs/>
          <w:color w:val="000000"/>
          <w:sz w:val="28"/>
          <w:szCs w:val="28"/>
        </w:rPr>
        <w:t>"</w:t>
      </w:r>
      <w:r w:rsidRPr="006E7CC1">
        <w:rPr>
          <w:bCs/>
          <w:color w:val="000000"/>
          <w:sz w:val="28"/>
          <w:szCs w:val="28"/>
        </w:rPr>
        <w:t xml:space="preserve"> pamatbudžeta programmu 01.00.00 </w:t>
      </w:r>
      <w:r>
        <w:rPr>
          <w:bCs/>
          <w:color w:val="000000"/>
          <w:sz w:val="28"/>
          <w:szCs w:val="28"/>
        </w:rPr>
        <w:t>"</w:t>
      </w:r>
      <w:r w:rsidRPr="006E7CC1">
        <w:rPr>
          <w:bCs/>
          <w:color w:val="000000"/>
          <w:sz w:val="28"/>
          <w:szCs w:val="28"/>
        </w:rPr>
        <w:t>Pārresoru koordinācijas centra darbības nodrošināšana</w:t>
      </w:r>
      <w:r>
        <w:rPr>
          <w:bCs/>
          <w:color w:val="000000"/>
          <w:sz w:val="28"/>
          <w:szCs w:val="28"/>
        </w:rPr>
        <w:t>";</w:t>
      </w:r>
    </w:p>
    <w:p w:rsidR="008B0124" w:rsidRDefault="008B0124" w:rsidP="006E7CC1">
      <w:pPr>
        <w:pStyle w:val="Header"/>
        <w:tabs>
          <w:tab w:val="clear" w:pos="4153"/>
          <w:tab w:val="clear" w:pos="8306"/>
        </w:tabs>
        <w:ind w:firstLine="720"/>
        <w:jc w:val="both"/>
        <w:rPr>
          <w:bCs/>
          <w:color w:val="000000"/>
          <w:sz w:val="28"/>
          <w:szCs w:val="28"/>
        </w:rPr>
      </w:pPr>
      <w:r>
        <w:rPr>
          <w:bCs/>
          <w:color w:val="000000"/>
          <w:sz w:val="28"/>
          <w:szCs w:val="28"/>
        </w:rPr>
        <w:t>10.3.  </w:t>
      </w:r>
      <w:r w:rsidRPr="006E7CC1">
        <w:rPr>
          <w:bCs/>
          <w:color w:val="000000"/>
          <w:sz w:val="28"/>
          <w:szCs w:val="28"/>
        </w:rPr>
        <w:t>2</w:t>
      </w:r>
      <w:r>
        <w:rPr>
          <w:bCs/>
          <w:color w:val="000000"/>
          <w:sz w:val="28"/>
          <w:szCs w:val="28"/>
        </w:rPr>
        <w:t> </w:t>
      </w:r>
      <w:smartTag w:uri="schemas-tilde-lv/tildestengine" w:element="currency2">
        <w:smartTagPr>
          <w:attr w:name="currency_text" w:val="latu"/>
          <w:attr w:name="currency_value" w:val="716"/>
          <w:attr w:name="currency_key" w:val="LVL"/>
          <w:attr w:name="currency_id" w:val="48"/>
        </w:smartTagPr>
        <w:r w:rsidRPr="006E7CC1">
          <w:rPr>
            <w:bCs/>
            <w:color w:val="000000"/>
            <w:sz w:val="28"/>
            <w:szCs w:val="28"/>
          </w:rPr>
          <w:t>716 latu</w:t>
        </w:r>
      </w:smartTag>
      <w:r w:rsidRPr="006E7CC1">
        <w:rPr>
          <w:bCs/>
          <w:color w:val="000000"/>
          <w:sz w:val="28"/>
          <w:szCs w:val="28"/>
        </w:rPr>
        <w:t xml:space="preserve"> apmērā (</w:t>
      </w:r>
      <w:r>
        <w:rPr>
          <w:bCs/>
          <w:color w:val="000000"/>
          <w:sz w:val="28"/>
          <w:szCs w:val="28"/>
        </w:rPr>
        <w:t>trīs</w:t>
      </w:r>
      <w:r w:rsidRPr="006E7CC1">
        <w:rPr>
          <w:bCs/>
          <w:color w:val="000000"/>
          <w:sz w:val="28"/>
          <w:szCs w:val="28"/>
        </w:rPr>
        <w:t xml:space="preserve"> amata vietas) no Ministru kabineta valsts pamatbudžeta programmas 01.00.00 </w:t>
      </w:r>
      <w:r>
        <w:rPr>
          <w:bCs/>
          <w:color w:val="000000"/>
          <w:sz w:val="28"/>
          <w:szCs w:val="28"/>
        </w:rPr>
        <w:t>"</w:t>
      </w:r>
      <w:r w:rsidRPr="006E7CC1">
        <w:rPr>
          <w:bCs/>
          <w:color w:val="000000"/>
          <w:sz w:val="28"/>
          <w:szCs w:val="28"/>
        </w:rPr>
        <w:t>Ministru kabineta darbības nodrošināšana, valsts pārvaldes politika</w:t>
      </w:r>
      <w:r>
        <w:rPr>
          <w:bCs/>
          <w:color w:val="000000"/>
          <w:sz w:val="28"/>
          <w:szCs w:val="28"/>
        </w:rPr>
        <w:t>"</w:t>
      </w:r>
      <w:r w:rsidRPr="006E7CC1">
        <w:rPr>
          <w:bCs/>
          <w:color w:val="000000"/>
          <w:sz w:val="28"/>
          <w:szCs w:val="28"/>
        </w:rPr>
        <w:t xml:space="preserve"> uz resora </w:t>
      </w:r>
      <w:r>
        <w:rPr>
          <w:bCs/>
          <w:color w:val="000000"/>
          <w:sz w:val="28"/>
          <w:szCs w:val="28"/>
        </w:rPr>
        <w:t>"</w:t>
      </w:r>
      <w:r w:rsidRPr="006E7CC1">
        <w:rPr>
          <w:bCs/>
          <w:color w:val="000000"/>
          <w:sz w:val="28"/>
          <w:szCs w:val="28"/>
        </w:rPr>
        <w:t>Pārresoru koordinācijas centrs</w:t>
      </w:r>
      <w:r>
        <w:rPr>
          <w:bCs/>
          <w:color w:val="000000"/>
          <w:sz w:val="28"/>
          <w:szCs w:val="28"/>
        </w:rPr>
        <w:t>"</w:t>
      </w:r>
      <w:r w:rsidRPr="006E7CC1">
        <w:rPr>
          <w:bCs/>
          <w:color w:val="000000"/>
          <w:sz w:val="28"/>
          <w:szCs w:val="28"/>
        </w:rPr>
        <w:t xml:space="preserve"> pamatbudžeta programmu 01.00.00 </w:t>
      </w:r>
      <w:r>
        <w:rPr>
          <w:bCs/>
          <w:color w:val="000000"/>
          <w:sz w:val="28"/>
          <w:szCs w:val="28"/>
        </w:rPr>
        <w:t>"</w:t>
      </w:r>
      <w:r w:rsidRPr="006E7CC1">
        <w:rPr>
          <w:bCs/>
          <w:color w:val="000000"/>
          <w:sz w:val="28"/>
          <w:szCs w:val="28"/>
        </w:rPr>
        <w:t>Pārresoru koordinācijas centra darbības nodrošināšana</w:t>
      </w:r>
      <w:r>
        <w:rPr>
          <w:bCs/>
          <w:color w:val="000000"/>
          <w:sz w:val="28"/>
          <w:szCs w:val="28"/>
        </w:rPr>
        <w:t>"</w:t>
      </w:r>
      <w:r w:rsidRPr="006E7CC1">
        <w:rPr>
          <w:bCs/>
          <w:color w:val="000000"/>
          <w:sz w:val="28"/>
          <w:szCs w:val="28"/>
        </w:rPr>
        <w:t>.</w:t>
      </w:r>
    </w:p>
    <w:p w:rsidR="008B0124" w:rsidRDefault="008B0124" w:rsidP="006E7CC1">
      <w:pPr>
        <w:pStyle w:val="Header"/>
        <w:tabs>
          <w:tab w:val="clear" w:pos="4153"/>
          <w:tab w:val="clear" w:pos="8306"/>
        </w:tabs>
        <w:ind w:firstLine="720"/>
        <w:jc w:val="both"/>
        <w:rPr>
          <w:bCs/>
          <w:color w:val="000000"/>
          <w:sz w:val="28"/>
          <w:szCs w:val="28"/>
        </w:rPr>
      </w:pPr>
    </w:p>
    <w:p w:rsidR="008B0124" w:rsidRPr="006E7CC1" w:rsidRDefault="008B0124" w:rsidP="006E7CC1">
      <w:pPr>
        <w:pStyle w:val="Header"/>
        <w:tabs>
          <w:tab w:val="clear" w:pos="4153"/>
          <w:tab w:val="clear" w:pos="8306"/>
        </w:tabs>
        <w:ind w:firstLine="720"/>
        <w:jc w:val="both"/>
        <w:rPr>
          <w:bCs/>
          <w:color w:val="000000"/>
          <w:sz w:val="28"/>
          <w:szCs w:val="28"/>
        </w:rPr>
      </w:pPr>
      <w:r w:rsidRPr="006E7CC1">
        <w:rPr>
          <w:bCs/>
          <w:color w:val="000000"/>
          <w:sz w:val="28"/>
          <w:szCs w:val="28"/>
        </w:rPr>
        <w:t>11.</w:t>
      </w:r>
      <w:r>
        <w:rPr>
          <w:bCs/>
          <w:color w:val="000000"/>
          <w:sz w:val="28"/>
          <w:szCs w:val="28"/>
        </w:rPr>
        <w:t> </w:t>
      </w:r>
      <w:r w:rsidRPr="006E7CC1">
        <w:rPr>
          <w:bCs/>
          <w:color w:val="000000"/>
          <w:sz w:val="28"/>
          <w:szCs w:val="28"/>
        </w:rPr>
        <w:t xml:space="preserve">Ekonomikas ministrijai normatīvajos aktos noteiktajā kārtībā sagatavot un līdz 2011.gada 4.novembrim iesniegt Finanšu ministrijā pieprasījumu apropriācijas pārdalei </w:t>
      </w:r>
      <w:smartTag w:uri="schemas-tilde-lv/tildestengine" w:element="currency2">
        <w:smartTagPr>
          <w:attr w:name="currency_text" w:val="latu"/>
          <w:attr w:name="currency_value" w:val="702"/>
          <w:attr w:name="currency_key" w:val="LVL"/>
          <w:attr w:name="currency_id" w:val="48"/>
        </w:smartTagPr>
        <w:r w:rsidRPr="006E7CC1">
          <w:rPr>
            <w:bCs/>
            <w:color w:val="000000"/>
            <w:sz w:val="28"/>
            <w:szCs w:val="28"/>
          </w:rPr>
          <w:t>702 latu</w:t>
        </w:r>
      </w:smartTag>
      <w:r w:rsidRPr="006E7CC1">
        <w:rPr>
          <w:bCs/>
          <w:color w:val="000000"/>
          <w:sz w:val="28"/>
          <w:szCs w:val="28"/>
        </w:rPr>
        <w:t xml:space="preserve"> apmērā no Ekonomikas ministrijas valsts pamatbudžeta programmas 31.00.00 </w:t>
      </w:r>
      <w:r>
        <w:rPr>
          <w:bCs/>
          <w:color w:val="000000"/>
          <w:sz w:val="28"/>
          <w:szCs w:val="28"/>
        </w:rPr>
        <w:t>"</w:t>
      </w:r>
      <w:r w:rsidRPr="006E7CC1">
        <w:rPr>
          <w:bCs/>
          <w:color w:val="000000"/>
          <w:sz w:val="28"/>
          <w:szCs w:val="28"/>
        </w:rPr>
        <w:t>Nozares politiku veidošana un vadība</w:t>
      </w:r>
      <w:r>
        <w:rPr>
          <w:bCs/>
          <w:color w:val="000000"/>
          <w:sz w:val="28"/>
          <w:szCs w:val="28"/>
        </w:rPr>
        <w:t>"</w:t>
      </w:r>
      <w:r w:rsidRPr="006E7CC1">
        <w:rPr>
          <w:bCs/>
          <w:color w:val="000000"/>
          <w:sz w:val="28"/>
          <w:szCs w:val="28"/>
        </w:rPr>
        <w:t xml:space="preserve"> uz resora </w:t>
      </w:r>
      <w:r>
        <w:rPr>
          <w:bCs/>
          <w:color w:val="000000"/>
          <w:sz w:val="28"/>
          <w:szCs w:val="28"/>
        </w:rPr>
        <w:t>"</w:t>
      </w:r>
      <w:r w:rsidRPr="006E7CC1">
        <w:rPr>
          <w:bCs/>
          <w:color w:val="000000"/>
          <w:sz w:val="28"/>
          <w:szCs w:val="28"/>
        </w:rPr>
        <w:t>Pārresoru koordinācijas centrs</w:t>
      </w:r>
      <w:r>
        <w:rPr>
          <w:bCs/>
          <w:color w:val="000000"/>
          <w:sz w:val="28"/>
          <w:szCs w:val="28"/>
        </w:rPr>
        <w:t>"</w:t>
      </w:r>
      <w:r w:rsidRPr="006E7CC1">
        <w:rPr>
          <w:bCs/>
          <w:color w:val="000000"/>
          <w:sz w:val="28"/>
          <w:szCs w:val="28"/>
        </w:rPr>
        <w:t xml:space="preserve"> pamatbudžeta programmu 01.00.00 </w:t>
      </w:r>
      <w:r>
        <w:rPr>
          <w:bCs/>
          <w:color w:val="000000"/>
          <w:sz w:val="28"/>
          <w:szCs w:val="28"/>
        </w:rPr>
        <w:t>"</w:t>
      </w:r>
      <w:r w:rsidRPr="006E7CC1">
        <w:rPr>
          <w:bCs/>
          <w:color w:val="000000"/>
          <w:sz w:val="28"/>
          <w:szCs w:val="28"/>
        </w:rPr>
        <w:t>Pārresoru koordinācijas centra darbības nodrošināšana</w:t>
      </w:r>
      <w:r>
        <w:rPr>
          <w:bCs/>
          <w:color w:val="000000"/>
          <w:sz w:val="28"/>
          <w:szCs w:val="28"/>
        </w:rPr>
        <w:t>"</w:t>
      </w:r>
      <w:r w:rsidRPr="006E7CC1">
        <w:rPr>
          <w:bCs/>
          <w:color w:val="000000"/>
          <w:sz w:val="28"/>
          <w:szCs w:val="28"/>
        </w:rPr>
        <w:t>.</w:t>
      </w:r>
    </w:p>
    <w:p w:rsidR="008B0124" w:rsidRDefault="008B0124" w:rsidP="006E7CC1">
      <w:pPr>
        <w:pStyle w:val="Header"/>
        <w:tabs>
          <w:tab w:val="clear" w:pos="4153"/>
          <w:tab w:val="clear" w:pos="8306"/>
        </w:tabs>
        <w:ind w:firstLine="720"/>
        <w:jc w:val="both"/>
        <w:rPr>
          <w:bCs/>
          <w:color w:val="000000"/>
          <w:sz w:val="28"/>
          <w:szCs w:val="28"/>
        </w:rPr>
      </w:pPr>
    </w:p>
    <w:p w:rsidR="008B0124" w:rsidRPr="006E7CC1" w:rsidRDefault="008B0124" w:rsidP="006E7CC1">
      <w:pPr>
        <w:pStyle w:val="Header"/>
        <w:tabs>
          <w:tab w:val="clear" w:pos="4153"/>
          <w:tab w:val="clear" w:pos="8306"/>
        </w:tabs>
        <w:ind w:firstLine="720"/>
        <w:jc w:val="both"/>
        <w:rPr>
          <w:bCs/>
          <w:color w:val="000000"/>
          <w:sz w:val="28"/>
          <w:szCs w:val="28"/>
        </w:rPr>
      </w:pPr>
      <w:r w:rsidRPr="006E7CC1">
        <w:rPr>
          <w:bCs/>
          <w:color w:val="000000"/>
          <w:sz w:val="28"/>
          <w:szCs w:val="28"/>
        </w:rPr>
        <w:t>1</w:t>
      </w:r>
      <w:r>
        <w:rPr>
          <w:bCs/>
          <w:color w:val="000000"/>
          <w:sz w:val="28"/>
          <w:szCs w:val="28"/>
        </w:rPr>
        <w:t>2</w:t>
      </w:r>
      <w:r w:rsidRPr="006E7CC1">
        <w:rPr>
          <w:bCs/>
          <w:color w:val="000000"/>
          <w:sz w:val="28"/>
          <w:szCs w:val="28"/>
        </w:rPr>
        <w:t xml:space="preserve">. Vides aizsardzības un reģionālās attīstības ministrijai normatīvajos aktos noteiktajā kārtībā sagatavot un līdz 2011.gada 4.novembrim iesniegt Finanšu ministrijā pieprasījumu apropriācijas pārdalei </w:t>
      </w:r>
      <w:smartTag w:uri="schemas-tilde-lv/tildestengine" w:element="currency2">
        <w:smartTagPr>
          <w:attr w:name="currency_text" w:val="latu"/>
          <w:attr w:name="currency_value" w:val="4233"/>
          <w:attr w:name="currency_key" w:val="LVL"/>
          <w:attr w:name="currency_id" w:val="48"/>
        </w:smartTagPr>
        <w:r w:rsidRPr="006E7CC1">
          <w:rPr>
            <w:bCs/>
            <w:color w:val="000000"/>
            <w:sz w:val="28"/>
            <w:szCs w:val="28"/>
          </w:rPr>
          <w:t>4233 latu</w:t>
        </w:r>
      </w:smartTag>
      <w:r w:rsidRPr="006E7CC1">
        <w:rPr>
          <w:bCs/>
          <w:color w:val="000000"/>
          <w:sz w:val="28"/>
          <w:szCs w:val="28"/>
        </w:rPr>
        <w:t xml:space="preserve"> apmērā no Vides aizsardzības un reģionālās attīstības ministrijas valsts pamatbudžeta programmas 01.00.00 </w:t>
      </w:r>
      <w:r>
        <w:rPr>
          <w:bCs/>
          <w:color w:val="000000"/>
          <w:sz w:val="28"/>
          <w:szCs w:val="28"/>
        </w:rPr>
        <w:t>"</w:t>
      </w:r>
      <w:r w:rsidRPr="006E7CC1">
        <w:rPr>
          <w:bCs/>
          <w:color w:val="000000"/>
          <w:sz w:val="28"/>
          <w:szCs w:val="28"/>
        </w:rPr>
        <w:t>Nozares vadība</w:t>
      </w:r>
      <w:r>
        <w:rPr>
          <w:bCs/>
          <w:color w:val="000000"/>
          <w:sz w:val="28"/>
          <w:szCs w:val="28"/>
        </w:rPr>
        <w:t>"</w:t>
      </w:r>
      <w:r w:rsidRPr="006E7CC1">
        <w:rPr>
          <w:bCs/>
          <w:color w:val="000000"/>
          <w:sz w:val="28"/>
          <w:szCs w:val="28"/>
        </w:rPr>
        <w:t xml:space="preserve"> uz resora </w:t>
      </w:r>
      <w:r>
        <w:rPr>
          <w:bCs/>
          <w:color w:val="000000"/>
          <w:sz w:val="28"/>
          <w:szCs w:val="28"/>
        </w:rPr>
        <w:t>"</w:t>
      </w:r>
      <w:r w:rsidRPr="006E7CC1">
        <w:rPr>
          <w:bCs/>
          <w:color w:val="000000"/>
          <w:sz w:val="28"/>
          <w:szCs w:val="28"/>
        </w:rPr>
        <w:t>Pārresoru koordinācijas centrs</w:t>
      </w:r>
      <w:r>
        <w:rPr>
          <w:bCs/>
          <w:color w:val="000000"/>
          <w:sz w:val="28"/>
          <w:szCs w:val="28"/>
        </w:rPr>
        <w:t>"</w:t>
      </w:r>
      <w:r w:rsidRPr="006E7CC1">
        <w:rPr>
          <w:bCs/>
          <w:color w:val="000000"/>
          <w:sz w:val="28"/>
          <w:szCs w:val="28"/>
        </w:rPr>
        <w:t xml:space="preserve"> pamatbudžeta programmu 01.00.00 </w:t>
      </w:r>
      <w:r>
        <w:rPr>
          <w:bCs/>
          <w:color w:val="000000"/>
          <w:sz w:val="28"/>
          <w:szCs w:val="28"/>
        </w:rPr>
        <w:t>"</w:t>
      </w:r>
      <w:r w:rsidRPr="006E7CC1">
        <w:rPr>
          <w:bCs/>
          <w:color w:val="000000"/>
          <w:sz w:val="28"/>
          <w:szCs w:val="28"/>
        </w:rPr>
        <w:t>Pārresoru koordinācijas centra darbības nodrošināšana</w:t>
      </w:r>
      <w:r>
        <w:rPr>
          <w:bCs/>
          <w:color w:val="000000"/>
          <w:sz w:val="28"/>
          <w:szCs w:val="28"/>
        </w:rPr>
        <w:t>"</w:t>
      </w:r>
      <w:r w:rsidRPr="006E7CC1">
        <w:rPr>
          <w:bCs/>
          <w:color w:val="000000"/>
          <w:sz w:val="28"/>
          <w:szCs w:val="28"/>
        </w:rPr>
        <w:t>.</w:t>
      </w:r>
    </w:p>
    <w:p w:rsidR="008B0124" w:rsidRDefault="008B0124" w:rsidP="006E7CC1">
      <w:pPr>
        <w:ind w:firstLine="720"/>
        <w:jc w:val="both"/>
        <w:rPr>
          <w:bCs/>
          <w:color w:val="000000"/>
          <w:sz w:val="28"/>
          <w:szCs w:val="28"/>
        </w:rPr>
      </w:pPr>
    </w:p>
    <w:p w:rsidR="008B0124" w:rsidRPr="006E7CC1" w:rsidRDefault="008B0124" w:rsidP="006E7CC1">
      <w:pPr>
        <w:ind w:firstLine="720"/>
        <w:jc w:val="both"/>
        <w:rPr>
          <w:bCs/>
          <w:color w:val="000000"/>
          <w:sz w:val="28"/>
          <w:szCs w:val="28"/>
        </w:rPr>
      </w:pPr>
      <w:r w:rsidRPr="006E7CC1">
        <w:rPr>
          <w:bCs/>
          <w:color w:val="000000"/>
          <w:sz w:val="28"/>
          <w:szCs w:val="28"/>
        </w:rPr>
        <w:t>1</w:t>
      </w:r>
      <w:r>
        <w:rPr>
          <w:bCs/>
          <w:color w:val="000000"/>
          <w:sz w:val="28"/>
          <w:szCs w:val="28"/>
        </w:rPr>
        <w:t>3</w:t>
      </w:r>
      <w:r w:rsidRPr="006E7CC1">
        <w:rPr>
          <w:bCs/>
          <w:color w:val="000000"/>
          <w:sz w:val="28"/>
          <w:szCs w:val="28"/>
        </w:rPr>
        <w:t xml:space="preserve">. Valsts kancelejai normatīvajos aktos noteiktajā kārtībā sagatavot un līdz 2011.gada 4.novembrim iesniegt Finanšu ministrijā pieprasījumu apropriācijas pārdalei </w:t>
      </w:r>
      <w:smartTag w:uri="schemas-tilde-lv/tildestengine" w:element="currency2">
        <w:smartTagPr>
          <w:attr w:name="currency_text" w:val="latu"/>
          <w:attr w:name="currency_value" w:val="2716"/>
          <w:attr w:name="currency_key" w:val="LVL"/>
          <w:attr w:name="currency_id" w:val="48"/>
        </w:smartTagPr>
        <w:r w:rsidRPr="006E7CC1">
          <w:rPr>
            <w:bCs/>
            <w:color w:val="000000"/>
            <w:sz w:val="28"/>
            <w:szCs w:val="28"/>
          </w:rPr>
          <w:t>2716 latu</w:t>
        </w:r>
      </w:smartTag>
      <w:r w:rsidRPr="006E7CC1">
        <w:rPr>
          <w:bCs/>
          <w:color w:val="000000"/>
          <w:sz w:val="28"/>
          <w:szCs w:val="28"/>
        </w:rPr>
        <w:t xml:space="preserve"> apmērā no Ministru kabineta valsts pamatbudžeta programmas 01.00.00 </w:t>
      </w:r>
      <w:r>
        <w:rPr>
          <w:bCs/>
          <w:color w:val="000000"/>
          <w:sz w:val="28"/>
          <w:szCs w:val="28"/>
        </w:rPr>
        <w:t>"</w:t>
      </w:r>
      <w:r w:rsidRPr="006E7CC1">
        <w:rPr>
          <w:bCs/>
          <w:color w:val="000000"/>
          <w:sz w:val="28"/>
          <w:szCs w:val="28"/>
        </w:rPr>
        <w:t>Ministru kabineta darbības nodrošināšana, valsts pārvaldes politika</w:t>
      </w:r>
      <w:r>
        <w:rPr>
          <w:bCs/>
          <w:color w:val="000000"/>
          <w:sz w:val="28"/>
          <w:szCs w:val="28"/>
        </w:rPr>
        <w:t xml:space="preserve">" </w:t>
      </w:r>
      <w:r w:rsidRPr="006E7CC1">
        <w:rPr>
          <w:bCs/>
          <w:color w:val="000000"/>
          <w:sz w:val="28"/>
          <w:szCs w:val="28"/>
        </w:rPr>
        <w:t xml:space="preserve">uz resora </w:t>
      </w:r>
      <w:r>
        <w:rPr>
          <w:bCs/>
          <w:color w:val="000000"/>
          <w:sz w:val="28"/>
          <w:szCs w:val="28"/>
        </w:rPr>
        <w:t>"</w:t>
      </w:r>
      <w:r w:rsidRPr="006E7CC1">
        <w:rPr>
          <w:bCs/>
          <w:color w:val="000000"/>
          <w:sz w:val="28"/>
          <w:szCs w:val="28"/>
        </w:rPr>
        <w:t>Pārresoru koordinācijas centrs</w:t>
      </w:r>
      <w:r>
        <w:rPr>
          <w:bCs/>
          <w:color w:val="000000"/>
          <w:sz w:val="28"/>
          <w:szCs w:val="28"/>
        </w:rPr>
        <w:t>"</w:t>
      </w:r>
      <w:r w:rsidRPr="006E7CC1">
        <w:rPr>
          <w:bCs/>
          <w:color w:val="000000"/>
          <w:sz w:val="28"/>
          <w:szCs w:val="28"/>
        </w:rPr>
        <w:t xml:space="preserve"> pamatbudžeta programmu 01.00.00 </w:t>
      </w:r>
      <w:r>
        <w:rPr>
          <w:bCs/>
          <w:color w:val="000000"/>
          <w:sz w:val="28"/>
          <w:szCs w:val="28"/>
        </w:rPr>
        <w:t>"</w:t>
      </w:r>
      <w:r w:rsidRPr="006E7CC1">
        <w:rPr>
          <w:bCs/>
          <w:color w:val="000000"/>
          <w:sz w:val="28"/>
          <w:szCs w:val="28"/>
        </w:rPr>
        <w:t>Pārresoru koordinācijas centra darbības nodrošināšana</w:t>
      </w:r>
      <w:r>
        <w:rPr>
          <w:bCs/>
          <w:color w:val="000000"/>
          <w:sz w:val="28"/>
          <w:szCs w:val="28"/>
        </w:rPr>
        <w:t>"</w:t>
      </w:r>
      <w:r w:rsidRPr="006E7CC1">
        <w:rPr>
          <w:bCs/>
          <w:color w:val="000000"/>
          <w:sz w:val="28"/>
          <w:szCs w:val="28"/>
        </w:rPr>
        <w:t>.</w:t>
      </w:r>
    </w:p>
    <w:p w:rsidR="008B0124" w:rsidRDefault="008B0124" w:rsidP="006E7CC1">
      <w:pPr>
        <w:ind w:firstLine="720"/>
        <w:jc w:val="both"/>
        <w:rPr>
          <w:bCs/>
          <w:color w:val="000000"/>
          <w:sz w:val="28"/>
          <w:szCs w:val="28"/>
        </w:rPr>
      </w:pPr>
    </w:p>
    <w:p w:rsidR="008B0124" w:rsidRPr="006E7CC1" w:rsidRDefault="008B0124" w:rsidP="006E7CC1">
      <w:pPr>
        <w:ind w:firstLine="720"/>
        <w:jc w:val="both"/>
        <w:rPr>
          <w:bCs/>
          <w:color w:val="000000"/>
          <w:sz w:val="28"/>
          <w:szCs w:val="28"/>
        </w:rPr>
      </w:pPr>
      <w:r w:rsidRPr="006E7CC1">
        <w:rPr>
          <w:bCs/>
          <w:color w:val="000000"/>
          <w:sz w:val="28"/>
          <w:szCs w:val="28"/>
        </w:rPr>
        <w:t>1</w:t>
      </w:r>
      <w:r>
        <w:rPr>
          <w:bCs/>
          <w:color w:val="000000"/>
          <w:sz w:val="28"/>
          <w:szCs w:val="28"/>
        </w:rPr>
        <w:t>4</w:t>
      </w:r>
      <w:r w:rsidRPr="006E7CC1">
        <w:rPr>
          <w:bCs/>
          <w:color w:val="000000"/>
          <w:sz w:val="28"/>
          <w:szCs w:val="28"/>
        </w:rPr>
        <w:t>. Valsts kancelejai, Ekonomikas ministrijai, Vides aizsardzības un reģionālās attīstības ministrijai līdz 2011.gada 31.oktobrim iesniegt Finanšu ministrijā precizētos valsts budžeta bāzes izdevumus 2012.</w:t>
      </w:r>
      <w:r>
        <w:rPr>
          <w:bCs/>
          <w:color w:val="000000"/>
          <w:sz w:val="28"/>
          <w:szCs w:val="28"/>
        </w:rPr>
        <w:t>–</w:t>
      </w:r>
      <w:r w:rsidRPr="006E7CC1">
        <w:rPr>
          <w:bCs/>
          <w:color w:val="000000"/>
          <w:sz w:val="28"/>
          <w:szCs w:val="28"/>
        </w:rPr>
        <w:t>2014.gadam.</w:t>
      </w:r>
    </w:p>
    <w:p w:rsidR="008B0124" w:rsidRPr="006E7CC1" w:rsidRDefault="008B0124" w:rsidP="006E7CC1">
      <w:pPr>
        <w:ind w:firstLine="720"/>
        <w:jc w:val="both"/>
        <w:rPr>
          <w:sz w:val="28"/>
          <w:szCs w:val="28"/>
        </w:rPr>
      </w:pPr>
    </w:p>
    <w:p w:rsidR="008B0124" w:rsidRPr="006E7CC1" w:rsidRDefault="008B0124" w:rsidP="006E7CC1">
      <w:pPr>
        <w:pStyle w:val="BodyTextIndent"/>
        <w:spacing w:after="0"/>
        <w:ind w:left="0" w:firstLine="720"/>
        <w:rPr>
          <w:sz w:val="28"/>
          <w:szCs w:val="28"/>
        </w:rPr>
      </w:pPr>
    </w:p>
    <w:p w:rsidR="008B0124" w:rsidRPr="006E7CC1" w:rsidRDefault="008B0124" w:rsidP="006E7CC1">
      <w:pPr>
        <w:pStyle w:val="BodyTextIndent"/>
        <w:spacing w:after="0"/>
        <w:ind w:left="0" w:firstLine="720"/>
        <w:rPr>
          <w:sz w:val="28"/>
          <w:szCs w:val="28"/>
        </w:rPr>
      </w:pPr>
    </w:p>
    <w:p w:rsidR="008B0124" w:rsidRPr="006E7CC1" w:rsidRDefault="008B0124" w:rsidP="006E7CC1">
      <w:pPr>
        <w:pStyle w:val="BodyTextIndent"/>
        <w:tabs>
          <w:tab w:val="left" w:pos="6840"/>
        </w:tabs>
        <w:spacing w:after="0"/>
        <w:ind w:left="0" w:firstLine="720"/>
        <w:rPr>
          <w:sz w:val="28"/>
          <w:szCs w:val="28"/>
        </w:rPr>
      </w:pPr>
      <w:r w:rsidRPr="006E7CC1">
        <w:rPr>
          <w:sz w:val="28"/>
          <w:szCs w:val="28"/>
        </w:rPr>
        <w:t>Ministru prezidents</w:t>
      </w:r>
      <w:r w:rsidRPr="006E7CC1">
        <w:rPr>
          <w:sz w:val="28"/>
          <w:szCs w:val="28"/>
        </w:rPr>
        <w:tab/>
        <w:t>V.Dombrovskis</w:t>
      </w:r>
    </w:p>
    <w:p w:rsidR="008B0124" w:rsidRPr="006E7CC1" w:rsidRDefault="008B0124" w:rsidP="006E7CC1">
      <w:pPr>
        <w:pStyle w:val="BodyTextIndent"/>
        <w:tabs>
          <w:tab w:val="left" w:pos="6840"/>
        </w:tabs>
        <w:spacing w:after="0"/>
        <w:ind w:left="0" w:firstLine="720"/>
        <w:rPr>
          <w:sz w:val="28"/>
          <w:szCs w:val="28"/>
        </w:rPr>
      </w:pPr>
    </w:p>
    <w:p w:rsidR="008B0124" w:rsidRPr="006E7CC1" w:rsidRDefault="008B0124" w:rsidP="006E7CC1">
      <w:pPr>
        <w:pStyle w:val="BodyTextIndent"/>
        <w:tabs>
          <w:tab w:val="left" w:pos="6840"/>
        </w:tabs>
        <w:spacing w:after="0"/>
        <w:ind w:left="0" w:firstLine="720"/>
        <w:rPr>
          <w:sz w:val="28"/>
          <w:szCs w:val="28"/>
        </w:rPr>
      </w:pPr>
    </w:p>
    <w:p w:rsidR="008B0124" w:rsidRPr="006E7CC1" w:rsidRDefault="008B0124" w:rsidP="006E7CC1">
      <w:pPr>
        <w:pStyle w:val="BodyTextIndent"/>
        <w:tabs>
          <w:tab w:val="left" w:pos="6840"/>
        </w:tabs>
        <w:spacing w:after="0"/>
        <w:ind w:left="0" w:firstLine="720"/>
        <w:rPr>
          <w:sz w:val="28"/>
          <w:szCs w:val="28"/>
        </w:rPr>
      </w:pPr>
    </w:p>
    <w:p w:rsidR="008B0124" w:rsidRPr="006E7CC1" w:rsidRDefault="008B0124" w:rsidP="006E7CC1">
      <w:pPr>
        <w:pStyle w:val="BodyTextIndent"/>
        <w:tabs>
          <w:tab w:val="left" w:pos="6840"/>
        </w:tabs>
        <w:spacing w:after="0"/>
        <w:ind w:left="0" w:firstLine="720"/>
        <w:rPr>
          <w:sz w:val="28"/>
          <w:szCs w:val="28"/>
        </w:rPr>
      </w:pPr>
      <w:r w:rsidRPr="006E7CC1">
        <w:rPr>
          <w:sz w:val="28"/>
          <w:szCs w:val="28"/>
        </w:rPr>
        <w:t>... ministrs</w:t>
      </w:r>
      <w:r w:rsidRPr="006E7CC1">
        <w:rPr>
          <w:sz w:val="28"/>
          <w:szCs w:val="28"/>
        </w:rPr>
        <w:tab/>
        <w:t>...</w:t>
      </w:r>
    </w:p>
    <w:p w:rsidR="008B0124" w:rsidRPr="006E7CC1" w:rsidRDefault="008B0124" w:rsidP="006E7CC1">
      <w:pPr>
        <w:tabs>
          <w:tab w:val="left" w:pos="6804"/>
        </w:tabs>
        <w:ind w:firstLine="720"/>
        <w:jc w:val="both"/>
        <w:rPr>
          <w:sz w:val="28"/>
          <w:szCs w:val="28"/>
        </w:rPr>
      </w:pPr>
    </w:p>
    <w:p w:rsidR="008B0124" w:rsidRPr="006E7CC1" w:rsidRDefault="008B0124" w:rsidP="006E7CC1">
      <w:pPr>
        <w:tabs>
          <w:tab w:val="left" w:pos="6804"/>
        </w:tabs>
        <w:ind w:firstLine="720"/>
        <w:jc w:val="both"/>
        <w:rPr>
          <w:sz w:val="28"/>
          <w:szCs w:val="28"/>
        </w:rPr>
      </w:pPr>
    </w:p>
    <w:p w:rsidR="008B0124" w:rsidRPr="006E7CC1" w:rsidRDefault="008B0124" w:rsidP="006E7CC1">
      <w:pPr>
        <w:tabs>
          <w:tab w:val="left" w:pos="6804"/>
        </w:tabs>
        <w:ind w:firstLine="720"/>
        <w:jc w:val="both"/>
        <w:rPr>
          <w:sz w:val="28"/>
          <w:szCs w:val="28"/>
        </w:rPr>
      </w:pPr>
      <w:r w:rsidRPr="006E7CC1">
        <w:rPr>
          <w:sz w:val="28"/>
          <w:szCs w:val="28"/>
        </w:rPr>
        <w:t xml:space="preserve">Iesniedzējs: </w:t>
      </w:r>
    </w:p>
    <w:p w:rsidR="008B0124" w:rsidRPr="006E7CC1" w:rsidRDefault="008B0124" w:rsidP="006E7CC1">
      <w:pPr>
        <w:pStyle w:val="BodyTextIndent"/>
        <w:tabs>
          <w:tab w:val="left" w:pos="6840"/>
        </w:tabs>
        <w:spacing w:after="0"/>
        <w:ind w:left="0" w:firstLine="720"/>
        <w:rPr>
          <w:sz w:val="28"/>
          <w:szCs w:val="28"/>
        </w:rPr>
      </w:pPr>
      <w:r w:rsidRPr="006E7CC1">
        <w:rPr>
          <w:sz w:val="28"/>
          <w:szCs w:val="28"/>
        </w:rPr>
        <w:t xml:space="preserve">Ministru prezidents </w:t>
      </w:r>
      <w:r w:rsidRPr="006E7CC1">
        <w:rPr>
          <w:sz w:val="28"/>
          <w:szCs w:val="28"/>
          <w:u w:val="single"/>
        </w:rPr>
        <w:tab/>
      </w:r>
      <w:r w:rsidRPr="006E7CC1">
        <w:rPr>
          <w:sz w:val="28"/>
          <w:szCs w:val="28"/>
        </w:rPr>
        <w:t>V.Dombrovskis</w:t>
      </w:r>
    </w:p>
    <w:p w:rsidR="008B0124" w:rsidRPr="006E7CC1" w:rsidRDefault="008B0124" w:rsidP="006E7CC1">
      <w:pPr>
        <w:tabs>
          <w:tab w:val="left" w:pos="6804"/>
          <w:tab w:val="left" w:pos="6840"/>
        </w:tabs>
        <w:ind w:firstLine="720"/>
        <w:jc w:val="both"/>
        <w:rPr>
          <w:sz w:val="28"/>
          <w:szCs w:val="28"/>
        </w:rPr>
      </w:pPr>
    </w:p>
    <w:p w:rsidR="008B0124" w:rsidRPr="006E7CC1" w:rsidRDefault="008B0124" w:rsidP="006E7CC1">
      <w:pPr>
        <w:tabs>
          <w:tab w:val="left" w:pos="6804"/>
          <w:tab w:val="left" w:pos="6840"/>
        </w:tabs>
        <w:ind w:firstLine="720"/>
        <w:jc w:val="both"/>
        <w:rPr>
          <w:sz w:val="28"/>
          <w:szCs w:val="28"/>
        </w:rPr>
      </w:pPr>
      <w:r w:rsidRPr="006E7CC1">
        <w:rPr>
          <w:sz w:val="28"/>
          <w:szCs w:val="28"/>
        </w:rPr>
        <w:t xml:space="preserve"> </w:t>
      </w:r>
    </w:p>
    <w:p w:rsidR="008B0124" w:rsidRPr="006E7CC1" w:rsidRDefault="008B0124" w:rsidP="006E7CC1">
      <w:pPr>
        <w:tabs>
          <w:tab w:val="left" w:pos="6804"/>
          <w:tab w:val="left" w:pos="6840"/>
        </w:tabs>
        <w:ind w:firstLine="720"/>
        <w:jc w:val="both"/>
        <w:rPr>
          <w:sz w:val="28"/>
          <w:szCs w:val="28"/>
        </w:rPr>
      </w:pPr>
      <w:r w:rsidRPr="006E7CC1">
        <w:rPr>
          <w:sz w:val="28"/>
          <w:szCs w:val="28"/>
        </w:rPr>
        <w:t>Vizē:</w:t>
      </w:r>
    </w:p>
    <w:p w:rsidR="008B0124" w:rsidRPr="006E7CC1" w:rsidRDefault="008B0124" w:rsidP="006E7CC1">
      <w:pPr>
        <w:tabs>
          <w:tab w:val="left" w:pos="6804"/>
          <w:tab w:val="left" w:pos="6840"/>
        </w:tabs>
        <w:ind w:firstLine="720"/>
        <w:jc w:val="both"/>
        <w:rPr>
          <w:sz w:val="28"/>
          <w:szCs w:val="28"/>
        </w:rPr>
      </w:pPr>
      <w:r w:rsidRPr="006E7CC1">
        <w:rPr>
          <w:sz w:val="28"/>
          <w:szCs w:val="28"/>
        </w:rPr>
        <w:t xml:space="preserve">Valsts kancelejas direktore </w:t>
      </w:r>
      <w:r w:rsidRPr="006E7CC1">
        <w:rPr>
          <w:sz w:val="28"/>
          <w:szCs w:val="28"/>
          <w:u w:val="single"/>
        </w:rPr>
        <w:tab/>
      </w:r>
      <w:r w:rsidRPr="006E7CC1">
        <w:rPr>
          <w:sz w:val="28"/>
          <w:szCs w:val="28"/>
        </w:rPr>
        <w:t>E.Dreimane</w:t>
      </w:r>
    </w:p>
    <w:p w:rsidR="008B0124" w:rsidRPr="006E7CC1" w:rsidRDefault="008B0124" w:rsidP="006E7CC1">
      <w:pPr>
        <w:tabs>
          <w:tab w:val="left" w:pos="6804"/>
          <w:tab w:val="left" w:pos="6840"/>
        </w:tabs>
        <w:ind w:firstLine="720"/>
        <w:jc w:val="both"/>
        <w:rPr>
          <w:sz w:val="28"/>
          <w:szCs w:val="28"/>
        </w:rPr>
      </w:pPr>
    </w:p>
    <w:p w:rsidR="008B0124" w:rsidRPr="006E7CC1" w:rsidRDefault="008B0124" w:rsidP="006E7CC1">
      <w:pPr>
        <w:jc w:val="both"/>
        <w:rPr>
          <w:sz w:val="28"/>
          <w:szCs w:val="28"/>
        </w:rPr>
      </w:pPr>
    </w:p>
    <w:p w:rsidR="008B0124" w:rsidRPr="006E7CC1" w:rsidRDefault="008B0124" w:rsidP="006E7CC1">
      <w:pPr>
        <w:jc w:val="both"/>
        <w:rPr>
          <w:sz w:val="28"/>
          <w:szCs w:val="28"/>
        </w:rPr>
      </w:pPr>
    </w:p>
    <w:p w:rsidR="008B0124" w:rsidRPr="006E7CC1" w:rsidRDefault="008B0124" w:rsidP="006E7CC1">
      <w:pPr>
        <w:jc w:val="both"/>
        <w:rPr>
          <w:sz w:val="28"/>
          <w:szCs w:val="28"/>
        </w:rPr>
      </w:pPr>
    </w:p>
    <w:p w:rsidR="008B0124" w:rsidRDefault="008B0124" w:rsidP="006E7CC1">
      <w:pPr>
        <w:jc w:val="both"/>
        <w:rPr>
          <w:sz w:val="20"/>
          <w:szCs w:val="20"/>
        </w:rPr>
      </w:pPr>
    </w:p>
    <w:p w:rsidR="008B0124" w:rsidRDefault="008B0124" w:rsidP="006E7CC1">
      <w:pPr>
        <w:jc w:val="both"/>
        <w:rPr>
          <w:sz w:val="20"/>
          <w:szCs w:val="20"/>
        </w:rPr>
      </w:pPr>
    </w:p>
    <w:p w:rsidR="008B0124" w:rsidRDefault="008B0124" w:rsidP="006E7CC1">
      <w:pPr>
        <w:jc w:val="both"/>
        <w:rPr>
          <w:sz w:val="20"/>
          <w:szCs w:val="20"/>
        </w:rPr>
      </w:pPr>
    </w:p>
    <w:p w:rsidR="008B0124" w:rsidRPr="00C4420C" w:rsidRDefault="008B0124" w:rsidP="006E7CC1">
      <w:pPr>
        <w:jc w:val="both"/>
        <w:rPr>
          <w:sz w:val="20"/>
          <w:szCs w:val="20"/>
        </w:rPr>
      </w:pPr>
      <w:r w:rsidRPr="00C4420C">
        <w:rPr>
          <w:sz w:val="20"/>
          <w:szCs w:val="20"/>
        </w:rPr>
        <w:fldChar w:fldCharType="begin"/>
      </w:r>
      <w:r w:rsidRPr="00C4420C">
        <w:rPr>
          <w:sz w:val="20"/>
          <w:szCs w:val="20"/>
        </w:rPr>
        <w:instrText xml:space="preserve"> DATE  \@ "dd.MM.yyyy"  \* MERGEFORMAT </w:instrText>
      </w:r>
      <w:r w:rsidRPr="00C4420C">
        <w:rPr>
          <w:sz w:val="20"/>
          <w:szCs w:val="20"/>
        </w:rPr>
        <w:fldChar w:fldCharType="separate"/>
      </w:r>
      <w:r>
        <w:rPr>
          <w:noProof/>
          <w:sz w:val="20"/>
          <w:szCs w:val="20"/>
        </w:rPr>
        <w:t>18.10.2011</w:t>
      </w:r>
      <w:r w:rsidRPr="00C4420C">
        <w:rPr>
          <w:sz w:val="20"/>
          <w:szCs w:val="20"/>
        </w:rPr>
        <w:fldChar w:fldCharType="end"/>
      </w:r>
    </w:p>
    <w:p w:rsidR="008B0124" w:rsidRPr="00C4420C" w:rsidRDefault="008B0124" w:rsidP="006E7CC1">
      <w:pPr>
        <w:jc w:val="both"/>
        <w:rPr>
          <w:sz w:val="20"/>
          <w:szCs w:val="20"/>
        </w:rPr>
      </w:pPr>
      <w:r>
        <w:rPr>
          <w:sz w:val="20"/>
          <w:szCs w:val="20"/>
        </w:rPr>
        <w:t>722</w:t>
      </w:r>
    </w:p>
    <w:p w:rsidR="008B0124" w:rsidRPr="00C4420C" w:rsidRDefault="008B0124" w:rsidP="006E7CC1">
      <w:pPr>
        <w:jc w:val="both"/>
        <w:rPr>
          <w:sz w:val="20"/>
          <w:szCs w:val="20"/>
        </w:rPr>
      </w:pPr>
      <w:r>
        <w:rPr>
          <w:sz w:val="20"/>
          <w:szCs w:val="20"/>
        </w:rPr>
        <w:t>Legzdiņa-Joja 67082904</w:t>
      </w:r>
    </w:p>
    <w:p w:rsidR="008B0124" w:rsidRPr="009A2E10" w:rsidRDefault="008B0124" w:rsidP="0041774E">
      <w:pPr>
        <w:jc w:val="both"/>
      </w:pPr>
      <w:hyperlink r:id="rId7" w:history="1">
        <w:r w:rsidRPr="007A3FC5">
          <w:rPr>
            <w:rStyle w:val="Hyperlink"/>
            <w:sz w:val="20"/>
            <w:szCs w:val="20"/>
          </w:rPr>
          <w:t>zane.legzdina@mk.gov.lv</w:t>
        </w:r>
      </w:hyperlink>
      <w:r>
        <w:rPr>
          <w:sz w:val="20"/>
          <w:szCs w:val="20"/>
        </w:rPr>
        <w:t xml:space="preserve"> </w:t>
      </w:r>
    </w:p>
    <w:sectPr w:rsidR="008B0124" w:rsidRPr="009A2E10" w:rsidSect="006E7CC1">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124" w:rsidRDefault="008B0124" w:rsidP="004F1891">
      <w:r>
        <w:separator/>
      </w:r>
    </w:p>
  </w:endnote>
  <w:endnote w:type="continuationSeparator" w:id="0">
    <w:p w:rsidR="008B0124" w:rsidRDefault="008B0124" w:rsidP="004F1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24" w:rsidRPr="004345CA" w:rsidRDefault="008B0124" w:rsidP="004345CA">
    <w:pPr>
      <w:rPr>
        <w:color w:val="000000"/>
        <w:sz w:val="20"/>
        <w:szCs w:val="20"/>
      </w:rPr>
    </w:pPr>
    <w:r>
      <w:rPr>
        <w:sz w:val="20"/>
        <w:szCs w:val="20"/>
      </w:rPr>
      <w:t>MKrik_18</w:t>
    </w:r>
    <w:r w:rsidRPr="004345CA">
      <w:rPr>
        <w:sz w:val="20"/>
        <w:szCs w:val="20"/>
      </w:rPr>
      <w:t>1011</w:t>
    </w:r>
    <w:r>
      <w:rPr>
        <w:sz w:val="20"/>
        <w:szCs w:val="20"/>
      </w:rPr>
      <w:t>_PKC</w:t>
    </w:r>
    <w:r w:rsidRPr="004345CA">
      <w:rPr>
        <w:sz w:val="20"/>
        <w:szCs w:val="20"/>
      </w:rPr>
      <w:t xml:space="preserve">; </w:t>
    </w:r>
    <w:r w:rsidRPr="004345CA">
      <w:rPr>
        <w:color w:val="000000"/>
        <w:sz w:val="20"/>
        <w:szCs w:val="20"/>
      </w:rPr>
      <w:t xml:space="preserve">Par Pārresoru koordinācijas centra izveidi un darbības uzsākšanas nodrošināšanu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24" w:rsidRPr="0038544D" w:rsidRDefault="008B0124">
    <w:pPr>
      <w:rPr>
        <w:color w:val="000000"/>
        <w:sz w:val="20"/>
        <w:szCs w:val="20"/>
      </w:rPr>
    </w:pPr>
    <w:r>
      <w:rPr>
        <w:sz w:val="20"/>
        <w:szCs w:val="20"/>
      </w:rPr>
      <w:t>MKrik_18</w:t>
    </w:r>
    <w:r w:rsidRPr="004345CA">
      <w:rPr>
        <w:sz w:val="20"/>
        <w:szCs w:val="20"/>
      </w:rPr>
      <w:t>1011</w:t>
    </w:r>
    <w:r>
      <w:rPr>
        <w:sz w:val="20"/>
        <w:szCs w:val="20"/>
      </w:rPr>
      <w:t>_PKC</w:t>
    </w:r>
    <w:r w:rsidRPr="004345CA">
      <w:rPr>
        <w:sz w:val="20"/>
        <w:szCs w:val="20"/>
      </w:rPr>
      <w:t xml:space="preserve">; </w:t>
    </w:r>
    <w:r w:rsidRPr="004345CA">
      <w:rPr>
        <w:color w:val="000000"/>
        <w:sz w:val="20"/>
        <w:szCs w:val="20"/>
      </w:rPr>
      <w:t xml:space="preserve">Par Pārresoru koordinācijas centra izveidi un darbības uzsākšanas nodrošināšanu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124" w:rsidRDefault="008B0124" w:rsidP="004F1891">
      <w:r>
        <w:separator/>
      </w:r>
    </w:p>
  </w:footnote>
  <w:footnote w:type="continuationSeparator" w:id="0">
    <w:p w:rsidR="008B0124" w:rsidRDefault="008B0124" w:rsidP="004F1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24" w:rsidRDefault="008B0124" w:rsidP="00E260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124" w:rsidRDefault="008B0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24" w:rsidRDefault="008B0124" w:rsidP="00E2606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B0124" w:rsidRDefault="008B01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24" w:rsidRDefault="008B0124" w:rsidP="000D4754">
    <w:pPr>
      <w:pStyle w:val="Header"/>
      <w:jc w:val="cente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veidlapas02" style="width:429pt;height:110.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D0432"/>
    <w:multiLevelType w:val="hybridMultilevel"/>
    <w:tmpl w:val="E86E8868"/>
    <w:lvl w:ilvl="0" w:tplc="19C2AB3E">
      <w:start w:val="2"/>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19947C7A"/>
    <w:multiLevelType w:val="hybridMultilevel"/>
    <w:tmpl w:val="4760A8FA"/>
    <w:lvl w:ilvl="0" w:tplc="FBB4D3DA">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
    <w:nsid w:val="667154FE"/>
    <w:multiLevelType w:val="hybridMultilevel"/>
    <w:tmpl w:val="AE660232"/>
    <w:lvl w:ilvl="0" w:tplc="3E52574E">
      <w:start w:val="1"/>
      <w:numFmt w:val="decimal"/>
      <w:lvlText w:val="%1."/>
      <w:lvlJc w:val="left"/>
      <w:pPr>
        <w:ind w:left="1740" w:hanging="1020"/>
      </w:pPr>
      <w:rPr>
        <w:rFonts w:cs="Times New Roman" w:hint="default"/>
        <w:sz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
    <w:nsid w:val="69966B22"/>
    <w:multiLevelType w:val="multilevel"/>
    <w:tmpl w:val="86C013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6F3A5104"/>
    <w:multiLevelType w:val="multilevel"/>
    <w:tmpl w:val="E7F2D25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142" w:hanging="1080"/>
      </w:pPr>
      <w:rPr>
        <w:rFonts w:cs="Times New Roman" w:hint="default"/>
      </w:rPr>
    </w:lvl>
    <w:lvl w:ilvl="4">
      <w:start w:val="1"/>
      <w:numFmt w:val="decimal"/>
      <w:isLgl/>
      <w:lvlText w:val="%1.%2.%3.%4.%5."/>
      <w:lvlJc w:val="left"/>
      <w:pPr>
        <w:ind w:left="2496" w:hanging="1080"/>
      </w:pPr>
      <w:rPr>
        <w:rFonts w:cs="Times New Roman" w:hint="default"/>
      </w:rPr>
    </w:lvl>
    <w:lvl w:ilvl="5">
      <w:start w:val="1"/>
      <w:numFmt w:val="decimal"/>
      <w:isLgl/>
      <w:lvlText w:val="%1.%2.%3.%4.%5.%6."/>
      <w:lvlJc w:val="left"/>
      <w:pPr>
        <w:ind w:left="3210" w:hanging="1440"/>
      </w:pPr>
      <w:rPr>
        <w:rFonts w:cs="Times New Roman" w:hint="default"/>
      </w:rPr>
    </w:lvl>
    <w:lvl w:ilvl="6">
      <w:start w:val="1"/>
      <w:numFmt w:val="decimal"/>
      <w:isLgl/>
      <w:lvlText w:val="%1.%2.%3.%4.%5.%6.%7."/>
      <w:lvlJc w:val="left"/>
      <w:pPr>
        <w:ind w:left="3924" w:hanging="1800"/>
      </w:pPr>
      <w:rPr>
        <w:rFonts w:cs="Times New Roman" w:hint="default"/>
      </w:rPr>
    </w:lvl>
    <w:lvl w:ilvl="7">
      <w:start w:val="1"/>
      <w:numFmt w:val="decimal"/>
      <w:isLgl/>
      <w:lvlText w:val="%1.%2.%3.%4.%5.%6.%7.%8."/>
      <w:lvlJc w:val="left"/>
      <w:pPr>
        <w:ind w:left="4278" w:hanging="1800"/>
      </w:pPr>
      <w:rPr>
        <w:rFonts w:cs="Times New Roman" w:hint="default"/>
      </w:rPr>
    </w:lvl>
    <w:lvl w:ilvl="8">
      <w:start w:val="1"/>
      <w:numFmt w:val="decimal"/>
      <w:isLgl/>
      <w:lvlText w:val="%1.%2.%3.%4.%5.%6.%7.%8.%9."/>
      <w:lvlJc w:val="left"/>
      <w:pPr>
        <w:ind w:left="4992" w:hanging="2160"/>
      </w:pPr>
      <w:rPr>
        <w:rFonts w:cs="Times New Roman"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1891"/>
    <w:rsid w:val="00001CAD"/>
    <w:rsid w:val="0000311D"/>
    <w:rsid w:val="0001743D"/>
    <w:rsid w:val="000253B3"/>
    <w:rsid w:val="00033DA6"/>
    <w:rsid w:val="00034F11"/>
    <w:rsid w:val="00040BA1"/>
    <w:rsid w:val="0005275F"/>
    <w:rsid w:val="00062DB7"/>
    <w:rsid w:val="000640D7"/>
    <w:rsid w:val="00075796"/>
    <w:rsid w:val="00077AB8"/>
    <w:rsid w:val="000A0575"/>
    <w:rsid w:val="000D4754"/>
    <w:rsid w:val="000D5B21"/>
    <w:rsid w:val="000D7AE7"/>
    <w:rsid w:val="000E220C"/>
    <w:rsid w:val="000F0064"/>
    <w:rsid w:val="00106555"/>
    <w:rsid w:val="001232A8"/>
    <w:rsid w:val="00123B23"/>
    <w:rsid w:val="00125A3F"/>
    <w:rsid w:val="00130AF7"/>
    <w:rsid w:val="00141E00"/>
    <w:rsid w:val="00142529"/>
    <w:rsid w:val="001432F6"/>
    <w:rsid w:val="00153769"/>
    <w:rsid w:val="00157F7A"/>
    <w:rsid w:val="001645DB"/>
    <w:rsid w:val="00176899"/>
    <w:rsid w:val="00180508"/>
    <w:rsid w:val="00180831"/>
    <w:rsid w:val="001832AF"/>
    <w:rsid w:val="001A16DB"/>
    <w:rsid w:val="001A66A1"/>
    <w:rsid w:val="001A7ECB"/>
    <w:rsid w:val="001B193A"/>
    <w:rsid w:val="001B7365"/>
    <w:rsid w:val="001D4173"/>
    <w:rsid w:val="001F48D5"/>
    <w:rsid w:val="00205255"/>
    <w:rsid w:val="00220167"/>
    <w:rsid w:val="00222441"/>
    <w:rsid w:val="002347CE"/>
    <w:rsid w:val="002358F7"/>
    <w:rsid w:val="00236B18"/>
    <w:rsid w:val="0024651F"/>
    <w:rsid w:val="002527A4"/>
    <w:rsid w:val="00252BC8"/>
    <w:rsid w:val="002707CC"/>
    <w:rsid w:val="00285B38"/>
    <w:rsid w:val="0029155A"/>
    <w:rsid w:val="00297E52"/>
    <w:rsid w:val="002C3D1D"/>
    <w:rsid w:val="002E6B85"/>
    <w:rsid w:val="00302A51"/>
    <w:rsid w:val="00307FCC"/>
    <w:rsid w:val="003260E3"/>
    <w:rsid w:val="00335FDA"/>
    <w:rsid w:val="003431F4"/>
    <w:rsid w:val="00353727"/>
    <w:rsid w:val="00365233"/>
    <w:rsid w:val="00371403"/>
    <w:rsid w:val="0037749B"/>
    <w:rsid w:val="0038261A"/>
    <w:rsid w:val="0038544D"/>
    <w:rsid w:val="00385D69"/>
    <w:rsid w:val="00387002"/>
    <w:rsid w:val="00390CE0"/>
    <w:rsid w:val="00393E4D"/>
    <w:rsid w:val="003A289E"/>
    <w:rsid w:val="003D0696"/>
    <w:rsid w:val="003D240D"/>
    <w:rsid w:val="003E1FB7"/>
    <w:rsid w:val="003F2509"/>
    <w:rsid w:val="00401CA0"/>
    <w:rsid w:val="0041774E"/>
    <w:rsid w:val="00426263"/>
    <w:rsid w:val="004345CA"/>
    <w:rsid w:val="004352C4"/>
    <w:rsid w:val="004411F4"/>
    <w:rsid w:val="00453AB1"/>
    <w:rsid w:val="00455EF4"/>
    <w:rsid w:val="0045745F"/>
    <w:rsid w:val="00461EF4"/>
    <w:rsid w:val="004623D4"/>
    <w:rsid w:val="00466678"/>
    <w:rsid w:val="00466CA3"/>
    <w:rsid w:val="00467855"/>
    <w:rsid w:val="00474436"/>
    <w:rsid w:val="00475B38"/>
    <w:rsid w:val="00477F7B"/>
    <w:rsid w:val="00487B62"/>
    <w:rsid w:val="004915FE"/>
    <w:rsid w:val="004B6C1B"/>
    <w:rsid w:val="004C335A"/>
    <w:rsid w:val="004C504C"/>
    <w:rsid w:val="004F1891"/>
    <w:rsid w:val="00501154"/>
    <w:rsid w:val="0050245A"/>
    <w:rsid w:val="00512180"/>
    <w:rsid w:val="005161C2"/>
    <w:rsid w:val="0053685A"/>
    <w:rsid w:val="0053742F"/>
    <w:rsid w:val="00537638"/>
    <w:rsid w:val="00537735"/>
    <w:rsid w:val="00541E08"/>
    <w:rsid w:val="00543E05"/>
    <w:rsid w:val="00544A7A"/>
    <w:rsid w:val="005513CF"/>
    <w:rsid w:val="00557A20"/>
    <w:rsid w:val="005624DF"/>
    <w:rsid w:val="00562A3B"/>
    <w:rsid w:val="0056451B"/>
    <w:rsid w:val="00564B2B"/>
    <w:rsid w:val="00571C0F"/>
    <w:rsid w:val="00575A02"/>
    <w:rsid w:val="005A31E5"/>
    <w:rsid w:val="005A54F7"/>
    <w:rsid w:val="005D776A"/>
    <w:rsid w:val="005E52E1"/>
    <w:rsid w:val="005F7AF2"/>
    <w:rsid w:val="006026FC"/>
    <w:rsid w:val="00604D05"/>
    <w:rsid w:val="00616C19"/>
    <w:rsid w:val="00623888"/>
    <w:rsid w:val="00624225"/>
    <w:rsid w:val="00630784"/>
    <w:rsid w:val="00651F77"/>
    <w:rsid w:val="00652956"/>
    <w:rsid w:val="0066133D"/>
    <w:rsid w:val="006639B2"/>
    <w:rsid w:val="006670F9"/>
    <w:rsid w:val="00673068"/>
    <w:rsid w:val="006747EF"/>
    <w:rsid w:val="00675A43"/>
    <w:rsid w:val="00677335"/>
    <w:rsid w:val="00683864"/>
    <w:rsid w:val="00695A8D"/>
    <w:rsid w:val="006A3749"/>
    <w:rsid w:val="006B20D5"/>
    <w:rsid w:val="006C2149"/>
    <w:rsid w:val="006C3EA3"/>
    <w:rsid w:val="006D089D"/>
    <w:rsid w:val="006D1ACA"/>
    <w:rsid w:val="006E2324"/>
    <w:rsid w:val="006E7CC1"/>
    <w:rsid w:val="006F44B0"/>
    <w:rsid w:val="0070423D"/>
    <w:rsid w:val="007063FD"/>
    <w:rsid w:val="007068B1"/>
    <w:rsid w:val="007078EA"/>
    <w:rsid w:val="00721D19"/>
    <w:rsid w:val="00730DC0"/>
    <w:rsid w:val="0073668E"/>
    <w:rsid w:val="00744907"/>
    <w:rsid w:val="00750A9F"/>
    <w:rsid w:val="007825C8"/>
    <w:rsid w:val="007A3FC5"/>
    <w:rsid w:val="007C0EFE"/>
    <w:rsid w:val="007C521E"/>
    <w:rsid w:val="007D6A80"/>
    <w:rsid w:val="008102FA"/>
    <w:rsid w:val="008151BF"/>
    <w:rsid w:val="00820814"/>
    <w:rsid w:val="00831E06"/>
    <w:rsid w:val="00860A4B"/>
    <w:rsid w:val="00862EA5"/>
    <w:rsid w:val="008731D4"/>
    <w:rsid w:val="00874D75"/>
    <w:rsid w:val="00884BD8"/>
    <w:rsid w:val="00894B03"/>
    <w:rsid w:val="00897016"/>
    <w:rsid w:val="008B0124"/>
    <w:rsid w:val="008B5F3B"/>
    <w:rsid w:val="008D6CD6"/>
    <w:rsid w:val="008E475D"/>
    <w:rsid w:val="008E6C67"/>
    <w:rsid w:val="008F727A"/>
    <w:rsid w:val="0090655B"/>
    <w:rsid w:val="009232B7"/>
    <w:rsid w:val="009371E9"/>
    <w:rsid w:val="00961201"/>
    <w:rsid w:val="0096378E"/>
    <w:rsid w:val="00965D43"/>
    <w:rsid w:val="009A2E10"/>
    <w:rsid w:val="009A6852"/>
    <w:rsid w:val="009D474F"/>
    <w:rsid w:val="00A008AE"/>
    <w:rsid w:val="00A16248"/>
    <w:rsid w:val="00A66934"/>
    <w:rsid w:val="00AA53A8"/>
    <w:rsid w:val="00AA5A29"/>
    <w:rsid w:val="00AB4B65"/>
    <w:rsid w:val="00AB4F14"/>
    <w:rsid w:val="00AB52FD"/>
    <w:rsid w:val="00AB6190"/>
    <w:rsid w:val="00AB7ACD"/>
    <w:rsid w:val="00AC6414"/>
    <w:rsid w:val="00AD06E4"/>
    <w:rsid w:val="00AD1CF8"/>
    <w:rsid w:val="00AD1E39"/>
    <w:rsid w:val="00AD327F"/>
    <w:rsid w:val="00AE266C"/>
    <w:rsid w:val="00B05999"/>
    <w:rsid w:val="00B24E1F"/>
    <w:rsid w:val="00B26517"/>
    <w:rsid w:val="00B27FA8"/>
    <w:rsid w:val="00B32420"/>
    <w:rsid w:val="00B357C0"/>
    <w:rsid w:val="00B466AF"/>
    <w:rsid w:val="00B545B6"/>
    <w:rsid w:val="00B80E93"/>
    <w:rsid w:val="00B86F76"/>
    <w:rsid w:val="00B924F1"/>
    <w:rsid w:val="00BA4794"/>
    <w:rsid w:val="00BA6192"/>
    <w:rsid w:val="00BA7B6C"/>
    <w:rsid w:val="00BB50F8"/>
    <w:rsid w:val="00BC5765"/>
    <w:rsid w:val="00BF1EEB"/>
    <w:rsid w:val="00BF6D0A"/>
    <w:rsid w:val="00C00D2B"/>
    <w:rsid w:val="00C13F8F"/>
    <w:rsid w:val="00C20FAC"/>
    <w:rsid w:val="00C21F00"/>
    <w:rsid w:val="00C2270D"/>
    <w:rsid w:val="00C2714A"/>
    <w:rsid w:val="00C27D21"/>
    <w:rsid w:val="00C4420C"/>
    <w:rsid w:val="00C5187F"/>
    <w:rsid w:val="00C70BBA"/>
    <w:rsid w:val="00C72929"/>
    <w:rsid w:val="00C74FF1"/>
    <w:rsid w:val="00C77A04"/>
    <w:rsid w:val="00C874BF"/>
    <w:rsid w:val="00C9697C"/>
    <w:rsid w:val="00CA1C08"/>
    <w:rsid w:val="00CA3A5A"/>
    <w:rsid w:val="00CA7FA5"/>
    <w:rsid w:val="00CC5677"/>
    <w:rsid w:val="00CD7AEF"/>
    <w:rsid w:val="00CF4F63"/>
    <w:rsid w:val="00D04D89"/>
    <w:rsid w:val="00D41B82"/>
    <w:rsid w:val="00D41CD2"/>
    <w:rsid w:val="00D46435"/>
    <w:rsid w:val="00D5142B"/>
    <w:rsid w:val="00D542D0"/>
    <w:rsid w:val="00D705A9"/>
    <w:rsid w:val="00D72F00"/>
    <w:rsid w:val="00D82528"/>
    <w:rsid w:val="00D83F8C"/>
    <w:rsid w:val="00D9632C"/>
    <w:rsid w:val="00DB007D"/>
    <w:rsid w:val="00DB0AE4"/>
    <w:rsid w:val="00DC4D14"/>
    <w:rsid w:val="00DD19B4"/>
    <w:rsid w:val="00DD235B"/>
    <w:rsid w:val="00DD4BB6"/>
    <w:rsid w:val="00DF3B0A"/>
    <w:rsid w:val="00E02385"/>
    <w:rsid w:val="00E24013"/>
    <w:rsid w:val="00E26067"/>
    <w:rsid w:val="00E30AC3"/>
    <w:rsid w:val="00E35AA8"/>
    <w:rsid w:val="00E373CF"/>
    <w:rsid w:val="00E42C56"/>
    <w:rsid w:val="00E85807"/>
    <w:rsid w:val="00E9678C"/>
    <w:rsid w:val="00ED482F"/>
    <w:rsid w:val="00ED647C"/>
    <w:rsid w:val="00EE345E"/>
    <w:rsid w:val="00EF3A84"/>
    <w:rsid w:val="00EF5592"/>
    <w:rsid w:val="00EF6AB4"/>
    <w:rsid w:val="00F03131"/>
    <w:rsid w:val="00F1488F"/>
    <w:rsid w:val="00F149E2"/>
    <w:rsid w:val="00F25E42"/>
    <w:rsid w:val="00F6065D"/>
    <w:rsid w:val="00F63997"/>
    <w:rsid w:val="00F82288"/>
    <w:rsid w:val="00F93B2F"/>
    <w:rsid w:val="00F94734"/>
    <w:rsid w:val="00FB3C47"/>
    <w:rsid w:val="00FB6F07"/>
    <w:rsid w:val="00FC4ED0"/>
    <w:rsid w:val="00FD7539"/>
    <w:rsid w:val="00FE29BF"/>
    <w:rsid w:val="00FE63FE"/>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91"/>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F1891"/>
    <w:pPr>
      <w:jc w:val="center"/>
    </w:pPr>
    <w:rPr>
      <w:lang w:val="en-US"/>
    </w:rPr>
  </w:style>
  <w:style w:type="character" w:customStyle="1" w:styleId="BodyTextChar">
    <w:name w:val="Body Text Char"/>
    <w:basedOn w:val="DefaultParagraphFont"/>
    <w:link w:val="BodyText"/>
    <w:uiPriority w:val="99"/>
    <w:locked/>
    <w:rsid w:val="004F1891"/>
    <w:rPr>
      <w:rFonts w:ascii="Times New Roman" w:hAnsi="Times New Roman" w:cs="Times New Roman"/>
      <w:sz w:val="24"/>
      <w:szCs w:val="24"/>
      <w:lang w:val="en-US"/>
    </w:rPr>
  </w:style>
  <w:style w:type="paragraph" w:styleId="Title">
    <w:name w:val="Title"/>
    <w:basedOn w:val="Normal"/>
    <w:link w:val="TitleChar"/>
    <w:uiPriority w:val="99"/>
    <w:qFormat/>
    <w:rsid w:val="004F1891"/>
    <w:pPr>
      <w:spacing w:before="240" w:after="60"/>
      <w:ind w:firstLine="720"/>
      <w:jc w:val="center"/>
      <w:outlineLvl w:val="0"/>
    </w:pPr>
    <w:rPr>
      <w:rFonts w:cs="Arial"/>
      <w:b/>
      <w:bCs/>
      <w:kern w:val="28"/>
      <w:sz w:val="48"/>
      <w:szCs w:val="32"/>
    </w:rPr>
  </w:style>
  <w:style w:type="character" w:customStyle="1" w:styleId="TitleChar">
    <w:name w:val="Title Char"/>
    <w:basedOn w:val="DefaultParagraphFont"/>
    <w:link w:val="Title"/>
    <w:uiPriority w:val="99"/>
    <w:locked/>
    <w:rsid w:val="004F1891"/>
    <w:rPr>
      <w:rFonts w:ascii="Times New Roman" w:hAnsi="Times New Roman" w:cs="Arial"/>
      <w:b/>
      <w:bCs/>
      <w:kern w:val="28"/>
      <w:sz w:val="32"/>
      <w:szCs w:val="32"/>
    </w:rPr>
  </w:style>
  <w:style w:type="paragraph" w:styleId="Header">
    <w:name w:val="header"/>
    <w:basedOn w:val="Normal"/>
    <w:link w:val="HeaderChar"/>
    <w:uiPriority w:val="99"/>
    <w:rsid w:val="004F1891"/>
    <w:pPr>
      <w:tabs>
        <w:tab w:val="center" w:pos="4153"/>
        <w:tab w:val="right" w:pos="8306"/>
      </w:tabs>
    </w:pPr>
  </w:style>
  <w:style w:type="character" w:customStyle="1" w:styleId="HeaderChar">
    <w:name w:val="Header Char"/>
    <w:basedOn w:val="DefaultParagraphFont"/>
    <w:link w:val="Header"/>
    <w:uiPriority w:val="99"/>
    <w:locked/>
    <w:rsid w:val="004F1891"/>
    <w:rPr>
      <w:rFonts w:ascii="Times New Roman" w:hAnsi="Times New Roman" w:cs="Times New Roman"/>
      <w:sz w:val="24"/>
      <w:szCs w:val="24"/>
    </w:rPr>
  </w:style>
  <w:style w:type="paragraph" w:styleId="Footer">
    <w:name w:val="footer"/>
    <w:basedOn w:val="Normal"/>
    <w:link w:val="FooterChar"/>
    <w:uiPriority w:val="99"/>
    <w:rsid w:val="004F1891"/>
    <w:pPr>
      <w:tabs>
        <w:tab w:val="center" w:pos="4153"/>
        <w:tab w:val="right" w:pos="8306"/>
      </w:tabs>
    </w:pPr>
  </w:style>
  <w:style w:type="character" w:customStyle="1" w:styleId="FooterChar">
    <w:name w:val="Footer Char"/>
    <w:basedOn w:val="DefaultParagraphFont"/>
    <w:link w:val="Footer"/>
    <w:uiPriority w:val="99"/>
    <w:locked/>
    <w:rsid w:val="004F1891"/>
    <w:rPr>
      <w:rFonts w:ascii="Times New Roman" w:hAnsi="Times New Roman" w:cs="Times New Roman"/>
      <w:sz w:val="24"/>
      <w:szCs w:val="24"/>
    </w:rPr>
  </w:style>
  <w:style w:type="character" w:styleId="Hyperlink">
    <w:name w:val="Hyperlink"/>
    <w:basedOn w:val="DefaultParagraphFont"/>
    <w:uiPriority w:val="99"/>
    <w:rsid w:val="004F1891"/>
    <w:rPr>
      <w:rFonts w:cs="Times New Roman"/>
      <w:color w:val="0000FF"/>
      <w:u w:val="single"/>
    </w:rPr>
  </w:style>
  <w:style w:type="paragraph" w:customStyle="1" w:styleId="StyleRight">
    <w:name w:val="Style Right"/>
    <w:basedOn w:val="Normal"/>
    <w:uiPriority w:val="99"/>
    <w:rsid w:val="004F1891"/>
    <w:pPr>
      <w:spacing w:after="120"/>
      <w:ind w:firstLine="720"/>
      <w:jc w:val="right"/>
    </w:pPr>
    <w:rPr>
      <w:sz w:val="28"/>
      <w:szCs w:val="28"/>
    </w:rPr>
  </w:style>
  <w:style w:type="character" w:styleId="PageNumber">
    <w:name w:val="page number"/>
    <w:basedOn w:val="DefaultParagraphFont"/>
    <w:uiPriority w:val="99"/>
    <w:rsid w:val="004F1891"/>
    <w:rPr>
      <w:rFonts w:cs="Times New Roman"/>
    </w:rPr>
  </w:style>
  <w:style w:type="character" w:customStyle="1" w:styleId="iil-resultnotpaid1">
    <w:name w:val="iil-resultnotpaid1"/>
    <w:basedOn w:val="DefaultParagraphFont"/>
    <w:uiPriority w:val="99"/>
    <w:rsid w:val="00401CA0"/>
    <w:rPr>
      <w:rFonts w:ascii="Arial" w:hAnsi="Arial" w:cs="Arial"/>
      <w:color w:val="0F1478"/>
      <w:sz w:val="15"/>
      <w:szCs w:val="15"/>
    </w:rPr>
  </w:style>
  <w:style w:type="paragraph" w:customStyle="1" w:styleId="RakstzCharCharRakstzCharCharRakstz">
    <w:name w:val="Rakstz. Char Char Rakstz. Char Char Rakstz."/>
    <w:basedOn w:val="Normal"/>
    <w:uiPriority w:val="99"/>
    <w:rsid w:val="00401CA0"/>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rsid w:val="000D4754"/>
    <w:rPr>
      <w:rFonts w:ascii="Tahoma" w:hAnsi="Tahoma"/>
      <w:sz w:val="16"/>
      <w:szCs w:val="16"/>
    </w:rPr>
  </w:style>
  <w:style w:type="character" w:customStyle="1" w:styleId="BalloonTextChar">
    <w:name w:val="Balloon Text Char"/>
    <w:basedOn w:val="DefaultParagraphFont"/>
    <w:link w:val="BalloonText"/>
    <w:uiPriority w:val="99"/>
    <w:semiHidden/>
    <w:locked/>
    <w:rsid w:val="00DF3B0A"/>
    <w:rPr>
      <w:rFonts w:ascii="Times New Roman" w:hAnsi="Times New Roman" w:cs="Times New Roman"/>
      <w:sz w:val="2"/>
      <w:lang w:eastAsia="en-US"/>
    </w:rPr>
  </w:style>
  <w:style w:type="paragraph" w:styleId="BodyTextIndent">
    <w:name w:val="Body Text Indent"/>
    <w:basedOn w:val="Normal"/>
    <w:link w:val="BodyTextIndentChar"/>
    <w:uiPriority w:val="99"/>
    <w:semiHidden/>
    <w:rsid w:val="009371E9"/>
    <w:pPr>
      <w:spacing w:after="120"/>
      <w:ind w:left="283"/>
    </w:pPr>
    <w:rPr>
      <w:lang w:eastAsia="lv-LV"/>
    </w:rPr>
  </w:style>
  <w:style w:type="character" w:customStyle="1" w:styleId="BodyTextIndentChar">
    <w:name w:val="Body Text Indent Char"/>
    <w:basedOn w:val="DefaultParagraphFont"/>
    <w:link w:val="BodyTextIndent"/>
    <w:uiPriority w:val="99"/>
    <w:semiHidden/>
    <w:locked/>
    <w:rsid w:val="009371E9"/>
    <w:rPr>
      <w:rFonts w:ascii="Times New Roman" w:hAnsi="Times New Roman" w:cs="Times New Roman"/>
      <w:sz w:val="24"/>
      <w:szCs w:val="24"/>
      <w:lang w:val="lv-LV" w:eastAsia="lv-LV"/>
    </w:rPr>
  </w:style>
  <w:style w:type="paragraph" w:styleId="CommentText">
    <w:name w:val="annotation text"/>
    <w:basedOn w:val="Normal"/>
    <w:link w:val="CommentTextChar"/>
    <w:uiPriority w:val="99"/>
    <w:semiHidden/>
    <w:rsid w:val="009D474F"/>
    <w:pPr>
      <w:widowControl w:val="0"/>
      <w:adjustRightInd w:val="0"/>
      <w:jc w:val="both"/>
      <w:textAlignment w:val="baseline"/>
    </w:pPr>
    <w:rPr>
      <w:lang w:val="en-US"/>
    </w:rPr>
  </w:style>
  <w:style w:type="character" w:customStyle="1" w:styleId="CommentTextChar">
    <w:name w:val="Comment Text Char"/>
    <w:basedOn w:val="DefaultParagraphFont"/>
    <w:link w:val="CommentText"/>
    <w:uiPriority w:val="99"/>
    <w:semiHidden/>
    <w:locked/>
    <w:rsid w:val="009D474F"/>
    <w:rPr>
      <w:rFonts w:ascii="Times New Roman" w:hAnsi="Times New Roman" w:cs="Times New Roman"/>
      <w:sz w:val="24"/>
      <w:szCs w:val="24"/>
      <w:lang w:val="en-US" w:eastAsia="en-US"/>
    </w:rPr>
  </w:style>
  <w:style w:type="character" w:styleId="CommentReference">
    <w:name w:val="annotation reference"/>
    <w:basedOn w:val="DefaultParagraphFont"/>
    <w:uiPriority w:val="99"/>
    <w:semiHidden/>
    <w:rsid w:val="003431F4"/>
    <w:rPr>
      <w:rFonts w:cs="Times New Roman"/>
      <w:sz w:val="16"/>
      <w:szCs w:val="16"/>
    </w:rPr>
  </w:style>
  <w:style w:type="paragraph" w:styleId="CommentSubject">
    <w:name w:val="annotation subject"/>
    <w:basedOn w:val="CommentText"/>
    <w:next w:val="CommentText"/>
    <w:link w:val="CommentSubjectChar"/>
    <w:uiPriority w:val="99"/>
    <w:semiHidden/>
    <w:rsid w:val="003431F4"/>
    <w:pPr>
      <w:widowControl/>
      <w:adjustRightInd/>
      <w:jc w:val="left"/>
      <w:textAlignment w:val="auto"/>
    </w:pPr>
    <w:rPr>
      <w:b/>
      <w:bCs/>
      <w:sz w:val="20"/>
      <w:szCs w:val="20"/>
      <w:lang w:val="lv-LV"/>
    </w:rPr>
  </w:style>
  <w:style w:type="character" w:customStyle="1" w:styleId="CommentSubjectChar">
    <w:name w:val="Comment Subject Char"/>
    <w:basedOn w:val="CommentTextChar"/>
    <w:link w:val="CommentSubject"/>
    <w:uiPriority w:val="99"/>
    <w:semiHidden/>
    <w:locked/>
    <w:rsid w:val="003431F4"/>
    <w:rPr>
      <w:b/>
      <w:bCs/>
    </w:rPr>
  </w:style>
  <w:style w:type="character" w:customStyle="1" w:styleId="apple-style-span">
    <w:name w:val="apple-style-span"/>
    <w:basedOn w:val="DefaultParagraphFont"/>
    <w:uiPriority w:val="99"/>
    <w:rsid w:val="00BA6192"/>
    <w:rPr>
      <w:rFonts w:cs="Times New Roman"/>
    </w:rPr>
  </w:style>
  <w:style w:type="paragraph" w:styleId="ListParagraph">
    <w:name w:val="List Paragraph"/>
    <w:basedOn w:val="Normal"/>
    <w:uiPriority w:val="99"/>
    <w:qFormat/>
    <w:rsid w:val="00176899"/>
    <w:pPr>
      <w:ind w:left="720"/>
      <w:contextualSpacing/>
    </w:pPr>
  </w:style>
  <w:style w:type="character" w:customStyle="1" w:styleId="spelle">
    <w:name w:val="spelle"/>
    <w:basedOn w:val="DefaultParagraphFont"/>
    <w:uiPriority w:val="99"/>
    <w:rsid w:val="00F25E42"/>
    <w:rPr>
      <w:rFonts w:cs="Times New Roman"/>
    </w:rPr>
  </w:style>
</w:styles>
</file>

<file path=word/webSettings.xml><?xml version="1.0" encoding="utf-8"?>
<w:webSettings xmlns:r="http://schemas.openxmlformats.org/officeDocument/2006/relationships" xmlns:w="http://schemas.openxmlformats.org/wordprocessingml/2006/main">
  <w:divs>
    <w:div w:id="1014378653">
      <w:marLeft w:val="0"/>
      <w:marRight w:val="0"/>
      <w:marTop w:val="0"/>
      <w:marBottom w:val="0"/>
      <w:divBdr>
        <w:top w:val="none" w:sz="0" w:space="0" w:color="auto"/>
        <w:left w:val="none" w:sz="0" w:space="0" w:color="auto"/>
        <w:bottom w:val="none" w:sz="0" w:space="0" w:color="auto"/>
        <w:right w:val="none" w:sz="0" w:space="0" w:color="auto"/>
      </w:divBdr>
    </w:div>
    <w:div w:id="1014378654">
      <w:marLeft w:val="0"/>
      <w:marRight w:val="0"/>
      <w:marTop w:val="0"/>
      <w:marBottom w:val="0"/>
      <w:divBdr>
        <w:top w:val="none" w:sz="0" w:space="0" w:color="auto"/>
        <w:left w:val="none" w:sz="0" w:space="0" w:color="auto"/>
        <w:bottom w:val="none" w:sz="0" w:space="0" w:color="auto"/>
        <w:right w:val="none" w:sz="0" w:space="0" w:color="auto"/>
      </w:divBdr>
    </w:div>
    <w:div w:id="10143786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ne.legzdina@mk.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4</Pages>
  <Words>833</Words>
  <Characters>5632</Characters>
  <Application>Microsoft Office Outlook</Application>
  <DocSecurity>0</DocSecurity>
  <Lines>0</Lines>
  <Paragraphs>0</Paragraphs>
  <ScaleCrop>false</ScaleCrop>
  <Company>Valsts kanceleja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Pārresoru koordinācijas centra izveidi"</dc:title>
  <dc:subject>Ministru kabineta rīkojuma projekts</dc:subject>
  <dc:creator>Zane Legzdiņa-Joja</dc:creator>
  <cp:keywords/>
  <dc:description/>
  <cp:lastModifiedBy>Sandra Liniņa</cp:lastModifiedBy>
  <cp:revision>15</cp:revision>
  <cp:lastPrinted>2011-10-18T14:33:00Z</cp:lastPrinted>
  <dcterms:created xsi:type="dcterms:W3CDTF">2011-10-11T13:39:00Z</dcterms:created>
  <dcterms:modified xsi:type="dcterms:W3CDTF">2011-10-18T14:34:00Z</dcterms:modified>
</cp:coreProperties>
</file>