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1F9" w:rsidRDefault="001E11F9" w:rsidP="00217463">
      <w:pPr>
        <w:pStyle w:val="BodyText2"/>
        <w:spacing w:after="0" w:line="240" w:lineRule="auto"/>
        <w:jc w:val="center"/>
        <w:rPr>
          <w:b/>
          <w:sz w:val="28"/>
          <w:szCs w:val="28"/>
        </w:rPr>
      </w:pPr>
      <w:bookmarkStart w:id="0" w:name="OLE_LINK2"/>
      <w:bookmarkStart w:id="1" w:name="OLE_LINK1"/>
      <w:bookmarkStart w:id="2" w:name="OLE_LINK5"/>
      <w:bookmarkStart w:id="3" w:name="OLE_LINK6"/>
    </w:p>
    <w:p w:rsidR="001E11F9" w:rsidRPr="00A1022B" w:rsidRDefault="001E11F9" w:rsidP="00217463">
      <w:pPr>
        <w:pStyle w:val="BodyText2"/>
        <w:spacing w:after="0" w:line="240" w:lineRule="auto"/>
        <w:jc w:val="center"/>
        <w:rPr>
          <w:b/>
          <w:sz w:val="28"/>
          <w:szCs w:val="28"/>
        </w:rPr>
      </w:pPr>
      <w:r w:rsidRPr="00A1022B">
        <w:rPr>
          <w:b/>
          <w:sz w:val="28"/>
          <w:szCs w:val="28"/>
        </w:rPr>
        <w:t>Ministru kabineta rīkojuma projekta</w:t>
      </w:r>
    </w:p>
    <w:p w:rsidR="001E11F9" w:rsidRPr="00593B2A" w:rsidRDefault="001E11F9" w:rsidP="006121D2">
      <w:pPr>
        <w:pStyle w:val="BodyText"/>
        <w:tabs>
          <w:tab w:val="left" w:pos="6804"/>
        </w:tabs>
        <w:rPr>
          <w:b/>
          <w:szCs w:val="28"/>
          <w:lang w:val="lv-LV"/>
        </w:rPr>
      </w:pPr>
      <w:r w:rsidRPr="00E33B3E">
        <w:rPr>
          <w:b/>
          <w:spacing w:val="-2"/>
          <w:lang w:val="lv-LV"/>
        </w:rPr>
        <w:t xml:space="preserve">"Par </w:t>
      </w:r>
      <w:r>
        <w:rPr>
          <w:b/>
          <w:lang w:val="lv-LV"/>
        </w:rPr>
        <w:t>finanšu līdzekļu piešķiršanu no valsts budžeta programmas „Līdzekļi neparedzētiem gadījumiem</w:t>
      </w:r>
      <w:r w:rsidRPr="00E33B3E">
        <w:rPr>
          <w:b/>
          <w:lang w:val="lv-LV"/>
        </w:rPr>
        <w:t xml:space="preserve">" </w:t>
      </w:r>
      <w:bookmarkEnd w:id="0"/>
      <w:bookmarkEnd w:id="1"/>
      <w:r w:rsidRPr="00E33B3E">
        <w:rPr>
          <w:b/>
          <w:lang w:val="lv-LV"/>
        </w:rPr>
        <w:t>sākotnējās ietekmes</w:t>
      </w:r>
      <w:r w:rsidRPr="00593B2A">
        <w:rPr>
          <w:b/>
          <w:lang w:val="lv-LV"/>
        </w:rPr>
        <w:t xml:space="preserve"> novērtējuma ziņojums (anotācija)</w:t>
      </w:r>
    </w:p>
    <w:bookmarkEnd w:id="2"/>
    <w:bookmarkEnd w:id="3"/>
    <w:p w:rsidR="001E11F9" w:rsidRDefault="001E11F9" w:rsidP="00217463">
      <w:pPr>
        <w:pStyle w:val="naisc"/>
        <w:spacing w:before="0" w:after="0"/>
        <w:rPr>
          <w:sz w:val="28"/>
          <w:szCs w:val="28"/>
        </w:rPr>
      </w:pPr>
    </w:p>
    <w:p w:rsidR="001E11F9" w:rsidRPr="00A1022B" w:rsidRDefault="001E11F9" w:rsidP="00217463">
      <w:pPr>
        <w:pStyle w:val="naisc"/>
        <w:spacing w:before="0" w:after="0"/>
        <w:rPr>
          <w:sz w:val="28"/>
          <w:szCs w:val="28"/>
        </w:rPr>
      </w:pPr>
    </w:p>
    <w:tbl>
      <w:tblPr>
        <w:tblW w:w="99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4"/>
        <w:gridCol w:w="5400"/>
      </w:tblGrid>
      <w:tr w:rsidR="001E11F9" w:rsidRPr="003779A6" w:rsidTr="00217463">
        <w:trPr>
          <w:trHeight w:val="404"/>
        </w:trPr>
        <w:tc>
          <w:tcPr>
            <w:tcW w:w="9934" w:type="dxa"/>
            <w:gridSpan w:val="2"/>
          </w:tcPr>
          <w:p w:rsidR="001E11F9" w:rsidRPr="003779A6" w:rsidRDefault="001E11F9" w:rsidP="00217463">
            <w:pPr>
              <w:numPr>
                <w:ilvl w:val="0"/>
                <w:numId w:val="1"/>
              </w:numPr>
              <w:jc w:val="center"/>
              <w:rPr>
                <w:b/>
                <w:bCs/>
                <w:sz w:val="26"/>
                <w:szCs w:val="26"/>
              </w:rPr>
            </w:pPr>
            <w:r w:rsidRPr="003779A6">
              <w:rPr>
                <w:b/>
                <w:bCs/>
                <w:sz w:val="26"/>
                <w:szCs w:val="26"/>
              </w:rPr>
              <w:t xml:space="preserve">Kādēļ normatīvais </w:t>
            </w:r>
            <w:smartTag w:uri="schemas-tilde-lv/tildestengine" w:element="veidnes">
              <w:smartTagPr>
                <w:attr w:name="text" w:val="akts"/>
                <w:attr w:name="baseform" w:val="akt|s"/>
                <w:attr w:name="id" w:val="-1"/>
              </w:smartTagPr>
              <w:r w:rsidRPr="003779A6">
                <w:rPr>
                  <w:b/>
                  <w:bCs/>
                  <w:sz w:val="26"/>
                  <w:szCs w:val="26"/>
                </w:rPr>
                <w:t>akts</w:t>
              </w:r>
            </w:smartTag>
            <w:r w:rsidRPr="003779A6">
              <w:rPr>
                <w:b/>
                <w:bCs/>
                <w:sz w:val="26"/>
                <w:szCs w:val="26"/>
              </w:rPr>
              <w:t xml:space="preserve"> ir vajadzīgs</w:t>
            </w:r>
          </w:p>
        </w:tc>
      </w:tr>
      <w:tr w:rsidR="001E11F9" w:rsidRPr="00396FB5" w:rsidTr="00217463">
        <w:trPr>
          <w:trHeight w:val="1435"/>
        </w:trPr>
        <w:tc>
          <w:tcPr>
            <w:tcW w:w="4534" w:type="dxa"/>
          </w:tcPr>
          <w:p w:rsidR="001E11F9" w:rsidRPr="00396FB5" w:rsidRDefault="001E11F9" w:rsidP="00217463">
            <w:pPr>
              <w:rPr>
                <w:sz w:val="28"/>
                <w:szCs w:val="28"/>
              </w:rPr>
            </w:pPr>
            <w:r w:rsidRPr="00396FB5">
              <w:rPr>
                <w:sz w:val="28"/>
                <w:szCs w:val="28"/>
              </w:rPr>
              <w:t>1. Pamatojums</w:t>
            </w:r>
          </w:p>
        </w:tc>
        <w:tc>
          <w:tcPr>
            <w:tcW w:w="5400" w:type="dxa"/>
          </w:tcPr>
          <w:p w:rsidR="001E11F9" w:rsidRPr="00396FB5" w:rsidRDefault="001E11F9" w:rsidP="00AA6A78">
            <w:pPr>
              <w:jc w:val="both"/>
              <w:rPr>
                <w:rFonts w:ascii="TimesNewRomanPSMT" w:hAnsi="TimesNewRomanPSMT" w:cs="TimesNewRomanPSMT"/>
                <w:sz w:val="28"/>
                <w:szCs w:val="28"/>
              </w:rPr>
            </w:pPr>
            <w:r w:rsidRPr="00F735E4">
              <w:rPr>
                <w:sz w:val="28"/>
                <w:szCs w:val="28"/>
              </w:rPr>
              <w:t>Ministru kabineta rīkojuma projekts „Par finanšu līdzekļu piešķiršanu no valsts budžeta programmas „Līdzekļi neparedzētiem gadījumiem”” (turpmāk – rīkojuma projekts) izstrādāts saskaņā ar Ministru kabineta 2009.gada 22.decembra noteikumu Nr.1644 „</w:t>
            </w:r>
            <w:r w:rsidRPr="00F735E4">
              <w:rPr>
                <w:bCs/>
                <w:sz w:val="28"/>
                <w:szCs w:val="28"/>
              </w:rPr>
              <w:t>Kārtība, kādā pieprasa un izlieto budžeta programmas "Līdzekļi neparedzētiem gadījumiem" līdzekļus</w:t>
            </w:r>
            <w:r w:rsidRPr="00F735E4">
              <w:rPr>
                <w:sz w:val="28"/>
                <w:szCs w:val="28"/>
              </w:rPr>
              <w:t>” 3.punktu.</w:t>
            </w:r>
            <w:r>
              <w:rPr>
                <w:sz w:val="28"/>
                <w:szCs w:val="28"/>
              </w:rPr>
              <w:t xml:space="preserve"> </w:t>
            </w:r>
            <w:r w:rsidRPr="004D599B">
              <w:rPr>
                <w:sz w:val="28"/>
              </w:rPr>
              <w:t>Ministru kabineta 2011.gada 13.decembra sēdes protokola Nr.74, 33.§ 4.punktu, kurš paredz, ka līdz likumprojekta „Grozījumi Latvijas Republikas valsts robežas likumā” pieņemšanai un ārējās sauszemes robežas rindas administrēšanas sistēmas ieviešanai Iekšlietu ministrijai (Valsts robežsardzei) jānodrošina ārējās sauszem</w:t>
            </w:r>
            <w:r>
              <w:rPr>
                <w:sz w:val="28"/>
              </w:rPr>
              <w:t>es robežas rindas administrēšana</w:t>
            </w:r>
            <w:r w:rsidRPr="004D599B">
              <w:rPr>
                <w:sz w:val="28"/>
              </w:rPr>
              <w:t xml:space="preserve"> un tam tiks </w:t>
            </w:r>
            <w:r>
              <w:rPr>
                <w:sz w:val="28"/>
              </w:rPr>
              <w:t>piešķirts attiecīgs finansējums.</w:t>
            </w:r>
            <w:r>
              <w:rPr>
                <w:sz w:val="28"/>
                <w:szCs w:val="28"/>
              </w:rPr>
              <w:t xml:space="preserve"> Un izpildot Ministru kabineta komitejas 2012.gada 17.decembra sēdes protokola Nr.47 </w:t>
            </w:r>
            <w:r>
              <w:rPr>
                <w:sz w:val="28"/>
              </w:rPr>
              <w:t>4</w:t>
            </w:r>
            <w:r w:rsidRPr="004D599B">
              <w:rPr>
                <w:sz w:val="28"/>
              </w:rPr>
              <w:t>.§</w:t>
            </w:r>
            <w:r>
              <w:rPr>
                <w:sz w:val="28"/>
              </w:rPr>
              <w:t xml:space="preserve"> 2.5.apakšpunktā doto uzdevumu.</w:t>
            </w:r>
          </w:p>
        </w:tc>
      </w:tr>
      <w:tr w:rsidR="001E11F9" w:rsidRPr="00396FB5" w:rsidTr="00217463">
        <w:tc>
          <w:tcPr>
            <w:tcW w:w="4534" w:type="dxa"/>
          </w:tcPr>
          <w:p w:rsidR="001E11F9" w:rsidRPr="00396FB5" w:rsidRDefault="001E11F9" w:rsidP="00217463">
            <w:pPr>
              <w:rPr>
                <w:sz w:val="28"/>
                <w:szCs w:val="28"/>
              </w:rPr>
            </w:pPr>
            <w:r w:rsidRPr="00396FB5">
              <w:rPr>
                <w:sz w:val="28"/>
                <w:szCs w:val="28"/>
              </w:rPr>
              <w:t>2. Pašreizējā situācija un problēmas</w:t>
            </w:r>
          </w:p>
        </w:tc>
        <w:tc>
          <w:tcPr>
            <w:tcW w:w="5400" w:type="dxa"/>
          </w:tcPr>
          <w:p w:rsidR="001E11F9" w:rsidRPr="00396FB5" w:rsidRDefault="001E11F9" w:rsidP="00734316">
            <w:pPr>
              <w:numPr>
                <w:ilvl w:val="0"/>
                <w:numId w:val="5"/>
              </w:numPr>
              <w:tabs>
                <w:tab w:val="num" w:pos="720"/>
              </w:tabs>
              <w:ind w:firstLine="720"/>
              <w:jc w:val="both"/>
              <w:rPr>
                <w:sz w:val="28"/>
                <w:szCs w:val="28"/>
              </w:rPr>
            </w:pPr>
            <w:r w:rsidRPr="00396FB5">
              <w:rPr>
                <w:sz w:val="28"/>
                <w:szCs w:val="28"/>
              </w:rPr>
              <w:t>2012.gada 16.februārī Saeima pieņēma likumu „Grozījumi Latvijas Republikas valsts robežas likumā”, kas paredz, ka ārējās sauszemes robežas rindu administrē Satiksmes ministrija. Šobrīd Valsts robežsardze nodrošina fizisku kravas transportlīdzekļu reģistrāciju valsts robežas šķērsošanai Terehovas robežšķērsošanas vietā līdz 2012.gada 31.decembrim (Ministru kabineta 2012.gada 4.jūlija rīkojums Nr.304 „Par apropriācijas pārdali Satiksmes ministrijai”). Saskaņā ar Latvijas Republikas valsts robežas likuma 10.</w:t>
            </w:r>
            <w:r w:rsidRPr="00396FB5">
              <w:rPr>
                <w:sz w:val="28"/>
                <w:szCs w:val="28"/>
                <w:vertAlign w:val="superscript"/>
              </w:rPr>
              <w:t>1</w:t>
            </w:r>
            <w:r w:rsidRPr="00396FB5">
              <w:rPr>
                <w:sz w:val="28"/>
                <w:szCs w:val="28"/>
              </w:rPr>
              <w:t>panta trešo daļu, ārējas sauszemes robežas rindu administrē Satiksmes ministrija. Satiksmes ministrija ar līgumu šo uzdevumu var deleģēt privātpersonai. Savukārt Latvijas Republikas valsts robežas likuma 10.</w:t>
            </w:r>
            <w:r w:rsidRPr="00396FB5">
              <w:rPr>
                <w:sz w:val="28"/>
                <w:szCs w:val="28"/>
                <w:vertAlign w:val="superscript"/>
              </w:rPr>
              <w:t>1</w:t>
            </w:r>
            <w:r w:rsidRPr="00396FB5">
              <w:rPr>
                <w:sz w:val="28"/>
                <w:szCs w:val="28"/>
              </w:rPr>
              <w:t>panta ceturtās daļas 1.punknts nosaka, ka kārtību un noteikumus ārējas sauszemes robežas rindu administrēšanas deleģēšanai privātpersonai nosaka Ministru kabinets. Satiksmes ministrija izstrādāja Ministru kabineta noteikumu projektu „Kārtība un noteikumi par ārējas sauszemes robežas rindu administrēšanas deleģēšanu”. Tomēr</w:t>
            </w:r>
            <w:r>
              <w:rPr>
                <w:sz w:val="28"/>
                <w:szCs w:val="28"/>
              </w:rPr>
              <w:t xml:space="preserve"> par</w:t>
            </w:r>
            <w:r w:rsidRPr="00396FB5">
              <w:rPr>
                <w:sz w:val="28"/>
                <w:szCs w:val="28"/>
              </w:rPr>
              <w:t xml:space="preserve"> Ministru kabineta noteikumu projektu </w:t>
            </w:r>
            <w:r>
              <w:rPr>
                <w:sz w:val="28"/>
                <w:szCs w:val="28"/>
              </w:rPr>
              <w:t xml:space="preserve">ilgstoši </w:t>
            </w:r>
            <w:r w:rsidRPr="00396FB5">
              <w:rPr>
                <w:sz w:val="28"/>
                <w:szCs w:val="28"/>
              </w:rPr>
              <w:t>nav izdevies</w:t>
            </w:r>
            <w:r>
              <w:rPr>
                <w:sz w:val="28"/>
                <w:szCs w:val="28"/>
              </w:rPr>
              <w:t xml:space="preserve"> panākt vienots viedoklis un nav izdevies</w:t>
            </w:r>
            <w:r w:rsidRPr="00396FB5">
              <w:rPr>
                <w:sz w:val="28"/>
                <w:szCs w:val="28"/>
              </w:rPr>
              <w:t xml:space="preserve"> saskaņot ar visiem saskaņošanas dalībniekiem, līdz ar to </w:t>
            </w:r>
            <w:r>
              <w:rPr>
                <w:sz w:val="28"/>
                <w:szCs w:val="28"/>
              </w:rPr>
              <w:t xml:space="preserve">Satiksmes ministrijai </w:t>
            </w:r>
            <w:r w:rsidRPr="00396FB5">
              <w:rPr>
                <w:sz w:val="28"/>
                <w:szCs w:val="28"/>
              </w:rPr>
              <w:t>no 2013.gada 1.janvāra nebūs iespējams nodrošināt fizisku kravas transportlīdzekļu reģistrāciju valsts robežas šķērsošanai Terehovas robežšķērsošanas vietā.</w:t>
            </w:r>
          </w:p>
          <w:p w:rsidR="001E11F9" w:rsidRPr="00396FB5" w:rsidRDefault="001E11F9" w:rsidP="003403F2">
            <w:pPr>
              <w:numPr>
                <w:ilvl w:val="0"/>
                <w:numId w:val="5"/>
              </w:numPr>
              <w:tabs>
                <w:tab w:val="num" w:pos="720"/>
              </w:tabs>
              <w:ind w:firstLine="720"/>
              <w:jc w:val="both"/>
              <w:rPr>
                <w:sz w:val="28"/>
                <w:szCs w:val="28"/>
              </w:rPr>
            </w:pPr>
          </w:p>
        </w:tc>
      </w:tr>
      <w:tr w:rsidR="001E11F9" w:rsidRPr="00396FB5" w:rsidTr="00217463">
        <w:tc>
          <w:tcPr>
            <w:tcW w:w="4534" w:type="dxa"/>
          </w:tcPr>
          <w:p w:rsidR="001E11F9" w:rsidRPr="00396FB5" w:rsidRDefault="001E11F9" w:rsidP="00217463">
            <w:pPr>
              <w:pStyle w:val="naiskr"/>
              <w:rPr>
                <w:sz w:val="28"/>
                <w:szCs w:val="28"/>
              </w:rPr>
            </w:pPr>
            <w:r>
              <w:rPr>
                <w:sz w:val="28"/>
                <w:szCs w:val="28"/>
              </w:rPr>
              <w:t>3. Saistītie politikas ietekmes novērtējumi un pētījumi</w:t>
            </w:r>
          </w:p>
        </w:tc>
        <w:tc>
          <w:tcPr>
            <w:tcW w:w="5400" w:type="dxa"/>
          </w:tcPr>
          <w:p w:rsidR="001E11F9" w:rsidRPr="00884E84" w:rsidRDefault="001E11F9" w:rsidP="00884E84">
            <w:pPr>
              <w:jc w:val="both"/>
              <w:rPr>
                <w:sz w:val="28"/>
                <w:szCs w:val="28"/>
              </w:rPr>
            </w:pPr>
            <w:r>
              <w:rPr>
                <w:sz w:val="28"/>
                <w:szCs w:val="28"/>
              </w:rPr>
              <w:t>Projekts šo jomu neskar.</w:t>
            </w:r>
          </w:p>
        </w:tc>
      </w:tr>
      <w:tr w:rsidR="001E11F9" w:rsidRPr="00396FB5" w:rsidTr="00217463">
        <w:tc>
          <w:tcPr>
            <w:tcW w:w="4534" w:type="dxa"/>
          </w:tcPr>
          <w:p w:rsidR="001E11F9" w:rsidRPr="00396FB5" w:rsidRDefault="001E11F9" w:rsidP="00217463">
            <w:pPr>
              <w:pStyle w:val="naiskr"/>
              <w:rPr>
                <w:sz w:val="28"/>
                <w:szCs w:val="28"/>
              </w:rPr>
            </w:pPr>
            <w:r>
              <w:rPr>
                <w:sz w:val="28"/>
                <w:szCs w:val="28"/>
              </w:rPr>
              <w:t>4</w:t>
            </w:r>
            <w:r w:rsidRPr="00396FB5">
              <w:rPr>
                <w:sz w:val="28"/>
                <w:szCs w:val="28"/>
              </w:rPr>
              <w:t>.  Tiesiskā regulējuma mērķis un būtība</w:t>
            </w:r>
          </w:p>
          <w:p w:rsidR="001E11F9" w:rsidRPr="00396FB5" w:rsidRDefault="001E11F9" w:rsidP="00217463">
            <w:pPr>
              <w:rPr>
                <w:sz w:val="28"/>
                <w:szCs w:val="28"/>
              </w:rPr>
            </w:pPr>
          </w:p>
        </w:tc>
        <w:tc>
          <w:tcPr>
            <w:tcW w:w="5400" w:type="dxa"/>
          </w:tcPr>
          <w:p w:rsidR="001E11F9" w:rsidRPr="00884E84" w:rsidRDefault="001E11F9" w:rsidP="00884E84">
            <w:pPr>
              <w:jc w:val="both"/>
              <w:rPr>
                <w:sz w:val="28"/>
                <w:szCs w:val="28"/>
              </w:rPr>
            </w:pPr>
            <w:r w:rsidRPr="00884E84">
              <w:rPr>
                <w:sz w:val="28"/>
                <w:szCs w:val="28"/>
              </w:rPr>
              <w:t>Pašlaik Valsts robežsardze pirms Terehovas robežšķērsošanas vietas, realizējot kontroles talonu mehānismu, veic kravas transportlīdzekļu rindas administrāciju, proti, katram kravas transportlīdzeklim, ierodoties pirms Terehovas robežšķērsošanas vietas, tiek izsniegts rindas kārtas numurs. Visi kravas transportlīdzekļi robežšķērsošanas vietas teritorijā valsts robežas šķērsošanai tiek ielaisti stingri ievērojot rindas kārtas numuru, kas pilnībā izslēdz rindas apbraukšanas un tirdzniecības risku.</w:t>
            </w:r>
          </w:p>
          <w:p w:rsidR="001E11F9" w:rsidRPr="00396FB5" w:rsidRDefault="001E11F9" w:rsidP="00045AE1">
            <w:pPr>
              <w:jc w:val="both"/>
              <w:rPr>
                <w:color w:val="000000"/>
                <w:sz w:val="28"/>
                <w:szCs w:val="28"/>
              </w:rPr>
            </w:pPr>
            <w:r w:rsidRPr="00396FB5">
              <w:rPr>
                <w:color w:val="000000"/>
                <w:sz w:val="28"/>
                <w:szCs w:val="28"/>
              </w:rPr>
              <w:t xml:space="preserve">Rīkojuma projekts paredz </w:t>
            </w:r>
            <w:r>
              <w:rPr>
                <w:color w:val="000000"/>
                <w:sz w:val="28"/>
                <w:szCs w:val="28"/>
              </w:rPr>
              <w:t>piešķirt finanšu līdzekļus Iekšlietu ministrijai (</w:t>
            </w:r>
            <w:r w:rsidRPr="00396FB5">
              <w:rPr>
                <w:color w:val="000000"/>
                <w:sz w:val="28"/>
                <w:szCs w:val="28"/>
              </w:rPr>
              <w:t>Valsts robežsardzei</w:t>
            </w:r>
            <w:r>
              <w:rPr>
                <w:color w:val="000000"/>
                <w:sz w:val="28"/>
                <w:szCs w:val="28"/>
              </w:rPr>
              <w:t>), lai tiktu turpināta</w:t>
            </w:r>
            <w:r w:rsidRPr="00396FB5">
              <w:rPr>
                <w:sz w:val="28"/>
                <w:szCs w:val="28"/>
              </w:rPr>
              <w:t xml:space="preserve"> kravas transportlīdzekļu reģistrācij</w:t>
            </w:r>
            <w:r>
              <w:rPr>
                <w:sz w:val="28"/>
                <w:szCs w:val="28"/>
              </w:rPr>
              <w:t>a</w:t>
            </w:r>
            <w:r w:rsidRPr="00396FB5">
              <w:rPr>
                <w:sz w:val="28"/>
                <w:szCs w:val="28"/>
              </w:rPr>
              <w:t xml:space="preserve"> valsts robežas šķērsošanai Terehovas robežšķērsošanas vietā līdz 2013.gada </w:t>
            </w:r>
            <w:r>
              <w:rPr>
                <w:sz w:val="28"/>
                <w:szCs w:val="28"/>
              </w:rPr>
              <w:t>1.jūlijam</w:t>
            </w:r>
            <w:r w:rsidRPr="00396FB5">
              <w:rPr>
                <w:sz w:val="28"/>
                <w:szCs w:val="28"/>
              </w:rPr>
              <w:t xml:space="preserve">. </w:t>
            </w:r>
          </w:p>
        </w:tc>
      </w:tr>
      <w:tr w:rsidR="001E11F9" w:rsidRPr="00396FB5" w:rsidTr="003779A6">
        <w:trPr>
          <w:trHeight w:val="609"/>
        </w:trPr>
        <w:tc>
          <w:tcPr>
            <w:tcW w:w="4534" w:type="dxa"/>
          </w:tcPr>
          <w:p w:rsidR="001E11F9" w:rsidRDefault="001E11F9" w:rsidP="00217463">
            <w:pPr>
              <w:pStyle w:val="naiskr"/>
              <w:rPr>
                <w:sz w:val="28"/>
                <w:szCs w:val="28"/>
              </w:rPr>
            </w:pPr>
            <w:r>
              <w:rPr>
                <w:sz w:val="28"/>
                <w:szCs w:val="28"/>
              </w:rPr>
              <w:t>5. Projekta izstrādē iesaistītās institūcijas</w:t>
            </w:r>
          </w:p>
        </w:tc>
        <w:tc>
          <w:tcPr>
            <w:tcW w:w="5400" w:type="dxa"/>
          </w:tcPr>
          <w:p w:rsidR="001E11F9" w:rsidRPr="00396FB5" w:rsidRDefault="001E11F9" w:rsidP="00217463">
            <w:pPr>
              <w:jc w:val="both"/>
              <w:rPr>
                <w:sz w:val="28"/>
                <w:szCs w:val="28"/>
              </w:rPr>
            </w:pPr>
            <w:r>
              <w:rPr>
                <w:sz w:val="28"/>
                <w:szCs w:val="28"/>
              </w:rPr>
              <w:t>Satiksmes ministrija un Valsts robežsardze</w:t>
            </w:r>
          </w:p>
        </w:tc>
      </w:tr>
      <w:tr w:rsidR="001E11F9" w:rsidRPr="00396FB5" w:rsidTr="003779A6">
        <w:trPr>
          <w:trHeight w:val="609"/>
        </w:trPr>
        <w:tc>
          <w:tcPr>
            <w:tcW w:w="4534" w:type="dxa"/>
          </w:tcPr>
          <w:p w:rsidR="001E11F9" w:rsidRPr="00396FB5" w:rsidRDefault="001E11F9" w:rsidP="00217463">
            <w:pPr>
              <w:pStyle w:val="naiskr"/>
              <w:rPr>
                <w:sz w:val="28"/>
                <w:szCs w:val="28"/>
              </w:rPr>
            </w:pPr>
            <w:r>
              <w:rPr>
                <w:sz w:val="28"/>
                <w:szCs w:val="28"/>
              </w:rPr>
              <w:t>6</w:t>
            </w:r>
            <w:r w:rsidRPr="00396FB5">
              <w:rPr>
                <w:sz w:val="28"/>
                <w:szCs w:val="28"/>
              </w:rPr>
              <w:t>. Iemesli, kādēļ netika nodrošināta sabiedrības līdzdalība</w:t>
            </w:r>
          </w:p>
        </w:tc>
        <w:tc>
          <w:tcPr>
            <w:tcW w:w="5400" w:type="dxa"/>
          </w:tcPr>
          <w:p w:rsidR="001E11F9" w:rsidRPr="00884E84" w:rsidRDefault="001E11F9" w:rsidP="00217463">
            <w:pPr>
              <w:jc w:val="both"/>
              <w:rPr>
                <w:sz w:val="28"/>
                <w:szCs w:val="28"/>
              </w:rPr>
            </w:pPr>
            <w:r>
              <w:rPr>
                <w:sz w:val="28"/>
                <w:szCs w:val="28"/>
              </w:rPr>
              <w:t>Projekts šo jomu neskar</w:t>
            </w:r>
            <w:r w:rsidRPr="00884E84">
              <w:rPr>
                <w:sz w:val="28"/>
                <w:szCs w:val="28"/>
              </w:rPr>
              <w:t>, jo rīkojuma projekta tiesiskais regulējums nav attiecināms ne uz vienu sabiedrības mērķgrupu, kā arī neietekmē citas sabiedrības grupas.</w:t>
            </w:r>
          </w:p>
        </w:tc>
      </w:tr>
      <w:tr w:rsidR="001E11F9" w:rsidRPr="00396FB5" w:rsidTr="00217463">
        <w:tc>
          <w:tcPr>
            <w:tcW w:w="4534" w:type="dxa"/>
          </w:tcPr>
          <w:p w:rsidR="001E11F9" w:rsidRPr="00396FB5" w:rsidRDefault="001E11F9" w:rsidP="00217463">
            <w:pPr>
              <w:jc w:val="both"/>
              <w:rPr>
                <w:sz w:val="28"/>
                <w:szCs w:val="28"/>
              </w:rPr>
            </w:pPr>
            <w:r>
              <w:rPr>
                <w:sz w:val="28"/>
                <w:szCs w:val="28"/>
              </w:rPr>
              <w:t>7</w:t>
            </w:r>
            <w:r w:rsidRPr="00396FB5">
              <w:rPr>
                <w:sz w:val="28"/>
                <w:szCs w:val="28"/>
              </w:rPr>
              <w:t>. Cita informācija  </w:t>
            </w:r>
          </w:p>
        </w:tc>
        <w:tc>
          <w:tcPr>
            <w:tcW w:w="5400" w:type="dxa"/>
          </w:tcPr>
          <w:p w:rsidR="001E11F9" w:rsidRPr="00396FB5" w:rsidRDefault="001E11F9" w:rsidP="00217463">
            <w:pPr>
              <w:jc w:val="both"/>
              <w:rPr>
                <w:sz w:val="28"/>
                <w:szCs w:val="28"/>
              </w:rPr>
            </w:pPr>
            <w:r>
              <w:rPr>
                <w:sz w:val="28"/>
                <w:szCs w:val="28"/>
              </w:rPr>
              <w:t>Nav</w:t>
            </w:r>
          </w:p>
        </w:tc>
      </w:tr>
    </w:tbl>
    <w:p w:rsidR="001E11F9" w:rsidRPr="00396FB5" w:rsidRDefault="001E11F9" w:rsidP="00217463">
      <w:pPr>
        <w:rPr>
          <w:sz w:val="28"/>
          <w:szCs w:val="28"/>
        </w:rPr>
      </w:pPr>
    </w:p>
    <w:p w:rsidR="001E11F9" w:rsidRPr="00A1022B" w:rsidRDefault="001E11F9" w:rsidP="00217463">
      <w:pPr>
        <w:jc w:val="both"/>
        <w:rPr>
          <w:sz w:val="28"/>
          <w:szCs w:val="28"/>
        </w:rPr>
      </w:pPr>
      <w:r>
        <w:rPr>
          <w:sz w:val="28"/>
          <w:szCs w:val="28"/>
        </w:rPr>
        <w:t xml:space="preserve">Anotācijas II </w:t>
      </w:r>
      <w:r w:rsidRPr="00A1022B">
        <w:rPr>
          <w:sz w:val="28"/>
          <w:szCs w:val="28"/>
        </w:rPr>
        <w:t xml:space="preserve">sadaļa –projekts </w:t>
      </w:r>
      <w:r>
        <w:rPr>
          <w:sz w:val="28"/>
          <w:szCs w:val="28"/>
        </w:rPr>
        <w:t>šo jomu</w:t>
      </w:r>
      <w:r w:rsidRPr="00A1022B">
        <w:rPr>
          <w:sz w:val="28"/>
          <w:szCs w:val="28"/>
        </w:rPr>
        <w:t xml:space="preserve"> neskar.</w:t>
      </w:r>
    </w:p>
    <w:p w:rsidR="001E11F9" w:rsidRDefault="001E11F9" w:rsidP="00217463">
      <w:pPr>
        <w:jc w:val="both"/>
        <w:rPr>
          <w:sz w:val="28"/>
          <w:szCs w:val="28"/>
        </w:rPr>
      </w:pPr>
    </w:p>
    <w:p w:rsidR="001E11F9" w:rsidRPr="00A1022B" w:rsidRDefault="001E11F9" w:rsidP="00217463">
      <w:pPr>
        <w:jc w:val="both"/>
        <w:rPr>
          <w:sz w:val="28"/>
          <w:szCs w:val="28"/>
        </w:rPr>
      </w:pPr>
    </w:p>
    <w:tbl>
      <w:tblPr>
        <w:tblW w:w="5400"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562"/>
        <w:gridCol w:w="2463"/>
        <w:gridCol w:w="1339"/>
        <w:gridCol w:w="1347"/>
        <w:gridCol w:w="1148"/>
        <w:gridCol w:w="1201"/>
        <w:gridCol w:w="1801"/>
      </w:tblGrid>
      <w:tr w:rsidR="001E11F9" w:rsidRPr="00A1022B" w:rsidTr="00217463">
        <w:tc>
          <w:tcPr>
            <w:tcW w:w="5000" w:type="pct"/>
            <w:gridSpan w:val="7"/>
            <w:tcBorders>
              <w:top w:val="outset" w:sz="6" w:space="0" w:color="000000"/>
              <w:bottom w:val="outset" w:sz="6" w:space="0" w:color="000000"/>
            </w:tcBorders>
          </w:tcPr>
          <w:p w:rsidR="001E11F9" w:rsidRPr="003779A6" w:rsidRDefault="001E11F9" w:rsidP="00217463">
            <w:pPr>
              <w:spacing w:before="100" w:beforeAutospacing="1" w:after="100" w:afterAutospacing="1"/>
              <w:jc w:val="center"/>
              <w:rPr>
                <w:b/>
                <w:bCs/>
                <w:sz w:val="26"/>
                <w:szCs w:val="26"/>
              </w:rPr>
            </w:pPr>
            <w:r w:rsidRPr="003779A6">
              <w:rPr>
                <w:b/>
                <w:bCs/>
                <w:sz w:val="26"/>
                <w:szCs w:val="26"/>
              </w:rPr>
              <w:t>III. Tiesību akta projekta ietekme uz valsts budžetu un pašvaldību budžetiem</w:t>
            </w:r>
          </w:p>
        </w:tc>
      </w:tr>
      <w:tr w:rsidR="001E11F9" w:rsidRPr="00A1022B" w:rsidTr="00217463">
        <w:trPr>
          <w:trHeight w:val="379"/>
        </w:trPr>
        <w:tc>
          <w:tcPr>
            <w:tcW w:w="1534" w:type="pct"/>
            <w:gridSpan w:val="2"/>
            <w:vMerge w:val="restart"/>
            <w:tcBorders>
              <w:top w:val="outset" w:sz="6" w:space="0" w:color="000000"/>
              <w:bottom w:val="outset" w:sz="6" w:space="0" w:color="000000"/>
              <w:right w:val="outset" w:sz="6" w:space="0" w:color="000000"/>
            </w:tcBorders>
            <w:vAlign w:val="center"/>
          </w:tcPr>
          <w:p w:rsidR="001E11F9" w:rsidRPr="003779A6" w:rsidRDefault="001E11F9" w:rsidP="00217463">
            <w:pPr>
              <w:spacing w:before="100" w:beforeAutospacing="1" w:after="100" w:afterAutospacing="1"/>
              <w:jc w:val="center"/>
              <w:rPr>
                <w:b/>
                <w:bCs/>
                <w:sz w:val="26"/>
                <w:szCs w:val="26"/>
              </w:rPr>
            </w:pPr>
            <w:r w:rsidRPr="003779A6">
              <w:rPr>
                <w:b/>
                <w:bCs/>
                <w:sz w:val="26"/>
                <w:szCs w:val="26"/>
              </w:rPr>
              <w:t>Rādītāji</w:t>
            </w:r>
          </w:p>
        </w:tc>
        <w:tc>
          <w:tcPr>
            <w:tcW w:w="1362" w:type="pct"/>
            <w:gridSpan w:val="2"/>
            <w:vMerge w:val="restart"/>
            <w:tcBorders>
              <w:top w:val="outset" w:sz="6" w:space="0" w:color="000000"/>
              <w:left w:val="outset" w:sz="6" w:space="0" w:color="000000"/>
              <w:bottom w:val="outset" w:sz="6" w:space="0" w:color="000000"/>
              <w:right w:val="outset" w:sz="6" w:space="0" w:color="000000"/>
            </w:tcBorders>
            <w:vAlign w:val="center"/>
          </w:tcPr>
          <w:p w:rsidR="001E11F9" w:rsidRPr="003779A6" w:rsidRDefault="001E11F9" w:rsidP="00EE1412">
            <w:pPr>
              <w:spacing w:before="100" w:beforeAutospacing="1" w:after="100" w:afterAutospacing="1"/>
              <w:jc w:val="center"/>
              <w:rPr>
                <w:b/>
                <w:bCs/>
                <w:sz w:val="26"/>
                <w:szCs w:val="26"/>
              </w:rPr>
            </w:pPr>
            <w:r w:rsidRPr="003779A6">
              <w:rPr>
                <w:b/>
                <w:bCs/>
                <w:sz w:val="26"/>
                <w:szCs w:val="26"/>
              </w:rPr>
              <w:t>201</w:t>
            </w:r>
            <w:r>
              <w:rPr>
                <w:b/>
                <w:bCs/>
                <w:sz w:val="26"/>
                <w:szCs w:val="26"/>
              </w:rPr>
              <w:t>3</w:t>
            </w:r>
            <w:r w:rsidRPr="003779A6">
              <w:rPr>
                <w:b/>
                <w:bCs/>
                <w:sz w:val="26"/>
                <w:szCs w:val="26"/>
              </w:rPr>
              <w:t>. gads</w:t>
            </w:r>
          </w:p>
        </w:tc>
        <w:tc>
          <w:tcPr>
            <w:tcW w:w="2104" w:type="pct"/>
            <w:gridSpan w:val="3"/>
            <w:tcBorders>
              <w:top w:val="outset" w:sz="6" w:space="0" w:color="000000"/>
              <w:left w:val="outset" w:sz="6" w:space="0" w:color="000000"/>
              <w:bottom w:val="outset" w:sz="6" w:space="0" w:color="000000"/>
            </w:tcBorders>
            <w:vAlign w:val="center"/>
          </w:tcPr>
          <w:p w:rsidR="001E11F9" w:rsidRPr="003779A6" w:rsidRDefault="001E11F9" w:rsidP="00217463">
            <w:pPr>
              <w:spacing w:before="100" w:beforeAutospacing="1" w:after="100" w:afterAutospacing="1"/>
              <w:jc w:val="center"/>
              <w:rPr>
                <w:sz w:val="26"/>
                <w:szCs w:val="26"/>
              </w:rPr>
            </w:pPr>
            <w:r w:rsidRPr="003779A6">
              <w:rPr>
                <w:sz w:val="26"/>
                <w:szCs w:val="26"/>
              </w:rPr>
              <w:t>Turpmākie trīs gadi (tūkst</w:t>
            </w:r>
            <w:smartTag w:uri="schemas-tilde-lv/tildestengine" w:element="currency2">
              <w:smartTagPr>
                <w:attr w:name="currency_text" w:val="latu"/>
                <w:attr w:name="currency_value" w:val="."/>
                <w:attr w:name="currency_key" w:val="LVL"/>
                <w:attr w:name="currency_id" w:val="48"/>
              </w:smartTagPr>
              <w:r w:rsidRPr="003779A6">
                <w:rPr>
                  <w:sz w:val="26"/>
                  <w:szCs w:val="26"/>
                </w:rPr>
                <w:t>. latu</w:t>
              </w:r>
            </w:smartTag>
            <w:r w:rsidRPr="003779A6">
              <w:rPr>
                <w:sz w:val="26"/>
                <w:szCs w:val="26"/>
              </w:rPr>
              <w:t>)</w:t>
            </w:r>
          </w:p>
        </w:tc>
      </w:tr>
      <w:tr w:rsidR="001E11F9" w:rsidRPr="00A1022B" w:rsidTr="00217463">
        <w:tc>
          <w:tcPr>
            <w:tcW w:w="1534" w:type="pct"/>
            <w:gridSpan w:val="2"/>
            <w:vMerge/>
            <w:tcBorders>
              <w:top w:val="outset" w:sz="6" w:space="0" w:color="000000"/>
              <w:bottom w:val="outset" w:sz="6" w:space="0" w:color="000000"/>
              <w:right w:val="outset" w:sz="6" w:space="0" w:color="000000"/>
            </w:tcBorders>
            <w:vAlign w:val="center"/>
          </w:tcPr>
          <w:p w:rsidR="001E11F9" w:rsidRPr="003779A6" w:rsidRDefault="001E11F9" w:rsidP="00217463">
            <w:pPr>
              <w:rPr>
                <w:b/>
                <w:bCs/>
                <w:sz w:val="26"/>
                <w:szCs w:val="26"/>
              </w:rPr>
            </w:pPr>
          </w:p>
        </w:tc>
        <w:tc>
          <w:tcPr>
            <w:tcW w:w="1362" w:type="pct"/>
            <w:gridSpan w:val="2"/>
            <w:vMerge/>
            <w:tcBorders>
              <w:top w:val="outset" w:sz="6" w:space="0" w:color="000000"/>
              <w:left w:val="outset" w:sz="6" w:space="0" w:color="000000"/>
              <w:bottom w:val="outset" w:sz="6" w:space="0" w:color="000000"/>
              <w:right w:val="outset" w:sz="6" w:space="0" w:color="000000"/>
            </w:tcBorders>
            <w:vAlign w:val="center"/>
          </w:tcPr>
          <w:p w:rsidR="001E11F9" w:rsidRPr="003779A6" w:rsidRDefault="001E11F9" w:rsidP="00217463">
            <w:pPr>
              <w:rPr>
                <w:b/>
                <w:bCs/>
                <w:sz w:val="26"/>
                <w:szCs w:val="26"/>
              </w:rPr>
            </w:pPr>
          </w:p>
        </w:tc>
        <w:tc>
          <w:tcPr>
            <w:tcW w:w="582" w:type="pct"/>
            <w:tcBorders>
              <w:top w:val="outset" w:sz="6" w:space="0" w:color="000000"/>
              <w:left w:val="outset" w:sz="6" w:space="0" w:color="000000"/>
              <w:bottom w:val="outset" w:sz="6" w:space="0" w:color="000000"/>
              <w:right w:val="outset" w:sz="6" w:space="0" w:color="000000"/>
            </w:tcBorders>
            <w:vAlign w:val="center"/>
          </w:tcPr>
          <w:p w:rsidR="001E11F9" w:rsidRPr="003779A6" w:rsidRDefault="001E11F9" w:rsidP="00EE1412">
            <w:pPr>
              <w:spacing w:before="100" w:beforeAutospacing="1" w:after="100" w:afterAutospacing="1"/>
              <w:jc w:val="center"/>
              <w:rPr>
                <w:b/>
                <w:bCs/>
                <w:sz w:val="26"/>
                <w:szCs w:val="26"/>
              </w:rPr>
            </w:pPr>
            <w:r w:rsidRPr="003779A6">
              <w:rPr>
                <w:b/>
                <w:bCs/>
                <w:sz w:val="26"/>
                <w:szCs w:val="26"/>
              </w:rPr>
              <w:t>201</w:t>
            </w:r>
            <w:r>
              <w:rPr>
                <w:b/>
                <w:bCs/>
                <w:sz w:val="26"/>
                <w:szCs w:val="26"/>
              </w:rPr>
              <w:t>4</w:t>
            </w:r>
          </w:p>
        </w:tc>
        <w:tc>
          <w:tcPr>
            <w:tcW w:w="609" w:type="pct"/>
            <w:tcBorders>
              <w:top w:val="outset" w:sz="6" w:space="0" w:color="000000"/>
              <w:left w:val="outset" w:sz="6" w:space="0" w:color="000000"/>
              <w:bottom w:val="outset" w:sz="6" w:space="0" w:color="000000"/>
              <w:right w:val="outset" w:sz="6" w:space="0" w:color="000000"/>
            </w:tcBorders>
            <w:vAlign w:val="center"/>
          </w:tcPr>
          <w:p w:rsidR="001E11F9" w:rsidRPr="003779A6" w:rsidRDefault="001E11F9" w:rsidP="00EE1412">
            <w:pPr>
              <w:spacing w:before="100" w:beforeAutospacing="1" w:after="100" w:afterAutospacing="1"/>
              <w:jc w:val="center"/>
              <w:rPr>
                <w:b/>
                <w:bCs/>
                <w:sz w:val="26"/>
                <w:szCs w:val="26"/>
              </w:rPr>
            </w:pPr>
            <w:r w:rsidRPr="003779A6">
              <w:rPr>
                <w:b/>
                <w:bCs/>
                <w:sz w:val="26"/>
                <w:szCs w:val="26"/>
              </w:rPr>
              <w:t>201</w:t>
            </w:r>
            <w:r>
              <w:rPr>
                <w:b/>
                <w:bCs/>
                <w:sz w:val="26"/>
                <w:szCs w:val="26"/>
              </w:rPr>
              <w:t>5</w:t>
            </w:r>
          </w:p>
        </w:tc>
        <w:tc>
          <w:tcPr>
            <w:tcW w:w="913" w:type="pct"/>
            <w:tcBorders>
              <w:top w:val="outset" w:sz="6" w:space="0" w:color="000000"/>
              <w:left w:val="outset" w:sz="6" w:space="0" w:color="000000"/>
              <w:bottom w:val="outset" w:sz="6" w:space="0" w:color="000000"/>
            </w:tcBorders>
            <w:vAlign w:val="center"/>
          </w:tcPr>
          <w:p w:rsidR="001E11F9" w:rsidRPr="003779A6" w:rsidRDefault="001E11F9" w:rsidP="00EE1412">
            <w:pPr>
              <w:spacing w:before="100" w:beforeAutospacing="1" w:after="100" w:afterAutospacing="1"/>
              <w:jc w:val="center"/>
              <w:rPr>
                <w:b/>
                <w:bCs/>
                <w:sz w:val="26"/>
                <w:szCs w:val="26"/>
              </w:rPr>
            </w:pPr>
            <w:r w:rsidRPr="003779A6">
              <w:rPr>
                <w:b/>
                <w:bCs/>
                <w:sz w:val="26"/>
                <w:szCs w:val="26"/>
              </w:rPr>
              <w:t>201</w:t>
            </w:r>
            <w:r>
              <w:rPr>
                <w:b/>
                <w:bCs/>
                <w:sz w:val="26"/>
                <w:szCs w:val="26"/>
              </w:rPr>
              <w:t>6</w:t>
            </w:r>
          </w:p>
        </w:tc>
      </w:tr>
      <w:tr w:rsidR="001E11F9" w:rsidRPr="00A1022B" w:rsidTr="00217463">
        <w:tc>
          <w:tcPr>
            <w:tcW w:w="1534" w:type="pct"/>
            <w:gridSpan w:val="2"/>
            <w:vMerge/>
            <w:tcBorders>
              <w:top w:val="outset" w:sz="6" w:space="0" w:color="000000"/>
              <w:bottom w:val="outset" w:sz="6" w:space="0" w:color="000000"/>
              <w:right w:val="outset" w:sz="6" w:space="0" w:color="000000"/>
            </w:tcBorders>
            <w:vAlign w:val="center"/>
          </w:tcPr>
          <w:p w:rsidR="001E11F9" w:rsidRPr="003779A6" w:rsidRDefault="001E11F9" w:rsidP="00217463">
            <w:pPr>
              <w:rPr>
                <w:b/>
                <w:bCs/>
                <w:sz w:val="26"/>
                <w:szCs w:val="26"/>
              </w:rPr>
            </w:pPr>
          </w:p>
        </w:tc>
        <w:tc>
          <w:tcPr>
            <w:tcW w:w="679" w:type="pct"/>
            <w:tcBorders>
              <w:top w:val="outset" w:sz="6" w:space="0" w:color="000000"/>
              <w:left w:val="outset" w:sz="6" w:space="0" w:color="000000"/>
              <w:bottom w:val="outset" w:sz="6" w:space="0" w:color="000000"/>
              <w:right w:val="outset" w:sz="6" w:space="0" w:color="000000"/>
            </w:tcBorders>
            <w:vAlign w:val="center"/>
          </w:tcPr>
          <w:p w:rsidR="001E11F9" w:rsidRPr="003779A6" w:rsidRDefault="001E11F9" w:rsidP="00217463">
            <w:pPr>
              <w:spacing w:before="100" w:beforeAutospacing="1" w:after="100" w:afterAutospacing="1"/>
              <w:jc w:val="center"/>
              <w:rPr>
                <w:sz w:val="26"/>
                <w:szCs w:val="26"/>
              </w:rPr>
            </w:pPr>
            <w:r w:rsidRPr="003779A6">
              <w:rPr>
                <w:sz w:val="26"/>
                <w:szCs w:val="26"/>
              </w:rPr>
              <w:t>Saskaņā ar valsts budžetu kārtējam gadam</w:t>
            </w:r>
          </w:p>
        </w:tc>
        <w:tc>
          <w:tcPr>
            <w:tcW w:w="683" w:type="pct"/>
            <w:tcBorders>
              <w:top w:val="outset" w:sz="6" w:space="0" w:color="000000"/>
              <w:left w:val="outset" w:sz="6" w:space="0" w:color="000000"/>
              <w:bottom w:val="outset" w:sz="6" w:space="0" w:color="000000"/>
              <w:right w:val="outset" w:sz="6" w:space="0" w:color="000000"/>
            </w:tcBorders>
            <w:vAlign w:val="center"/>
          </w:tcPr>
          <w:p w:rsidR="001E11F9" w:rsidRPr="003779A6" w:rsidRDefault="001E11F9" w:rsidP="00217463">
            <w:pPr>
              <w:spacing w:before="100" w:beforeAutospacing="1" w:after="100" w:afterAutospacing="1"/>
              <w:jc w:val="center"/>
              <w:rPr>
                <w:sz w:val="26"/>
                <w:szCs w:val="26"/>
              </w:rPr>
            </w:pPr>
            <w:r w:rsidRPr="003779A6">
              <w:rPr>
                <w:sz w:val="26"/>
                <w:szCs w:val="26"/>
              </w:rPr>
              <w:t>Izmaiņas kārtējā gadā, salīdzinot ar budžetu kārtējam gadam</w:t>
            </w:r>
          </w:p>
        </w:tc>
        <w:tc>
          <w:tcPr>
            <w:tcW w:w="582" w:type="pct"/>
            <w:tcBorders>
              <w:top w:val="outset" w:sz="6" w:space="0" w:color="000000"/>
              <w:left w:val="outset" w:sz="6" w:space="0" w:color="000000"/>
              <w:bottom w:val="outset" w:sz="6" w:space="0" w:color="000000"/>
              <w:right w:val="outset" w:sz="6" w:space="0" w:color="000000"/>
            </w:tcBorders>
            <w:vAlign w:val="center"/>
          </w:tcPr>
          <w:p w:rsidR="001E11F9" w:rsidRPr="003779A6" w:rsidRDefault="001E11F9" w:rsidP="00217463">
            <w:pPr>
              <w:spacing w:before="100" w:beforeAutospacing="1" w:after="100" w:afterAutospacing="1"/>
              <w:jc w:val="center"/>
              <w:rPr>
                <w:sz w:val="26"/>
                <w:szCs w:val="26"/>
              </w:rPr>
            </w:pPr>
            <w:r w:rsidRPr="003779A6">
              <w:rPr>
                <w:sz w:val="26"/>
                <w:szCs w:val="26"/>
              </w:rPr>
              <w:t>Izmaiņas, salīdzinot ar kārtējo gadu</w:t>
            </w:r>
          </w:p>
        </w:tc>
        <w:tc>
          <w:tcPr>
            <w:tcW w:w="609" w:type="pct"/>
            <w:tcBorders>
              <w:top w:val="outset" w:sz="6" w:space="0" w:color="000000"/>
              <w:left w:val="outset" w:sz="6" w:space="0" w:color="000000"/>
              <w:bottom w:val="outset" w:sz="6" w:space="0" w:color="000000"/>
              <w:right w:val="outset" w:sz="6" w:space="0" w:color="000000"/>
            </w:tcBorders>
            <w:vAlign w:val="center"/>
          </w:tcPr>
          <w:p w:rsidR="001E11F9" w:rsidRPr="003779A6" w:rsidRDefault="001E11F9" w:rsidP="00217463">
            <w:pPr>
              <w:spacing w:before="100" w:beforeAutospacing="1" w:after="100" w:afterAutospacing="1"/>
              <w:jc w:val="center"/>
              <w:rPr>
                <w:sz w:val="26"/>
                <w:szCs w:val="26"/>
              </w:rPr>
            </w:pPr>
            <w:r w:rsidRPr="003779A6">
              <w:rPr>
                <w:sz w:val="26"/>
                <w:szCs w:val="26"/>
              </w:rPr>
              <w:t>Izmaiņas, salīdzinot ar kārtējo gadu</w:t>
            </w:r>
          </w:p>
        </w:tc>
        <w:tc>
          <w:tcPr>
            <w:tcW w:w="913" w:type="pct"/>
            <w:tcBorders>
              <w:top w:val="outset" w:sz="6" w:space="0" w:color="000000"/>
              <w:left w:val="outset" w:sz="6" w:space="0" w:color="000000"/>
              <w:bottom w:val="outset" w:sz="6" w:space="0" w:color="000000"/>
            </w:tcBorders>
            <w:vAlign w:val="center"/>
          </w:tcPr>
          <w:p w:rsidR="001E11F9" w:rsidRPr="003779A6" w:rsidRDefault="001E11F9" w:rsidP="00217463">
            <w:pPr>
              <w:spacing w:before="100" w:beforeAutospacing="1" w:after="100" w:afterAutospacing="1"/>
              <w:jc w:val="center"/>
              <w:rPr>
                <w:sz w:val="26"/>
                <w:szCs w:val="26"/>
              </w:rPr>
            </w:pPr>
            <w:r w:rsidRPr="003779A6">
              <w:rPr>
                <w:sz w:val="26"/>
                <w:szCs w:val="26"/>
              </w:rPr>
              <w:t>Izmaiņas, salīdzinot ar kārtējo gadu</w:t>
            </w:r>
          </w:p>
        </w:tc>
      </w:tr>
      <w:tr w:rsidR="001E11F9" w:rsidRPr="00A1022B" w:rsidTr="00217463">
        <w:tc>
          <w:tcPr>
            <w:tcW w:w="1534" w:type="pct"/>
            <w:gridSpan w:val="2"/>
            <w:tcBorders>
              <w:top w:val="outset" w:sz="6" w:space="0" w:color="000000"/>
              <w:bottom w:val="single" w:sz="4" w:space="0" w:color="auto"/>
              <w:right w:val="outset" w:sz="6" w:space="0" w:color="000000"/>
            </w:tcBorders>
            <w:vAlign w:val="center"/>
          </w:tcPr>
          <w:p w:rsidR="001E11F9" w:rsidRPr="003779A6" w:rsidRDefault="001E11F9" w:rsidP="00217463">
            <w:pPr>
              <w:spacing w:before="100" w:beforeAutospacing="1" w:after="100" w:afterAutospacing="1"/>
              <w:jc w:val="center"/>
              <w:rPr>
                <w:sz w:val="26"/>
                <w:szCs w:val="26"/>
              </w:rPr>
            </w:pPr>
            <w:r w:rsidRPr="003779A6">
              <w:rPr>
                <w:sz w:val="26"/>
                <w:szCs w:val="26"/>
              </w:rPr>
              <w:t>1</w:t>
            </w:r>
          </w:p>
        </w:tc>
        <w:tc>
          <w:tcPr>
            <w:tcW w:w="679" w:type="pct"/>
            <w:tcBorders>
              <w:top w:val="outset" w:sz="6" w:space="0" w:color="000000"/>
              <w:left w:val="outset" w:sz="6" w:space="0" w:color="000000"/>
              <w:bottom w:val="outset" w:sz="6" w:space="0" w:color="000000"/>
              <w:right w:val="outset" w:sz="6" w:space="0" w:color="000000"/>
            </w:tcBorders>
            <w:vAlign w:val="center"/>
          </w:tcPr>
          <w:p w:rsidR="001E11F9" w:rsidRPr="003779A6" w:rsidRDefault="001E11F9" w:rsidP="00217463">
            <w:pPr>
              <w:spacing w:before="100" w:beforeAutospacing="1" w:after="100" w:afterAutospacing="1"/>
              <w:jc w:val="center"/>
              <w:rPr>
                <w:sz w:val="26"/>
                <w:szCs w:val="26"/>
              </w:rPr>
            </w:pPr>
            <w:r w:rsidRPr="003779A6">
              <w:rPr>
                <w:sz w:val="26"/>
                <w:szCs w:val="26"/>
              </w:rPr>
              <w:t>2</w:t>
            </w:r>
          </w:p>
        </w:tc>
        <w:tc>
          <w:tcPr>
            <w:tcW w:w="683" w:type="pct"/>
            <w:tcBorders>
              <w:top w:val="outset" w:sz="6" w:space="0" w:color="000000"/>
              <w:left w:val="outset" w:sz="6" w:space="0" w:color="000000"/>
              <w:bottom w:val="outset" w:sz="6" w:space="0" w:color="000000"/>
              <w:right w:val="outset" w:sz="6" w:space="0" w:color="000000"/>
            </w:tcBorders>
            <w:vAlign w:val="center"/>
          </w:tcPr>
          <w:p w:rsidR="001E11F9" w:rsidRPr="003779A6" w:rsidRDefault="001E11F9" w:rsidP="00217463">
            <w:pPr>
              <w:spacing w:before="100" w:beforeAutospacing="1" w:after="100" w:afterAutospacing="1"/>
              <w:jc w:val="center"/>
              <w:rPr>
                <w:sz w:val="26"/>
                <w:szCs w:val="26"/>
              </w:rPr>
            </w:pPr>
            <w:r w:rsidRPr="003779A6">
              <w:rPr>
                <w:sz w:val="26"/>
                <w:szCs w:val="26"/>
              </w:rPr>
              <w:t>3</w:t>
            </w:r>
          </w:p>
        </w:tc>
        <w:tc>
          <w:tcPr>
            <w:tcW w:w="582" w:type="pct"/>
            <w:tcBorders>
              <w:top w:val="outset" w:sz="6" w:space="0" w:color="000000"/>
              <w:left w:val="outset" w:sz="6" w:space="0" w:color="000000"/>
              <w:bottom w:val="outset" w:sz="6" w:space="0" w:color="000000"/>
              <w:right w:val="outset" w:sz="6" w:space="0" w:color="000000"/>
            </w:tcBorders>
            <w:vAlign w:val="center"/>
          </w:tcPr>
          <w:p w:rsidR="001E11F9" w:rsidRPr="003779A6" w:rsidRDefault="001E11F9" w:rsidP="00217463">
            <w:pPr>
              <w:spacing w:before="100" w:beforeAutospacing="1" w:after="100" w:afterAutospacing="1"/>
              <w:jc w:val="center"/>
              <w:rPr>
                <w:sz w:val="26"/>
                <w:szCs w:val="26"/>
              </w:rPr>
            </w:pPr>
            <w:r w:rsidRPr="003779A6">
              <w:rPr>
                <w:sz w:val="26"/>
                <w:szCs w:val="26"/>
              </w:rPr>
              <w:t>4</w:t>
            </w:r>
          </w:p>
        </w:tc>
        <w:tc>
          <w:tcPr>
            <w:tcW w:w="609" w:type="pct"/>
            <w:tcBorders>
              <w:top w:val="outset" w:sz="6" w:space="0" w:color="000000"/>
              <w:left w:val="outset" w:sz="6" w:space="0" w:color="000000"/>
              <w:bottom w:val="outset" w:sz="6" w:space="0" w:color="000000"/>
              <w:right w:val="outset" w:sz="6" w:space="0" w:color="000000"/>
            </w:tcBorders>
            <w:vAlign w:val="center"/>
          </w:tcPr>
          <w:p w:rsidR="001E11F9" w:rsidRPr="003779A6" w:rsidRDefault="001E11F9" w:rsidP="00217463">
            <w:pPr>
              <w:spacing w:before="100" w:beforeAutospacing="1" w:after="100" w:afterAutospacing="1"/>
              <w:jc w:val="center"/>
              <w:rPr>
                <w:sz w:val="26"/>
                <w:szCs w:val="26"/>
              </w:rPr>
            </w:pPr>
            <w:r w:rsidRPr="003779A6">
              <w:rPr>
                <w:sz w:val="26"/>
                <w:szCs w:val="26"/>
              </w:rPr>
              <w:t>5</w:t>
            </w:r>
          </w:p>
        </w:tc>
        <w:tc>
          <w:tcPr>
            <w:tcW w:w="913" w:type="pct"/>
            <w:tcBorders>
              <w:top w:val="outset" w:sz="6" w:space="0" w:color="000000"/>
              <w:left w:val="outset" w:sz="6" w:space="0" w:color="000000"/>
              <w:bottom w:val="outset" w:sz="6" w:space="0" w:color="000000"/>
            </w:tcBorders>
            <w:vAlign w:val="center"/>
          </w:tcPr>
          <w:p w:rsidR="001E11F9" w:rsidRPr="003779A6" w:rsidRDefault="001E11F9" w:rsidP="00217463">
            <w:pPr>
              <w:spacing w:before="100" w:beforeAutospacing="1" w:after="100" w:afterAutospacing="1"/>
              <w:jc w:val="center"/>
              <w:rPr>
                <w:sz w:val="26"/>
                <w:szCs w:val="26"/>
              </w:rPr>
            </w:pPr>
            <w:r w:rsidRPr="003779A6">
              <w:rPr>
                <w:sz w:val="26"/>
                <w:szCs w:val="26"/>
              </w:rPr>
              <w:t>6</w:t>
            </w:r>
          </w:p>
        </w:tc>
      </w:tr>
      <w:tr w:rsidR="001E11F9" w:rsidRPr="00A1022B" w:rsidTr="003779A6">
        <w:trPr>
          <w:trHeight w:val="1159"/>
        </w:trPr>
        <w:tc>
          <w:tcPr>
            <w:tcW w:w="285" w:type="pct"/>
            <w:tcBorders>
              <w:top w:val="single" w:sz="4" w:space="0" w:color="auto"/>
              <w:bottom w:val="outset" w:sz="6" w:space="0" w:color="000000"/>
              <w:right w:val="single" w:sz="4" w:space="0" w:color="auto"/>
            </w:tcBorders>
          </w:tcPr>
          <w:p w:rsidR="001E11F9" w:rsidRPr="003779A6" w:rsidRDefault="001E11F9" w:rsidP="00217463">
            <w:pPr>
              <w:spacing w:before="100" w:beforeAutospacing="1" w:after="100" w:afterAutospacing="1"/>
              <w:rPr>
                <w:sz w:val="26"/>
                <w:szCs w:val="26"/>
              </w:rPr>
            </w:pPr>
            <w:r w:rsidRPr="003779A6">
              <w:rPr>
                <w:sz w:val="26"/>
                <w:szCs w:val="26"/>
              </w:rPr>
              <w:t xml:space="preserve"> 1. </w:t>
            </w:r>
          </w:p>
        </w:tc>
        <w:tc>
          <w:tcPr>
            <w:tcW w:w="1249" w:type="pct"/>
            <w:tcBorders>
              <w:top w:val="single" w:sz="4" w:space="0" w:color="auto"/>
              <w:left w:val="single" w:sz="4" w:space="0" w:color="auto"/>
              <w:bottom w:val="outset" w:sz="6" w:space="0" w:color="000000"/>
              <w:right w:val="outset" w:sz="6" w:space="0" w:color="000000"/>
            </w:tcBorders>
          </w:tcPr>
          <w:p w:rsidR="001E11F9" w:rsidRPr="003779A6" w:rsidRDefault="001E11F9" w:rsidP="00217463">
            <w:pPr>
              <w:spacing w:before="100" w:beforeAutospacing="1" w:after="100" w:afterAutospacing="1"/>
              <w:rPr>
                <w:sz w:val="26"/>
                <w:szCs w:val="26"/>
              </w:rPr>
            </w:pPr>
            <w:r w:rsidRPr="003779A6">
              <w:rPr>
                <w:sz w:val="26"/>
                <w:szCs w:val="26"/>
              </w:rPr>
              <w:t>Budžeta ieņēmumi</w:t>
            </w:r>
          </w:p>
        </w:tc>
        <w:tc>
          <w:tcPr>
            <w:tcW w:w="67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Pr>
                <w:sz w:val="26"/>
                <w:szCs w:val="26"/>
              </w:rPr>
              <w:t>0</w:t>
            </w:r>
          </w:p>
        </w:tc>
        <w:tc>
          <w:tcPr>
            <w:tcW w:w="683"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582"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60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913" w:type="pct"/>
            <w:tcBorders>
              <w:top w:val="outset" w:sz="6" w:space="0" w:color="000000"/>
              <w:left w:val="outset" w:sz="6" w:space="0" w:color="000000"/>
              <w:bottom w:val="outset" w:sz="6" w:space="0" w:color="000000"/>
            </w:tcBorders>
          </w:tcPr>
          <w:p w:rsidR="001E11F9" w:rsidRPr="003779A6" w:rsidRDefault="001E11F9" w:rsidP="00217463">
            <w:pPr>
              <w:spacing w:line="360" w:lineRule="auto"/>
              <w:rPr>
                <w:sz w:val="26"/>
                <w:szCs w:val="26"/>
              </w:rPr>
            </w:pPr>
            <w:r w:rsidRPr="003779A6">
              <w:rPr>
                <w:sz w:val="26"/>
                <w:szCs w:val="26"/>
              </w:rPr>
              <w:t>0</w:t>
            </w:r>
          </w:p>
        </w:tc>
      </w:tr>
      <w:tr w:rsidR="001E11F9" w:rsidRPr="00A1022B" w:rsidTr="00217463">
        <w:tc>
          <w:tcPr>
            <w:tcW w:w="285" w:type="pct"/>
            <w:tcBorders>
              <w:top w:val="outset" w:sz="6" w:space="0" w:color="000000"/>
              <w:bottom w:val="outset" w:sz="6" w:space="0" w:color="000000"/>
              <w:right w:val="single" w:sz="4" w:space="0" w:color="auto"/>
            </w:tcBorders>
          </w:tcPr>
          <w:p w:rsidR="001E11F9" w:rsidRPr="003779A6" w:rsidRDefault="001E11F9" w:rsidP="00217463">
            <w:pPr>
              <w:spacing w:before="100" w:beforeAutospacing="1" w:after="100" w:afterAutospacing="1"/>
              <w:rPr>
                <w:sz w:val="26"/>
                <w:szCs w:val="26"/>
              </w:rPr>
            </w:pPr>
            <w:r w:rsidRPr="003779A6">
              <w:rPr>
                <w:sz w:val="26"/>
                <w:szCs w:val="26"/>
              </w:rPr>
              <w:t xml:space="preserve"> 1.1. </w:t>
            </w:r>
          </w:p>
        </w:tc>
        <w:tc>
          <w:tcPr>
            <w:tcW w:w="1249" w:type="pct"/>
            <w:tcBorders>
              <w:top w:val="outset" w:sz="6" w:space="0" w:color="000000"/>
              <w:left w:val="single" w:sz="4" w:space="0" w:color="auto"/>
              <w:bottom w:val="outset" w:sz="6" w:space="0" w:color="000000"/>
              <w:right w:val="outset" w:sz="6" w:space="0" w:color="000000"/>
            </w:tcBorders>
          </w:tcPr>
          <w:p w:rsidR="001E11F9" w:rsidRPr="003779A6" w:rsidRDefault="001E11F9" w:rsidP="00217463">
            <w:pPr>
              <w:spacing w:before="100" w:beforeAutospacing="1" w:after="100" w:afterAutospacing="1"/>
              <w:rPr>
                <w:sz w:val="26"/>
                <w:szCs w:val="26"/>
              </w:rPr>
            </w:pPr>
            <w:r w:rsidRPr="003779A6">
              <w:rPr>
                <w:sz w:val="26"/>
                <w:szCs w:val="26"/>
              </w:rPr>
              <w:t>valsts pamatbudžets, tai skaitā ieņēmumi no maksas pakalpojumiem un citi pašu ieņēmumi</w:t>
            </w:r>
          </w:p>
        </w:tc>
        <w:tc>
          <w:tcPr>
            <w:tcW w:w="67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Pr>
                <w:sz w:val="26"/>
                <w:szCs w:val="26"/>
              </w:rPr>
              <w:t>0</w:t>
            </w:r>
            <w:r w:rsidRPr="003779A6" w:rsidDel="004006DC">
              <w:rPr>
                <w:sz w:val="26"/>
                <w:szCs w:val="26"/>
              </w:rPr>
              <w:t xml:space="preserve"> </w:t>
            </w:r>
          </w:p>
        </w:tc>
        <w:tc>
          <w:tcPr>
            <w:tcW w:w="683"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Pr>
                <w:sz w:val="26"/>
                <w:szCs w:val="26"/>
              </w:rPr>
              <w:t>0</w:t>
            </w:r>
          </w:p>
        </w:tc>
        <w:tc>
          <w:tcPr>
            <w:tcW w:w="582"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60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913" w:type="pct"/>
            <w:tcBorders>
              <w:top w:val="outset" w:sz="6" w:space="0" w:color="000000"/>
              <w:left w:val="outset" w:sz="6" w:space="0" w:color="000000"/>
              <w:bottom w:val="outset" w:sz="6" w:space="0" w:color="000000"/>
            </w:tcBorders>
          </w:tcPr>
          <w:p w:rsidR="001E11F9" w:rsidRPr="003779A6" w:rsidRDefault="001E11F9" w:rsidP="00217463">
            <w:pPr>
              <w:spacing w:line="360" w:lineRule="auto"/>
              <w:rPr>
                <w:sz w:val="26"/>
                <w:szCs w:val="26"/>
              </w:rPr>
            </w:pPr>
            <w:r w:rsidRPr="003779A6">
              <w:rPr>
                <w:sz w:val="26"/>
                <w:szCs w:val="26"/>
              </w:rPr>
              <w:t>0</w:t>
            </w:r>
          </w:p>
        </w:tc>
      </w:tr>
      <w:tr w:rsidR="001E11F9" w:rsidRPr="00A1022B" w:rsidTr="00217463">
        <w:tc>
          <w:tcPr>
            <w:tcW w:w="285" w:type="pct"/>
            <w:tcBorders>
              <w:top w:val="outset" w:sz="6" w:space="0" w:color="000000"/>
              <w:bottom w:val="outset" w:sz="6" w:space="0" w:color="000000"/>
              <w:right w:val="single" w:sz="4" w:space="0" w:color="auto"/>
            </w:tcBorders>
          </w:tcPr>
          <w:p w:rsidR="001E11F9" w:rsidRPr="003779A6" w:rsidRDefault="001E11F9" w:rsidP="00217463">
            <w:pPr>
              <w:spacing w:before="100" w:beforeAutospacing="1" w:after="100" w:afterAutospacing="1"/>
              <w:rPr>
                <w:sz w:val="26"/>
                <w:szCs w:val="26"/>
              </w:rPr>
            </w:pPr>
            <w:r w:rsidRPr="003779A6">
              <w:rPr>
                <w:sz w:val="26"/>
                <w:szCs w:val="26"/>
              </w:rPr>
              <w:t xml:space="preserve"> 1.2. </w:t>
            </w:r>
          </w:p>
        </w:tc>
        <w:tc>
          <w:tcPr>
            <w:tcW w:w="1249" w:type="pct"/>
            <w:tcBorders>
              <w:top w:val="outset" w:sz="6" w:space="0" w:color="000000"/>
              <w:left w:val="single" w:sz="4" w:space="0" w:color="auto"/>
              <w:bottom w:val="outset" w:sz="6" w:space="0" w:color="000000"/>
              <w:right w:val="outset" w:sz="6" w:space="0" w:color="000000"/>
            </w:tcBorders>
          </w:tcPr>
          <w:p w:rsidR="001E11F9" w:rsidRPr="003779A6" w:rsidRDefault="001E11F9" w:rsidP="00217463">
            <w:pPr>
              <w:spacing w:before="100" w:beforeAutospacing="1" w:after="100" w:afterAutospacing="1"/>
              <w:rPr>
                <w:sz w:val="26"/>
                <w:szCs w:val="26"/>
              </w:rPr>
            </w:pPr>
            <w:r w:rsidRPr="003779A6">
              <w:rPr>
                <w:sz w:val="26"/>
                <w:szCs w:val="26"/>
              </w:rPr>
              <w:t>valsts speciālais budžets</w:t>
            </w:r>
          </w:p>
        </w:tc>
        <w:tc>
          <w:tcPr>
            <w:tcW w:w="67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Pr>
                <w:sz w:val="26"/>
                <w:szCs w:val="26"/>
              </w:rPr>
              <w:t>0</w:t>
            </w:r>
            <w:r w:rsidRPr="003779A6" w:rsidDel="004006DC">
              <w:rPr>
                <w:sz w:val="26"/>
                <w:szCs w:val="26"/>
              </w:rPr>
              <w:t xml:space="preserve"> </w:t>
            </w:r>
          </w:p>
        </w:tc>
        <w:tc>
          <w:tcPr>
            <w:tcW w:w="683"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Pr>
                <w:sz w:val="26"/>
                <w:szCs w:val="26"/>
              </w:rPr>
              <w:t>0</w:t>
            </w:r>
          </w:p>
        </w:tc>
        <w:tc>
          <w:tcPr>
            <w:tcW w:w="582"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60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913" w:type="pct"/>
            <w:tcBorders>
              <w:top w:val="outset" w:sz="6" w:space="0" w:color="000000"/>
              <w:left w:val="outset" w:sz="6" w:space="0" w:color="000000"/>
              <w:bottom w:val="outset" w:sz="6" w:space="0" w:color="000000"/>
            </w:tcBorders>
          </w:tcPr>
          <w:p w:rsidR="001E11F9" w:rsidRPr="003779A6" w:rsidRDefault="001E11F9" w:rsidP="00217463">
            <w:pPr>
              <w:spacing w:line="360" w:lineRule="auto"/>
              <w:rPr>
                <w:sz w:val="26"/>
                <w:szCs w:val="26"/>
              </w:rPr>
            </w:pPr>
            <w:r w:rsidRPr="003779A6">
              <w:rPr>
                <w:sz w:val="26"/>
                <w:szCs w:val="26"/>
              </w:rPr>
              <w:t>0</w:t>
            </w:r>
          </w:p>
        </w:tc>
      </w:tr>
      <w:tr w:rsidR="001E11F9" w:rsidRPr="00A1022B" w:rsidTr="00217463">
        <w:tc>
          <w:tcPr>
            <w:tcW w:w="285" w:type="pct"/>
            <w:tcBorders>
              <w:top w:val="outset" w:sz="6" w:space="0" w:color="000000"/>
              <w:bottom w:val="outset" w:sz="6" w:space="0" w:color="000000"/>
              <w:right w:val="single" w:sz="4" w:space="0" w:color="auto"/>
            </w:tcBorders>
          </w:tcPr>
          <w:p w:rsidR="001E11F9" w:rsidRPr="003779A6" w:rsidRDefault="001E11F9" w:rsidP="00217463">
            <w:pPr>
              <w:spacing w:before="100" w:beforeAutospacing="1" w:after="100" w:afterAutospacing="1"/>
              <w:rPr>
                <w:sz w:val="26"/>
                <w:szCs w:val="26"/>
              </w:rPr>
            </w:pPr>
            <w:r w:rsidRPr="003779A6">
              <w:rPr>
                <w:sz w:val="26"/>
                <w:szCs w:val="26"/>
              </w:rPr>
              <w:t xml:space="preserve"> 1.3. </w:t>
            </w:r>
          </w:p>
        </w:tc>
        <w:tc>
          <w:tcPr>
            <w:tcW w:w="1249" w:type="pct"/>
            <w:tcBorders>
              <w:top w:val="outset" w:sz="6" w:space="0" w:color="000000"/>
              <w:left w:val="single" w:sz="4" w:space="0" w:color="auto"/>
              <w:bottom w:val="outset" w:sz="6" w:space="0" w:color="000000"/>
              <w:right w:val="outset" w:sz="6" w:space="0" w:color="000000"/>
            </w:tcBorders>
          </w:tcPr>
          <w:p w:rsidR="001E11F9" w:rsidRPr="003779A6" w:rsidRDefault="001E11F9" w:rsidP="00217463">
            <w:pPr>
              <w:spacing w:before="100" w:beforeAutospacing="1" w:after="100" w:afterAutospacing="1"/>
              <w:rPr>
                <w:sz w:val="26"/>
                <w:szCs w:val="26"/>
              </w:rPr>
            </w:pPr>
            <w:r w:rsidRPr="003779A6">
              <w:rPr>
                <w:sz w:val="26"/>
                <w:szCs w:val="26"/>
              </w:rPr>
              <w:t>pašvaldību budžets</w:t>
            </w:r>
          </w:p>
        </w:tc>
        <w:tc>
          <w:tcPr>
            <w:tcW w:w="67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Pr>
                <w:sz w:val="26"/>
                <w:szCs w:val="26"/>
              </w:rPr>
              <w:t>0</w:t>
            </w:r>
            <w:r w:rsidRPr="003779A6" w:rsidDel="004006DC">
              <w:rPr>
                <w:sz w:val="26"/>
                <w:szCs w:val="26"/>
              </w:rPr>
              <w:t xml:space="preserve"> </w:t>
            </w:r>
          </w:p>
        </w:tc>
        <w:tc>
          <w:tcPr>
            <w:tcW w:w="683"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Pr>
                <w:sz w:val="26"/>
                <w:szCs w:val="26"/>
              </w:rPr>
              <w:t>0</w:t>
            </w:r>
          </w:p>
        </w:tc>
        <w:tc>
          <w:tcPr>
            <w:tcW w:w="582"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60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913" w:type="pct"/>
            <w:tcBorders>
              <w:top w:val="outset" w:sz="6" w:space="0" w:color="000000"/>
              <w:left w:val="outset" w:sz="6" w:space="0" w:color="000000"/>
              <w:bottom w:val="outset" w:sz="6" w:space="0" w:color="000000"/>
            </w:tcBorders>
          </w:tcPr>
          <w:p w:rsidR="001E11F9" w:rsidRPr="003779A6" w:rsidRDefault="001E11F9" w:rsidP="00217463">
            <w:pPr>
              <w:spacing w:line="360" w:lineRule="auto"/>
              <w:rPr>
                <w:sz w:val="26"/>
                <w:szCs w:val="26"/>
              </w:rPr>
            </w:pPr>
            <w:r w:rsidRPr="003779A6">
              <w:rPr>
                <w:sz w:val="26"/>
                <w:szCs w:val="26"/>
              </w:rPr>
              <w:t>0</w:t>
            </w:r>
          </w:p>
        </w:tc>
      </w:tr>
      <w:tr w:rsidR="001E11F9" w:rsidRPr="00A1022B" w:rsidTr="00217463">
        <w:tc>
          <w:tcPr>
            <w:tcW w:w="285" w:type="pct"/>
            <w:tcBorders>
              <w:top w:val="outset" w:sz="6" w:space="0" w:color="000000"/>
              <w:bottom w:val="outset" w:sz="6" w:space="0" w:color="000000"/>
              <w:right w:val="single" w:sz="4" w:space="0" w:color="auto"/>
            </w:tcBorders>
          </w:tcPr>
          <w:p w:rsidR="001E11F9" w:rsidRPr="003779A6" w:rsidRDefault="001E11F9" w:rsidP="00217463">
            <w:pPr>
              <w:spacing w:before="100" w:beforeAutospacing="1" w:after="100" w:afterAutospacing="1"/>
              <w:rPr>
                <w:sz w:val="26"/>
                <w:szCs w:val="26"/>
              </w:rPr>
            </w:pPr>
            <w:r w:rsidRPr="003779A6">
              <w:rPr>
                <w:sz w:val="26"/>
                <w:szCs w:val="26"/>
              </w:rPr>
              <w:t xml:space="preserve">2. </w:t>
            </w:r>
          </w:p>
        </w:tc>
        <w:tc>
          <w:tcPr>
            <w:tcW w:w="1249" w:type="pct"/>
            <w:tcBorders>
              <w:top w:val="outset" w:sz="6" w:space="0" w:color="000000"/>
              <w:left w:val="single" w:sz="4" w:space="0" w:color="auto"/>
              <w:bottom w:val="outset" w:sz="6" w:space="0" w:color="000000"/>
              <w:right w:val="outset" w:sz="6" w:space="0" w:color="000000"/>
            </w:tcBorders>
          </w:tcPr>
          <w:p w:rsidR="001E11F9" w:rsidRPr="003779A6" w:rsidRDefault="001E11F9" w:rsidP="00217463">
            <w:pPr>
              <w:spacing w:before="100" w:beforeAutospacing="1" w:after="100" w:afterAutospacing="1"/>
              <w:rPr>
                <w:sz w:val="26"/>
                <w:szCs w:val="26"/>
              </w:rPr>
            </w:pPr>
            <w:r w:rsidRPr="003779A6">
              <w:rPr>
                <w:sz w:val="26"/>
                <w:szCs w:val="26"/>
              </w:rPr>
              <w:t>Budžeta izdevumi</w:t>
            </w:r>
          </w:p>
        </w:tc>
        <w:tc>
          <w:tcPr>
            <w:tcW w:w="67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Pr>
                <w:sz w:val="26"/>
                <w:szCs w:val="26"/>
              </w:rPr>
              <w:t>0</w:t>
            </w:r>
            <w:r w:rsidRPr="003779A6" w:rsidDel="004006DC">
              <w:rPr>
                <w:sz w:val="26"/>
                <w:szCs w:val="26"/>
              </w:rPr>
              <w:t xml:space="preserve"> </w:t>
            </w:r>
          </w:p>
        </w:tc>
        <w:tc>
          <w:tcPr>
            <w:tcW w:w="683" w:type="pct"/>
            <w:tcBorders>
              <w:top w:val="outset" w:sz="6" w:space="0" w:color="000000"/>
              <w:left w:val="outset" w:sz="6" w:space="0" w:color="000000"/>
              <w:bottom w:val="outset" w:sz="6" w:space="0" w:color="000000"/>
              <w:right w:val="outset" w:sz="6" w:space="0" w:color="000000"/>
            </w:tcBorders>
          </w:tcPr>
          <w:p w:rsidR="001E11F9" w:rsidRPr="003779A6" w:rsidRDefault="001E11F9" w:rsidP="00606E31">
            <w:pPr>
              <w:rPr>
                <w:sz w:val="26"/>
                <w:szCs w:val="26"/>
              </w:rPr>
            </w:pPr>
            <w:r>
              <w:rPr>
                <w:color w:val="000000"/>
                <w:sz w:val="26"/>
                <w:szCs w:val="26"/>
              </w:rPr>
              <w:t>+23.2</w:t>
            </w:r>
          </w:p>
        </w:tc>
        <w:tc>
          <w:tcPr>
            <w:tcW w:w="582"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60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913" w:type="pct"/>
            <w:tcBorders>
              <w:top w:val="outset" w:sz="6" w:space="0" w:color="000000"/>
              <w:left w:val="outset" w:sz="6" w:space="0" w:color="000000"/>
              <w:bottom w:val="outset" w:sz="6" w:space="0" w:color="000000"/>
            </w:tcBorders>
          </w:tcPr>
          <w:p w:rsidR="001E11F9" w:rsidRPr="003779A6" w:rsidRDefault="001E11F9" w:rsidP="00217463">
            <w:pPr>
              <w:spacing w:line="360" w:lineRule="auto"/>
              <w:rPr>
                <w:sz w:val="26"/>
                <w:szCs w:val="26"/>
              </w:rPr>
            </w:pPr>
            <w:r w:rsidRPr="003779A6">
              <w:rPr>
                <w:sz w:val="26"/>
                <w:szCs w:val="26"/>
              </w:rPr>
              <w:t>0</w:t>
            </w:r>
          </w:p>
        </w:tc>
      </w:tr>
      <w:tr w:rsidR="001E11F9" w:rsidRPr="00A1022B" w:rsidTr="00217463">
        <w:tc>
          <w:tcPr>
            <w:tcW w:w="285" w:type="pct"/>
            <w:tcBorders>
              <w:top w:val="outset" w:sz="6" w:space="0" w:color="000000"/>
              <w:bottom w:val="outset" w:sz="6" w:space="0" w:color="000000"/>
              <w:right w:val="single" w:sz="4" w:space="0" w:color="auto"/>
            </w:tcBorders>
          </w:tcPr>
          <w:p w:rsidR="001E11F9" w:rsidRPr="003779A6" w:rsidRDefault="001E11F9" w:rsidP="00217463">
            <w:pPr>
              <w:spacing w:before="100" w:beforeAutospacing="1" w:after="100" w:afterAutospacing="1"/>
              <w:rPr>
                <w:sz w:val="26"/>
                <w:szCs w:val="26"/>
              </w:rPr>
            </w:pPr>
            <w:r w:rsidRPr="003779A6">
              <w:rPr>
                <w:sz w:val="26"/>
                <w:szCs w:val="26"/>
              </w:rPr>
              <w:t xml:space="preserve"> 2.1.</w:t>
            </w:r>
          </w:p>
        </w:tc>
        <w:tc>
          <w:tcPr>
            <w:tcW w:w="1249" w:type="pct"/>
            <w:tcBorders>
              <w:top w:val="outset" w:sz="6" w:space="0" w:color="000000"/>
              <w:left w:val="single" w:sz="4" w:space="0" w:color="auto"/>
              <w:bottom w:val="outset" w:sz="6" w:space="0" w:color="000000"/>
              <w:right w:val="outset" w:sz="6" w:space="0" w:color="000000"/>
            </w:tcBorders>
          </w:tcPr>
          <w:p w:rsidR="001E11F9" w:rsidRPr="003779A6" w:rsidRDefault="001E11F9" w:rsidP="00217463">
            <w:pPr>
              <w:spacing w:before="100" w:beforeAutospacing="1" w:after="100" w:afterAutospacing="1"/>
              <w:rPr>
                <w:sz w:val="26"/>
                <w:szCs w:val="26"/>
              </w:rPr>
            </w:pPr>
            <w:r w:rsidRPr="003779A6">
              <w:rPr>
                <w:sz w:val="26"/>
                <w:szCs w:val="26"/>
              </w:rPr>
              <w:t>valsts pamatbudžets</w:t>
            </w:r>
          </w:p>
        </w:tc>
        <w:tc>
          <w:tcPr>
            <w:tcW w:w="67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Pr>
                <w:sz w:val="26"/>
                <w:szCs w:val="26"/>
              </w:rPr>
              <w:t>0</w:t>
            </w:r>
            <w:r w:rsidRPr="003779A6" w:rsidDel="004006DC">
              <w:rPr>
                <w:sz w:val="26"/>
                <w:szCs w:val="26"/>
              </w:rPr>
              <w:t xml:space="preserve"> </w:t>
            </w:r>
          </w:p>
        </w:tc>
        <w:tc>
          <w:tcPr>
            <w:tcW w:w="683" w:type="pct"/>
            <w:tcBorders>
              <w:top w:val="outset" w:sz="6" w:space="0" w:color="000000"/>
              <w:left w:val="outset" w:sz="6" w:space="0" w:color="000000"/>
              <w:bottom w:val="outset" w:sz="6" w:space="0" w:color="000000"/>
              <w:right w:val="outset" w:sz="6" w:space="0" w:color="000000"/>
            </w:tcBorders>
          </w:tcPr>
          <w:p w:rsidR="001E11F9" w:rsidRPr="003779A6" w:rsidRDefault="001E11F9" w:rsidP="00606E31">
            <w:pPr>
              <w:rPr>
                <w:sz w:val="26"/>
                <w:szCs w:val="26"/>
              </w:rPr>
            </w:pPr>
            <w:r>
              <w:rPr>
                <w:color w:val="000000"/>
                <w:sz w:val="26"/>
                <w:szCs w:val="26"/>
              </w:rPr>
              <w:t>+23.2</w:t>
            </w:r>
          </w:p>
        </w:tc>
        <w:tc>
          <w:tcPr>
            <w:tcW w:w="582"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60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913" w:type="pct"/>
            <w:tcBorders>
              <w:top w:val="outset" w:sz="6" w:space="0" w:color="000000"/>
              <w:left w:val="outset" w:sz="6" w:space="0" w:color="000000"/>
              <w:bottom w:val="outset" w:sz="6" w:space="0" w:color="000000"/>
            </w:tcBorders>
          </w:tcPr>
          <w:p w:rsidR="001E11F9" w:rsidRPr="003779A6" w:rsidRDefault="001E11F9" w:rsidP="00217463">
            <w:pPr>
              <w:spacing w:line="360" w:lineRule="auto"/>
              <w:rPr>
                <w:sz w:val="26"/>
                <w:szCs w:val="26"/>
              </w:rPr>
            </w:pPr>
            <w:r w:rsidRPr="003779A6">
              <w:rPr>
                <w:sz w:val="26"/>
                <w:szCs w:val="26"/>
              </w:rPr>
              <w:t>0</w:t>
            </w:r>
          </w:p>
        </w:tc>
      </w:tr>
      <w:tr w:rsidR="001E11F9" w:rsidRPr="00A1022B" w:rsidTr="00217463">
        <w:tc>
          <w:tcPr>
            <w:tcW w:w="285" w:type="pct"/>
            <w:tcBorders>
              <w:top w:val="outset" w:sz="6" w:space="0" w:color="000000"/>
              <w:bottom w:val="outset" w:sz="6" w:space="0" w:color="000000"/>
              <w:right w:val="single" w:sz="4" w:space="0" w:color="auto"/>
            </w:tcBorders>
          </w:tcPr>
          <w:p w:rsidR="001E11F9" w:rsidRPr="003779A6" w:rsidRDefault="001E11F9" w:rsidP="00217463">
            <w:pPr>
              <w:spacing w:before="100" w:beforeAutospacing="1" w:after="100" w:afterAutospacing="1"/>
              <w:rPr>
                <w:sz w:val="26"/>
                <w:szCs w:val="26"/>
              </w:rPr>
            </w:pPr>
            <w:r w:rsidRPr="003779A6">
              <w:rPr>
                <w:sz w:val="26"/>
                <w:szCs w:val="26"/>
              </w:rPr>
              <w:t xml:space="preserve"> 2.2. </w:t>
            </w:r>
          </w:p>
        </w:tc>
        <w:tc>
          <w:tcPr>
            <w:tcW w:w="1249" w:type="pct"/>
            <w:tcBorders>
              <w:top w:val="outset" w:sz="6" w:space="0" w:color="000000"/>
              <w:left w:val="single" w:sz="4" w:space="0" w:color="auto"/>
              <w:bottom w:val="outset" w:sz="6" w:space="0" w:color="000000"/>
              <w:right w:val="outset" w:sz="6" w:space="0" w:color="000000"/>
            </w:tcBorders>
          </w:tcPr>
          <w:p w:rsidR="001E11F9" w:rsidRPr="003779A6" w:rsidRDefault="001E11F9" w:rsidP="00217463">
            <w:pPr>
              <w:spacing w:before="100" w:beforeAutospacing="1" w:after="100" w:afterAutospacing="1"/>
              <w:rPr>
                <w:sz w:val="26"/>
                <w:szCs w:val="26"/>
              </w:rPr>
            </w:pPr>
            <w:r w:rsidRPr="003779A6">
              <w:rPr>
                <w:sz w:val="26"/>
                <w:szCs w:val="26"/>
              </w:rPr>
              <w:t>valsts speciālais budžets</w:t>
            </w:r>
          </w:p>
        </w:tc>
        <w:tc>
          <w:tcPr>
            <w:tcW w:w="67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Pr>
                <w:sz w:val="26"/>
                <w:szCs w:val="26"/>
              </w:rPr>
              <w:t>0</w:t>
            </w:r>
            <w:r w:rsidRPr="003779A6" w:rsidDel="004006DC">
              <w:rPr>
                <w:sz w:val="26"/>
                <w:szCs w:val="26"/>
              </w:rPr>
              <w:t xml:space="preserve"> </w:t>
            </w:r>
          </w:p>
        </w:tc>
        <w:tc>
          <w:tcPr>
            <w:tcW w:w="683"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Pr>
                <w:sz w:val="26"/>
                <w:szCs w:val="26"/>
              </w:rPr>
              <w:t>0</w:t>
            </w:r>
          </w:p>
        </w:tc>
        <w:tc>
          <w:tcPr>
            <w:tcW w:w="582"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60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913" w:type="pct"/>
            <w:tcBorders>
              <w:top w:val="outset" w:sz="6" w:space="0" w:color="000000"/>
              <w:left w:val="outset" w:sz="6" w:space="0" w:color="000000"/>
              <w:bottom w:val="outset" w:sz="6" w:space="0" w:color="000000"/>
            </w:tcBorders>
          </w:tcPr>
          <w:p w:rsidR="001E11F9" w:rsidRPr="003779A6" w:rsidRDefault="001E11F9" w:rsidP="00217463">
            <w:pPr>
              <w:spacing w:line="360" w:lineRule="auto"/>
              <w:rPr>
                <w:sz w:val="26"/>
                <w:szCs w:val="26"/>
              </w:rPr>
            </w:pPr>
            <w:r w:rsidRPr="003779A6">
              <w:rPr>
                <w:sz w:val="26"/>
                <w:szCs w:val="26"/>
              </w:rPr>
              <w:t>0</w:t>
            </w:r>
          </w:p>
        </w:tc>
      </w:tr>
      <w:tr w:rsidR="001E11F9" w:rsidRPr="00A1022B" w:rsidTr="00217463">
        <w:tc>
          <w:tcPr>
            <w:tcW w:w="285" w:type="pct"/>
            <w:tcBorders>
              <w:top w:val="outset" w:sz="6" w:space="0" w:color="000000"/>
              <w:bottom w:val="outset" w:sz="6" w:space="0" w:color="000000"/>
              <w:right w:val="single" w:sz="4" w:space="0" w:color="auto"/>
            </w:tcBorders>
          </w:tcPr>
          <w:p w:rsidR="001E11F9" w:rsidRPr="003779A6" w:rsidRDefault="001E11F9" w:rsidP="00217463">
            <w:pPr>
              <w:spacing w:before="100" w:beforeAutospacing="1" w:after="100" w:afterAutospacing="1"/>
              <w:rPr>
                <w:sz w:val="26"/>
                <w:szCs w:val="26"/>
              </w:rPr>
            </w:pPr>
            <w:r w:rsidRPr="003779A6">
              <w:rPr>
                <w:sz w:val="26"/>
                <w:szCs w:val="26"/>
              </w:rPr>
              <w:t xml:space="preserve"> 2.3. </w:t>
            </w:r>
          </w:p>
        </w:tc>
        <w:tc>
          <w:tcPr>
            <w:tcW w:w="1249" w:type="pct"/>
            <w:tcBorders>
              <w:top w:val="outset" w:sz="6" w:space="0" w:color="000000"/>
              <w:left w:val="single" w:sz="4" w:space="0" w:color="auto"/>
              <w:bottom w:val="outset" w:sz="6" w:space="0" w:color="000000"/>
              <w:right w:val="outset" w:sz="6" w:space="0" w:color="000000"/>
            </w:tcBorders>
          </w:tcPr>
          <w:p w:rsidR="001E11F9" w:rsidRPr="003779A6" w:rsidRDefault="001E11F9" w:rsidP="00217463">
            <w:pPr>
              <w:spacing w:before="100" w:beforeAutospacing="1" w:after="100" w:afterAutospacing="1"/>
              <w:rPr>
                <w:sz w:val="26"/>
                <w:szCs w:val="26"/>
              </w:rPr>
            </w:pPr>
            <w:r w:rsidRPr="003779A6">
              <w:rPr>
                <w:sz w:val="26"/>
                <w:szCs w:val="26"/>
              </w:rPr>
              <w:t>pašvaldību budžets</w:t>
            </w:r>
          </w:p>
        </w:tc>
        <w:tc>
          <w:tcPr>
            <w:tcW w:w="67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Pr>
                <w:sz w:val="26"/>
                <w:szCs w:val="26"/>
              </w:rPr>
              <w:t>0</w:t>
            </w:r>
            <w:r w:rsidRPr="003779A6" w:rsidDel="004006DC">
              <w:rPr>
                <w:sz w:val="26"/>
                <w:szCs w:val="26"/>
              </w:rPr>
              <w:t xml:space="preserve"> </w:t>
            </w:r>
          </w:p>
        </w:tc>
        <w:tc>
          <w:tcPr>
            <w:tcW w:w="683"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Pr>
                <w:sz w:val="26"/>
                <w:szCs w:val="26"/>
              </w:rPr>
              <w:t>0</w:t>
            </w:r>
          </w:p>
        </w:tc>
        <w:tc>
          <w:tcPr>
            <w:tcW w:w="582"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60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913" w:type="pct"/>
            <w:tcBorders>
              <w:top w:val="outset" w:sz="6" w:space="0" w:color="000000"/>
              <w:left w:val="outset" w:sz="6" w:space="0" w:color="000000"/>
              <w:bottom w:val="outset" w:sz="6" w:space="0" w:color="000000"/>
            </w:tcBorders>
          </w:tcPr>
          <w:p w:rsidR="001E11F9" w:rsidRPr="003779A6" w:rsidRDefault="001E11F9" w:rsidP="00217463">
            <w:pPr>
              <w:spacing w:line="360" w:lineRule="auto"/>
              <w:rPr>
                <w:sz w:val="26"/>
                <w:szCs w:val="26"/>
              </w:rPr>
            </w:pPr>
            <w:r w:rsidRPr="003779A6">
              <w:rPr>
                <w:sz w:val="26"/>
                <w:szCs w:val="26"/>
              </w:rPr>
              <w:t>0</w:t>
            </w:r>
          </w:p>
        </w:tc>
      </w:tr>
      <w:tr w:rsidR="001E11F9" w:rsidRPr="00A1022B" w:rsidTr="00217463">
        <w:tc>
          <w:tcPr>
            <w:tcW w:w="285" w:type="pct"/>
            <w:tcBorders>
              <w:top w:val="outset" w:sz="6" w:space="0" w:color="000000"/>
              <w:bottom w:val="outset" w:sz="6" w:space="0" w:color="000000"/>
              <w:right w:val="single" w:sz="4" w:space="0" w:color="auto"/>
            </w:tcBorders>
          </w:tcPr>
          <w:p w:rsidR="001E11F9" w:rsidRPr="003779A6" w:rsidRDefault="001E11F9" w:rsidP="00217463">
            <w:pPr>
              <w:spacing w:before="100" w:beforeAutospacing="1" w:after="100" w:afterAutospacing="1"/>
              <w:rPr>
                <w:sz w:val="26"/>
                <w:szCs w:val="26"/>
              </w:rPr>
            </w:pPr>
            <w:r w:rsidRPr="003779A6">
              <w:rPr>
                <w:sz w:val="26"/>
                <w:szCs w:val="26"/>
              </w:rPr>
              <w:t xml:space="preserve"> 3. </w:t>
            </w:r>
          </w:p>
        </w:tc>
        <w:tc>
          <w:tcPr>
            <w:tcW w:w="1249" w:type="pct"/>
            <w:tcBorders>
              <w:top w:val="outset" w:sz="6" w:space="0" w:color="000000"/>
              <w:left w:val="single" w:sz="4" w:space="0" w:color="auto"/>
              <w:bottom w:val="outset" w:sz="6" w:space="0" w:color="000000"/>
              <w:right w:val="outset" w:sz="6" w:space="0" w:color="000000"/>
            </w:tcBorders>
          </w:tcPr>
          <w:p w:rsidR="001E11F9" w:rsidRPr="003779A6" w:rsidRDefault="001E11F9" w:rsidP="00217463">
            <w:pPr>
              <w:spacing w:before="100" w:beforeAutospacing="1" w:after="100" w:afterAutospacing="1"/>
              <w:rPr>
                <w:sz w:val="26"/>
                <w:szCs w:val="26"/>
              </w:rPr>
            </w:pPr>
            <w:r w:rsidRPr="003779A6">
              <w:rPr>
                <w:sz w:val="26"/>
                <w:szCs w:val="26"/>
              </w:rPr>
              <w:t>Finansiālā ietekme:</w:t>
            </w:r>
          </w:p>
        </w:tc>
        <w:tc>
          <w:tcPr>
            <w:tcW w:w="679" w:type="pct"/>
            <w:tcBorders>
              <w:top w:val="outset" w:sz="6" w:space="0" w:color="000000"/>
              <w:left w:val="outset" w:sz="6" w:space="0" w:color="000000"/>
              <w:bottom w:val="outset" w:sz="6" w:space="0" w:color="000000"/>
              <w:right w:val="outset" w:sz="6" w:space="0" w:color="000000"/>
            </w:tcBorders>
            <w:vAlign w:val="center"/>
          </w:tcPr>
          <w:p w:rsidR="001E11F9" w:rsidRPr="003779A6" w:rsidRDefault="001E11F9" w:rsidP="00217463">
            <w:pPr>
              <w:spacing w:line="360" w:lineRule="auto"/>
              <w:rPr>
                <w:sz w:val="26"/>
                <w:szCs w:val="26"/>
              </w:rPr>
            </w:pPr>
            <w:r>
              <w:rPr>
                <w:sz w:val="26"/>
                <w:szCs w:val="26"/>
              </w:rPr>
              <w:t>0</w:t>
            </w:r>
            <w:r w:rsidRPr="003779A6" w:rsidDel="004006DC">
              <w:rPr>
                <w:sz w:val="26"/>
                <w:szCs w:val="26"/>
              </w:rPr>
              <w:t xml:space="preserve"> </w:t>
            </w:r>
          </w:p>
        </w:tc>
        <w:tc>
          <w:tcPr>
            <w:tcW w:w="683" w:type="pct"/>
            <w:tcBorders>
              <w:top w:val="outset" w:sz="6" w:space="0" w:color="000000"/>
              <w:left w:val="outset" w:sz="6" w:space="0" w:color="000000"/>
              <w:bottom w:val="outset" w:sz="6" w:space="0" w:color="000000"/>
              <w:right w:val="outset" w:sz="6" w:space="0" w:color="000000"/>
            </w:tcBorders>
          </w:tcPr>
          <w:p w:rsidR="001E11F9" w:rsidRPr="003779A6" w:rsidRDefault="001E11F9" w:rsidP="00606E31">
            <w:pPr>
              <w:rPr>
                <w:sz w:val="26"/>
                <w:szCs w:val="26"/>
              </w:rPr>
            </w:pPr>
            <w:r>
              <w:rPr>
                <w:sz w:val="26"/>
                <w:szCs w:val="26"/>
              </w:rPr>
              <w:t>-23.2</w:t>
            </w:r>
          </w:p>
        </w:tc>
        <w:tc>
          <w:tcPr>
            <w:tcW w:w="582"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60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913" w:type="pct"/>
            <w:tcBorders>
              <w:top w:val="outset" w:sz="6" w:space="0" w:color="000000"/>
              <w:left w:val="outset" w:sz="6" w:space="0" w:color="000000"/>
              <w:bottom w:val="outset" w:sz="6" w:space="0" w:color="000000"/>
            </w:tcBorders>
          </w:tcPr>
          <w:p w:rsidR="001E11F9" w:rsidRPr="003779A6" w:rsidRDefault="001E11F9" w:rsidP="00217463">
            <w:pPr>
              <w:spacing w:line="360" w:lineRule="auto"/>
              <w:rPr>
                <w:sz w:val="26"/>
                <w:szCs w:val="26"/>
              </w:rPr>
            </w:pPr>
            <w:r w:rsidRPr="003779A6">
              <w:rPr>
                <w:sz w:val="26"/>
                <w:szCs w:val="26"/>
              </w:rPr>
              <w:t>0</w:t>
            </w:r>
          </w:p>
        </w:tc>
      </w:tr>
      <w:tr w:rsidR="001E11F9" w:rsidRPr="00A1022B" w:rsidTr="00217463">
        <w:tc>
          <w:tcPr>
            <w:tcW w:w="285" w:type="pct"/>
            <w:tcBorders>
              <w:top w:val="outset" w:sz="6" w:space="0" w:color="000000"/>
              <w:bottom w:val="outset" w:sz="6" w:space="0" w:color="000000"/>
              <w:right w:val="single" w:sz="4" w:space="0" w:color="auto"/>
            </w:tcBorders>
          </w:tcPr>
          <w:p w:rsidR="001E11F9" w:rsidRPr="003779A6" w:rsidRDefault="001E11F9" w:rsidP="00217463">
            <w:pPr>
              <w:spacing w:before="100" w:beforeAutospacing="1" w:after="100" w:afterAutospacing="1"/>
              <w:rPr>
                <w:sz w:val="26"/>
                <w:szCs w:val="26"/>
              </w:rPr>
            </w:pPr>
            <w:r w:rsidRPr="003779A6">
              <w:rPr>
                <w:sz w:val="26"/>
                <w:szCs w:val="26"/>
              </w:rPr>
              <w:t xml:space="preserve"> 3.1. </w:t>
            </w:r>
          </w:p>
        </w:tc>
        <w:tc>
          <w:tcPr>
            <w:tcW w:w="1249" w:type="pct"/>
            <w:tcBorders>
              <w:top w:val="outset" w:sz="6" w:space="0" w:color="000000"/>
              <w:left w:val="single" w:sz="4" w:space="0" w:color="auto"/>
              <w:bottom w:val="outset" w:sz="6" w:space="0" w:color="000000"/>
              <w:right w:val="outset" w:sz="6" w:space="0" w:color="000000"/>
            </w:tcBorders>
          </w:tcPr>
          <w:p w:rsidR="001E11F9" w:rsidRPr="003779A6" w:rsidRDefault="001E11F9" w:rsidP="00217463">
            <w:pPr>
              <w:spacing w:before="100" w:beforeAutospacing="1" w:after="100" w:afterAutospacing="1"/>
              <w:rPr>
                <w:sz w:val="26"/>
                <w:szCs w:val="26"/>
              </w:rPr>
            </w:pPr>
            <w:r w:rsidRPr="003779A6">
              <w:rPr>
                <w:sz w:val="26"/>
                <w:szCs w:val="26"/>
              </w:rPr>
              <w:t>valsts pamatbudžets</w:t>
            </w:r>
          </w:p>
        </w:tc>
        <w:tc>
          <w:tcPr>
            <w:tcW w:w="67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Pr>
                <w:sz w:val="26"/>
                <w:szCs w:val="26"/>
              </w:rPr>
              <w:t>0</w:t>
            </w:r>
            <w:r w:rsidRPr="003779A6" w:rsidDel="004006DC">
              <w:rPr>
                <w:sz w:val="26"/>
                <w:szCs w:val="26"/>
              </w:rPr>
              <w:t xml:space="preserve"> </w:t>
            </w:r>
          </w:p>
        </w:tc>
        <w:tc>
          <w:tcPr>
            <w:tcW w:w="683" w:type="pct"/>
            <w:tcBorders>
              <w:top w:val="outset" w:sz="6" w:space="0" w:color="000000"/>
              <w:left w:val="outset" w:sz="6" w:space="0" w:color="000000"/>
              <w:bottom w:val="outset" w:sz="6" w:space="0" w:color="000000"/>
              <w:right w:val="outset" w:sz="6" w:space="0" w:color="000000"/>
            </w:tcBorders>
          </w:tcPr>
          <w:p w:rsidR="001E11F9" w:rsidRPr="003779A6" w:rsidRDefault="001E11F9" w:rsidP="00606E31">
            <w:pPr>
              <w:rPr>
                <w:sz w:val="26"/>
                <w:szCs w:val="26"/>
              </w:rPr>
            </w:pPr>
            <w:r>
              <w:rPr>
                <w:sz w:val="26"/>
                <w:szCs w:val="26"/>
              </w:rPr>
              <w:t>-23.2</w:t>
            </w:r>
            <w:r w:rsidRPr="003779A6">
              <w:rPr>
                <w:color w:val="000000"/>
                <w:sz w:val="26"/>
                <w:szCs w:val="26"/>
              </w:rPr>
              <w:t xml:space="preserve"> </w:t>
            </w:r>
          </w:p>
        </w:tc>
        <w:tc>
          <w:tcPr>
            <w:tcW w:w="582"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60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913" w:type="pct"/>
            <w:tcBorders>
              <w:top w:val="outset" w:sz="6" w:space="0" w:color="000000"/>
              <w:left w:val="outset" w:sz="6" w:space="0" w:color="000000"/>
              <w:bottom w:val="outset" w:sz="6" w:space="0" w:color="000000"/>
            </w:tcBorders>
          </w:tcPr>
          <w:p w:rsidR="001E11F9" w:rsidRPr="003779A6" w:rsidRDefault="001E11F9" w:rsidP="00217463">
            <w:pPr>
              <w:spacing w:line="360" w:lineRule="auto"/>
              <w:rPr>
                <w:sz w:val="26"/>
                <w:szCs w:val="26"/>
              </w:rPr>
            </w:pPr>
            <w:r w:rsidRPr="003779A6">
              <w:rPr>
                <w:sz w:val="26"/>
                <w:szCs w:val="26"/>
              </w:rPr>
              <w:t>0</w:t>
            </w:r>
          </w:p>
        </w:tc>
      </w:tr>
      <w:tr w:rsidR="001E11F9" w:rsidRPr="00A1022B" w:rsidTr="00217463">
        <w:tc>
          <w:tcPr>
            <w:tcW w:w="285" w:type="pct"/>
            <w:tcBorders>
              <w:top w:val="outset" w:sz="6" w:space="0" w:color="000000"/>
              <w:bottom w:val="outset" w:sz="6" w:space="0" w:color="000000"/>
              <w:right w:val="single" w:sz="4" w:space="0" w:color="auto"/>
            </w:tcBorders>
          </w:tcPr>
          <w:p w:rsidR="001E11F9" w:rsidRPr="003779A6" w:rsidRDefault="001E11F9" w:rsidP="00217463">
            <w:pPr>
              <w:spacing w:before="100" w:beforeAutospacing="1" w:after="100" w:afterAutospacing="1"/>
              <w:rPr>
                <w:sz w:val="26"/>
                <w:szCs w:val="26"/>
              </w:rPr>
            </w:pPr>
            <w:r w:rsidRPr="003779A6">
              <w:rPr>
                <w:sz w:val="26"/>
                <w:szCs w:val="26"/>
              </w:rPr>
              <w:t xml:space="preserve"> 3.2. </w:t>
            </w:r>
          </w:p>
        </w:tc>
        <w:tc>
          <w:tcPr>
            <w:tcW w:w="1249" w:type="pct"/>
            <w:tcBorders>
              <w:top w:val="outset" w:sz="6" w:space="0" w:color="000000"/>
              <w:left w:val="single" w:sz="4" w:space="0" w:color="auto"/>
              <w:bottom w:val="outset" w:sz="6" w:space="0" w:color="000000"/>
              <w:right w:val="outset" w:sz="6" w:space="0" w:color="000000"/>
            </w:tcBorders>
          </w:tcPr>
          <w:p w:rsidR="001E11F9" w:rsidRPr="003779A6" w:rsidRDefault="001E11F9" w:rsidP="00217463">
            <w:pPr>
              <w:spacing w:before="100" w:beforeAutospacing="1" w:after="100" w:afterAutospacing="1"/>
              <w:rPr>
                <w:sz w:val="26"/>
                <w:szCs w:val="26"/>
              </w:rPr>
            </w:pPr>
            <w:r w:rsidRPr="003779A6">
              <w:rPr>
                <w:sz w:val="26"/>
                <w:szCs w:val="26"/>
              </w:rPr>
              <w:t>speciālais budžets</w:t>
            </w:r>
          </w:p>
        </w:tc>
        <w:tc>
          <w:tcPr>
            <w:tcW w:w="67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Pr>
                <w:sz w:val="26"/>
                <w:szCs w:val="26"/>
              </w:rPr>
              <w:t>0</w:t>
            </w:r>
            <w:r w:rsidRPr="003779A6" w:rsidDel="004006DC">
              <w:rPr>
                <w:sz w:val="26"/>
                <w:szCs w:val="26"/>
              </w:rPr>
              <w:t xml:space="preserve"> </w:t>
            </w:r>
          </w:p>
        </w:tc>
        <w:tc>
          <w:tcPr>
            <w:tcW w:w="683"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rPr>
                <w:sz w:val="26"/>
                <w:szCs w:val="26"/>
              </w:rPr>
            </w:pPr>
            <w:r>
              <w:rPr>
                <w:sz w:val="26"/>
                <w:szCs w:val="26"/>
              </w:rPr>
              <w:t>0</w:t>
            </w:r>
          </w:p>
        </w:tc>
        <w:tc>
          <w:tcPr>
            <w:tcW w:w="582"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60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913" w:type="pct"/>
            <w:tcBorders>
              <w:top w:val="outset" w:sz="6" w:space="0" w:color="000000"/>
              <w:left w:val="outset" w:sz="6" w:space="0" w:color="000000"/>
              <w:bottom w:val="outset" w:sz="6" w:space="0" w:color="000000"/>
            </w:tcBorders>
          </w:tcPr>
          <w:p w:rsidR="001E11F9" w:rsidRPr="003779A6" w:rsidRDefault="001E11F9" w:rsidP="00217463">
            <w:pPr>
              <w:spacing w:line="360" w:lineRule="auto"/>
              <w:rPr>
                <w:sz w:val="26"/>
                <w:szCs w:val="26"/>
              </w:rPr>
            </w:pPr>
            <w:r w:rsidRPr="003779A6">
              <w:rPr>
                <w:sz w:val="26"/>
                <w:szCs w:val="26"/>
              </w:rPr>
              <w:t>0</w:t>
            </w:r>
          </w:p>
        </w:tc>
      </w:tr>
      <w:tr w:rsidR="001E11F9" w:rsidRPr="00A1022B" w:rsidTr="00217463">
        <w:tc>
          <w:tcPr>
            <w:tcW w:w="285" w:type="pct"/>
            <w:tcBorders>
              <w:top w:val="outset" w:sz="6" w:space="0" w:color="000000"/>
              <w:bottom w:val="outset" w:sz="6" w:space="0" w:color="000000"/>
              <w:right w:val="single" w:sz="4" w:space="0" w:color="auto"/>
            </w:tcBorders>
          </w:tcPr>
          <w:p w:rsidR="001E11F9" w:rsidRPr="003779A6" w:rsidRDefault="001E11F9" w:rsidP="00217463">
            <w:pPr>
              <w:spacing w:before="100" w:beforeAutospacing="1" w:after="100" w:afterAutospacing="1"/>
              <w:rPr>
                <w:sz w:val="26"/>
                <w:szCs w:val="26"/>
              </w:rPr>
            </w:pPr>
            <w:r w:rsidRPr="003779A6">
              <w:rPr>
                <w:sz w:val="26"/>
                <w:szCs w:val="26"/>
              </w:rPr>
              <w:t xml:space="preserve"> 3.3. </w:t>
            </w:r>
          </w:p>
        </w:tc>
        <w:tc>
          <w:tcPr>
            <w:tcW w:w="1249" w:type="pct"/>
            <w:tcBorders>
              <w:top w:val="outset" w:sz="6" w:space="0" w:color="000000"/>
              <w:left w:val="single" w:sz="4" w:space="0" w:color="auto"/>
              <w:bottom w:val="outset" w:sz="6" w:space="0" w:color="000000"/>
              <w:right w:val="outset" w:sz="6" w:space="0" w:color="000000"/>
            </w:tcBorders>
          </w:tcPr>
          <w:p w:rsidR="001E11F9" w:rsidRPr="003779A6" w:rsidRDefault="001E11F9" w:rsidP="00217463">
            <w:pPr>
              <w:spacing w:before="100" w:beforeAutospacing="1" w:after="100" w:afterAutospacing="1"/>
              <w:rPr>
                <w:sz w:val="26"/>
                <w:szCs w:val="26"/>
              </w:rPr>
            </w:pPr>
            <w:r w:rsidRPr="003779A6">
              <w:rPr>
                <w:sz w:val="26"/>
                <w:szCs w:val="26"/>
              </w:rPr>
              <w:t>pašvaldību budžets</w:t>
            </w:r>
          </w:p>
        </w:tc>
        <w:tc>
          <w:tcPr>
            <w:tcW w:w="67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Pr>
                <w:sz w:val="26"/>
                <w:szCs w:val="26"/>
              </w:rPr>
              <w:t>0</w:t>
            </w:r>
            <w:r w:rsidRPr="003779A6" w:rsidDel="004006DC">
              <w:rPr>
                <w:sz w:val="26"/>
                <w:szCs w:val="26"/>
              </w:rPr>
              <w:t xml:space="preserve"> </w:t>
            </w:r>
          </w:p>
        </w:tc>
        <w:tc>
          <w:tcPr>
            <w:tcW w:w="683"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rPr>
                <w:sz w:val="26"/>
                <w:szCs w:val="26"/>
              </w:rPr>
            </w:pPr>
            <w:r>
              <w:rPr>
                <w:sz w:val="26"/>
                <w:szCs w:val="26"/>
              </w:rPr>
              <w:t>0</w:t>
            </w:r>
          </w:p>
        </w:tc>
        <w:tc>
          <w:tcPr>
            <w:tcW w:w="582"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60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913" w:type="pct"/>
            <w:tcBorders>
              <w:top w:val="outset" w:sz="6" w:space="0" w:color="000000"/>
              <w:left w:val="outset" w:sz="6" w:space="0" w:color="000000"/>
              <w:bottom w:val="outset" w:sz="6" w:space="0" w:color="000000"/>
            </w:tcBorders>
          </w:tcPr>
          <w:p w:rsidR="001E11F9" w:rsidRPr="003779A6" w:rsidRDefault="001E11F9" w:rsidP="00217463">
            <w:pPr>
              <w:spacing w:line="360" w:lineRule="auto"/>
              <w:rPr>
                <w:sz w:val="26"/>
                <w:szCs w:val="26"/>
              </w:rPr>
            </w:pPr>
            <w:r w:rsidRPr="003779A6">
              <w:rPr>
                <w:sz w:val="26"/>
                <w:szCs w:val="26"/>
              </w:rPr>
              <w:t>0</w:t>
            </w:r>
          </w:p>
        </w:tc>
      </w:tr>
      <w:tr w:rsidR="001E11F9" w:rsidRPr="00A1022B" w:rsidTr="00217463">
        <w:trPr>
          <w:trHeight w:val="1140"/>
        </w:trPr>
        <w:tc>
          <w:tcPr>
            <w:tcW w:w="285" w:type="pct"/>
            <w:tcBorders>
              <w:top w:val="outset" w:sz="6" w:space="0" w:color="000000"/>
              <w:bottom w:val="outset" w:sz="6" w:space="0" w:color="000000"/>
              <w:right w:val="single" w:sz="4" w:space="0" w:color="auto"/>
            </w:tcBorders>
          </w:tcPr>
          <w:p w:rsidR="001E11F9" w:rsidRPr="003779A6" w:rsidRDefault="001E11F9" w:rsidP="00217463">
            <w:pPr>
              <w:spacing w:before="100" w:beforeAutospacing="1" w:after="100" w:afterAutospacing="1"/>
              <w:rPr>
                <w:sz w:val="26"/>
                <w:szCs w:val="26"/>
              </w:rPr>
            </w:pPr>
            <w:r w:rsidRPr="003779A6">
              <w:rPr>
                <w:sz w:val="26"/>
                <w:szCs w:val="26"/>
              </w:rPr>
              <w:t xml:space="preserve"> 4. </w:t>
            </w:r>
          </w:p>
        </w:tc>
        <w:tc>
          <w:tcPr>
            <w:tcW w:w="1249" w:type="pct"/>
            <w:tcBorders>
              <w:top w:val="outset" w:sz="6" w:space="0" w:color="000000"/>
              <w:left w:val="single" w:sz="4" w:space="0" w:color="auto"/>
              <w:bottom w:val="outset" w:sz="6" w:space="0" w:color="000000"/>
              <w:right w:val="outset" w:sz="6" w:space="0" w:color="000000"/>
            </w:tcBorders>
          </w:tcPr>
          <w:p w:rsidR="001E11F9" w:rsidRPr="003779A6" w:rsidRDefault="001E11F9" w:rsidP="00217463">
            <w:pPr>
              <w:spacing w:before="100" w:beforeAutospacing="1" w:after="100" w:afterAutospacing="1"/>
              <w:rPr>
                <w:sz w:val="26"/>
                <w:szCs w:val="26"/>
              </w:rPr>
            </w:pPr>
            <w:r w:rsidRPr="003779A6">
              <w:rPr>
                <w:sz w:val="26"/>
                <w:szCs w:val="26"/>
              </w:rPr>
              <w:t>Finanšu līdzekļi papildu izde</w:t>
            </w:r>
            <w:r w:rsidRPr="003779A6">
              <w:rPr>
                <w:sz w:val="26"/>
                <w:szCs w:val="26"/>
              </w:rPr>
              <w:softHyphen/>
              <w:t>vumu finansēšanai (kompensējošu izdevumu samazinājumu norāda ar "+" zīmi)</w:t>
            </w:r>
          </w:p>
        </w:tc>
        <w:tc>
          <w:tcPr>
            <w:tcW w:w="67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before="100" w:beforeAutospacing="1" w:after="100" w:afterAutospacing="1"/>
              <w:rPr>
                <w:sz w:val="26"/>
                <w:szCs w:val="26"/>
              </w:rPr>
            </w:pPr>
            <w:r>
              <w:rPr>
                <w:sz w:val="26"/>
                <w:szCs w:val="26"/>
              </w:rPr>
              <w:t>0</w:t>
            </w:r>
          </w:p>
        </w:tc>
        <w:tc>
          <w:tcPr>
            <w:tcW w:w="683" w:type="pct"/>
            <w:tcBorders>
              <w:top w:val="outset" w:sz="6" w:space="0" w:color="000000"/>
              <w:left w:val="outset" w:sz="6" w:space="0" w:color="000000"/>
              <w:right w:val="outset" w:sz="6" w:space="0" w:color="000000"/>
            </w:tcBorders>
          </w:tcPr>
          <w:p w:rsidR="001E11F9" w:rsidRPr="003779A6" w:rsidRDefault="001E11F9" w:rsidP="00606E31">
            <w:pPr>
              <w:rPr>
                <w:sz w:val="26"/>
                <w:szCs w:val="26"/>
              </w:rPr>
            </w:pPr>
            <w:r>
              <w:rPr>
                <w:sz w:val="26"/>
                <w:szCs w:val="26"/>
              </w:rPr>
              <w:t>+23.2</w:t>
            </w:r>
          </w:p>
        </w:tc>
        <w:tc>
          <w:tcPr>
            <w:tcW w:w="582" w:type="pct"/>
            <w:tcBorders>
              <w:top w:val="outset" w:sz="6" w:space="0" w:color="000000"/>
              <w:left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p w:rsidR="001E11F9" w:rsidRPr="003779A6" w:rsidRDefault="001E11F9" w:rsidP="00217463">
            <w:pPr>
              <w:spacing w:line="360" w:lineRule="auto"/>
              <w:rPr>
                <w:sz w:val="26"/>
                <w:szCs w:val="26"/>
              </w:rPr>
            </w:pPr>
          </w:p>
        </w:tc>
        <w:tc>
          <w:tcPr>
            <w:tcW w:w="609" w:type="pct"/>
            <w:tcBorders>
              <w:top w:val="outset" w:sz="6" w:space="0" w:color="000000"/>
              <w:left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913" w:type="pct"/>
            <w:tcBorders>
              <w:top w:val="outset" w:sz="6" w:space="0" w:color="000000"/>
              <w:left w:val="outset" w:sz="6" w:space="0" w:color="000000"/>
            </w:tcBorders>
          </w:tcPr>
          <w:p w:rsidR="001E11F9" w:rsidRPr="003779A6" w:rsidRDefault="001E11F9" w:rsidP="00217463">
            <w:pPr>
              <w:spacing w:line="360" w:lineRule="auto"/>
              <w:rPr>
                <w:sz w:val="26"/>
                <w:szCs w:val="26"/>
              </w:rPr>
            </w:pPr>
            <w:r w:rsidRPr="003779A6">
              <w:rPr>
                <w:sz w:val="26"/>
                <w:szCs w:val="26"/>
              </w:rPr>
              <w:t>0</w:t>
            </w:r>
          </w:p>
        </w:tc>
      </w:tr>
      <w:tr w:rsidR="001E11F9" w:rsidRPr="00A1022B" w:rsidTr="00217463">
        <w:tc>
          <w:tcPr>
            <w:tcW w:w="285" w:type="pct"/>
            <w:tcBorders>
              <w:top w:val="outset" w:sz="6" w:space="0" w:color="000000"/>
              <w:bottom w:val="outset" w:sz="6" w:space="0" w:color="000000"/>
              <w:right w:val="single" w:sz="4" w:space="0" w:color="auto"/>
            </w:tcBorders>
          </w:tcPr>
          <w:p w:rsidR="001E11F9" w:rsidRPr="003779A6" w:rsidRDefault="001E11F9" w:rsidP="00217463">
            <w:pPr>
              <w:spacing w:before="100" w:beforeAutospacing="1" w:after="100" w:afterAutospacing="1"/>
              <w:rPr>
                <w:sz w:val="26"/>
                <w:szCs w:val="26"/>
              </w:rPr>
            </w:pPr>
            <w:r w:rsidRPr="003779A6">
              <w:rPr>
                <w:sz w:val="26"/>
                <w:szCs w:val="26"/>
              </w:rPr>
              <w:t xml:space="preserve"> 5. </w:t>
            </w:r>
          </w:p>
        </w:tc>
        <w:tc>
          <w:tcPr>
            <w:tcW w:w="1249" w:type="pct"/>
            <w:tcBorders>
              <w:top w:val="outset" w:sz="6" w:space="0" w:color="000000"/>
              <w:left w:val="single" w:sz="4" w:space="0" w:color="auto"/>
              <w:bottom w:val="outset" w:sz="6" w:space="0" w:color="000000"/>
              <w:right w:val="outset" w:sz="6" w:space="0" w:color="000000"/>
            </w:tcBorders>
          </w:tcPr>
          <w:p w:rsidR="001E11F9" w:rsidRPr="003779A6" w:rsidRDefault="001E11F9" w:rsidP="00217463">
            <w:pPr>
              <w:spacing w:before="100" w:beforeAutospacing="1" w:after="100" w:afterAutospacing="1"/>
              <w:rPr>
                <w:sz w:val="26"/>
                <w:szCs w:val="26"/>
              </w:rPr>
            </w:pPr>
            <w:r w:rsidRPr="003779A6">
              <w:rPr>
                <w:sz w:val="26"/>
                <w:szCs w:val="26"/>
              </w:rPr>
              <w:t>Precizēta finansiālā ietekme</w:t>
            </w:r>
          </w:p>
        </w:tc>
        <w:tc>
          <w:tcPr>
            <w:tcW w:w="679" w:type="pct"/>
            <w:vMerge w:val="restar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before="100" w:beforeAutospacing="1" w:after="100" w:afterAutospacing="1"/>
              <w:rPr>
                <w:sz w:val="26"/>
                <w:szCs w:val="26"/>
              </w:rPr>
            </w:pPr>
            <w:r>
              <w:rPr>
                <w:sz w:val="26"/>
                <w:szCs w:val="26"/>
              </w:rPr>
              <w:t>0</w:t>
            </w:r>
          </w:p>
        </w:tc>
        <w:tc>
          <w:tcPr>
            <w:tcW w:w="683" w:type="pct"/>
            <w:vMerge w:val="restart"/>
            <w:tcBorders>
              <w:top w:val="outset" w:sz="6" w:space="0" w:color="000000"/>
              <w:left w:val="outset" w:sz="6" w:space="0" w:color="000000"/>
              <w:right w:val="outset" w:sz="6" w:space="0" w:color="000000"/>
            </w:tcBorders>
          </w:tcPr>
          <w:p w:rsidR="001E11F9" w:rsidRPr="003779A6" w:rsidRDefault="001E11F9" w:rsidP="00217463">
            <w:pPr>
              <w:spacing w:line="360" w:lineRule="auto"/>
              <w:rPr>
                <w:sz w:val="26"/>
                <w:szCs w:val="26"/>
              </w:rPr>
            </w:pPr>
            <w:r>
              <w:rPr>
                <w:sz w:val="26"/>
                <w:szCs w:val="26"/>
              </w:rPr>
              <w:t>0</w:t>
            </w:r>
            <w:r w:rsidRPr="003779A6" w:rsidDel="004006DC">
              <w:rPr>
                <w:sz w:val="26"/>
                <w:szCs w:val="26"/>
              </w:rPr>
              <w:t xml:space="preserve"> </w:t>
            </w:r>
          </w:p>
        </w:tc>
        <w:tc>
          <w:tcPr>
            <w:tcW w:w="582"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60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913" w:type="pct"/>
            <w:tcBorders>
              <w:top w:val="outset" w:sz="6" w:space="0" w:color="000000"/>
              <w:left w:val="outset" w:sz="6" w:space="0" w:color="000000"/>
              <w:bottom w:val="outset" w:sz="6" w:space="0" w:color="000000"/>
            </w:tcBorders>
          </w:tcPr>
          <w:p w:rsidR="001E11F9" w:rsidRPr="003779A6" w:rsidRDefault="001E11F9" w:rsidP="00217463">
            <w:pPr>
              <w:spacing w:line="360" w:lineRule="auto"/>
              <w:rPr>
                <w:sz w:val="26"/>
                <w:szCs w:val="26"/>
              </w:rPr>
            </w:pPr>
            <w:r w:rsidRPr="003779A6">
              <w:rPr>
                <w:sz w:val="26"/>
                <w:szCs w:val="26"/>
              </w:rPr>
              <w:t>0</w:t>
            </w:r>
          </w:p>
        </w:tc>
      </w:tr>
      <w:tr w:rsidR="001E11F9" w:rsidRPr="00A1022B" w:rsidTr="00217463">
        <w:tc>
          <w:tcPr>
            <w:tcW w:w="285" w:type="pct"/>
            <w:tcBorders>
              <w:top w:val="outset" w:sz="6" w:space="0" w:color="000000"/>
              <w:bottom w:val="outset" w:sz="6" w:space="0" w:color="000000"/>
              <w:right w:val="single" w:sz="4" w:space="0" w:color="auto"/>
            </w:tcBorders>
          </w:tcPr>
          <w:p w:rsidR="001E11F9" w:rsidRPr="003779A6" w:rsidRDefault="001E11F9" w:rsidP="00217463">
            <w:pPr>
              <w:spacing w:before="100" w:beforeAutospacing="1" w:after="100" w:afterAutospacing="1"/>
              <w:rPr>
                <w:sz w:val="26"/>
                <w:szCs w:val="26"/>
              </w:rPr>
            </w:pPr>
            <w:r w:rsidRPr="003779A6">
              <w:rPr>
                <w:sz w:val="26"/>
                <w:szCs w:val="26"/>
              </w:rPr>
              <w:t xml:space="preserve"> 5.1. </w:t>
            </w:r>
          </w:p>
        </w:tc>
        <w:tc>
          <w:tcPr>
            <w:tcW w:w="1249" w:type="pct"/>
            <w:tcBorders>
              <w:top w:val="outset" w:sz="6" w:space="0" w:color="000000"/>
              <w:left w:val="single" w:sz="4" w:space="0" w:color="auto"/>
              <w:bottom w:val="outset" w:sz="6" w:space="0" w:color="000000"/>
              <w:right w:val="outset" w:sz="6" w:space="0" w:color="000000"/>
            </w:tcBorders>
          </w:tcPr>
          <w:p w:rsidR="001E11F9" w:rsidRPr="003779A6" w:rsidRDefault="001E11F9" w:rsidP="00217463">
            <w:pPr>
              <w:spacing w:before="100" w:beforeAutospacing="1" w:after="100" w:afterAutospacing="1"/>
              <w:rPr>
                <w:sz w:val="26"/>
                <w:szCs w:val="26"/>
              </w:rPr>
            </w:pPr>
            <w:r w:rsidRPr="003779A6">
              <w:rPr>
                <w:sz w:val="26"/>
                <w:szCs w:val="26"/>
              </w:rPr>
              <w:t>valsts pamatbudžets</w:t>
            </w:r>
          </w:p>
        </w:tc>
        <w:tc>
          <w:tcPr>
            <w:tcW w:w="679" w:type="pct"/>
            <w:vMerge/>
            <w:tcBorders>
              <w:top w:val="outset" w:sz="6" w:space="0" w:color="000000"/>
              <w:left w:val="outset" w:sz="6" w:space="0" w:color="000000"/>
              <w:bottom w:val="outset" w:sz="6" w:space="0" w:color="000000"/>
              <w:right w:val="outset" w:sz="6" w:space="0" w:color="000000"/>
            </w:tcBorders>
            <w:vAlign w:val="center"/>
          </w:tcPr>
          <w:p w:rsidR="001E11F9" w:rsidRPr="003779A6" w:rsidRDefault="001E11F9" w:rsidP="00217463">
            <w:pPr>
              <w:rPr>
                <w:sz w:val="26"/>
                <w:szCs w:val="26"/>
              </w:rPr>
            </w:pPr>
          </w:p>
        </w:tc>
        <w:tc>
          <w:tcPr>
            <w:tcW w:w="683" w:type="pct"/>
            <w:vMerge/>
            <w:tcBorders>
              <w:left w:val="outset" w:sz="6" w:space="0" w:color="000000"/>
              <w:right w:val="outset" w:sz="6" w:space="0" w:color="000000"/>
            </w:tcBorders>
          </w:tcPr>
          <w:p w:rsidR="001E11F9" w:rsidRPr="003779A6" w:rsidRDefault="001E11F9" w:rsidP="00217463">
            <w:pPr>
              <w:spacing w:line="360" w:lineRule="auto"/>
              <w:rPr>
                <w:sz w:val="26"/>
                <w:szCs w:val="26"/>
              </w:rPr>
            </w:pPr>
          </w:p>
        </w:tc>
        <w:tc>
          <w:tcPr>
            <w:tcW w:w="582"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60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913" w:type="pct"/>
            <w:tcBorders>
              <w:top w:val="outset" w:sz="6" w:space="0" w:color="000000"/>
              <w:left w:val="outset" w:sz="6" w:space="0" w:color="000000"/>
              <w:bottom w:val="outset" w:sz="6" w:space="0" w:color="000000"/>
            </w:tcBorders>
          </w:tcPr>
          <w:p w:rsidR="001E11F9" w:rsidRPr="003779A6" w:rsidRDefault="001E11F9" w:rsidP="00217463">
            <w:pPr>
              <w:spacing w:line="360" w:lineRule="auto"/>
              <w:rPr>
                <w:sz w:val="26"/>
                <w:szCs w:val="26"/>
              </w:rPr>
            </w:pPr>
            <w:r w:rsidRPr="003779A6">
              <w:rPr>
                <w:sz w:val="26"/>
                <w:szCs w:val="26"/>
              </w:rPr>
              <w:t>0</w:t>
            </w:r>
          </w:p>
        </w:tc>
      </w:tr>
      <w:tr w:rsidR="001E11F9" w:rsidRPr="00A1022B" w:rsidTr="00217463">
        <w:tc>
          <w:tcPr>
            <w:tcW w:w="285" w:type="pct"/>
            <w:tcBorders>
              <w:top w:val="outset" w:sz="6" w:space="0" w:color="000000"/>
              <w:bottom w:val="outset" w:sz="6" w:space="0" w:color="000000"/>
              <w:right w:val="single" w:sz="4" w:space="0" w:color="auto"/>
            </w:tcBorders>
          </w:tcPr>
          <w:p w:rsidR="001E11F9" w:rsidRPr="003779A6" w:rsidRDefault="001E11F9" w:rsidP="00217463">
            <w:pPr>
              <w:spacing w:before="100" w:beforeAutospacing="1" w:after="100" w:afterAutospacing="1"/>
              <w:rPr>
                <w:sz w:val="26"/>
                <w:szCs w:val="26"/>
              </w:rPr>
            </w:pPr>
            <w:r w:rsidRPr="003779A6">
              <w:rPr>
                <w:sz w:val="26"/>
                <w:szCs w:val="26"/>
              </w:rPr>
              <w:t xml:space="preserve"> 5.2. </w:t>
            </w:r>
          </w:p>
        </w:tc>
        <w:tc>
          <w:tcPr>
            <w:tcW w:w="1249" w:type="pct"/>
            <w:tcBorders>
              <w:top w:val="outset" w:sz="6" w:space="0" w:color="000000"/>
              <w:left w:val="single" w:sz="4" w:space="0" w:color="auto"/>
              <w:bottom w:val="outset" w:sz="6" w:space="0" w:color="000000"/>
              <w:right w:val="outset" w:sz="6" w:space="0" w:color="000000"/>
            </w:tcBorders>
          </w:tcPr>
          <w:p w:rsidR="001E11F9" w:rsidRPr="003779A6" w:rsidRDefault="001E11F9" w:rsidP="00217463">
            <w:pPr>
              <w:spacing w:before="100" w:beforeAutospacing="1" w:after="100" w:afterAutospacing="1"/>
              <w:rPr>
                <w:sz w:val="26"/>
                <w:szCs w:val="26"/>
              </w:rPr>
            </w:pPr>
            <w:r w:rsidRPr="003779A6">
              <w:rPr>
                <w:sz w:val="26"/>
                <w:szCs w:val="26"/>
              </w:rPr>
              <w:t>speciālais budžets</w:t>
            </w:r>
          </w:p>
        </w:tc>
        <w:tc>
          <w:tcPr>
            <w:tcW w:w="679" w:type="pct"/>
            <w:vMerge/>
            <w:tcBorders>
              <w:top w:val="outset" w:sz="6" w:space="0" w:color="000000"/>
              <w:left w:val="outset" w:sz="6" w:space="0" w:color="000000"/>
              <w:bottom w:val="outset" w:sz="6" w:space="0" w:color="000000"/>
              <w:right w:val="outset" w:sz="6" w:space="0" w:color="000000"/>
            </w:tcBorders>
            <w:vAlign w:val="center"/>
          </w:tcPr>
          <w:p w:rsidR="001E11F9" w:rsidRPr="003779A6" w:rsidRDefault="001E11F9" w:rsidP="00217463">
            <w:pPr>
              <w:rPr>
                <w:sz w:val="26"/>
                <w:szCs w:val="26"/>
              </w:rPr>
            </w:pPr>
          </w:p>
        </w:tc>
        <w:tc>
          <w:tcPr>
            <w:tcW w:w="683" w:type="pct"/>
            <w:vMerge/>
            <w:tcBorders>
              <w:left w:val="outset" w:sz="6" w:space="0" w:color="000000"/>
              <w:right w:val="outset" w:sz="6" w:space="0" w:color="000000"/>
            </w:tcBorders>
          </w:tcPr>
          <w:p w:rsidR="001E11F9" w:rsidRPr="003779A6" w:rsidRDefault="001E11F9" w:rsidP="00217463">
            <w:pPr>
              <w:spacing w:line="360" w:lineRule="auto"/>
              <w:rPr>
                <w:sz w:val="26"/>
                <w:szCs w:val="26"/>
              </w:rPr>
            </w:pPr>
          </w:p>
        </w:tc>
        <w:tc>
          <w:tcPr>
            <w:tcW w:w="582"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60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913" w:type="pct"/>
            <w:tcBorders>
              <w:top w:val="outset" w:sz="6" w:space="0" w:color="000000"/>
              <w:left w:val="outset" w:sz="6" w:space="0" w:color="000000"/>
              <w:bottom w:val="outset" w:sz="6" w:space="0" w:color="000000"/>
            </w:tcBorders>
          </w:tcPr>
          <w:p w:rsidR="001E11F9" w:rsidRPr="003779A6" w:rsidRDefault="001E11F9" w:rsidP="00217463">
            <w:pPr>
              <w:spacing w:line="360" w:lineRule="auto"/>
              <w:rPr>
                <w:sz w:val="26"/>
                <w:szCs w:val="26"/>
              </w:rPr>
            </w:pPr>
            <w:r w:rsidRPr="003779A6">
              <w:rPr>
                <w:sz w:val="26"/>
                <w:szCs w:val="26"/>
              </w:rPr>
              <w:t>0</w:t>
            </w:r>
          </w:p>
        </w:tc>
      </w:tr>
      <w:tr w:rsidR="001E11F9" w:rsidRPr="00A1022B" w:rsidTr="00217463">
        <w:tc>
          <w:tcPr>
            <w:tcW w:w="285" w:type="pct"/>
            <w:tcBorders>
              <w:top w:val="outset" w:sz="6" w:space="0" w:color="000000"/>
              <w:bottom w:val="outset" w:sz="6" w:space="0" w:color="000000"/>
              <w:right w:val="single" w:sz="4" w:space="0" w:color="auto"/>
            </w:tcBorders>
          </w:tcPr>
          <w:p w:rsidR="001E11F9" w:rsidRPr="003779A6" w:rsidRDefault="001E11F9" w:rsidP="00217463">
            <w:pPr>
              <w:spacing w:before="100" w:beforeAutospacing="1" w:after="100" w:afterAutospacing="1"/>
              <w:rPr>
                <w:sz w:val="26"/>
                <w:szCs w:val="26"/>
              </w:rPr>
            </w:pPr>
            <w:r w:rsidRPr="003779A6">
              <w:rPr>
                <w:sz w:val="26"/>
                <w:szCs w:val="26"/>
              </w:rPr>
              <w:t xml:space="preserve"> 5.3. </w:t>
            </w:r>
          </w:p>
        </w:tc>
        <w:tc>
          <w:tcPr>
            <w:tcW w:w="1249" w:type="pct"/>
            <w:tcBorders>
              <w:top w:val="outset" w:sz="6" w:space="0" w:color="000000"/>
              <w:left w:val="single" w:sz="4" w:space="0" w:color="auto"/>
              <w:bottom w:val="outset" w:sz="6" w:space="0" w:color="000000"/>
              <w:right w:val="outset" w:sz="6" w:space="0" w:color="000000"/>
            </w:tcBorders>
          </w:tcPr>
          <w:p w:rsidR="001E11F9" w:rsidRPr="003779A6" w:rsidRDefault="001E11F9" w:rsidP="00217463">
            <w:pPr>
              <w:spacing w:before="100" w:beforeAutospacing="1" w:after="100" w:afterAutospacing="1"/>
              <w:rPr>
                <w:sz w:val="26"/>
                <w:szCs w:val="26"/>
              </w:rPr>
            </w:pPr>
            <w:r w:rsidRPr="003779A6">
              <w:rPr>
                <w:sz w:val="26"/>
                <w:szCs w:val="26"/>
              </w:rPr>
              <w:t>pašvaldību budžets</w:t>
            </w:r>
          </w:p>
        </w:tc>
        <w:tc>
          <w:tcPr>
            <w:tcW w:w="679" w:type="pct"/>
            <w:vMerge/>
            <w:tcBorders>
              <w:top w:val="outset" w:sz="6" w:space="0" w:color="000000"/>
              <w:left w:val="outset" w:sz="6" w:space="0" w:color="000000"/>
              <w:bottom w:val="outset" w:sz="6" w:space="0" w:color="000000"/>
              <w:right w:val="outset" w:sz="6" w:space="0" w:color="000000"/>
            </w:tcBorders>
            <w:vAlign w:val="center"/>
          </w:tcPr>
          <w:p w:rsidR="001E11F9" w:rsidRPr="003779A6" w:rsidRDefault="001E11F9" w:rsidP="00217463">
            <w:pPr>
              <w:rPr>
                <w:sz w:val="26"/>
                <w:szCs w:val="26"/>
              </w:rPr>
            </w:pPr>
          </w:p>
        </w:tc>
        <w:tc>
          <w:tcPr>
            <w:tcW w:w="683" w:type="pct"/>
            <w:vMerge/>
            <w:tcBorders>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p>
        </w:tc>
        <w:tc>
          <w:tcPr>
            <w:tcW w:w="582"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609" w:type="pct"/>
            <w:tcBorders>
              <w:top w:val="outset" w:sz="6" w:space="0" w:color="000000"/>
              <w:left w:val="outset" w:sz="6" w:space="0" w:color="000000"/>
              <w:bottom w:val="outset" w:sz="6" w:space="0" w:color="000000"/>
              <w:right w:val="outset" w:sz="6" w:space="0" w:color="000000"/>
            </w:tcBorders>
          </w:tcPr>
          <w:p w:rsidR="001E11F9" w:rsidRPr="003779A6" w:rsidRDefault="001E11F9" w:rsidP="00217463">
            <w:pPr>
              <w:spacing w:line="360" w:lineRule="auto"/>
              <w:rPr>
                <w:sz w:val="26"/>
                <w:szCs w:val="26"/>
              </w:rPr>
            </w:pPr>
            <w:r w:rsidRPr="003779A6">
              <w:rPr>
                <w:sz w:val="26"/>
                <w:szCs w:val="26"/>
              </w:rPr>
              <w:t>0</w:t>
            </w:r>
          </w:p>
        </w:tc>
        <w:tc>
          <w:tcPr>
            <w:tcW w:w="913" w:type="pct"/>
            <w:tcBorders>
              <w:top w:val="outset" w:sz="6" w:space="0" w:color="000000"/>
              <w:left w:val="outset" w:sz="6" w:space="0" w:color="000000"/>
              <w:bottom w:val="outset" w:sz="6" w:space="0" w:color="000000"/>
            </w:tcBorders>
          </w:tcPr>
          <w:p w:rsidR="001E11F9" w:rsidRPr="003779A6" w:rsidRDefault="001E11F9" w:rsidP="00217463">
            <w:pPr>
              <w:spacing w:line="360" w:lineRule="auto"/>
              <w:rPr>
                <w:sz w:val="26"/>
                <w:szCs w:val="26"/>
              </w:rPr>
            </w:pPr>
            <w:r w:rsidRPr="003779A6">
              <w:rPr>
                <w:sz w:val="26"/>
                <w:szCs w:val="26"/>
              </w:rPr>
              <w:t>0</w:t>
            </w:r>
          </w:p>
        </w:tc>
      </w:tr>
      <w:tr w:rsidR="001E11F9" w:rsidRPr="00A1022B" w:rsidTr="00217463">
        <w:tc>
          <w:tcPr>
            <w:tcW w:w="285" w:type="pct"/>
            <w:tcBorders>
              <w:top w:val="outset" w:sz="6" w:space="0" w:color="000000"/>
              <w:bottom w:val="outset" w:sz="6" w:space="0" w:color="000000"/>
              <w:right w:val="single" w:sz="4" w:space="0" w:color="auto"/>
            </w:tcBorders>
          </w:tcPr>
          <w:p w:rsidR="001E11F9" w:rsidRPr="003779A6" w:rsidRDefault="001E11F9" w:rsidP="00217463">
            <w:pPr>
              <w:spacing w:before="100" w:beforeAutospacing="1" w:after="100" w:afterAutospacing="1"/>
              <w:rPr>
                <w:sz w:val="26"/>
                <w:szCs w:val="26"/>
              </w:rPr>
            </w:pPr>
            <w:r w:rsidRPr="003779A6">
              <w:rPr>
                <w:sz w:val="26"/>
                <w:szCs w:val="26"/>
              </w:rPr>
              <w:t xml:space="preserve"> 6. </w:t>
            </w:r>
          </w:p>
        </w:tc>
        <w:tc>
          <w:tcPr>
            <w:tcW w:w="1249" w:type="pct"/>
            <w:tcBorders>
              <w:top w:val="outset" w:sz="6" w:space="0" w:color="000000"/>
              <w:left w:val="single" w:sz="4" w:space="0" w:color="auto"/>
              <w:bottom w:val="outset" w:sz="6" w:space="0" w:color="000000"/>
              <w:right w:val="outset" w:sz="6" w:space="0" w:color="000000"/>
            </w:tcBorders>
          </w:tcPr>
          <w:p w:rsidR="001E11F9" w:rsidRPr="003779A6" w:rsidRDefault="001E11F9" w:rsidP="00217463">
            <w:pPr>
              <w:spacing w:before="100" w:beforeAutospacing="1" w:after="100" w:afterAutospacing="1"/>
              <w:rPr>
                <w:sz w:val="26"/>
                <w:szCs w:val="26"/>
              </w:rPr>
            </w:pPr>
            <w:r w:rsidRPr="003779A6">
              <w:rPr>
                <w:sz w:val="26"/>
                <w:szCs w:val="26"/>
              </w:rPr>
              <w:t>Detalizēts ieņēmumu un izdevu</w:t>
            </w:r>
            <w:r w:rsidRPr="003779A6">
              <w:rPr>
                <w:sz w:val="26"/>
                <w:szCs w:val="26"/>
              </w:rPr>
              <w:softHyphen/>
              <w:t>mu aprēķins (ja nepieciešams, detalizētu ieņēmumu un izdevumu aprēķinu var pievienot anotācijas pielikumā)</w:t>
            </w:r>
          </w:p>
        </w:tc>
        <w:tc>
          <w:tcPr>
            <w:tcW w:w="3466" w:type="pct"/>
            <w:gridSpan w:val="5"/>
            <w:vMerge w:val="restart"/>
            <w:tcBorders>
              <w:top w:val="outset" w:sz="6" w:space="0" w:color="000000"/>
              <w:left w:val="outset" w:sz="6" w:space="0" w:color="000000"/>
              <w:bottom w:val="outset" w:sz="6" w:space="0" w:color="000000"/>
            </w:tcBorders>
            <w:vAlign w:val="center"/>
          </w:tcPr>
          <w:tbl>
            <w:tblPr>
              <w:tblpPr w:leftFromText="180" w:rightFromText="180" w:horzAnchor="margin" w:tblpY="-1207"/>
              <w:tblOverlap w:val="never"/>
              <w:tblW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35"/>
            </w:tblGrid>
            <w:tr w:rsidR="001E11F9" w:rsidRPr="003779A6" w:rsidTr="00764075">
              <w:trPr>
                <w:trHeight w:val="4910"/>
              </w:trPr>
              <w:tc>
                <w:tcPr>
                  <w:tcW w:w="6835" w:type="dxa"/>
                  <w:tcBorders>
                    <w:top w:val="single" w:sz="4" w:space="0" w:color="auto"/>
                    <w:left w:val="single" w:sz="4" w:space="0" w:color="auto"/>
                    <w:bottom w:val="single" w:sz="4" w:space="0" w:color="auto"/>
                    <w:right w:val="single" w:sz="4" w:space="0" w:color="auto"/>
                  </w:tcBorders>
                </w:tcPr>
                <w:p w:rsidR="001E11F9" w:rsidRPr="0055450A" w:rsidRDefault="001E11F9" w:rsidP="0055450A">
                  <w:pPr>
                    <w:pStyle w:val="naisf"/>
                    <w:spacing w:before="0" w:beforeAutospacing="0" w:after="0" w:afterAutospacing="0"/>
                    <w:jc w:val="both"/>
                    <w:rPr>
                      <w:sz w:val="28"/>
                      <w:szCs w:val="28"/>
                    </w:rPr>
                  </w:pPr>
                  <w:r w:rsidRPr="0055450A">
                    <w:rPr>
                      <w:sz w:val="28"/>
                      <w:szCs w:val="28"/>
                    </w:rPr>
                    <w:t>Lai reģistrētu kravas transportlīdzekļus valsts robežas šķērsošanai Terehovas robežšķērsošanas vietā, Valsts robežsardzei (budžeta programma 10.00.00 „Valsts robežsardzes darbība) nepieciešams finansējums Ls 23 </w:t>
                  </w:r>
                  <w:r>
                    <w:rPr>
                      <w:sz w:val="28"/>
                      <w:szCs w:val="28"/>
                    </w:rPr>
                    <w:t>186</w:t>
                  </w:r>
                  <w:bookmarkStart w:id="4" w:name="_GoBack"/>
                  <w:bookmarkEnd w:id="4"/>
                  <w:r w:rsidRPr="0055450A">
                    <w:rPr>
                      <w:sz w:val="28"/>
                      <w:szCs w:val="28"/>
                    </w:rPr>
                    <w:t xml:space="preserve">, tajā skaitā IKK 1000 „Atlīdzība” – Ls </w:t>
                  </w:r>
                  <w:r>
                    <w:rPr>
                      <w:sz w:val="28"/>
                      <w:szCs w:val="28"/>
                    </w:rPr>
                    <w:t>15 690</w:t>
                  </w:r>
                  <w:r w:rsidRPr="0055450A">
                    <w:rPr>
                      <w:sz w:val="28"/>
                      <w:szCs w:val="28"/>
                    </w:rPr>
                    <w:t>, no tā IKK 1100 „Atalgojums” - Ls 12 573 un IKK 2000 „Preces un pakalpojumi” – Ls 7 584. Detalizēts izdevumu aprēķins pievienots pielikumā. Izdevumi pa pasākumiem var tikt precizēti atbilstoši faktiskajām izmaksām.</w:t>
                  </w:r>
                </w:p>
                <w:p w:rsidR="001E11F9" w:rsidRPr="003779A6" w:rsidRDefault="001E11F9" w:rsidP="00764075">
                  <w:pPr>
                    <w:pStyle w:val="BodyText"/>
                    <w:tabs>
                      <w:tab w:val="left" w:pos="3600"/>
                    </w:tabs>
                    <w:jc w:val="both"/>
                    <w:rPr>
                      <w:b/>
                      <w:color w:val="000000"/>
                      <w:sz w:val="26"/>
                      <w:szCs w:val="26"/>
                      <w:lang w:val="lv-LV"/>
                    </w:rPr>
                  </w:pPr>
                </w:p>
              </w:tc>
            </w:tr>
          </w:tbl>
          <w:p w:rsidR="001E11F9" w:rsidRPr="003779A6" w:rsidRDefault="001E11F9" w:rsidP="00217463">
            <w:pPr>
              <w:pStyle w:val="BodyText"/>
              <w:tabs>
                <w:tab w:val="left" w:pos="3600"/>
              </w:tabs>
              <w:jc w:val="both"/>
              <w:rPr>
                <w:color w:val="000000"/>
                <w:sz w:val="26"/>
                <w:szCs w:val="26"/>
                <w:lang w:val="lv-LV"/>
              </w:rPr>
            </w:pPr>
          </w:p>
        </w:tc>
      </w:tr>
      <w:tr w:rsidR="001E11F9" w:rsidRPr="00A1022B" w:rsidTr="00217463">
        <w:tc>
          <w:tcPr>
            <w:tcW w:w="285" w:type="pct"/>
            <w:tcBorders>
              <w:top w:val="outset" w:sz="6" w:space="0" w:color="000000"/>
              <w:bottom w:val="outset" w:sz="6" w:space="0" w:color="000000"/>
              <w:right w:val="single" w:sz="4" w:space="0" w:color="auto"/>
            </w:tcBorders>
          </w:tcPr>
          <w:p w:rsidR="001E11F9" w:rsidRPr="003779A6" w:rsidRDefault="001E11F9" w:rsidP="00217463">
            <w:pPr>
              <w:spacing w:before="100" w:beforeAutospacing="1" w:after="100" w:afterAutospacing="1"/>
              <w:rPr>
                <w:sz w:val="26"/>
                <w:szCs w:val="26"/>
              </w:rPr>
            </w:pPr>
            <w:r w:rsidRPr="003779A6">
              <w:rPr>
                <w:sz w:val="26"/>
                <w:szCs w:val="26"/>
              </w:rPr>
              <w:t xml:space="preserve"> 6.1. </w:t>
            </w:r>
          </w:p>
        </w:tc>
        <w:tc>
          <w:tcPr>
            <w:tcW w:w="1249" w:type="pct"/>
            <w:tcBorders>
              <w:top w:val="outset" w:sz="6" w:space="0" w:color="000000"/>
              <w:left w:val="single" w:sz="4" w:space="0" w:color="auto"/>
              <w:bottom w:val="outset" w:sz="6" w:space="0" w:color="000000"/>
              <w:right w:val="outset" w:sz="6" w:space="0" w:color="000000"/>
            </w:tcBorders>
          </w:tcPr>
          <w:p w:rsidR="001E11F9" w:rsidRPr="003779A6" w:rsidRDefault="001E11F9" w:rsidP="00217463">
            <w:pPr>
              <w:spacing w:before="100" w:beforeAutospacing="1" w:after="100" w:afterAutospacing="1"/>
              <w:rPr>
                <w:sz w:val="26"/>
                <w:szCs w:val="26"/>
              </w:rPr>
            </w:pPr>
            <w:r w:rsidRPr="003779A6">
              <w:rPr>
                <w:sz w:val="26"/>
                <w:szCs w:val="26"/>
              </w:rPr>
              <w:t>detalizēts ieņēmumu aprēķins</w:t>
            </w:r>
          </w:p>
        </w:tc>
        <w:tc>
          <w:tcPr>
            <w:tcW w:w="3466" w:type="pct"/>
            <w:gridSpan w:val="5"/>
            <w:vMerge/>
            <w:tcBorders>
              <w:top w:val="outset" w:sz="6" w:space="0" w:color="000000"/>
              <w:left w:val="outset" w:sz="6" w:space="0" w:color="000000"/>
              <w:bottom w:val="outset" w:sz="6" w:space="0" w:color="000000"/>
            </w:tcBorders>
            <w:vAlign w:val="center"/>
          </w:tcPr>
          <w:p w:rsidR="001E11F9" w:rsidRPr="003779A6" w:rsidRDefault="001E11F9" w:rsidP="00217463">
            <w:pPr>
              <w:rPr>
                <w:sz w:val="26"/>
                <w:szCs w:val="26"/>
              </w:rPr>
            </w:pPr>
          </w:p>
        </w:tc>
      </w:tr>
      <w:tr w:rsidR="001E11F9" w:rsidRPr="00A1022B" w:rsidTr="00217463">
        <w:tc>
          <w:tcPr>
            <w:tcW w:w="285" w:type="pct"/>
            <w:tcBorders>
              <w:top w:val="outset" w:sz="6" w:space="0" w:color="000000"/>
              <w:bottom w:val="outset" w:sz="6" w:space="0" w:color="000000"/>
              <w:right w:val="single" w:sz="4" w:space="0" w:color="auto"/>
            </w:tcBorders>
          </w:tcPr>
          <w:p w:rsidR="001E11F9" w:rsidRPr="003779A6" w:rsidRDefault="001E11F9" w:rsidP="00217463">
            <w:pPr>
              <w:spacing w:before="100" w:beforeAutospacing="1" w:after="100" w:afterAutospacing="1"/>
              <w:rPr>
                <w:sz w:val="26"/>
                <w:szCs w:val="26"/>
              </w:rPr>
            </w:pPr>
            <w:r w:rsidRPr="003779A6">
              <w:rPr>
                <w:sz w:val="26"/>
                <w:szCs w:val="26"/>
              </w:rPr>
              <w:t xml:space="preserve"> 6.2. </w:t>
            </w:r>
          </w:p>
        </w:tc>
        <w:tc>
          <w:tcPr>
            <w:tcW w:w="1249" w:type="pct"/>
            <w:tcBorders>
              <w:top w:val="outset" w:sz="6" w:space="0" w:color="000000"/>
              <w:left w:val="single" w:sz="4" w:space="0" w:color="auto"/>
              <w:bottom w:val="outset" w:sz="6" w:space="0" w:color="000000"/>
              <w:right w:val="outset" w:sz="6" w:space="0" w:color="000000"/>
            </w:tcBorders>
          </w:tcPr>
          <w:p w:rsidR="001E11F9" w:rsidRPr="003779A6" w:rsidRDefault="001E11F9" w:rsidP="00217463">
            <w:pPr>
              <w:spacing w:before="100" w:beforeAutospacing="1" w:after="100" w:afterAutospacing="1"/>
              <w:rPr>
                <w:sz w:val="26"/>
                <w:szCs w:val="26"/>
              </w:rPr>
            </w:pPr>
            <w:r w:rsidRPr="003779A6">
              <w:rPr>
                <w:sz w:val="26"/>
                <w:szCs w:val="26"/>
              </w:rPr>
              <w:t>detalizēts izdevumu aprēķins</w:t>
            </w:r>
          </w:p>
        </w:tc>
        <w:tc>
          <w:tcPr>
            <w:tcW w:w="3466" w:type="pct"/>
            <w:gridSpan w:val="5"/>
            <w:vMerge/>
            <w:tcBorders>
              <w:top w:val="outset" w:sz="6" w:space="0" w:color="000000"/>
              <w:left w:val="outset" w:sz="6" w:space="0" w:color="000000"/>
              <w:bottom w:val="outset" w:sz="6" w:space="0" w:color="000000"/>
            </w:tcBorders>
            <w:vAlign w:val="center"/>
          </w:tcPr>
          <w:p w:rsidR="001E11F9" w:rsidRPr="003779A6" w:rsidRDefault="001E11F9" w:rsidP="00217463">
            <w:pPr>
              <w:rPr>
                <w:sz w:val="26"/>
                <w:szCs w:val="26"/>
              </w:rPr>
            </w:pPr>
          </w:p>
        </w:tc>
      </w:tr>
      <w:tr w:rsidR="001E11F9" w:rsidRPr="00A1022B" w:rsidTr="00217463">
        <w:tc>
          <w:tcPr>
            <w:tcW w:w="285" w:type="pct"/>
            <w:tcBorders>
              <w:top w:val="outset" w:sz="6" w:space="0" w:color="000000"/>
              <w:bottom w:val="outset" w:sz="6" w:space="0" w:color="000000"/>
              <w:right w:val="single" w:sz="4" w:space="0" w:color="auto"/>
            </w:tcBorders>
          </w:tcPr>
          <w:p w:rsidR="001E11F9" w:rsidRPr="003779A6" w:rsidRDefault="001E11F9" w:rsidP="00217463">
            <w:pPr>
              <w:spacing w:before="100" w:beforeAutospacing="1" w:after="100" w:afterAutospacing="1"/>
              <w:rPr>
                <w:sz w:val="26"/>
                <w:szCs w:val="26"/>
              </w:rPr>
            </w:pPr>
            <w:r w:rsidRPr="003779A6">
              <w:rPr>
                <w:sz w:val="26"/>
                <w:szCs w:val="26"/>
              </w:rPr>
              <w:t>7.</w:t>
            </w:r>
          </w:p>
        </w:tc>
        <w:tc>
          <w:tcPr>
            <w:tcW w:w="1249" w:type="pct"/>
            <w:tcBorders>
              <w:top w:val="outset" w:sz="6" w:space="0" w:color="000000"/>
              <w:left w:val="single" w:sz="4" w:space="0" w:color="auto"/>
              <w:bottom w:val="outset" w:sz="6" w:space="0" w:color="000000"/>
              <w:right w:val="outset" w:sz="6" w:space="0" w:color="000000"/>
            </w:tcBorders>
          </w:tcPr>
          <w:p w:rsidR="001E11F9" w:rsidRPr="003779A6" w:rsidRDefault="001E11F9" w:rsidP="00217463">
            <w:pPr>
              <w:spacing w:before="100" w:beforeAutospacing="1" w:after="100" w:afterAutospacing="1"/>
              <w:rPr>
                <w:sz w:val="26"/>
                <w:szCs w:val="26"/>
              </w:rPr>
            </w:pPr>
            <w:r w:rsidRPr="003779A6">
              <w:rPr>
                <w:sz w:val="26"/>
                <w:szCs w:val="26"/>
              </w:rPr>
              <w:t>Cita informācija</w:t>
            </w:r>
          </w:p>
        </w:tc>
        <w:tc>
          <w:tcPr>
            <w:tcW w:w="3466" w:type="pct"/>
            <w:gridSpan w:val="5"/>
            <w:tcBorders>
              <w:top w:val="outset" w:sz="6" w:space="0" w:color="000000"/>
              <w:left w:val="outset" w:sz="6" w:space="0" w:color="000000"/>
              <w:bottom w:val="outset" w:sz="6" w:space="0" w:color="000000"/>
            </w:tcBorders>
          </w:tcPr>
          <w:p w:rsidR="001E11F9" w:rsidRPr="00C7216F" w:rsidRDefault="001E11F9" w:rsidP="00217463">
            <w:pPr>
              <w:spacing w:before="100" w:beforeAutospacing="1" w:after="100" w:afterAutospacing="1"/>
              <w:jc w:val="both"/>
              <w:rPr>
                <w:color w:val="000000"/>
                <w:sz w:val="26"/>
                <w:szCs w:val="26"/>
              </w:rPr>
            </w:pPr>
            <w:r>
              <w:rPr>
                <w:color w:val="000000"/>
                <w:sz w:val="26"/>
                <w:szCs w:val="26"/>
              </w:rPr>
              <w:t>Nav</w:t>
            </w:r>
          </w:p>
        </w:tc>
      </w:tr>
    </w:tbl>
    <w:p w:rsidR="001E11F9" w:rsidRPr="00A1022B" w:rsidRDefault="001E11F9" w:rsidP="00217463">
      <w:pPr>
        <w:jc w:val="both"/>
        <w:rPr>
          <w:sz w:val="28"/>
          <w:szCs w:val="28"/>
        </w:rPr>
      </w:pPr>
    </w:p>
    <w:p w:rsidR="001E11F9" w:rsidRDefault="001E11F9" w:rsidP="00217463">
      <w:pPr>
        <w:jc w:val="both"/>
        <w:rPr>
          <w:sz w:val="28"/>
          <w:szCs w:val="28"/>
        </w:rPr>
      </w:pPr>
      <w:r w:rsidRPr="00A1022B">
        <w:rPr>
          <w:sz w:val="28"/>
          <w:szCs w:val="28"/>
        </w:rPr>
        <w:t>Anotāci</w:t>
      </w:r>
      <w:r>
        <w:rPr>
          <w:sz w:val="28"/>
          <w:szCs w:val="28"/>
        </w:rPr>
        <w:t>jas</w:t>
      </w:r>
      <w:r w:rsidRPr="00A1022B">
        <w:rPr>
          <w:sz w:val="28"/>
          <w:szCs w:val="28"/>
        </w:rPr>
        <w:t xml:space="preserve"> IV</w:t>
      </w:r>
      <w:r>
        <w:rPr>
          <w:sz w:val="28"/>
          <w:szCs w:val="28"/>
        </w:rPr>
        <w:t>, V</w:t>
      </w:r>
      <w:r w:rsidRPr="00A1022B">
        <w:rPr>
          <w:sz w:val="28"/>
          <w:szCs w:val="28"/>
        </w:rPr>
        <w:t xml:space="preserve"> </w:t>
      </w:r>
      <w:r>
        <w:rPr>
          <w:sz w:val="28"/>
          <w:szCs w:val="28"/>
        </w:rPr>
        <w:t xml:space="preserve">un VI </w:t>
      </w:r>
      <w:r w:rsidRPr="00A1022B">
        <w:rPr>
          <w:sz w:val="28"/>
          <w:szCs w:val="28"/>
        </w:rPr>
        <w:t xml:space="preserve">sadaļa - projekts </w:t>
      </w:r>
      <w:r>
        <w:rPr>
          <w:sz w:val="28"/>
          <w:szCs w:val="28"/>
        </w:rPr>
        <w:t>šo jomu</w:t>
      </w:r>
      <w:r w:rsidRPr="00A1022B">
        <w:rPr>
          <w:sz w:val="28"/>
          <w:szCs w:val="28"/>
        </w:rPr>
        <w:t xml:space="preserve"> neskar.</w:t>
      </w:r>
    </w:p>
    <w:p w:rsidR="001E11F9" w:rsidRDefault="001E11F9" w:rsidP="00217463">
      <w:pPr>
        <w:jc w:val="both"/>
        <w:rPr>
          <w:sz w:val="28"/>
          <w:szCs w:val="28"/>
        </w:rPr>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830"/>
        <w:gridCol w:w="5810"/>
      </w:tblGrid>
      <w:tr w:rsidR="001E11F9" w:rsidRPr="00396FB5" w:rsidTr="00664CE9">
        <w:tc>
          <w:tcPr>
            <w:tcW w:w="9640" w:type="dxa"/>
            <w:gridSpan w:val="2"/>
          </w:tcPr>
          <w:p w:rsidR="001E11F9" w:rsidRPr="00396FB5" w:rsidRDefault="001E11F9" w:rsidP="00396FB5">
            <w:pPr>
              <w:ind w:left="57" w:right="57"/>
              <w:jc w:val="center"/>
              <w:rPr>
                <w:b/>
                <w:bCs/>
                <w:sz w:val="28"/>
                <w:szCs w:val="28"/>
              </w:rPr>
            </w:pPr>
            <w:r w:rsidRPr="00396FB5">
              <w:rPr>
                <w:b/>
                <w:bCs/>
                <w:sz w:val="28"/>
                <w:szCs w:val="28"/>
              </w:rPr>
              <w:t>VII. Tiesību akta projekta izpildes nodrošināšana un tās ietekme uz institūcijām</w:t>
            </w:r>
          </w:p>
        </w:tc>
      </w:tr>
      <w:tr w:rsidR="001E11F9" w:rsidRPr="00396FB5" w:rsidTr="00396FB5">
        <w:trPr>
          <w:trHeight w:val="427"/>
        </w:trPr>
        <w:tc>
          <w:tcPr>
            <w:tcW w:w="3830" w:type="dxa"/>
          </w:tcPr>
          <w:p w:rsidR="001E11F9" w:rsidRPr="00396FB5" w:rsidRDefault="001E11F9" w:rsidP="00396FB5">
            <w:pPr>
              <w:ind w:left="57" w:right="57"/>
              <w:rPr>
                <w:sz w:val="28"/>
                <w:szCs w:val="28"/>
              </w:rPr>
            </w:pPr>
            <w:r w:rsidRPr="00396FB5">
              <w:rPr>
                <w:sz w:val="28"/>
                <w:szCs w:val="28"/>
              </w:rPr>
              <w:t xml:space="preserve">Projekta izpildē iesaistītās institūcijas </w:t>
            </w:r>
          </w:p>
        </w:tc>
        <w:tc>
          <w:tcPr>
            <w:tcW w:w="5810" w:type="dxa"/>
          </w:tcPr>
          <w:p w:rsidR="001E11F9" w:rsidRPr="00396FB5" w:rsidRDefault="001E11F9" w:rsidP="00396FB5">
            <w:pPr>
              <w:ind w:left="57" w:right="57" w:firstLine="340"/>
              <w:jc w:val="both"/>
              <w:rPr>
                <w:bCs/>
                <w:sz w:val="28"/>
                <w:szCs w:val="28"/>
              </w:rPr>
            </w:pPr>
            <w:r w:rsidRPr="00396FB5">
              <w:rPr>
                <w:bCs/>
                <w:sz w:val="28"/>
                <w:szCs w:val="28"/>
              </w:rPr>
              <w:t xml:space="preserve">Valsts robežsardze </w:t>
            </w:r>
          </w:p>
        </w:tc>
      </w:tr>
      <w:tr w:rsidR="001E11F9" w:rsidRPr="00396FB5" w:rsidTr="00396FB5">
        <w:trPr>
          <w:trHeight w:val="463"/>
        </w:trPr>
        <w:tc>
          <w:tcPr>
            <w:tcW w:w="3830" w:type="dxa"/>
          </w:tcPr>
          <w:p w:rsidR="001E11F9" w:rsidRPr="00396FB5" w:rsidRDefault="001E11F9" w:rsidP="00396FB5">
            <w:pPr>
              <w:ind w:left="57" w:right="57"/>
              <w:rPr>
                <w:sz w:val="28"/>
                <w:szCs w:val="28"/>
              </w:rPr>
            </w:pPr>
            <w:r w:rsidRPr="00396FB5">
              <w:rPr>
                <w:sz w:val="28"/>
                <w:szCs w:val="28"/>
              </w:rPr>
              <w:t xml:space="preserve">Projekta izpildes ietekme uz pārvaldes funkcijām </w:t>
            </w:r>
          </w:p>
        </w:tc>
        <w:tc>
          <w:tcPr>
            <w:tcW w:w="5810" w:type="dxa"/>
          </w:tcPr>
          <w:p w:rsidR="001E11F9" w:rsidRPr="00396FB5" w:rsidRDefault="001E11F9" w:rsidP="00396FB5">
            <w:pPr>
              <w:ind w:left="57" w:right="57" w:firstLine="340"/>
              <w:jc w:val="both"/>
              <w:rPr>
                <w:bCs/>
                <w:sz w:val="28"/>
                <w:szCs w:val="28"/>
              </w:rPr>
            </w:pPr>
            <w:r>
              <w:rPr>
                <w:bCs/>
                <w:sz w:val="28"/>
                <w:szCs w:val="28"/>
              </w:rPr>
              <w:t>Projekts šo jomu neskar</w:t>
            </w:r>
          </w:p>
        </w:tc>
      </w:tr>
      <w:tr w:rsidR="001E11F9" w:rsidRPr="00396FB5" w:rsidTr="00396FB5">
        <w:trPr>
          <w:trHeight w:val="725"/>
        </w:trPr>
        <w:tc>
          <w:tcPr>
            <w:tcW w:w="3830" w:type="dxa"/>
          </w:tcPr>
          <w:p w:rsidR="001E11F9" w:rsidRPr="00396FB5" w:rsidRDefault="001E11F9" w:rsidP="00396FB5">
            <w:pPr>
              <w:ind w:left="57" w:right="57"/>
              <w:rPr>
                <w:sz w:val="28"/>
                <w:szCs w:val="28"/>
              </w:rPr>
            </w:pPr>
            <w:r w:rsidRPr="00396FB5">
              <w:rPr>
                <w:sz w:val="28"/>
                <w:szCs w:val="28"/>
              </w:rPr>
              <w:t>Projekta izpildes ietekme uz pārvaldes institucionālo struktūru.</w:t>
            </w:r>
          </w:p>
          <w:p w:rsidR="001E11F9" w:rsidRPr="00396FB5" w:rsidRDefault="001E11F9" w:rsidP="00396FB5">
            <w:pPr>
              <w:ind w:left="57" w:right="57"/>
              <w:rPr>
                <w:sz w:val="28"/>
                <w:szCs w:val="28"/>
              </w:rPr>
            </w:pPr>
            <w:r w:rsidRPr="00396FB5">
              <w:rPr>
                <w:sz w:val="28"/>
                <w:szCs w:val="28"/>
              </w:rPr>
              <w:t>Jaunu institūciju izveide</w:t>
            </w:r>
          </w:p>
        </w:tc>
        <w:tc>
          <w:tcPr>
            <w:tcW w:w="5810" w:type="dxa"/>
          </w:tcPr>
          <w:p w:rsidR="001E11F9" w:rsidRPr="00396FB5" w:rsidRDefault="001E11F9" w:rsidP="00396FB5">
            <w:pPr>
              <w:ind w:left="57" w:right="57" w:firstLine="340"/>
              <w:rPr>
                <w:bCs/>
                <w:sz w:val="28"/>
                <w:szCs w:val="28"/>
              </w:rPr>
            </w:pPr>
            <w:r w:rsidRPr="00396FB5">
              <w:rPr>
                <w:bCs/>
                <w:sz w:val="28"/>
                <w:szCs w:val="28"/>
              </w:rPr>
              <w:t>Jaunas institūcijas netiks veidotas.</w:t>
            </w:r>
          </w:p>
        </w:tc>
      </w:tr>
      <w:tr w:rsidR="001E11F9" w:rsidRPr="00396FB5" w:rsidTr="00396FB5">
        <w:trPr>
          <w:trHeight w:val="780"/>
        </w:trPr>
        <w:tc>
          <w:tcPr>
            <w:tcW w:w="3830" w:type="dxa"/>
          </w:tcPr>
          <w:p w:rsidR="001E11F9" w:rsidRPr="00396FB5" w:rsidRDefault="001E11F9" w:rsidP="00396FB5">
            <w:pPr>
              <w:ind w:left="57" w:right="57"/>
              <w:rPr>
                <w:sz w:val="28"/>
                <w:szCs w:val="28"/>
              </w:rPr>
            </w:pPr>
            <w:r w:rsidRPr="00396FB5">
              <w:rPr>
                <w:sz w:val="28"/>
                <w:szCs w:val="28"/>
              </w:rPr>
              <w:t>Projekta izpildes ietekme uz pārvaldes institucionālo struktūru.</w:t>
            </w:r>
          </w:p>
          <w:p w:rsidR="001E11F9" w:rsidRPr="00396FB5" w:rsidRDefault="001E11F9" w:rsidP="00396FB5">
            <w:pPr>
              <w:ind w:left="57" w:right="57"/>
              <w:rPr>
                <w:sz w:val="28"/>
                <w:szCs w:val="28"/>
              </w:rPr>
            </w:pPr>
            <w:r w:rsidRPr="00396FB5">
              <w:rPr>
                <w:sz w:val="28"/>
                <w:szCs w:val="28"/>
              </w:rPr>
              <w:t>Esošu institūciju likvidācija</w:t>
            </w:r>
          </w:p>
        </w:tc>
        <w:tc>
          <w:tcPr>
            <w:tcW w:w="5810" w:type="dxa"/>
          </w:tcPr>
          <w:p w:rsidR="001E11F9" w:rsidRPr="00396FB5" w:rsidRDefault="001E11F9" w:rsidP="00396FB5">
            <w:pPr>
              <w:ind w:left="57" w:right="57" w:firstLine="340"/>
              <w:rPr>
                <w:bCs/>
                <w:sz w:val="28"/>
                <w:szCs w:val="28"/>
              </w:rPr>
            </w:pPr>
            <w:r w:rsidRPr="00396FB5">
              <w:rPr>
                <w:bCs/>
                <w:sz w:val="28"/>
                <w:szCs w:val="28"/>
              </w:rPr>
              <w:t>Projekts šo jomu neskar.</w:t>
            </w:r>
          </w:p>
        </w:tc>
      </w:tr>
      <w:tr w:rsidR="001E11F9" w:rsidRPr="00396FB5" w:rsidTr="00396FB5">
        <w:trPr>
          <w:trHeight w:val="703"/>
        </w:trPr>
        <w:tc>
          <w:tcPr>
            <w:tcW w:w="3830" w:type="dxa"/>
          </w:tcPr>
          <w:p w:rsidR="001E11F9" w:rsidRPr="00396FB5" w:rsidRDefault="001E11F9" w:rsidP="00396FB5">
            <w:pPr>
              <w:ind w:left="57" w:right="57"/>
              <w:rPr>
                <w:sz w:val="28"/>
                <w:szCs w:val="28"/>
              </w:rPr>
            </w:pPr>
            <w:r w:rsidRPr="00396FB5">
              <w:rPr>
                <w:sz w:val="28"/>
                <w:szCs w:val="28"/>
              </w:rPr>
              <w:t>Projekta izpildes ietekme uz pārvaldes institucionālo struktūru.</w:t>
            </w:r>
          </w:p>
          <w:p w:rsidR="001E11F9" w:rsidRPr="00396FB5" w:rsidRDefault="001E11F9" w:rsidP="00396FB5">
            <w:pPr>
              <w:ind w:left="57" w:right="57"/>
              <w:rPr>
                <w:sz w:val="28"/>
                <w:szCs w:val="28"/>
              </w:rPr>
            </w:pPr>
            <w:r w:rsidRPr="00396FB5">
              <w:rPr>
                <w:sz w:val="28"/>
                <w:szCs w:val="28"/>
              </w:rPr>
              <w:t>Esošu institūciju reorganizācija</w:t>
            </w:r>
          </w:p>
        </w:tc>
        <w:tc>
          <w:tcPr>
            <w:tcW w:w="5810" w:type="dxa"/>
          </w:tcPr>
          <w:p w:rsidR="001E11F9" w:rsidRPr="00396FB5" w:rsidRDefault="001E11F9" w:rsidP="00396FB5">
            <w:pPr>
              <w:ind w:left="57" w:right="57" w:firstLine="340"/>
              <w:rPr>
                <w:bCs/>
                <w:sz w:val="28"/>
                <w:szCs w:val="28"/>
              </w:rPr>
            </w:pPr>
            <w:r w:rsidRPr="00396FB5">
              <w:rPr>
                <w:bCs/>
                <w:sz w:val="28"/>
                <w:szCs w:val="28"/>
              </w:rPr>
              <w:t>Projekts šo jomu neskar.</w:t>
            </w:r>
          </w:p>
        </w:tc>
      </w:tr>
      <w:tr w:rsidR="001E11F9" w:rsidRPr="00396FB5" w:rsidTr="00396FB5">
        <w:trPr>
          <w:trHeight w:val="476"/>
        </w:trPr>
        <w:tc>
          <w:tcPr>
            <w:tcW w:w="3830" w:type="dxa"/>
          </w:tcPr>
          <w:p w:rsidR="001E11F9" w:rsidRPr="00396FB5" w:rsidRDefault="001E11F9" w:rsidP="00396FB5">
            <w:pPr>
              <w:ind w:left="57" w:right="57"/>
              <w:rPr>
                <w:sz w:val="28"/>
                <w:szCs w:val="28"/>
              </w:rPr>
            </w:pPr>
            <w:r w:rsidRPr="00396FB5">
              <w:rPr>
                <w:sz w:val="28"/>
                <w:szCs w:val="28"/>
              </w:rPr>
              <w:t>Cita informācija</w:t>
            </w:r>
          </w:p>
        </w:tc>
        <w:tc>
          <w:tcPr>
            <w:tcW w:w="5810" w:type="dxa"/>
          </w:tcPr>
          <w:p w:rsidR="001E11F9" w:rsidRPr="00396FB5" w:rsidRDefault="001E11F9" w:rsidP="00396FB5">
            <w:pPr>
              <w:ind w:left="57" w:right="57" w:firstLine="340"/>
              <w:jc w:val="both"/>
              <w:rPr>
                <w:sz w:val="28"/>
                <w:szCs w:val="28"/>
              </w:rPr>
            </w:pPr>
            <w:r w:rsidRPr="00396FB5">
              <w:rPr>
                <w:sz w:val="28"/>
                <w:szCs w:val="28"/>
              </w:rPr>
              <w:t>Nav.</w:t>
            </w:r>
          </w:p>
        </w:tc>
      </w:tr>
    </w:tbl>
    <w:p w:rsidR="001E11F9" w:rsidRPr="00A1022B" w:rsidRDefault="001E11F9" w:rsidP="003779A6">
      <w:pPr>
        <w:ind w:firstLine="720"/>
        <w:jc w:val="both"/>
        <w:rPr>
          <w:sz w:val="28"/>
          <w:szCs w:val="28"/>
        </w:rPr>
      </w:pPr>
      <w:r w:rsidRPr="00246199">
        <w:rPr>
          <w:sz w:val="28"/>
          <w:szCs w:val="28"/>
        </w:rPr>
        <w:t xml:space="preserve">Pielikumā:  Iekšlietu ministrijas sagatavotā informācija par ieņēmumu un izdevumu aprēķinu uz </w:t>
      </w:r>
      <w:r>
        <w:rPr>
          <w:sz w:val="28"/>
          <w:szCs w:val="28"/>
        </w:rPr>
        <w:t xml:space="preserve">2 </w:t>
      </w:r>
      <w:r w:rsidRPr="00246199">
        <w:rPr>
          <w:sz w:val="28"/>
          <w:szCs w:val="28"/>
        </w:rPr>
        <w:t>lpp.</w:t>
      </w:r>
    </w:p>
    <w:p w:rsidR="001E11F9" w:rsidRPr="003779A6" w:rsidRDefault="001E11F9" w:rsidP="00217463">
      <w:pPr>
        <w:jc w:val="both"/>
        <w:rPr>
          <w:sz w:val="26"/>
          <w:szCs w:val="26"/>
        </w:rPr>
      </w:pPr>
    </w:p>
    <w:p w:rsidR="001E11F9" w:rsidRPr="00A1022B" w:rsidRDefault="001E11F9" w:rsidP="008D11D3">
      <w:pPr>
        <w:tabs>
          <w:tab w:val="left" w:pos="6840"/>
        </w:tabs>
        <w:ind w:firstLine="720"/>
        <w:rPr>
          <w:sz w:val="28"/>
          <w:szCs w:val="28"/>
        </w:rPr>
      </w:pPr>
      <w:r w:rsidRPr="00A1022B">
        <w:rPr>
          <w:sz w:val="28"/>
          <w:szCs w:val="28"/>
        </w:rPr>
        <w:t xml:space="preserve">Satiksmes ministrs </w:t>
      </w:r>
      <w:r w:rsidRPr="00A1022B">
        <w:rPr>
          <w:sz w:val="28"/>
          <w:szCs w:val="28"/>
        </w:rPr>
        <w:tab/>
        <w:t>A.Ronis</w:t>
      </w:r>
    </w:p>
    <w:p w:rsidR="001E11F9" w:rsidRDefault="001E11F9" w:rsidP="00217463">
      <w:pPr>
        <w:tabs>
          <w:tab w:val="left" w:pos="6840"/>
        </w:tabs>
        <w:ind w:firstLine="720"/>
        <w:rPr>
          <w:sz w:val="28"/>
          <w:szCs w:val="28"/>
        </w:rPr>
      </w:pPr>
    </w:p>
    <w:p w:rsidR="001E11F9" w:rsidRPr="00A1022B" w:rsidRDefault="001E11F9" w:rsidP="00217463">
      <w:pPr>
        <w:tabs>
          <w:tab w:val="left" w:pos="6840"/>
        </w:tabs>
        <w:ind w:firstLine="720"/>
        <w:rPr>
          <w:sz w:val="28"/>
          <w:szCs w:val="28"/>
        </w:rPr>
      </w:pPr>
    </w:p>
    <w:p w:rsidR="001E11F9" w:rsidRPr="00865BDB" w:rsidRDefault="001E11F9" w:rsidP="00865BDB">
      <w:pPr>
        <w:tabs>
          <w:tab w:val="left" w:pos="6840"/>
        </w:tabs>
        <w:ind w:left="709"/>
        <w:rPr>
          <w:sz w:val="28"/>
          <w:szCs w:val="28"/>
        </w:rPr>
      </w:pPr>
      <w:r w:rsidRPr="00865BDB">
        <w:rPr>
          <w:sz w:val="28"/>
          <w:szCs w:val="28"/>
        </w:rPr>
        <w:t>Vīza: Valsts sekretārs</w:t>
      </w:r>
      <w:r w:rsidRPr="00865BDB">
        <w:rPr>
          <w:sz w:val="28"/>
          <w:szCs w:val="28"/>
        </w:rPr>
        <w:tab/>
        <w:t>A.Matīss</w:t>
      </w:r>
    </w:p>
    <w:p w:rsidR="001E11F9" w:rsidRPr="00A1022B" w:rsidRDefault="001E11F9" w:rsidP="00217463">
      <w:pPr>
        <w:tabs>
          <w:tab w:val="left" w:pos="6840"/>
        </w:tabs>
        <w:rPr>
          <w:sz w:val="28"/>
          <w:szCs w:val="28"/>
        </w:rPr>
      </w:pPr>
    </w:p>
    <w:p w:rsidR="001E11F9" w:rsidRDefault="001E11F9" w:rsidP="00217463">
      <w:pPr>
        <w:jc w:val="both"/>
      </w:pPr>
    </w:p>
    <w:p w:rsidR="001E11F9" w:rsidRPr="00A079BF" w:rsidRDefault="001E11F9" w:rsidP="0028539B">
      <w:pPr>
        <w:jc w:val="both"/>
      </w:pPr>
      <w:r>
        <w:t>04.01.2013</w:t>
      </w:r>
      <w:r w:rsidRPr="00A079BF">
        <w:t>. 1</w:t>
      </w:r>
      <w:r>
        <w:t>0</w:t>
      </w:r>
      <w:r w:rsidRPr="00A079BF">
        <w:t>:13</w:t>
      </w:r>
    </w:p>
    <w:p w:rsidR="001E11F9" w:rsidRPr="00A079BF" w:rsidRDefault="001E11F9" w:rsidP="0028539B">
      <w:pPr>
        <w:jc w:val="both"/>
      </w:pPr>
      <w:r>
        <w:t>846</w:t>
      </w:r>
    </w:p>
    <w:p w:rsidR="001E11F9" w:rsidRDefault="001E11F9" w:rsidP="00A52A79">
      <w:pPr>
        <w:jc w:val="both"/>
      </w:pPr>
      <w:r>
        <w:t>L.Pūce, 67028016</w:t>
      </w:r>
    </w:p>
    <w:p w:rsidR="001E11F9" w:rsidRDefault="001E11F9" w:rsidP="00A52A79">
      <w:pPr>
        <w:jc w:val="both"/>
      </w:pPr>
      <w:r>
        <w:t>Linda.Puce@sam.gov.lv</w:t>
      </w:r>
    </w:p>
    <w:p w:rsidR="001E11F9" w:rsidRDefault="001E11F9" w:rsidP="00217463">
      <w:pPr>
        <w:jc w:val="both"/>
      </w:pPr>
    </w:p>
    <w:p w:rsidR="001E11F9" w:rsidRDefault="001E11F9" w:rsidP="00217463">
      <w:pPr>
        <w:jc w:val="both"/>
        <w:rPr>
          <w:sz w:val="22"/>
          <w:szCs w:val="22"/>
        </w:rPr>
      </w:pPr>
    </w:p>
    <w:p w:rsidR="001E11F9" w:rsidRDefault="001E11F9"/>
    <w:sectPr w:rsidR="001E11F9" w:rsidSect="00764075">
      <w:headerReference w:type="even" r:id="rId7"/>
      <w:headerReference w:type="default" r:id="rId8"/>
      <w:footerReference w:type="even"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1F9" w:rsidRDefault="001E11F9" w:rsidP="00EE5BB7">
      <w:pPr>
        <w:pStyle w:val="BodyText"/>
      </w:pPr>
      <w:r>
        <w:separator/>
      </w:r>
    </w:p>
  </w:endnote>
  <w:endnote w:type="continuationSeparator" w:id="0">
    <w:p w:rsidR="001E11F9" w:rsidRDefault="001E11F9" w:rsidP="00EE5BB7">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F9" w:rsidRDefault="001E11F9" w:rsidP="002174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11F9" w:rsidRDefault="001E11F9" w:rsidP="002174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F9" w:rsidRPr="00074CDB" w:rsidRDefault="001E11F9" w:rsidP="00074CDB">
    <w:pPr>
      <w:pStyle w:val="Footer"/>
      <w:jc w:val="both"/>
      <w:rPr>
        <w:bCs/>
        <w:noProof/>
        <w:sz w:val="22"/>
        <w:szCs w:val="22"/>
      </w:rPr>
    </w:pPr>
    <w:r w:rsidRPr="005F6E2F">
      <w:t>SAMAnot_</w:t>
    </w:r>
    <w:r>
      <w:t>040113</w:t>
    </w:r>
    <w:r w:rsidRPr="005F6E2F">
      <w:t xml:space="preserve">_RO; </w:t>
    </w:r>
    <w:r w:rsidRPr="005F6E2F">
      <w:rPr>
        <w:bCs/>
        <w:noProof/>
      </w:rPr>
      <w:t xml:space="preserve">Ministru </w:t>
    </w:r>
    <w:r w:rsidRPr="00074CDB">
      <w:rPr>
        <w:bCs/>
        <w:noProof/>
        <w:sz w:val="22"/>
        <w:szCs w:val="22"/>
      </w:rPr>
      <w:t xml:space="preserve">kabineta rīkojuma projekta </w:t>
    </w:r>
    <w:r w:rsidRPr="00074CDB">
      <w:rPr>
        <w:spacing w:val="-2"/>
        <w:sz w:val="22"/>
        <w:szCs w:val="22"/>
      </w:rPr>
      <w:t xml:space="preserve">"Par </w:t>
    </w:r>
    <w:r w:rsidRPr="00074CDB">
      <w:rPr>
        <w:sz w:val="22"/>
        <w:szCs w:val="22"/>
      </w:rPr>
      <w:t xml:space="preserve">finanšu līdzekļu piešķiršanu no valsts budžeta programmas „Līdzekļi neparedzētiem gadījumiem" </w:t>
    </w:r>
    <w:r w:rsidRPr="00074CDB">
      <w:rPr>
        <w:bCs/>
        <w:noProof/>
        <w:sz w:val="22"/>
        <w:szCs w:val="22"/>
      </w:rPr>
      <w:t xml:space="preserve"> </w:t>
    </w:r>
    <w:r w:rsidRPr="00074CDB">
      <w:rPr>
        <w:bCs/>
        <w:sz w:val="22"/>
        <w:szCs w:val="22"/>
      </w:rPr>
      <w:t>sākotnējās ietekmes novērtējuma ziņojums (anotācija)</w:t>
    </w:r>
  </w:p>
  <w:p w:rsidR="001E11F9" w:rsidRPr="00074CDB" w:rsidRDefault="001E11F9" w:rsidP="00074C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F9" w:rsidRPr="00074CDB" w:rsidRDefault="001E11F9" w:rsidP="007023F7">
    <w:pPr>
      <w:pStyle w:val="Footer"/>
      <w:jc w:val="both"/>
      <w:rPr>
        <w:bCs/>
        <w:noProof/>
        <w:sz w:val="22"/>
        <w:szCs w:val="22"/>
      </w:rPr>
    </w:pPr>
    <w:r w:rsidRPr="005F6E2F">
      <w:t>SAMAnot_</w:t>
    </w:r>
    <w:r>
      <w:t>040113</w:t>
    </w:r>
    <w:r w:rsidRPr="005F6E2F">
      <w:t xml:space="preserve">_RO; </w:t>
    </w:r>
    <w:r w:rsidRPr="005F6E2F">
      <w:rPr>
        <w:bCs/>
        <w:noProof/>
      </w:rPr>
      <w:t xml:space="preserve">Ministru </w:t>
    </w:r>
    <w:r w:rsidRPr="00074CDB">
      <w:rPr>
        <w:bCs/>
        <w:noProof/>
        <w:sz w:val="22"/>
        <w:szCs w:val="22"/>
      </w:rPr>
      <w:t xml:space="preserve">kabineta rīkojuma projekta </w:t>
    </w:r>
    <w:r w:rsidRPr="00074CDB">
      <w:rPr>
        <w:spacing w:val="-2"/>
        <w:sz w:val="22"/>
        <w:szCs w:val="22"/>
      </w:rPr>
      <w:t xml:space="preserve">"Par </w:t>
    </w:r>
    <w:r w:rsidRPr="00074CDB">
      <w:rPr>
        <w:sz w:val="22"/>
        <w:szCs w:val="22"/>
      </w:rPr>
      <w:t xml:space="preserve">finanšu līdzekļu piešķiršanu no valsts budžeta programmas „Līdzekļi neparedzētiem gadījumiem" </w:t>
    </w:r>
    <w:r w:rsidRPr="00074CDB">
      <w:rPr>
        <w:bCs/>
        <w:noProof/>
        <w:sz w:val="22"/>
        <w:szCs w:val="22"/>
      </w:rPr>
      <w:t xml:space="preserve"> </w:t>
    </w:r>
    <w:r w:rsidRPr="00074CDB">
      <w:rPr>
        <w:bCs/>
        <w:sz w:val="22"/>
        <w:szCs w:val="22"/>
      </w:rPr>
      <w:t>sākotnējās ietekmes novērtējuma ziņojums (anotācija)</w:t>
    </w:r>
  </w:p>
  <w:p w:rsidR="001E11F9" w:rsidRDefault="001E11F9" w:rsidP="00217463">
    <w:pPr>
      <w:pStyle w:val="Footer"/>
      <w:jc w:val="both"/>
      <w:rPr>
        <w:bCs/>
        <w:noProof/>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1F9" w:rsidRDefault="001E11F9" w:rsidP="00EE5BB7">
      <w:pPr>
        <w:pStyle w:val="BodyText"/>
      </w:pPr>
      <w:r>
        <w:separator/>
      </w:r>
    </w:p>
  </w:footnote>
  <w:footnote w:type="continuationSeparator" w:id="0">
    <w:p w:rsidR="001E11F9" w:rsidRDefault="001E11F9" w:rsidP="00EE5BB7">
      <w:pPr>
        <w:pStyle w:val="Body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F9" w:rsidRDefault="001E11F9" w:rsidP="00E946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E11F9" w:rsidRDefault="001E11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F9" w:rsidRDefault="001E11F9" w:rsidP="00C647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E11F9" w:rsidRDefault="001E11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7D55"/>
    <w:multiLevelType w:val="hybridMultilevel"/>
    <w:tmpl w:val="A244B3BA"/>
    <w:lvl w:ilvl="0" w:tplc="8C04F448">
      <w:numFmt w:val="none"/>
      <w:lvlText w:val=""/>
      <w:lvlJc w:val="left"/>
      <w:pPr>
        <w:tabs>
          <w:tab w:val="num" w:pos="360"/>
        </w:tabs>
      </w:pPr>
      <w:rPr>
        <w:rFonts w:cs="Times New Roman"/>
      </w:rPr>
    </w:lvl>
    <w:lvl w:ilvl="1" w:tplc="04260001">
      <w:start w:val="1"/>
      <w:numFmt w:val="bullet"/>
      <w:lvlText w:val=""/>
      <w:lvlJc w:val="left"/>
      <w:pPr>
        <w:tabs>
          <w:tab w:val="num" w:pos="1800"/>
        </w:tabs>
        <w:ind w:left="1800" w:hanging="360"/>
      </w:pPr>
      <w:rPr>
        <w:rFonts w:ascii="Symbol" w:hAnsi="Symbol" w:hint="default"/>
      </w:rPr>
    </w:lvl>
    <w:lvl w:ilvl="2" w:tplc="3C12D336" w:tentative="1">
      <w:start w:val="1"/>
      <w:numFmt w:val="lowerRoman"/>
      <w:lvlText w:val="%3."/>
      <w:lvlJc w:val="right"/>
      <w:pPr>
        <w:tabs>
          <w:tab w:val="num" w:pos="2520"/>
        </w:tabs>
        <w:ind w:left="2520" w:hanging="180"/>
      </w:pPr>
      <w:rPr>
        <w:rFonts w:cs="Times New Roman"/>
      </w:rPr>
    </w:lvl>
    <w:lvl w:ilvl="3" w:tplc="78003618" w:tentative="1">
      <w:start w:val="1"/>
      <w:numFmt w:val="decimal"/>
      <w:lvlText w:val="%4."/>
      <w:lvlJc w:val="left"/>
      <w:pPr>
        <w:tabs>
          <w:tab w:val="num" w:pos="3240"/>
        </w:tabs>
        <w:ind w:left="3240" w:hanging="360"/>
      </w:pPr>
      <w:rPr>
        <w:rFonts w:cs="Times New Roman"/>
      </w:rPr>
    </w:lvl>
    <w:lvl w:ilvl="4" w:tplc="99BC5794" w:tentative="1">
      <w:start w:val="1"/>
      <w:numFmt w:val="lowerLetter"/>
      <w:lvlText w:val="%5."/>
      <w:lvlJc w:val="left"/>
      <w:pPr>
        <w:tabs>
          <w:tab w:val="num" w:pos="3960"/>
        </w:tabs>
        <w:ind w:left="3960" w:hanging="360"/>
      </w:pPr>
      <w:rPr>
        <w:rFonts w:cs="Times New Roman"/>
      </w:rPr>
    </w:lvl>
    <w:lvl w:ilvl="5" w:tplc="5B16D8D0" w:tentative="1">
      <w:start w:val="1"/>
      <w:numFmt w:val="lowerRoman"/>
      <w:lvlText w:val="%6."/>
      <w:lvlJc w:val="right"/>
      <w:pPr>
        <w:tabs>
          <w:tab w:val="num" w:pos="4680"/>
        </w:tabs>
        <w:ind w:left="4680" w:hanging="180"/>
      </w:pPr>
      <w:rPr>
        <w:rFonts w:cs="Times New Roman"/>
      </w:rPr>
    </w:lvl>
    <w:lvl w:ilvl="6" w:tplc="5476BC76" w:tentative="1">
      <w:start w:val="1"/>
      <w:numFmt w:val="decimal"/>
      <w:lvlText w:val="%7."/>
      <w:lvlJc w:val="left"/>
      <w:pPr>
        <w:tabs>
          <w:tab w:val="num" w:pos="5400"/>
        </w:tabs>
        <w:ind w:left="5400" w:hanging="360"/>
      </w:pPr>
      <w:rPr>
        <w:rFonts w:cs="Times New Roman"/>
      </w:rPr>
    </w:lvl>
    <w:lvl w:ilvl="7" w:tplc="A726CBDA" w:tentative="1">
      <w:start w:val="1"/>
      <w:numFmt w:val="lowerLetter"/>
      <w:lvlText w:val="%8."/>
      <w:lvlJc w:val="left"/>
      <w:pPr>
        <w:tabs>
          <w:tab w:val="num" w:pos="6120"/>
        </w:tabs>
        <w:ind w:left="6120" w:hanging="360"/>
      </w:pPr>
      <w:rPr>
        <w:rFonts w:cs="Times New Roman"/>
      </w:rPr>
    </w:lvl>
    <w:lvl w:ilvl="8" w:tplc="05FE5462" w:tentative="1">
      <w:start w:val="1"/>
      <w:numFmt w:val="lowerRoman"/>
      <w:lvlText w:val="%9."/>
      <w:lvlJc w:val="right"/>
      <w:pPr>
        <w:tabs>
          <w:tab w:val="num" w:pos="6840"/>
        </w:tabs>
        <w:ind w:left="6840" w:hanging="180"/>
      </w:pPr>
      <w:rPr>
        <w:rFonts w:cs="Times New Roman"/>
      </w:rPr>
    </w:lvl>
  </w:abstractNum>
  <w:abstractNum w:abstractNumId="1">
    <w:nsid w:val="2D5F4142"/>
    <w:multiLevelType w:val="hybridMultilevel"/>
    <w:tmpl w:val="8390C216"/>
    <w:lvl w:ilvl="0" w:tplc="05526748">
      <w:start w:val="1"/>
      <w:numFmt w:val="bullet"/>
      <w:lvlText w:val=""/>
      <w:lvlJc w:val="left"/>
      <w:pPr>
        <w:tabs>
          <w:tab w:val="num" w:pos="1140"/>
        </w:tabs>
        <w:ind w:left="1140" w:hanging="360"/>
      </w:pPr>
      <w:rPr>
        <w:rFonts w:ascii="Symbol" w:hAnsi="Symbol" w:hint="default"/>
        <w:color w:val="auto"/>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
    <w:nsid w:val="3337749F"/>
    <w:multiLevelType w:val="hybridMultilevel"/>
    <w:tmpl w:val="2C1A40D2"/>
    <w:lvl w:ilvl="0" w:tplc="86AA86DC">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6073CE5"/>
    <w:multiLevelType w:val="hybridMultilevel"/>
    <w:tmpl w:val="4AD401F0"/>
    <w:lvl w:ilvl="0" w:tplc="6658CF38">
      <w:start w:val="7"/>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94A438C"/>
    <w:multiLevelType w:val="hybridMultilevel"/>
    <w:tmpl w:val="41E0B78E"/>
    <w:lvl w:ilvl="0" w:tplc="779C129C">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5">
    <w:nsid w:val="7F775B7B"/>
    <w:multiLevelType w:val="hybridMultilevel"/>
    <w:tmpl w:val="1FD81F0A"/>
    <w:lvl w:ilvl="0" w:tplc="97623198">
      <w:start w:val="6"/>
      <w:numFmt w:val="upp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463"/>
    <w:rsid w:val="000060A2"/>
    <w:rsid w:val="00007AC1"/>
    <w:rsid w:val="00014190"/>
    <w:rsid w:val="00045AE1"/>
    <w:rsid w:val="00057614"/>
    <w:rsid w:val="00060895"/>
    <w:rsid w:val="000706B9"/>
    <w:rsid w:val="00074CDB"/>
    <w:rsid w:val="0007660B"/>
    <w:rsid w:val="000926BF"/>
    <w:rsid w:val="000A1951"/>
    <w:rsid w:val="000C0243"/>
    <w:rsid w:val="000C3F94"/>
    <w:rsid w:val="000D7954"/>
    <w:rsid w:val="000F5ECE"/>
    <w:rsid w:val="00107A37"/>
    <w:rsid w:val="001218F0"/>
    <w:rsid w:val="00131800"/>
    <w:rsid w:val="001422DC"/>
    <w:rsid w:val="001429BD"/>
    <w:rsid w:val="00157A87"/>
    <w:rsid w:val="001B7178"/>
    <w:rsid w:val="001E11F9"/>
    <w:rsid w:val="002121C5"/>
    <w:rsid w:val="00217463"/>
    <w:rsid w:val="00223B80"/>
    <w:rsid w:val="002240EE"/>
    <w:rsid w:val="00246199"/>
    <w:rsid w:val="00256E78"/>
    <w:rsid w:val="0028539B"/>
    <w:rsid w:val="00285C57"/>
    <w:rsid w:val="00297A3D"/>
    <w:rsid w:val="002A29E9"/>
    <w:rsid w:val="002A3C75"/>
    <w:rsid w:val="002B7B4B"/>
    <w:rsid w:val="002C3771"/>
    <w:rsid w:val="002D588C"/>
    <w:rsid w:val="002E0216"/>
    <w:rsid w:val="003316CB"/>
    <w:rsid w:val="003403F2"/>
    <w:rsid w:val="00372C7A"/>
    <w:rsid w:val="003779A6"/>
    <w:rsid w:val="003862E8"/>
    <w:rsid w:val="00387ED2"/>
    <w:rsid w:val="00396FB5"/>
    <w:rsid w:val="003B14D7"/>
    <w:rsid w:val="003D5AAA"/>
    <w:rsid w:val="003D5F83"/>
    <w:rsid w:val="003E222D"/>
    <w:rsid w:val="004006DC"/>
    <w:rsid w:val="004008EB"/>
    <w:rsid w:val="00432D42"/>
    <w:rsid w:val="004355DA"/>
    <w:rsid w:val="004720F7"/>
    <w:rsid w:val="004843CD"/>
    <w:rsid w:val="0048525B"/>
    <w:rsid w:val="004D599B"/>
    <w:rsid w:val="004D74B3"/>
    <w:rsid w:val="004D7637"/>
    <w:rsid w:val="00507ADE"/>
    <w:rsid w:val="00525230"/>
    <w:rsid w:val="00537D64"/>
    <w:rsid w:val="0054276F"/>
    <w:rsid w:val="0055450A"/>
    <w:rsid w:val="00563F48"/>
    <w:rsid w:val="00573A30"/>
    <w:rsid w:val="005826CE"/>
    <w:rsid w:val="005829EB"/>
    <w:rsid w:val="0059081C"/>
    <w:rsid w:val="00591867"/>
    <w:rsid w:val="00593B2A"/>
    <w:rsid w:val="00594F8E"/>
    <w:rsid w:val="005A2F11"/>
    <w:rsid w:val="005B5BF4"/>
    <w:rsid w:val="005C4C6B"/>
    <w:rsid w:val="005D72C3"/>
    <w:rsid w:val="005F6E2F"/>
    <w:rsid w:val="0060237A"/>
    <w:rsid w:val="00606E31"/>
    <w:rsid w:val="006121D2"/>
    <w:rsid w:val="00644D78"/>
    <w:rsid w:val="00645ADD"/>
    <w:rsid w:val="00664CE9"/>
    <w:rsid w:val="006662AA"/>
    <w:rsid w:val="00674915"/>
    <w:rsid w:val="0068483C"/>
    <w:rsid w:val="006A0E19"/>
    <w:rsid w:val="006D3BFD"/>
    <w:rsid w:val="006E3A99"/>
    <w:rsid w:val="006F34F9"/>
    <w:rsid w:val="007023F7"/>
    <w:rsid w:val="00703217"/>
    <w:rsid w:val="0071734A"/>
    <w:rsid w:val="00721062"/>
    <w:rsid w:val="00734316"/>
    <w:rsid w:val="00764075"/>
    <w:rsid w:val="00772B08"/>
    <w:rsid w:val="007A798C"/>
    <w:rsid w:val="007C485A"/>
    <w:rsid w:val="007C5314"/>
    <w:rsid w:val="007D7461"/>
    <w:rsid w:val="00800034"/>
    <w:rsid w:val="00811685"/>
    <w:rsid w:val="008179A8"/>
    <w:rsid w:val="008538C2"/>
    <w:rsid w:val="00853A52"/>
    <w:rsid w:val="008619F6"/>
    <w:rsid w:val="00865BDB"/>
    <w:rsid w:val="00884E84"/>
    <w:rsid w:val="00887692"/>
    <w:rsid w:val="008D11D3"/>
    <w:rsid w:val="008E077B"/>
    <w:rsid w:val="008F218C"/>
    <w:rsid w:val="0090194C"/>
    <w:rsid w:val="00913929"/>
    <w:rsid w:val="00921598"/>
    <w:rsid w:val="00944612"/>
    <w:rsid w:val="00945B79"/>
    <w:rsid w:val="00974EF7"/>
    <w:rsid w:val="009A0DF1"/>
    <w:rsid w:val="009A1A9F"/>
    <w:rsid w:val="009A7858"/>
    <w:rsid w:val="009C41F1"/>
    <w:rsid w:val="009E0726"/>
    <w:rsid w:val="009F5910"/>
    <w:rsid w:val="009F5AAD"/>
    <w:rsid w:val="00A079BF"/>
    <w:rsid w:val="00A1022B"/>
    <w:rsid w:val="00A50BC4"/>
    <w:rsid w:val="00A52A79"/>
    <w:rsid w:val="00A56576"/>
    <w:rsid w:val="00A712CE"/>
    <w:rsid w:val="00A85714"/>
    <w:rsid w:val="00A9118B"/>
    <w:rsid w:val="00AA31B1"/>
    <w:rsid w:val="00AA6A78"/>
    <w:rsid w:val="00AB260E"/>
    <w:rsid w:val="00AD0A65"/>
    <w:rsid w:val="00AE5B79"/>
    <w:rsid w:val="00AF3EDC"/>
    <w:rsid w:val="00B13C94"/>
    <w:rsid w:val="00B3544A"/>
    <w:rsid w:val="00B55DED"/>
    <w:rsid w:val="00BC6F05"/>
    <w:rsid w:val="00BF6937"/>
    <w:rsid w:val="00C1085D"/>
    <w:rsid w:val="00C45C0E"/>
    <w:rsid w:val="00C6473F"/>
    <w:rsid w:val="00C7216F"/>
    <w:rsid w:val="00C82DF0"/>
    <w:rsid w:val="00C8673F"/>
    <w:rsid w:val="00C873C9"/>
    <w:rsid w:val="00C94694"/>
    <w:rsid w:val="00CA6815"/>
    <w:rsid w:val="00CB4DF7"/>
    <w:rsid w:val="00CD22C3"/>
    <w:rsid w:val="00CE1058"/>
    <w:rsid w:val="00CF6082"/>
    <w:rsid w:val="00D41796"/>
    <w:rsid w:val="00D501B5"/>
    <w:rsid w:val="00DA73FC"/>
    <w:rsid w:val="00DB7F81"/>
    <w:rsid w:val="00DD4D2A"/>
    <w:rsid w:val="00DD4FFD"/>
    <w:rsid w:val="00DD70C8"/>
    <w:rsid w:val="00E01DC5"/>
    <w:rsid w:val="00E33B3E"/>
    <w:rsid w:val="00E40592"/>
    <w:rsid w:val="00E859E9"/>
    <w:rsid w:val="00E946EA"/>
    <w:rsid w:val="00EE1412"/>
    <w:rsid w:val="00EE5BB7"/>
    <w:rsid w:val="00F67265"/>
    <w:rsid w:val="00F735E4"/>
    <w:rsid w:val="00F75A7A"/>
    <w:rsid w:val="00F86465"/>
    <w:rsid w:val="00F906A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46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217463"/>
    <w:pPr>
      <w:spacing w:before="450" w:after="300"/>
      <w:jc w:val="center"/>
    </w:pPr>
    <w:rPr>
      <w:sz w:val="26"/>
      <w:szCs w:val="26"/>
    </w:rPr>
  </w:style>
  <w:style w:type="paragraph" w:styleId="Header">
    <w:name w:val="header"/>
    <w:basedOn w:val="Normal"/>
    <w:link w:val="HeaderChar"/>
    <w:uiPriority w:val="99"/>
    <w:rsid w:val="00217463"/>
    <w:pPr>
      <w:tabs>
        <w:tab w:val="center" w:pos="4153"/>
        <w:tab w:val="right" w:pos="8306"/>
      </w:tabs>
    </w:pPr>
  </w:style>
  <w:style w:type="character" w:customStyle="1" w:styleId="HeaderChar">
    <w:name w:val="Header Char"/>
    <w:basedOn w:val="DefaultParagraphFont"/>
    <w:link w:val="Header"/>
    <w:uiPriority w:val="99"/>
    <w:locked/>
    <w:rsid w:val="00217463"/>
    <w:rPr>
      <w:sz w:val="24"/>
      <w:lang w:val="lv-LV" w:eastAsia="lv-LV"/>
    </w:rPr>
  </w:style>
  <w:style w:type="paragraph" w:styleId="Footer">
    <w:name w:val="footer"/>
    <w:basedOn w:val="Normal"/>
    <w:link w:val="FooterChar"/>
    <w:uiPriority w:val="99"/>
    <w:rsid w:val="00217463"/>
    <w:pPr>
      <w:tabs>
        <w:tab w:val="center" w:pos="4153"/>
        <w:tab w:val="right" w:pos="8306"/>
      </w:tabs>
    </w:pPr>
  </w:style>
  <w:style w:type="character" w:customStyle="1" w:styleId="FooterChar">
    <w:name w:val="Footer Char"/>
    <w:basedOn w:val="DefaultParagraphFont"/>
    <w:link w:val="Footer"/>
    <w:uiPriority w:val="99"/>
    <w:locked/>
    <w:rsid w:val="00217463"/>
    <w:rPr>
      <w:sz w:val="24"/>
      <w:lang w:val="lv-LV" w:eastAsia="lv-LV"/>
    </w:rPr>
  </w:style>
  <w:style w:type="character" w:styleId="PageNumber">
    <w:name w:val="page number"/>
    <w:basedOn w:val="DefaultParagraphFont"/>
    <w:uiPriority w:val="99"/>
    <w:rsid w:val="00217463"/>
    <w:rPr>
      <w:rFonts w:cs="Times New Roman"/>
    </w:rPr>
  </w:style>
  <w:style w:type="paragraph" w:styleId="BodyText">
    <w:name w:val="Body Text"/>
    <w:basedOn w:val="Normal"/>
    <w:link w:val="BodyTextChar"/>
    <w:uiPriority w:val="99"/>
    <w:rsid w:val="00217463"/>
    <w:pPr>
      <w:jc w:val="center"/>
    </w:pPr>
    <w:rPr>
      <w:sz w:val="28"/>
      <w:lang w:val="en-US" w:eastAsia="en-US"/>
    </w:rPr>
  </w:style>
  <w:style w:type="character" w:customStyle="1" w:styleId="BodyTextChar">
    <w:name w:val="Body Text Char"/>
    <w:basedOn w:val="DefaultParagraphFont"/>
    <w:link w:val="BodyText"/>
    <w:uiPriority w:val="99"/>
    <w:locked/>
    <w:rsid w:val="00217463"/>
    <w:rPr>
      <w:sz w:val="24"/>
      <w:lang w:val="en-US" w:eastAsia="en-US"/>
    </w:rPr>
  </w:style>
  <w:style w:type="paragraph" w:customStyle="1" w:styleId="naiskr">
    <w:name w:val="naiskr"/>
    <w:basedOn w:val="Normal"/>
    <w:uiPriority w:val="99"/>
    <w:rsid w:val="00217463"/>
    <w:pPr>
      <w:spacing w:before="100" w:beforeAutospacing="1" w:after="100" w:afterAutospacing="1"/>
    </w:pPr>
  </w:style>
  <w:style w:type="paragraph" w:styleId="BodyText2">
    <w:name w:val="Body Text 2"/>
    <w:basedOn w:val="Normal"/>
    <w:link w:val="BodyText2Char"/>
    <w:uiPriority w:val="99"/>
    <w:rsid w:val="00217463"/>
    <w:pPr>
      <w:spacing w:after="120" w:line="480" w:lineRule="auto"/>
    </w:pPr>
  </w:style>
  <w:style w:type="character" w:customStyle="1" w:styleId="BodyText2Char">
    <w:name w:val="Body Text 2 Char"/>
    <w:basedOn w:val="DefaultParagraphFont"/>
    <w:link w:val="BodyText2"/>
    <w:uiPriority w:val="99"/>
    <w:locked/>
    <w:rsid w:val="00217463"/>
    <w:rPr>
      <w:sz w:val="24"/>
      <w:lang w:val="lv-LV" w:eastAsia="lv-LV"/>
    </w:rPr>
  </w:style>
  <w:style w:type="character" w:styleId="Emphasis">
    <w:name w:val="Emphasis"/>
    <w:basedOn w:val="DefaultParagraphFont"/>
    <w:uiPriority w:val="99"/>
    <w:qFormat/>
    <w:rsid w:val="00217463"/>
    <w:rPr>
      <w:rFonts w:cs="Times New Roman"/>
      <w:i/>
    </w:rPr>
  </w:style>
  <w:style w:type="table" w:styleId="TableGrid">
    <w:name w:val="Table Grid"/>
    <w:basedOn w:val="TableNormal"/>
    <w:uiPriority w:val="99"/>
    <w:rsid w:val="002174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91867"/>
    <w:rPr>
      <w:rFonts w:ascii="Tahoma" w:hAnsi="Tahoma" w:cs="Tahoma"/>
      <w:sz w:val="16"/>
      <w:szCs w:val="16"/>
    </w:rPr>
  </w:style>
  <w:style w:type="character" w:customStyle="1" w:styleId="BalloonTextChar">
    <w:name w:val="Balloon Text Char"/>
    <w:basedOn w:val="DefaultParagraphFont"/>
    <w:link w:val="BalloonText"/>
    <w:uiPriority w:val="99"/>
    <w:semiHidden/>
    <w:rsid w:val="005A5400"/>
    <w:rPr>
      <w:sz w:val="0"/>
      <w:szCs w:val="0"/>
    </w:rPr>
  </w:style>
  <w:style w:type="character" w:customStyle="1" w:styleId="st1">
    <w:name w:val="st1"/>
    <w:basedOn w:val="DefaultParagraphFont"/>
    <w:uiPriority w:val="99"/>
    <w:rsid w:val="00AA31B1"/>
    <w:rPr>
      <w:rFonts w:cs="Times New Roman"/>
    </w:rPr>
  </w:style>
  <w:style w:type="character" w:styleId="Hyperlink">
    <w:name w:val="Hyperlink"/>
    <w:basedOn w:val="DefaultParagraphFont"/>
    <w:uiPriority w:val="99"/>
    <w:rsid w:val="00865BDB"/>
    <w:rPr>
      <w:rFonts w:cs="Times New Roman"/>
      <w:color w:val="0000FF"/>
      <w:u w:val="single"/>
    </w:rPr>
  </w:style>
  <w:style w:type="character" w:styleId="CommentReference">
    <w:name w:val="annotation reference"/>
    <w:basedOn w:val="DefaultParagraphFont"/>
    <w:uiPriority w:val="99"/>
    <w:semiHidden/>
    <w:rsid w:val="00CB4DF7"/>
    <w:rPr>
      <w:rFonts w:cs="Times New Roman"/>
      <w:sz w:val="16"/>
    </w:rPr>
  </w:style>
  <w:style w:type="paragraph" w:styleId="CommentText">
    <w:name w:val="annotation text"/>
    <w:basedOn w:val="Normal"/>
    <w:link w:val="CommentTextChar"/>
    <w:uiPriority w:val="99"/>
    <w:semiHidden/>
    <w:rsid w:val="00CB4DF7"/>
    <w:rPr>
      <w:sz w:val="20"/>
      <w:szCs w:val="20"/>
    </w:rPr>
  </w:style>
  <w:style w:type="character" w:customStyle="1" w:styleId="CommentTextChar">
    <w:name w:val="Comment Text Char"/>
    <w:basedOn w:val="DefaultParagraphFont"/>
    <w:link w:val="CommentText"/>
    <w:uiPriority w:val="99"/>
    <w:semiHidden/>
    <w:rsid w:val="005A5400"/>
    <w:rPr>
      <w:sz w:val="20"/>
      <w:szCs w:val="20"/>
    </w:rPr>
  </w:style>
  <w:style w:type="paragraph" w:styleId="CommentSubject">
    <w:name w:val="annotation subject"/>
    <w:basedOn w:val="CommentText"/>
    <w:next w:val="CommentText"/>
    <w:link w:val="CommentSubjectChar"/>
    <w:uiPriority w:val="99"/>
    <w:semiHidden/>
    <w:rsid w:val="00CB4DF7"/>
    <w:rPr>
      <w:b/>
      <w:bCs/>
    </w:rPr>
  </w:style>
  <w:style w:type="character" w:customStyle="1" w:styleId="CommentSubjectChar">
    <w:name w:val="Comment Subject Char"/>
    <w:basedOn w:val="CommentTextChar"/>
    <w:link w:val="CommentSubject"/>
    <w:uiPriority w:val="99"/>
    <w:semiHidden/>
    <w:rsid w:val="005A5400"/>
    <w:rPr>
      <w:b/>
      <w:bCs/>
    </w:rPr>
  </w:style>
  <w:style w:type="paragraph" w:customStyle="1" w:styleId="naisf">
    <w:name w:val="naisf"/>
    <w:basedOn w:val="Normal"/>
    <w:uiPriority w:val="99"/>
    <w:rsid w:val="0055450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19435406">
      <w:marLeft w:val="0"/>
      <w:marRight w:val="0"/>
      <w:marTop w:val="0"/>
      <w:marBottom w:val="0"/>
      <w:divBdr>
        <w:top w:val="none" w:sz="0" w:space="0" w:color="auto"/>
        <w:left w:val="none" w:sz="0" w:space="0" w:color="auto"/>
        <w:bottom w:val="none" w:sz="0" w:space="0" w:color="auto"/>
        <w:right w:val="none" w:sz="0" w:space="0" w:color="auto"/>
      </w:divBdr>
    </w:div>
    <w:div w:id="1219435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5</Pages>
  <Words>846</Words>
  <Characters>5645</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Anotācija</dc:subject>
  <dc:creator>Linda Pūce</dc:creator>
  <cp:keywords/>
  <dc:description>L.Pūce, 67028016Linda.Puce@sam.gov.lv</dc:description>
  <cp:lastModifiedBy>Baiba Šterna</cp:lastModifiedBy>
  <cp:revision>8</cp:revision>
  <cp:lastPrinted>2012-06-12T13:19:00Z</cp:lastPrinted>
  <dcterms:created xsi:type="dcterms:W3CDTF">2013-01-04T07:34:00Z</dcterms:created>
  <dcterms:modified xsi:type="dcterms:W3CDTF">2013-01-04T11:27:00Z</dcterms:modified>
</cp:coreProperties>
</file>