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2A" w:rsidRPr="00F72286" w:rsidRDefault="0079482A" w:rsidP="00933E07">
      <w:pPr>
        <w:outlineLvl w:val="0"/>
        <w:rPr>
          <w:b/>
          <w:sz w:val="28"/>
          <w:szCs w:val="28"/>
        </w:rPr>
      </w:pPr>
      <w:bookmarkStart w:id="0" w:name="OLE_LINK3"/>
      <w:bookmarkStart w:id="1" w:name="OLE_LINK4"/>
    </w:p>
    <w:p w:rsidR="007F0224" w:rsidRPr="006C7027" w:rsidRDefault="007F0224" w:rsidP="00933E07">
      <w:pPr>
        <w:jc w:val="center"/>
        <w:outlineLvl w:val="0"/>
        <w:rPr>
          <w:b/>
          <w:sz w:val="28"/>
          <w:szCs w:val="28"/>
        </w:rPr>
      </w:pPr>
      <w:r w:rsidRPr="006C7027">
        <w:rPr>
          <w:b/>
          <w:sz w:val="28"/>
          <w:szCs w:val="28"/>
        </w:rPr>
        <w:t xml:space="preserve">Ministru kabineta </w:t>
      </w:r>
      <w:r w:rsidR="00BF6B9B">
        <w:rPr>
          <w:b/>
          <w:sz w:val="28"/>
          <w:szCs w:val="28"/>
        </w:rPr>
        <w:t>rīkojuma</w:t>
      </w:r>
      <w:r w:rsidRPr="006C7027">
        <w:rPr>
          <w:b/>
          <w:sz w:val="28"/>
          <w:szCs w:val="28"/>
        </w:rPr>
        <w:t xml:space="preserve"> projekta</w:t>
      </w:r>
    </w:p>
    <w:p w:rsidR="00AD1E34" w:rsidRPr="006C7027" w:rsidRDefault="00F72286" w:rsidP="00933E07">
      <w:pPr>
        <w:jc w:val="center"/>
        <w:rPr>
          <w:b/>
          <w:sz w:val="28"/>
          <w:szCs w:val="28"/>
        </w:rPr>
      </w:pPr>
      <w:r w:rsidRPr="006C7027">
        <w:rPr>
          <w:b/>
          <w:sz w:val="28"/>
          <w:szCs w:val="28"/>
        </w:rPr>
        <w:t>„</w:t>
      </w:r>
      <w:r w:rsidR="007A525E" w:rsidRPr="006C7027">
        <w:rPr>
          <w:b/>
          <w:sz w:val="28"/>
          <w:szCs w:val="28"/>
        </w:rPr>
        <w:t xml:space="preserve">Par finanšu līdzekļu </w:t>
      </w:r>
      <w:r w:rsidR="00B00A9B" w:rsidRPr="006C7027">
        <w:rPr>
          <w:b/>
          <w:sz w:val="28"/>
          <w:szCs w:val="28"/>
        </w:rPr>
        <w:t>p</w:t>
      </w:r>
      <w:r w:rsidR="007A525E" w:rsidRPr="006C7027">
        <w:rPr>
          <w:b/>
          <w:sz w:val="28"/>
          <w:szCs w:val="28"/>
        </w:rPr>
        <w:t>iešķiršanu no valsts budžeta programmas „Līdzekļi neparedzētiem gadījumiem</w:t>
      </w:r>
      <w:r w:rsidRPr="006C7027">
        <w:rPr>
          <w:b/>
          <w:sz w:val="28"/>
          <w:szCs w:val="28"/>
        </w:rPr>
        <w:t xml:space="preserve">”” </w:t>
      </w:r>
      <w:r w:rsidR="007F0224" w:rsidRPr="006C7027">
        <w:rPr>
          <w:b/>
          <w:sz w:val="28"/>
          <w:szCs w:val="28"/>
        </w:rPr>
        <w:t xml:space="preserve">sākotnējās ietekmes novērtējuma </w:t>
      </w:r>
    </w:p>
    <w:p w:rsidR="00AD1E34" w:rsidRPr="006C7027" w:rsidRDefault="007F0224" w:rsidP="000075C2">
      <w:pPr>
        <w:jc w:val="center"/>
        <w:rPr>
          <w:b/>
          <w:sz w:val="28"/>
          <w:szCs w:val="28"/>
        </w:rPr>
      </w:pPr>
      <w:r w:rsidRPr="006C7027">
        <w:rPr>
          <w:b/>
          <w:sz w:val="28"/>
          <w:szCs w:val="28"/>
        </w:rPr>
        <w:t>ziņojums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
        <w:gridCol w:w="2208"/>
        <w:gridCol w:w="6240"/>
      </w:tblGrid>
      <w:tr w:rsidR="006C7027" w:rsidRPr="006C7027" w:rsidTr="00E2556C">
        <w:tc>
          <w:tcPr>
            <w:tcW w:w="5000" w:type="pct"/>
            <w:gridSpan w:val="3"/>
            <w:vAlign w:val="center"/>
          </w:tcPr>
          <w:p w:rsidR="00852042" w:rsidRPr="006C7027" w:rsidRDefault="00852042" w:rsidP="00933E07">
            <w:pPr>
              <w:pStyle w:val="naisnod"/>
              <w:spacing w:before="0" w:after="0"/>
              <w:rPr>
                <w:sz w:val="28"/>
                <w:szCs w:val="28"/>
              </w:rPr>
            </w:pPr>
            <w:r w:rsidRPr="006C7027">
              <w:rPr>
                <w:sz w:val="28"/>
                <w:szCs w:val="28"/>
              </w:rPr>
              <w:t>I</w:t>
            </w:r>
            <w:r w:rsidR="000941C5" w:rsidRPr="006C7027">
              <w:rPr>
                <w:sz w:val="28"/>
                <w:szCs w:val="28"/>
              </w:rPr>
              <w:t>.</w:t>
            </w:r>
            <w:r w:rsidRPr="006C7027">
              <w:rPr>
                <w:sz w:val="28"/>
                <w:szCs w:val="28"/>
              </w:rPr>
              <w:t xml:space="preserve"> Tiesību akta </w:t>
            </w:r>
            <w:r w:rsidR="002E3FF4" w:rsidRPr="006C7027">
              <w:rPr>
                <w:sz w:val="28"/>
                <w:szCs w:val="28"/>
              </w:rPr>
              <w:t xml:space="preserve">projekta </w:t>
            </w:r>
            <w:r w:rsidRPr="006C7027">
              <w:rPr>
                <w:sz w:val="28"/>
                <w:szCs w:val="28"/>
              </w:rPr>
              <w:t>izstrādes nepieciešamība</w:t>
            </w:r>
          </w:p>
        </w:tc>
      </w:tr>
      <w:tr w:rsidR="006C7027" w:rsidRPr="006C7027" w:rsidTr="00816423">
        <w:trPr>
          <w:trHeight w:val="415"/>
        </w:trPr>
        <w:tc>
          <w:tcPr>
            <w:tcW w:w="348" w:type="pct"/>
          </w:tcPr>
          <w:p w:rsidR="00262E2B" w:rsidRPr="006C7027" w:rsidRDefault="00262E2B" w:rsidP="00933E07">
            <w:pPr>
              <w:pStyle w:val="naiskr"/>
              <w:spacing w:before="0" w:after="0"/>
              <w:rPr>
                <w:sz w:val="28"/>
                <w:szCs w:val="28"/>
              </w:rPr>
            </w:pPr>
            <w:r w:rsidRPr="006C7027">
              <w:rPr>
                <w:sz w:val="28"/>
                <w:szCs w:val="28"/>
              </w:rPr>
              <w:t>1.</w:t>
            </w:r>
          </w:p>
        </w:tc>
        <w:tc>
          <w:tcPr>
            <w:tcW w:w="1216" w:type="pct"/>
          </w:tcPr>
          <w:p w:rsidR="00262E2B" w:rsidRPr="006C7027" w:rsidRDefault="002D7F54" w:rsidP="00933E07">
            <w:pPr>
              <w:pStyle w:val="naiskr"/>
              <w:spacing w:before="0" w:after="0"/>
              <w:ind w:hanging="10"/>
              <w:rPr>
                <w:sz w:val="28"/>
                <w:szCs w:val="28"/>
              </w:rPr>
            </w:pPr>
            <w:r w:rsidRPr="006C7027">
              <w:rPr>
                <w:sz w:val="28"/>
                <w:szCs w:val="28"/>
              </w:rPr>
              <w:t>Pamatojums</w:t>
            </w:r>
          </w:p>
        </w:tc>
        <w:tc>
          <w:tcPr>
            <w:tcW w:w="3436" w:type="pct"/>
          </w:tcPr>
          <w:p w:rsidR="00262E2B" w:rsidRPr="006C7027" w:rsidRDefault="00E21307" w:rsidP="00BF6B9B">
            <w:pPr>
              <w:jc w:val="both"/>
              <w:rPr>
                <w:sz w:val="28"/>
                <w:szCs w:val="28"/>
              </w:rPr>
            </w:pPr>
            <w:r w:rsidRPr="006C7027">
              <w:rPr>
                <w:sz w:val="28"/>
                <w:szCs w:val="28"/>
              </w:rPr>
              <w:t xml:space="preserve">Ministru kabineta </w:t>
            </w:r>
            <w:r w:rsidR="00BF6B9B">
              <w:rPr>
                <w:sz w:val="28"/>
                <w:szCs w:val="28"/>
              </w:rPr>
              <w:t>rīkojuma</w:t>
            </w:r>
            <w:r w:rsidRPr="006C7027">
              <w:rPr>
                <w:sz w:val="28"/>
                <w:szCs w:val="28"/>
              </w:rPr>
              <w:t xml:space="preserve"> projekts </w:t>
            </w:r>
            <w:r w:rsidR="00F72286" w:rsidRPr="006C7027">
              <w:rPr>
                <w:sz w:val="28"/>
                <w:szCs w:val="28"/>
              </w:rPr>
              <w:t xml:space="preserve"> </w:t>
            </w:r>
            <w:r w:rsidR="00DF5EFC" w:rsidRPr="006C7027">
              <w:rPr>
                <w:sz w:val="28"/>
                <w:szCs w:val="28"/>
              </w:rPr>
              <w:t xml:space="preserve">„Par finanšu līdzekļu </w:t>
            </w:r>
            <w:r w:rsidR="00883E0E">
              <w:rPr>
                <w:sz w:val="28"/>
                <w:szCs w:val="28"/>
              </w:rPr>
              <w:t>p</w:t>
            </w:r>
            <w:r w:rsidR="00DF5EFC" w:rsidRPr="006C7027">
              <w:rPr>
                <w:sz w:val="28"/>
                <w:szCs w:val="28"/>
              </w:rPr>
              <w:t>iešķiršanu</w:t>
            </w:r>
            <w:r w:rsidR="00FC32B0">
              <w:rPr>
                <w:sz w:val="28"/>
                <w:szCs w:val="28"/>
              </w:rPr>
              <w:t xml:space="preserve"> no valsts budžeta programmas „</w:t>
            </w:r>
            <w:r w:rsidR="00DF5EFC" w:rsidRPr="006C7027">
              <w:rPr>
                <w:sz w:val="28"/>
                <w:szCs w:val="28"/>
              </w:rPr>
              <w:t xml:space="preserve">Līdzekļi neparedzētiem gadījumiem”” </w:t>
            </w:r>
            <w:r w:rsidRPr="006C7027">
              <w:rPr>
                <w:sz w:val="28"/>
                <w:szCs w:val="28"/>
              </w:rPr>
              <w:t>turpmāk – rīkojuma projekts) izstrādāts</w:t>
            </w:r>
            <w:r w:rsidR="00AA107D" w:rsidRPr="006C7027">
              <w:rPr>
                <w:sz w:val="28"/>
                <w:szCs w:val="28"/>
              </w:rPr>
              <w:t xml:space="preserve"> </w:t>
            </w:r>
            <w:r w:rsidRPr="006C7027">
              <w:rPr>
                <w:sz w:val="28"/>
                <w:szCs w:val="28"/>
              </w:rPr>
              <w:t>saskaņā ar Ministru kabineta 2009.g</w:t>
            </w:r>
            <w:r w:rsidR="004941FD" w:rsidRPr="006C7027">
              <w:rPr>
                <w:sz w:val="28"/>
                <w:szCs w:val="28"/>
              </w:rPr>
              <w:t>ada 22.decembra noteikumiem Nr.</w:t>
            </w:r>
            <w:r w:rsidRPr="006C7027">
              <w:rPr>
                <w:sz w:val="28"/>
                <w:szCs w:val="28"/>
              </w:rPr>
              <w:t>1644 „Kārtība, kādā pieprasa un izlieto budžeta programmas „Līdzekļi neparedzētiem gadījumiem”</w:t>
            </w:r>
            <w:r w:rsidR="00AA107D" w:rsidRPr="006C7027">
              <w:rPr>
                <w:sz w:val="28"/>
                <w:szCs w:val="28"/>
              </w:rPr>
              <w:t xml:space="preserve"> 3.punkt</w:t>
            </w:r>
            <w:r w:rsidR="00BA7977" w:rsidRPr="006C7027">
              <w:rPr>
                <w:sz w:val="28"/>
                <w:szCs w:val="28"/>
              </w:rPr>
              <w:t>u un pamatojoties uz Ministru kabineta 2012. gada 15.maija noteikumu Nr.341 „Kārtība, kādā nosaka un kompensē ar sabiedriskā transporta pakalpojumu sniegšanu saistītos zaudējumus un izdevumus un nosaka sabiedriskā transporta pakalpojuma tarifu” 22.punktu.</w:t>
            </w:r>
          </w:p>
        </w:tc>
      </w:tr>
      <w:tr w:rsidR="00262E2B" w:rsidRPr="00F72286" w:rsidTr="00F72286">
        <w:trPr>
          <w:trHeight w:val="416"/>
        </w:trPr>
        <w:tc>
          <w:tcPr>
            <w:tcW w:w="348" w:type="pct"/>
          </w:tcPr>
          <w:p w:rsidR="00262E2B" w:rsidRPr="00F72286" w:rsidRDefault="00262E2B" w:rsidP="00933E07">
            <w:pPr>
              <w:pStyle w:val="naiskr"/>
              <w:spacing w:before="0" w:after="0"/>
              <w:rPr>
                <w:sz w:val="28"/>
                <w:szCs w:val="28"/>
              </w:rPr>
            </w:pPr>
            <w:r w:rsidRPr="00F72286">
              <w:rPr>
                <w:sz w:val="28"/>
                <w:szCs w:val="28"/>
              </w:rPr>
              <w:t>2.</w:t>
            </w:r>
          </w:p>
        </w:tc>
        <w:tc>
          <w:tcPr>
            <w:tcW w:w="1216" w:type="pct"/>
          </w:tcPr>
          <w:p w:rsidR="00262E2B" w:rsidRPr="00F72286" w:rsidRDefault="00262E2B" w:rsidP="00933E07">
            <w:pPr>
              <w:pStyle w:val="naiskr"/>
              <w:tabs>
                <w:tab w:val="left" w:pos="170"/>
              </w:tabs>
              <w:spacing w:before="0" w:after="0"/>
              <w:rPr>
                <w:sz w:val="28"/>
                <w:szCs w:val="28"/>
              </w:rPr>
            </w:pPr>
            <w:r w:rsidRPr="00F72286">
              <w:rPr>
                <w:sz w:val="28"/>
                <w:szCs w:val="28"/>
              </w:rPr>
              <w:t>Pašreizējā situācija</w:t>
            </w:r>
            <w:r w:rsidR="001F5CD6" w:rsidRPr="00F72286">
              <w:rPr>
                <w:sz w:val="28"/>
                <w:szCs w:val="28"/>
              </w:rPr>
              <w:t xml:space="preserve"> un problēmas</w:t>
            </w:r>
          </w:p>
        </w:tc>
        <w:tc>
          <w:tcPr>
            <w:tcW w:w="3436" w:type="pct"/>
          </w:tcPr>
          <w:p w:rsidR="00BA7977" w:rsidRPr="00F72286" w:rsidRDefault="00BA7977" w:rsidP="00BA7977">
            <w:pPr>
              <w:jc w:val="both"/>
              <w:rPr>
                <w:sz w:val="28"/>
                <w:szCs w:val="28"/>
              </w:rPr>
            </w:pPr>
            <w:r w:rsidRPr="00F72286">
              <w:rPr>
                <w:sz w:val="28"/>
                <w:szCs w:val="28"/>
              </w:rPr>
              <w:t xml:space="preserve">Saskaņā ar likumu „Par valsts budžetu 2013.gadam” un pamatojoties uz Sabiedriskā transporta pakalpojumu likumu un 2012.gada 15.maija Ministru kabineta noteikumiem Nr.341 „Kārtība, kādā nosaka un kompensē ar sabiedriskā transporta pakalpojumu sniegšanu saistītos zaudējumus un izdevumus un nosaka sabiedriskā transporta pakalpojuma tarifu” (turpmāk tekstā - MK noteikumi Nr.341) valsts budžeta programmas 31.00.00 „Sabiedriskais transports” apakšprogrammas 31.06.00 „Dotācija zaudējumu segšanai sabiedriskā transporta pakalpojumu sniedzējiem” 2013.gadam apropriācijā ir paredzēta dotācija 50 182 894 LVL, no kuras sabiedriskā transporta pakalpojumu sniegšanai ar autobusiem reģionālajā vietējās nozīmes maršrutu tīklā ir 9 100 443 LVL. </w:t>
            </w:r>
          </w:p>
          <w:p w:rsidR="00BA7977" w:rsidRPr="00F72286" w:rsidRDefault="00BA7977" w:rsidP="00BA7977">
            <w:pPr>
              <w:tabs>
                <w:tab w:val="left" w:pos="1134"/>
              </w:tabs>
              <w:contextualSpacing/>
              <w:jc w:val="both"/>
              <w:rPr>
                <w:sz w:val="28"/>
                <w:szCs w:val="28"/>
              </w:rPr>
            </w:pPr>
            <w:r w:rsidRPr="00F72286">
              <w:rPr>
                <w:sz w:val="28"/>
                <w:szCs w:val="28"/>
              </w:rPr>
              <w:t xml:space="preserve">Valsts SIA „Autotransporta direkcija” (turpmāk tekstā - Autotransporta direkcija) 2013.gadā plānotās dotācijas zaudējumu segšanai plānošanas reģioniem ir sadalījusi saskaņā ar 2011.gada 27.decembra Ministru kabineta noteikumos Nr.1028 „Kārtība, kādā valsts budžetā sabiedriskā transporta pakalpojumu nodrošināšanai reģionālajos vietējās nozīmes maršrutos paredzētos līdzekļus sadala starp plānošanas reģioniem” (turpmāk tekstā MK noteikumi Nr.1028) </w:t>
            </w:r>
            <w:r w:rsidRPr="00F72286">
              <w:rPr>
                <w:sz w:val="28"/>
                <w:szCs w:val="28"/>
              </w:rPr>
              <w:lastRenderedPageBreak/>
              <w:t xml:space="preserve">noteikto kārtību un saskaņā ar plānošanas reģionu 2012.gada 17.decembra Vienošanos par rādītāju īpatsvara koeficientiem dotāciju sadalei 2013.gadā. </w:t>
            </w:r>
          </w:p>
          <w:p w:rsidR="00BA7977" w:rsidRPr="00F72286" w:rsidRDefault="00BA7977" w:rsidP="00BA7977">
            <w:pPr>
              <w:tabs>
                <w:tab w:val="left" w:pos="1134"/>
              </w:tabs>
              <w:ind w:firstLine="709"/>
              <w:contextualSpacing/>
              <w:jc w:val="both"/>
              <w:rPr>
                <w:sz w:val="28"/>
                <w:szCs w:val="28"/>
              </w:rPr>
            </w:pPr>
            <w:r w:rsidRPr="00F72286">
              <w:rPr>
                <w:sz w:val="28"/>
                <w:szCs w:val="28"/>
              </w:rPr>
              <w:t>MK noteikumi Nr.1028 tika izstrādāti, plānošanas reģioniem savstarpēji vienojoties par dotāciju sadales kārtību. Dotāciju sadalē 2012.gadam lielākais īpatsvars bija viena kilometra pašizmaksas rādītājam, kā rezultātā lielākas dotācijas tika piešķirtas plānošanas reģionam ar zemāku vidējo viena kilometra pašizmaksu. Lai sadalītu dotācijas 2013.gadam plānošanas reģioni vienojās samazināt viena kilometra pašizmaksas īpatsvara koeficientu no 3.5 uz 2.5, samazināt viena kilometra ieņēmumu koeficientu no 3.00 uz 2.5, grants ceļu koeficientu saglabāt nemainīgu – 2.0, palielināt vidējā autobusu noslogojuma un iestāžu skaita koeficientus uz 1.5, kas būtiski izmainīja 2013.gadā plānoto dotāciju sadalījumu plānošanas reģioniem.</w:t>
            </w:r>
          </w:p>
          <w:p w:rsidR="00BA7977" w:rsidRPr="00F72286" w:rsidRDefault="00BA7977" w:rsidP="00BA7977">
            <w:pPr>
              <w:ind w:firstLine="720"/>
              <w:jc w:val="both"/>
              <w:rPr>
                <w:sz w:val="28"/>
                <w:szCs w:val="28"/>
              </w:rPr>
            </w:pPr>
            <w:r w:rsidRPr="00F72286">
              <w:rPr>
                <w:sz w:val="28"/>
                <w:szCs w:val="28"/>
              </w:rPr>
              <w:t xml:space="preserve">2012.gadā plānošanas reģioniem pārskaitītais valsts budžeta finansējums zaudējumu segšanai reģionālā vietējās nozīmes maršrutu tīklā bija 11.26 </w:t>
            </w:r>
            <w:proofErr w:type="spellStart"/>
            <w:r w:rsidRPr="00F72286">
              <w:rPr>
                <w:sz w:val="28"/>
                <w:szCs w:val="28"/>
              </w:rPr>
              <w:t>milj</w:t>
            </w:r>
            <w:proofErr w:type="spellEnd"/>
            <w:r w:rsidRPr="00F72286">
              <w:rPr>
                <w:sz w:val="28"/>
                <w:szCs w:val="28"/>
              </w:rPr>
              <w:t xml:space="preserve">. LVL, kas ir par 0.85 </w:t>
            </w:r>
            <w:proofErr w:type="spellStart"/>
            <w:r w:rsidRPr="00F72286">
              <w:rPr>
                <w:sz w:val="28"/>
                <w:szCs w:val="28"/>
              </w:rPr>
              <w:t>milj</w:t>
            </w:r>
            <w:proofErr w:type="spellEnd"/>
            <w:r w:rsidRPr="00F72286">
              <w:rPr>
                <w:sz w:val="28"/>
                <w:szCs w:val="28"/>
              </w:rPr>
              <w:t xml:space="preserve">. LVL vairāk nekā 2011.gadā. </w:t>
            </w:r>
            <w:r w:rsidRPr="00F72286">
              <w:rPr>
                <w:sz w:val="28"/>
                <w:szCs w:val="28"/>
              </w:rPr>
              <w:tab/>
            </w:r>
          </w:p>
          <w:p w:rsidR="00BA7977" w:rsidRPr="00F72286" w:rsidRDefault="00BA7977" w:rsidP="00BA7977">
            <w:pPr>
              <w:ind w:firstLine="720"/>
              <w:jc w:val="both"/>
              <w:rPr>
                <w:sz w:val="28"/>
                <w:szCs w:val="28"/>
              </w:rPr>
            </w:pPr>
            <w:r w:rsidRPr="00F72286">
              <w:rPr>
                <w:sz w:val="28"/>
                <w:szCs w:val="28"/>
              </w:rPr>
              <w:t xml:space="preserve">Lai arī plānošanas reģioniem piešķirtais budžeta finansējums bija pieaudzis, prognozētie nesegtie zaudējumi sabiedriskā transporta pakalpojumu sniedzējiem reģionālajā vietējās nozīmes maršrutu tīklā 2012.gadā saskaņā ar plānošanas reģionu iesniegtajiem datiem ir lielāki nekā 2011.gadā, </w:t>
            </w:r>
            <w:proofErr w:type="spellStart"/>
            <w:r w:rsidRPr="00F72286">
              <w:rPr>
                <w:sz w:val="28"/>
                <w:szCs w:val="28"/>
              </w:rPr>
              <w:t>t.i</w:t>
            </w:r>
            <w:proofErr w:type="spellEnd"/>
            <w:r w:rsidRPr="00F72286">
              <w:rPr>
                <w:sz w:val="28"/>
                <w:szCs w:val="28"/>
              </w:rPr>
              <w:t xml:space="preserve">., </w:t>
            </w:r>
            <w:r w:rsidRPr="00F72286">
              <w:rPr>
                <w:b/>
                <w:sz w:val="28"/>
                <w:szCs w:val="28"/>
              </w:rPr>
              <w:t xml:space="preserve">803 590 </w:t>
            </w:r>
            <w:r w:rsidRPr="00F72286">
              <w:rPr>
                <w:sz w:val="28"/>
                <w:szCs w:val="28"/>
              </w:rPr>
              <w:t>LVL, tajā skaitā:</w:t>
            </w:r>
          </w:p>
          <w:p w:rsidR="00A44467" w:rsidRPr="00F72286" w:rsidRDefault="00A44467" w:rsidP="00A44467">
            <w:pPr>
              <w:pStyle w:val="naisf"/>
              <w:spacing w:before="0" w:after="0"/>
              <w:ind w:firstLine="0"/>
              <w:rPr>
                <w:sz w:val="28"/>
                <w:szCs w:val="28"/>
              </w:rPr>
            </w:pPr>
            <w:r w:rsidRPr="00F72286">
              <w:rPr>
                <w:sz w:val="28"/>
                <w:szCs w:val="28"/>
              </w:rPr>
              <w:t xml:space="preserve">Latgales plānošanas reģionam – </w:t>
            </w:r>
            <w:r w:rsidR="00BA7977" w:rsidRPr="00F72286">
              <w:rPr>
                <w:sz w:val="28"/>
                <w:szCs w:val="28"/>
              </w:rPr>
              <w:t>50 013</w:t>
            </w:r>
            <w:r w:rsidRPr="00F72286">
              <w:rPr>
                <w:sz w:val="28"/>
                <w:szCs w:val="28"/>
              </w:rPr>
              <w:t xml:space="preserve"> LVL;</w:t>
            </w:r>
          </w:p>
          <w:p w:rsidR="00A44467" w:rsidRPr="00F72286" w:rsidRDefault="00A44467" w:rsidP="00A44467">
            <w:pPr>
              <w:pStyle w:val="naisf"/>
              <w:spacing w:before="0" w:after="0"/>
              <w:ind w:firstLine="0"/>
              <w:rPr>
                <w:sz w:val="28"/>
                <w:szCs w:val="28"/>
              </w:rPr>
            </w:pPr>
            <w:r w:rsidRPr="00F72286">
              <w:rPr>
                <w:sz w:val="28"/>
                <w:szCs w:val="28"/>
              </w:rPr>
              <w:t xml:space="preserve">Vidzemes plānošanas reģionam – </w:t>
            </w:r>
            <w:r w:rsidR="00BA7977" w:rsidRPr="00F72286">
              <w:rPr>
                <w:sz w:val="28"/>
                <w:szCs w:val="28"/>
              </w:rPr>
              <w:t>484 910</w:t>
            </w:r>
            <w:r w:rsidRPr="00F72286">
              <w:rPr>
                <w:sz w:val="28"/>
                <w:szCs w:val="28"/>
              </w:rPr>
              <w:t xml:space="preserve"> LVL;</w:t>
            </w:r>
          </w:p>
          <w:p w:rsidR="00A44467" w:rsidRPr="00F72286" w:rsidRDefault="00A44467" w:rsidP="00A44467">
            <w:pPr>
              <w:pStyle w:val="naisf"/>
              <w:spacing w:before="0" w:after="0"/>
              <w:ind w:firstLine="0"/>
              <w:rPr>
                <w:sz w:val="28"/>
                <w:szCs w:val="28"/>
              </w:rPr>
            </w:pPr>
            <w:r w:rsidRPr="00F72286">
              <w:rPr>
                <w:sz w:val="28"/>
                <w:szCs w:val="28"/>
              </w:rPr>
              <w:t xml:space="preserve">Zemgales plānošanas reģionam – </w:t>
            </w:r>
            <w:r w:rsidR="00BA7977" w:rsidRPr="00F72286">
              <w:rPr>
                <w:sz w:val="28"/>
                <w:szCs w:val="28"/>
              </w:rPr>
              <w:t>268 667</w:t>
            </w:r>
            <w:r w:rsidRPr="00F72286">
              <w:rPr>
                <w:sz w:val="28"/>
                <w:szCs w:val="28"/>
              </w:rPr>
              <w:t xml:space="preserve"> LVL.</w:t>
            </w:r>
          </w:p>
          <w:p w:rsidR="00A44467" w:rsidRPr="00F72286" w:rsidRDefault="004941FD" w:rsidP="004941FD">
            <w:pPr>
              <w:pStyle w:val="naisf"/>
              <w:ind w:firstLine="0"/>
              <w:rPr>
                <w:sz w:val="28"/>
                <w:szCs w:val="28"/>
              </w:rPr>
            </w:pPr>
            <w:r>
              <w:rPr>
                <w:sz w:val="28"/>
                <w:szCs w:val="28"/>
              </w:rPr>
              <w:t xml:space="preserve">         </w:t>
            </w:r>
            <w:r w:rsidR="00816423" w:rsidRPr="00F72286">
              <w:rPr>
                <w:sz w:val="28"/>
                <w:szCs w:val="28"/>
              </w:rPr>
              <w:t xml:space="preserve">Pamatojoties uz </w:t>
            </w:r>
            <w:r w:rsidR="00763DB9" w:rsidRPr="00F72286">
              <w:rPr>
                <w:sz w:val="28"/>
                <w:szCs w:val="28"/>
              </w:rPr>
              <w:t>M</w:t>
            </w:r>
            <w:r>
              <w:rPr>
                <w:sz w:val="28"/>
                <w:szCs w:val="28"/>
              </w:rPr>
              <w:t>K</w:t>
            </w:r>
            <w:r w:rsidR="00763DB9" w:rsidRPr="00F72286">
              <w:rPr>
                <w:sz w:val="28"/>
                <w:szCs w:val="28"/>
              </w:rPr>
              <w:t xml:space="preserve"> noteikumu Nr.341 22</w:t>
            </w:r>
            <w:r w:rsidR="00816423" w:rsidRPr="00F72286">
              <w:rPr>
                <w:sz w:val="28"/>
                <w:szCs w:val="28"/>
              </w:rPr>
              <w:t>.punktu, ja valsts budžeta programmā „Sabiedriskais transports” nepietiek līdzekļu, lai pilnā apmērā kompensētu zaudējumus sabiedriskā transporta pakalpojumu sniedzējiem, par nepieciešamā finansējuma apjomu un finansējuma avotu lemj Ministru kabinets.</w:t>
            </w:r>
          </w:p>
        </w:tc>
      </w:tr>
      <w:tr w:rsidR="00262E2B" w:rsidRPr="00F72286" w:rsidTr="00816423">
        <w:trPr>
          <w:trHeight w:val="448"/>
        </w:trPr>
        <w:tc>
          <w:tcPr>
            <w:tcW w:w="348" w:type="pct"/>
            <w:shd w:val="clear" w:color="auto" w:fill="auto"/>
          </w:tcPr>
          <w:p w:rsidR="00262E2B" w:rsidRPr="00F72286" w:rsidRDefault="00262E2B" w:rsidP="006C4607">
            <w:pPr>
              <w:pStyle w:val="naiskr"/>
              <w:spacing w:before="0" w:after="0"/>
              <w:rPr>
                <w:sz w:val="28"/>
                <w:szCs w:val="28"/>
              </w:rPr>
            </w:pPr>
            <w:r w:rsidRPr="00F72286">
              <w:rPr>
                <w:sz w:val="28"/>
                <w:szCs w:val="28"/>
              </w:rPr>
              <w:lastRenderedPageBreak/>
              <w:t>3.</w:t>
            </w:r>
          </w:p>
        </w:tc>
        <w:tc>
          <w:tcPr>
            <w:tcW w:w="1216" w:type="pct"/>
            <w:shd w:val="clear" w:color="auto" w:fill="auto"/>
          </w:tcPr>
          <w:p w:rsidR="00262E2B" w:rsidRPr="00F72286" w:rsidRDefault="00420870" w:rsidP="006C4607">
            <w:pPr>
              <w:pStyle w:val="naiskr"/>
              <w:spacing w:before="0" w:after="0"/>
              <w:rPr>
                <w:sz w:val="28"/>
                <w:szCs w:val="28"/>
              </w:rPr>
            </w:pPr>
            <w:r w:rsidRPr="00F72286">
              <w:rPr>
                <w:sz w:val="28"/>
                <w:szCs w:val="28"/>
              </w:rPr>
              <w:t>S</w:t>
            </w:r>
            <w:r w:rsidR="000B69CF" w:rsidRPr="00F72286">
              <w:rPr>
                <w:sz w:val="28"/>
                <w:szCs w:val="28"/>
              </w:rPr>
              <w:t xml:space="preserve">aistītie </w:t>
            </w:r>
            <w:r w:rsidR="001A6AE4" w:rsidRPr="00F72286">
              <w:rPr>
                <w:sz w:val="28"/>
                <w:szCs w:val="28"/>
              </w:rPr>
              <w:t>politikas ietekmes novērtējumi</w:t>
            </w:r>
            <w:r w:rsidR="00CB0247" w:rsidRPr="00F72286">
              <w:rPr>
                <w:sz w:val="28"/>
                <w:szCs w:val="28"/>
              </w:rPr>
              <w:t xml:space="preserve"> un</w:t>
            </w:r>
            <w:r w:rsidR="001A6AE4" w:rsidRPr="00F72286">
              <w:rPr>
                <w:sz w:val="28"/>
                <w:szCs w:val="28"/>
              </w:rPr>
              <w:t xml:space="preserve"> </w:t>
            </w:r>
            <w:r w:rsidR="000B69CF" w:rsidRPr="00F72286">
              <w:rPr>
                <w:sz w:val="28"/>
                <w:szCs w:val="28"/>
              </w:rPr>
              <w:t>pētījumi</w:t>
            </w:r>
          </w:p>
        </w:tc>
        <w:tc>
          <w:tcPr>
            <w:tcW w:w="3436" w:type="pct"/>
            <w:shd w:val="clear" w:color="auto" w:fill="auto"/>
          </w:tcPr>
          <w:p w:rsidR="00D20FF4" w:rsidRPr="00F72286" w:rsidRDefault="00400131" w:rsidP="00BA6308">
            <w:pPr>
              <w:pStyle w:val="FootnoteText"/>
              <w:rPr>
                <w:sz w:val="28"/>
                <w:szCs w:val="28"/>
              </w:rPr>
            </w:pPr>
            <w:r w:rsidRPr="00F72286">
              <w:rPr>
                <w:sz w:val="28"/>
                <w:szCs w:val="28"/>
              </w:rPr>
              <w:t>P</w:t>
            </w:r>
            <w:r w:rsidR="00BA6308" w:rsidRPr="00F72286">
              <w:rPr>
                <w:sz w:val="28"/>
                <w:szCs w:val="28"/>
              </w:rPr>
              <w:t>rojekts šo jomu neskar.</w:t>
            </w:r>
          </w:p>
        </w:tc>
      </w:tr>
      <w:tr w:rsidR="00262E2B" w:rsidRPr="00F72286" w:rsidTr="00816423">
        <w:trPr>
          <w:trHeight w:val="384"/>
        </w:trPr>
        <w:tc>
          <w:tcPr>
            <w:tcW w:w="348" w:type="pct"/>
          </w:tcPr>
          <w:p w:rsidR="00262E2B" w:rsidRPr="00F72286" w:rsidRDefault="00262E2B" w:rsidP="006C4607">
            <w:pPr>
              <w:pStyle w:val="naiskr"/>
              <w:spacing w:before="0" w:after="0"/>
              <w:rPr>
                <w:sz w:val="28"/>
                <w:szCs w:val="28"/>
              </w:rPr>
            </w:pPr>
            <w:r w:rsidRPr="00F72286">
              <w:rPr>
                <w:sz w:val="28"/>
                <w:szCs w:val="28"/>
              </w:rPr>
              <w:lastRenderedPageBreak/>
              <w:t>4.</w:t>
            </w:r>
          </w:p>
        </w:tc>
        <w:tc>
          <w:tcPr>
            <w:tcW w:w="1216" w:type="pct"/>
          </w:tcPr>
          <w:p w:rsidR="00262E2B" w:rsidRPr="00F72286" w:rsidRDefault="000C790C" w:rsidP="006C4607">
            <w:pPr>
              <w:pStyle w:val="naiskr"/>
              <w:spacing w:before="0" w:after="0"/>
              <w:rPr>
                <w:sz w:val="28"/>
                <w:szCs w:val="28"/>
              </w:rPr>
            </w:pPr>
            <w:r w:rsidRPr="00F72286">
              <w:rPr>
                <w:sz w:val="28"/>
                <w:szCs w:val="28"/>
              </w:rPr>
              <w:t>Tiesiskā r</w:t>
            </w:r>
            <w:r w:rsidR="00400032" w:rsidRPr="00F72286">
              <w:rPr>
                <w:sz w:val="28"/>
                <w:szCs w:val="28"/>
              </w:rPr>
              <w:t xml:space="preserve">egulējuma </w:t>
            </w:r>
            <w:r w:rsidR="00262E2B" w:rsidRPr="00F72286">
              <w:rPr>
                <w:sz w:val="28"/>
                <w:szCs w:val="28"/>
              </w:rPr>
              <w:t>mērķis un būtība</w:t>
            </w:r>
          </w:p>
        </w:tc>
        <w:tc>
          <w:tcPr>
            <w:tcW w:w="3436" w:type="pct"/>
          </w:tcPr>
          <w:p w:rsidR="00262E2B" w:rsidRDefault="009D7AAD" w:rsidP="00F72286">
            <w:pPr>
              <w:pStyle w:val="Header"/>
              <w:tabs>
                <w:tab w:val="clear" w:pos="4153"/>
                <w:tab w:val="clear" w:pos="8306"/>
              </w:tabs>
              <w:jc w:val="both"/>
              <w:rPr>
                <w:sz w:val="28"/>
                <w:szCs w:val="28"/>
              </w:rPr>
            </w:pPr>
            <w:r w:rsidRPr="00F72286">
              <w:rPr>
                <w:color w:val="000000"/>
                <w:sz w:val="28"/>
                <w:szCs w:val="28"/>
              </w:rPr>
              <w:t xml:space="preserve">Rīkojuma projekts </w:t>
            </w:r>
            <w:r w:rsidRPr="00F72286">
              <w:rPr>
                <w:sz w:val="28"/>
                <w:szCs w:val="28"/>
              </w:rPr>
              <w:t xml:space="preserve">paredz </w:t>
            </w:r>
            <w:r w:rsidRPr="00F72286">
              <w:rPr>
                <w:color w:val="000000"/>
                <w:sz w:val="28"/>
                <w:szCs w:val="28"/>
              </w:rPr>
              <w:t>uzdevumu</w:t>
            </w:r>
            <w:r w:rsidRPr="00F72286">
              <w:rPr>
                <w:sz w:val="28"/>
                <w:szCs w:val="28"/>
              </w:rPr>
              <w:t xml:space="preserve"> Finanšu ministrijai no valsts pamatbudžeta programmas 02.00.00 "Līdzekļi neparedzētiem gadījumiem" piešķirt </w:t>
            </w:r>
            <w:r w:rsidR="00312FAD" w:rsidRPr="00F72286">
              <w:rPr>
                <w:sz w:val="28"/>
                <w:szCs w:val="28"/>
              </w:rPr>
              <w:t>Satiksmes</w:t>
            </w:r>
            <w:r w:rsidRPr="00F72286">
              <w:rPr>
                <w:sz w:val="28"/>
                <w:szCs w:val="28"/>
              </w:rPr>
              <w:t xml:space="preserve"> ministrijai </w:t>
            </w:r>
            <w:r w:rsidR="00BA7977" w:rsidRPr="00F72286">
              <w:rPr>
                <w:color w:val="000000"/>
                <w:sz w:val="28"/>
                <w:szCs w:val="28"/>
              </w:rPr>
              <w:t>803 590</w:t>
            </w:r>
            <w:r w:rsidR="00A11462" w:rsidRPr="00F72286">
              <w:rPr>
                <w:sz w:val="28"/>
                <w:szCs w:val="28"/>
              </w:rPr>
              <w:t xml:space="preserve"> latus</w:t>
            </w:r>
            <w:r w:rsidR="00617C91" w:rsidRPr="00F72286">
              <w:rPr>
                <w:sz w:val="28"/>
                <w:szCs w:val="28"/>
              </w:rPr>
              <w:t xml:space="preserve"> pārskaitīšanai </w:t>
            </w:r>
            <w:r w:rsidR="00312FAD" w:rsidRPr="00F72286">
              <w:rPr>
                <w:sz w:val="28"/>
                <w:szCs w:val="28"/>
              </w:rPr>
              <w:t>plānošanas reģioniem zaudējumu segšanai par sabiedriskā transporta pakalpojumu sniegšanu 2012.gadā</w:t>
            </w:r>
            <w:r w:rsidR="004941FD">
              <w:rPr>
                <w:sz w:val="28"/>
                <w:szCs w:val="28"/>
              </w:rPr>
              <w:t>:</w:t>
            </w:r>
          </w:p>
          <w:p w:rsidR="004941FD" w:rsidRPr="00F72286" w:rsidRDefault="004941FD" w:rsidP="004941FD">
            <w:pPr>
              <w:pStyle w:val="naisf"/>
              <w:spacing w:before="0" w:after="0"/>
              <w:ind w:firstLine="0"/>
              <w:rPr>
                <w:sz w:val="28"/>
                <w:szCs w:val="28"/>
              </w:rPr>
            </w:pPr>
            <w:r w:rsidRPr="00F72286">
              <w:rPr>
                <w:sz w:val="28"/>
                <w:szCs w:val="28"/>
              </w:rPr>
              <w:t>Latgales plānošanas reģionam – 50 013 LVL;</w:t>
            </w:r>
          </w:p>
          <w:p w:rsidR="004941FD" w:rsidRPr="00F72286" w:rsidRDefault="004941FD" w:rsidP="004941FD">
            <w:pPr>
              <w:pStyle w:val="naisf"/>
              <w:spacing w:before="0" w:after="0"/>
              <w:ind w:firstLine="0"/>
              <w:rPr>
                <w:sz w:val="28"/>
                <w:szCs w:val="28"/>
              </w:rPr>
            </w:pPr>
            <w:r w:rsidRPr="00F72286">
              <w:rPr>
                <w:sz w:val="28"/>
                <w:szCs w:val="28"/>
              </w:rPr>
              <w:t>Vidzemes plānošanas reģionam – 484 910 LVL;</w:t>
            </w:r>
          </w:p>
          <w:p w:rsidR="004941FD" w:rsidRPr="00F72286" w:rsidRDefault="004941FD" w:rsidP="004941FD">
            <w:pPr>
              <w:pStyle w:val="naisf"/>
              <w:spacing w:before="0" w:after="0"/>
              <w:ind w:firstLine="0"/>
              <w:rPr>
                <w:sz w:val="28"/>
                <w:szCs w:val="28"/>
              </w:rPr>
            </w:pPr>
            <w:r w:rsidRPr="00F72286">
              <w:rPr>
                <w:sz w:val="28"/>
                <w:szCs w:val="28"/>
              </w:rPr>
              <w:t>Zemgales plānošanas reģionam – 268 667</w:t>
            </w:r>
            <w:r>
              <w:rPr>
                <w:sz w:val="28"/>
                <w:szCs w:val="28"/>
              </w:rPr>
              <w:t xml:space="preserve"> LVL.</w:t>
            </w:r>
          </w:p>
        </w:tc>
      </w:tr>
      <w:tr w:rsidR="00262E2B" w:rsidRPr="00F72286" w:rsidTr="00816423">
        <w:trPr>
          <w:trHeight w:val="476"/>
        </w:trPr>
        <w:tc>
          <w:tcPr>
            <w:tcW w:w="348" w:type="pct"/>
          </w:tcPr>
          <w:p w:rsidR="00262E2B" w:rsidRPr="00F72286" w:rsidRDefault="00262E2B" w:rsidP="006C4607">
            <w:pPr>
              <w:pStyle w:val="naiskr"/>
              <w:spacing w:before="0" w:after="0"/>
              <w:rPr>
                <w:sz w:val="28"/>
                <w:szCs w:val="28"/>
              </w:rPr>
            </w:pPr>
            <w:r w:rsidRPr="00F72286">
              <w:rPr>
                <w:sz w:val="28"/>
                <w:szCs w:val="28"/>
              </w:rPr>
              <w:t>5.</w:t>
            </w:r>
          </w:p>
        </w:tc>
        <w:tc>
          <w:tcPr>
            <w:tcW w:w="1216" w:type="pct"/>
          </w:tcPr>
          <w:p w:rsidR="00262E2B" w:rsidRPr="00F72286" w:rsidRDefault="001A4066" w:rsidP="006C4607">
            <w:pPr>
              <w:pStyle w:val="naiskr"/>
              <w:spacing w:before="0" w:after="0"/>
              <w:rPr>
                <w:sz w:val="28"/>
                <w:szCs w:val="28"/>
              </w:rPr>
            </w:pPr>
            <w:r w:rsidRPr="00F72286">
              <w:rPr>
                <w:sz w:val="28"/>
                <w:szCs w:val="28"/>
              </w:rPr>
              <w:t>Projekta i</w:t>
            </w:r>
            <w:r w:rsidR="00262E2B" w:rsidRPr="00F72286">
              <w:rPr>
                <w:sz w:val="28"/>
                <w:szCs w:val="28"/>
              </w:rPr>
              <w:t>zstrād</w:t>
            </w:r>
            <w:r w:rsidR="00420870" w:rsidRPr="00F72286">
              <w:rPr>
                <w:sz w:val="28"/>
                <w:szCs w:val="28"/>
              </w:rPr>
              <w:t xml:space="preserve">ē </w:t>
            </w:r>
            <w:r w:rsidR="00262E2B" w:rsidRPr="00F72286">
              <w:rPr>
                <w:sz w:val="28"/>
                <w:szCs w:val="28"/>
              </w:rPr>
              <w:t>iesaistītās institūcijas</w:t>
            </w:r>
          </w:p>
        </w:tc>
        <w:tc>
          <w:tcPr>
            <w:tcW w:w="3436" w:type="pct"/>
          </w:tcPr>
          <w:p w:rsidR="00262E2B" w:rsidRPr="00F72286" w:rsidRDefault="00400131" w:rsidP="006C4607">
            <w:pPr>
              <w:pStyle w:val="naiskr"/>
              <w:spacing w:before="0" w:after="0"/>
              <w:rPr>
                <w:sz w:val="28"/>
                <w:szCs w:val="28"/>
              </w:rPr>
            </w:pPr>
            <w:r w:rsidRPr="00F72286">
              <w:rPr>
                <w:sz w:val="28"/>
                <w:szCs w:val="28"/>
              </w:rPr>
              <w:t>Projekts šo jomu neskar.</w:t>
            </w:r>
          </w:p>
        </w:tc>
      </w:tr>
      <w:tr w:rsidR="00262E2B" w:rsidRPr="00F72286" w:rsidTr="00816423">
        <w:trPr>
          <w:trHeight w:val="976"/>
        </w:trPr>
        <w:tc>
          <w:tcPr>
            <w:tcW w:w="348" w:type="pct"/>
          </w:tcPr>
          <w:p w:rsidR="00262E2B" w:rsidRPr="00F72286" w:rsidRDefault="00262E2B" w:rsidP="006C4607">
            <w:pPr>
              <w:pStyle w:val="naiskr"/>
              <w:spacing w:before="0" w:after="0"/>
              <w:rPr>
                <w:sz w:val="28"/>
                <w:szCs w:val="28"/>
              </w:rPr>
            </w:pPr>
            <w:r w:rsidRPr="00F72286">
              <w:rPr>
                <w:sz w:val="28"/>
                <w:szCs w:val="28"/>
              </w:rPr>
              <w:t>6.</w:t>
            </w:r>
          </w:p>
        </w:tc>
        <w:tc>
          <w:tcPr>
            <w:tcW w:w="1216" w:type="pct"/>
          </w:tcPr>
          <w:p w:rsidR="00262E2B" w:rsidRPr="00F72286" w:rsidRDefault="00BB7C94" w:rsidP="006C4607">
            <w:pPr>
              <w:pStyle w:val="naiskr"/>
              <w:spacing w:before="0" w:after="0"/>
              <w:rPr>
                <w:i/>
                <w:sz w:val="28"/>
                <w:szCs w:val="28"/>
              </w:rPr>
            </w:pPr>
            <w:r w:rsidRPr="00F72286">
              <w:rPr>
                <w:sz w:val="28"/>
                <w:szCs w:val="28"/>
              </w:rPr>
              <w:t xml:space="preserve">Iemesli, kādēļ netika nodrošināta </w:t>
            </w:r>
            <w:r w:rsidR="00262E2B" w:rsidRPr="00F72286">
              <w:rPr>
                <w:sz w:val="28"/>
                <w:szCs w:val="28"/>
              </w:rPr>
              <w:t xml:space="preserve">sabiedrības </w:t>
            </w:r>
            <w:r w:rsidRPr="00F72286">
              <w:rPr>
                <w:sz w:val="28"/>
                <w:szCs w:val="28"/>
              </w:rPr>
              <w:t>līdzdalība</w:t>
            </w:r>
          </w:p>
        </w:tc>
        <w:tc>
          <w:tcPr>
            <w:tcW w:w="3436" w:type="pct"/>
          </w:tcPr>
          <w:p w:rsidR="000F215D" w:rsidRPr="00F72286" w:rsidRDefault="00400131" w:rsidP="007C5BBA">
            <w:pPr>
              <w:pStyle w:val="FootnoteText"/>
              <w:jc w:val="both"/>
              <w:rPr>
                <w:b/>
                <w:bCs/>
                <w:sz w:val="28"/>
                <w:szCs w:val="28"/>
              </w:rPr>
            </w:pPr>
            <w:r w:rsidRPr="00F72286">
              <w:rPr>
                <w:sz w:val="28"/>
                <w:szCs w:val="28"/>
              </w:rPr>
              <w:t>Projekts šo jomu neskar.</w:t>
            </w:r>
          </w:p>
        </w:tc>
      </w:tr>
      <w:tr w:rsidR="00262E2B" w:rsidRPr="00F72286" w:rsidTr="00816423">
        <w:tc>
          <w:tcPr>
            <w:tcW w:w="348" w:type="pct"/>
          </w:tcPr>
          <w:p w:rsidR="00262E2B" w:rsidRPr="00F72286" w:rsidRDefault="00262E2B" w:rsidP="006C4607">
            <w:pPr>
              <w:pStyle w:val="naiskr"/>
              <w:spacing w:before="0" w:after="0"/>
              <w:rPr>
                <w:sz w:val="28"/>
                <w:szCs w:val="28"/>
              </w:rPr>
            </w:pPr>
            <w:r w:rsidRPr="00F72286">
              <w:rPr>
                <w:sz w:val="28"/>
                <w:szCs w:val="28"/>
              </w:rPr>
              <w:t>7.</w:t>
            </w:r>
          </w:p>
        </w:tc>
        <w:tc>
          <w:tcPr>
            <w:tcW w:w="1216" w:type="pct"/>
          </w:tcPr>
          <w:p w:rsidR="00262E2B" w:rsidRPr="00F72286" w:rsidRDefault="00262E2B" w:rsidP="006C4607">
            <w:pPr>
              <w:pStyle w:val="naiskr"/>
              <w:spacing w:before="0" w:after="0"/>
              <w:rPr>
                <w:sz w:val="28"/>
                <w:szCs w:val="28"/>
              </w:rPr>
            </w:pPr>
            <w:r w:rsidRPr="00F72286">
              <w:rPr>
                <w:sz w:val="28"/>
                <w:szCs w:val="28"/>
              </w:rPr>
              <w:t>Cita informācija</w:t>
            </w:r>
          </w:p>
        </w:tc>
        <w:tc>
          <w:tcPr>
            <w:tcW w:w="3436" w:type="pct"/>
          </w:tcPr>
          <w:p w:rsidR="00262E2B" w:rsidRPr="00F72286" w:rsidRDefault="00262E2B" w:rsidP="006C4607">
            <w:pPr>
              <w:pStyle w:val="naiskr"/>
              <w:spacing w:before="0" w:after="0"/>
              <w:rPr>
                <w:sz w:val="28"/>
                <w:szCs w:val="28"/>
              </w:rPr>
            </w:pPr>
            <w:r w:rsidRPr="00F72286">
              <w:rPr>
                <w:sz w:val="28"/>
                <w:szCs w:val="28"/>
              </w:rPr>
              <w:t>Nav</w:t>
            </w:r>
          </w:p>
        </w:tc>
      </w:tr>
    </w:tbl>
    <w:p w:rsidR="004617ED" w:rsidRPr="00F72286" w:rsidRDefault="004617ED" w:rsidP="00EA2A60">
      <w:pPr>
        <w:jc w:val="both"/>
        <w:rPr>
          <w:color w:val="000000"/>
          <w:sz w:val="28"/>
          <w:szCs w:val="28"/>
        </w:rPr>
      </w:pPr>
    </w:p>
    <w:p w:rsidR="00AD1E34" w:rsidRPr="00F72286" w:rsidRDefault="00AD1E34"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5"/>
        <w:gridCol w:w="1305"/>
        <w:gridCol w:w="1305"/>
        <w:gridCol w:w="1305"/>
      </w:tblGrid>
      <w:tr w:rsidR="00124F12" w:rsidRPr="00F72286" w:rsidTr="00CC4263">
        <w:trPr>
          <w:trHeight w:val="652"/>
          <w:jc w:val="center"/>
        </w:trPr>
        <w:tc>
          <w:tcPr>
            <w:tcW w:w="5000" w:type="pct"/>
            <w:gridSpan w:val="6"/>
          </w:tcPr>
          <w:p w:rsidR="00124F12" w:rsidRPr="00F72286" w:rsidRDefault="00124F12" w:rsidP="006C4607">
            <w:pPr>
              <w:pStyle w:val="naisnod"/>
              <w:spacing w:before="0" w:after="0"/>
              <w:rPr>
                <w:i/>
                <w:sz w:val="28"/>
                <w:szCs w:val="28"/>
              </w:rPr>
            </w:pPr>
            <w:r w:rsidRPr="00F72286">
              <w:rPr>
                <w:sz w:val="28"/>
                <w:szCs w:val="28"/>
              </w:rPr>
              <w:br w:type="page"/>
              <w:t>III</w:t>
            </w:r>
            <w:r w:rsidR="000941C5" w:rsidRPr="00F72286">
              <w:rPr>
                <w:sz w:val="28"/>
                <w:szCs w:val="28"/>
              </w:rPr>
              <w:t>.</w:t>
            </w:r>
            <w:r w:rsidRPr="00F72286">
              <w:rPr>
                <w:sz w:val="28"/>
                <w:szCs w:val="28"/>
              </w:rPr>
              <w:t xml:space="preserve"> Tiesību akta projekta ietekme uz valsts budžetu un pašvaldību budžetiem</w:t>
            </w:r>
          </w:p>
        </w:tc>
      </w:tr>
      <w:tr w:rsidR="00124F12" w:rsidRPr="00F72286" w:rsidTr="00CC4263">
        <w:trPr>
          <w:jc w:val="center"/>
        </w:trPr>
        <w:tc>
          <w:tcPr>
            <w:tcW w:w="1546" w:type="pct"/>
            <w:vMerge w:val="restart"/>
            <w:vAlign w:val="center"/>
          </w:tcPr>
          <w:p w:rsidR="00124F12" w:rsidRPr="00F72286" w:rsidRDefault="00124F12" w:rsidP="0034795A">
            <w:pPr>
              <w:pStyle w:val="naisf"/>
              <w:spacing w:before="0" w:after="0"/>
              <w:ind w:firstLine="0"/>
              <w:jc w:val="center"/>
              <w:rPr>
                <w:b/>
                <w:sz w:val="28"/>
                <w:szCs w:val="28"/>
              </w:rPr>
            </w:pPr>
            <w:r w:rsidRPr="00F72286">
              <w:rPr>
                <w:b/>
                <w:sz w:val="28"/>
                <w:szCs w:val="28"/>
              </w:rPr>
              <w:t>Rādītāji</w:t>
            </w:r>
          </w:p>
        </w:tc>
        <w:tc>
          <w:tcPr>
            <w:tcW w:w="1347" w:type="pct"/>
            <w:gridSpan w:val="2"/>
            <w:vMerge w:val="restart"/>
            <w:vAlign w:val="center"/>
          </w:tcPr>
          <w:p w:rsidR="00124F12" w:rsidRPr="00F72286" w:rsidRDefault="004503BE" w:rsidP="00BA7977">
            <w:pPr>
              <w:pStyle w:val="naisf"/>
              <w:spacing w:before="0" w:after="0"/>
              <w:ind w:firstLine="0"/>
              <w:jc w:val="center"/>
              <w:rPr>
                <w:b/>
                <w:sz w:val="28"/>
                <w:szCs w:val="28"/>
              </w:rPr>
            </w:pPr>
            <w:r w:rsidRPr="00F72286">
              <w:rPr>
                <w:b/>
                <w:sz w:val="28"/>
                <w:szCs w:val="28"/>
              </w:rPr>
              <w:t>201</w:t>
            </w:r>
            <w:r w:rsidR="00BA7977" w:rsidRPr="00F72286">
              <w:rPr>
                <w:b/>
                <w:sz w:val="28"/>
                <w:szCs w:val="28"/>
              </w:rPr>
              <w:t>3</w:t>
            </w:r>
            <w:r w:rsidR="00797BEF" w:rsidRPr="00F72286">
              <w:rPr>
                <w:b/>
                <w:sz w:val="28"/>
                <w:szCs w:val="28"/>
              </w:rPr>
              <w:t>.</w:t>
            </w:r>
            <w:r w:rsidR="00124F12" w:rsidRPr="00F72286">
              <w:rPr>
                <w:b/>
                <w:sz w:val="28"/>
                <w:szCs w:val="28"/>
              </w:rPr>
              <w:t>gads</w:t>
            </w:r>
          </w:p>
        </w:tc>
        <w:tc>
          <w:tcPr>
            <w:tcW w:w="2108" w:type="pct"/>
            <w:gridSpan w:val="3"/>
            <w:vAlign w:val="center"/>
          </w:tcPr>
          <w:p w:rsidR="00124F12" w:rsidRPr="00F72286" w:rsidRDefault="00124F12" w:rsidP="006C4607">
            <w:pPr>
              <w:pStyle w:val="naisf"/>
              <w:spacing w:before="0" w:after="0"/>
              <w:ind w:firstLine="0"/>
              <w:jc w:val="center"/>
              <w:rPr>
                <w:b/>
                <w:i/>
                <w:sz w:val="28"/>
                <w:szCs w:val="28"/>
              </w:rPr>
            </w:pPr>
            <w:r w:rsidRPr="00F72286">
              <w:rPr>
                <w:sz w:val="28"/>
                <w:szCs w:val="28"/>
              </w:rPr>
              <w:t>Turpmākie trīs gadi</w:t>
            </w:r>
            <w:r w:rsidR="009E12D7" w:rsidRPr="00F72286">
              <w:rPr>
                <w:sz w:val="28"/>
                <w:szCs w:val="28"/>
              </w:rPr>
              <w:t xml:space="preserve"> (</w:t>
            </w:r>
            <w:proofErr w:type="spellStart"/>
            <w:r w:rsidR="009E12D7" w:rsidRPr="00F72286">
              <w:rPr>
                <w:sz w:val="28"/>
                <w:szCs w:val="28"/>
              </w:rPr>
              <w:t>tūkst</w:t>
            </w:r>
            <w:proofErr w:type="spellEnd"/>
            <w:r w:rsidR="009E12D7" w:rsidRPr="00F72286">
              <w:rPr>
                <w:sz w:val="28"/>
                <w:szCs w:val="28"/>
              </w:rPr>
              <w:t>. latu)</w:t>
            </w:r>
          </w:p>
        </w:tc>
      </w:tr>
      <w:tr w:rsidR="00124F12" w:rsidRPr="00F72286" w:rsidTr="00CC4263">
        <w:trPr>
          <w:jc w:val="center"/>
        </w:trPr>
        <w:tc>
          <w:tcPr>
            <w:tcW w:w="1546" w:type="pct"/>
            <w:vMerge/>
            <w:vAlign w:val="center"/>
          </w:tcPr>
          <w:p w:rsidR="00124F12" w:rsidRPr="00F72286" w:rsidRDefault="00124F12" w:rsidP="0034795A">
            <w:pPr>
              <w:pStyle w:val="naisf"/>
              <w:spacing w:before="0" w:after="0"/>
              <w:ind w:firstLine="0"/>
              <w:jc w:val="left"/>
              <w:rPr>
                <w:b/>
                <w:i/>
                <w:sz w:val="28"/>
                <w:szCs w:val="28"/>
              </w:rPr>
            </w:pPr>
          </w:p>
        </w:tc>
        <w:tc>
          <w:tcPr>
            <w:tcW w:w="1347" w:type="pct"/>
            <w:gridSpan w:val="2"/>
            <w:vMerge/>
            <w:vAlign w:val="center"/>
          </w:tcPr>
          <w:p w:rsidR="00124F12" w:rsidRPr="00F72286" w:rsidRDefault="00124F12" w:rsidP="006C4607">
            <w:pPr>
              <w:pStyle w:val="naisf"/>
              <w:spacing w:before="0" w:after="0"/>
              <w:ind w:firstLine="0"/>
              <w:jc w:val="center"/>
              <w:rPr>
                <w:b/>
                <w:i/>
                <w:sz w:val="28"/>
                <w:szCs w:val="28"/>
              </w:rPr>
            </w:pPr>
          </w:p>
        </w:tc>
        <w:tc>
          <w:tcPr>
            <w:tcW w:w="703" w:type="pct"/>
            <w:vAlign w:val="center"/>
          </w:tcPr>
          <w:p w:rsidR="00124F12" w:rsidRPr="00F72286" w:rsidRDefault="00797BEF" w:rsidP="006C4607">
            <w:pPr>
              <w:pStyle w:val="naisf"/>
              <w:spacing w:before="0" w:after="0"/>
              <w:ind w:firstLine="0"/>
              <w:jc w:val="center"/>
              <w:rPr>
                <w:b/>
                <w:i/>
                <w:sz w:val="28"/>
                <w:szCs w:val="28"/>
              </w:rPr>
            </w:pPr>
            <w:r w:rsidRPr="00F72286">
              <w:rPr>
                <w:b/>
                <w:bCs/>
                <w:sz w:val="28"/>
                <w:szCs w:val="28"/>
              </w:rPr>
              <w:t>20</w:t>
            </w:r>
            <w:r w:rsidR="00124F12" w:rsidRPr="00F72286">
              <w:rPr>
                <w:b/>
                <w:bCs/>
                <w:sz w:val="28"/>
                <w:szCs w:val="28"/>
              </w:rPr>
              <w:t>1</w:t>
            </w:r>
            <w:r w:rsidR="00BA7977" w:rsidRPr="00F72286">
              <w:rPr>
                <w:b/>
                <w:bCs/>
                <w:sz w:val="28"/>
                <w:szCs w:val="28"/>
              </w:rPr>
              <w:t>4</w:t>
            </w:r>
            <w:r w:rsidRPr="00F72286">
              <w:rPr>
                <w:b/>
                <w:bCs/>
                <w:sz w:val="28"/>
                <w:szCs w:val="28"/>
              </w:rPr>
              <w:t>.g.</w:t>
            </w:r>
          </w:p>
        </w:tc>
        <w:tc>
          <w:tcPr>
            <w:tcW w:w="703" w:type="pct"/>
            <w:vAlign w:val="center"/>
          </w:tcPr>
          <w:p w:rsidR="00124F12" w:rsidRPr="00F72286" w:rsidRDefault="00BA7977" w:rsidP="006C4607">
            <w:pPr>
              <w:pStyle w:val="naisf"/>
              <w:spacing w:before="0" w:after="0"/>
              <w:ind w:firstLine="0"/>
              <w:jc w:val="center"/>
              <w:rPr>
                <w:b/>
                <w:i/>
                <w:sz w:val="28"/>
                <w:szCs w:val="28"/>
              </w:rPr>
            </w:pPr>
            <w:r w:rsidRPr="00F72286">
              <w:rPr>
                <w:b/>
                <w:bCs/>
                <w:sz w:val="28"/>
                <w:szCs w:val="28"/>
              </w:rPr>
              <w:t>2015</w:t>
            </w:r>
            <w:r w:rsidR="00797BEF" w:rsidRPr="00F72286">
              <w:rPr>
                <w:b/>
                <w:bCs/>
                <w:sz w:val="28"/>
                <w:szCs w:val="28"/>
              </w:rPr>
              <w:t>.g.</w:t>
            </w:r>
          </w:p>
        </w:tc>
        <w:tc>
          <w:tcPr>
            <w:tcW w:w="703" w:type="pct"/>
            <w:vAlign w:val="center"/>
          </w:tcPr>
          <w:p w:rsidR="00124F12" w:rsidRPr="00F72286" w:rsidRDefault="00BA7977" w:rsidP="006C4607">
            <w:pPr>
              <w:pStyle w:val="naisf"/>
              <w:spacing w:before="0" w:after="0"/>
              <w:ind w:firstLine="0"/>
              <w:jc w:val="center"/>
              <w:rPr>
                <w:b/>
                <w:i/>
                <w:sz w:val="28"/>
                <w:szCs w:val="28"/>
              </w:rPr>
            </w:pPr>
            <w:r w:rsidRPr="00F72286">
              <w:rPr>
                <w:b/>
                <w:bCs/>
                <w:sz w:val="28"/>
                <w:szCs w:val="28"/>
              </w:rPr>
              <w:t>2016</w:t>
            </w:r>
            <w:r w:rsidR="00797BEF" w:rsidRPr="00F72286">
              <w:rPr>
                <w:b/>
                <w:bCs/>
                <w:sz w:val="28"/>
                <w:szCs w:val="28"/>
              </w:rPr>
              <w:t>.g.</w:t>
            </w:r>
          </w:p>
        </w:tc>
      </w:tr>
      <w:tr w:rsidR="00124F12" w:rsidRPr="00F72286" w:rsidTr="00CC4263">
        <w:trPr>
          <w:jc w:val="center"/>
        </w:trPr>
        <w:tc>
          <w:tcPr>
            <w:tcW w:w="1546" w:type="pct"/>
            <w:vMerge/>
            <w:vAlign w:val="center"/>
          </w:tcPr>
          <w:p w:rsidR="00124F12" w:rsidRPr="00F72286" w:rsidRDefault="00124F12" w:rsidP="0034795A">
            <w:pPr>
              <w:pStyle w:val="naisf"/>
              <w:spacing w:before="0" w:after="0"/>
              <w:ind w:firstLine="0"/>
              <w:jc w:val="left"/>
              <w:rPr>
                <w:b/>
                <w:i/>
                <w:sz w:val="28"/>
                <w:szCs w:val="28"/>
              </w:rPr>
            </w:pPr>
          </w:p>
        </w:tc>
        <w:tc>
          <w:tcPr>
            <w:tcW w:w="644" w:type="pct"/>
            <w:vAlign w:val="center"/>
          </w:tcPr>
          <w:p w:rsidR="00124F12" w:rsidRPr="00F72286" w:rsidRDefault="00124F12" w:rsidP="006C4607">
            <w:pPr>
              <w:pStyle w:val="naisf"/>
              <w:spacing w:before="0" w:after="0"/>
              <w:ind w:firstLine="0"/>
              <w:jc w:val="center"/>
              <w:rPr>
                <w:b/>
                <w:i/>
                <w:sz w:val="28"/>
                <w:szCs w:val="28"/>
              </w:rPr>
            </w:pPr>
            <w:r w:rsidRPr="00F72286">
              <w:rPr>
                <w:sz w:val="28"/>
                <w:szCs w:val="28"/>
              </w:rPr>
              <w:t>Saskaņā ar valsts budžetu kārtējam gadam</w:t>
            </w:r>
          </w:p>
        </w:tc>
        <w:tc>
          <w:tcPr>
            <w:tcW w:w="703" w:type="pct"/>
            <w:vAlign w:val="center"/>
          </w:tcPr>
          <w:p w:rsidR="00124F12" w:rsidRPr="00F72286" w:rsidRDefault="00124F12" w:rsidP="006C4607">
            <w:pPr>
              <w:pStyle w:val="naisf"/>
              <w:spacing w:before="0" w:after="0"/>
              <w:ind w:firstLine="0"/>
              <w:jc w:val="center"/>
              <w:rPr>
                <w:b/>
                <w:i/>
                <w:sz w:val="28"/>
                <w:szCs w:val="28"/>
              </w:rPr>
            </w:pPr>
            <w:r w:rsidRPr="00F72286">
              <w:rPr>
                <w:sz w:val="28"/>
                <w:szCs w:val="28"/>
              </w:rPr>
              <w:t>Izmaiņas kārtējā gadā</w:t>
            </w:r>
            <w:r w:rsidR="009E12D7" w:rsidRPr="00F72286">
              <w:rPr>
                <w:sz w:val="28"/>
                <w:szCs w:val="28"/>
              </w:rPr>
              <w:t>,</w:t>
            </w:r>
            <w:r w:rsidRPr="00F72286">
              <w:rPr>
                <w:sz w:val="28"/>
                <w:szCs w:val="28"/>
              </w:rPr>
              <w:t xml:space="preserve"> salīdzinot ar budžetu kārtējam gadam</w:t>
            </w:r>
          </w:p>
        </w:tc>
        <w:tc>
          <w:tcPr>
            <w:tcW w:w="703" w:type="pct"/>
            <w:vAlign w:val="center"/>
          </w:tcPr>
          <w:p w:rsidR="00124F12" w:rsidRPr="00F72286" w:rsidRDefault="00124F12" w:rsidP="006C4607">
            <w:pPr>
              <w:pStyle w:val="naisf"/>
              <w:spacing w:before="0" w:after="0"/>
              <w:ind w:firstLine="0"/>
              <w:jc w:val="center"/>
              <w:rPr>
                <w:b/>
                <w:i/>
                <w:sz w:val="28"/>
                <w:szCs w:val="28"/>
              </w:rPr>
            </w:pPr>
            <w:r w:rsidRPr="00F72286">
              <w:rPr>
                <w:sz w:val="28"/>
                <w:szCs w:val="28"/>
              </w:rPr>
              <w:t>Izmaiņas</w:t>
            </w:r>
            <w:r w:rsidR="00182C18" w:rsidRPr="00F72286">
              <w:rPr>
                <w:sz w:val="28"/>
                <w:szCs w:val="28"/>
              </w:rPr>
              <w:t>,</w:t>
            </w:r>
            <w:r w:rsidR="00797BEF" w:rsidRPr="00F72286">
              <w:rPr>
                <w:sz w:val="28"/>
                <w:szCs w:val="28"/>
              </w:rPr>
              <w:t xml:space="preserve"> salīdzinot ar kārtējo (</w:t>
            </w:r>
            <w:r w:rsidR="00851705" w:rsidRPr="00F72286">
              <w:rPr>
                <w:sz w:val="28"/>
                <w:szCs w:val="28"/>
              </w:rPr>
              <w:t>2012</w:t>
            </w:r>
            <w:r w:rsidRPr="00F72286">
              <w:rPr>
                <w:sz w:val="28"/>
                <w:szCs w:val="28"/>
              </w:rPr>
              <w:t>) gadu</w:t>
            </w:r>
          </w:p>
        </w:tc>
        <w:tc>
          <w:tcPr>
            <w:tcW w:w="703" w:type="pct"/>
            <w:vAlign w:val="center"/>
          </w:tcPr>
          <w:p w:rsidR="00124F12" w:rsidRPr="00F72286" w:rsidRDefault="00124F12" w:rsidP="006C4607">
            <w:pPr>
              <w:pStyle w:val="naisf"/>
              <w:spacing w:before="0" w:after="0"/>
              <w:ind w:firstLine="0"/>
              <w:jc w:val="center"/>
              <w:rPr>
                <w:b/>
                <w:i/>
                <w:sz w:val="28"/>
                <w:szCs w:val="28"/>
              </w:rPr>
            </w:pPr>
            <w:r w:rsidRPr="00F72286">
              <w:rPr>
                <w:sz w:val="28"/>
                <w:szCs w:val="28"/>
              </w:rPr>
              <w:t>Izmaiņas</w:t>
            </w:r>
            <w:r w:rsidR="00182C18" w:rsidRPr="00F72286">
              <w:rPr>
                <w:sz w:val="28"/>
                <w:szCs w:val="28"/>
              </w:rPr>
              <w:t>,</w:t>
            </w:r>
            <w:r w:rsidRPr="00F72286">
              <w:rPr>
                <w:sz w:val="28"/>
                <w:szCs w:val="28"/>
              </w:rPr>
              <w:t xml:space="preserve"> salīdzinot </w:t>
            </w:r>
            <w:r w:rsidR="00851705" w:rsidRPr="00F72286">
              <w:rPr>
                <w:sz w:val="28"/>
                <w:szCs w:val="28"/>
              </w:rPr>
              <w:t>ar kārtējo (2012</w:t>
            </w:r>
            <w:r w:rsidRPr="00F72286">
              <w:rPr>
                <w:sz w:val="28"/>
                <w:szCs w:val="28"/>
              </w:rPr>
              <w:t>) gadu</w:t>
            </w:r>
          </w:p>
        </w:tc>
        <w:tc>
          <w:tcPr>
            <w:tcW w:w="703" w:type="pct"/>
            <w:vAlign w:val="center"/>
          </w:tcPr>
          <w:p w:rsidR="00124F12" w:rsidRPr="00F72286" w:rsidRDefault="00124F12" w:rsidP="00797BEF">
            <w:pPr>
              <w:pStyle w:val="naisf"/>
              <w:spacing w:before="0" w:after="0"/>
              <w:ind w:firstLine="0"/>
              <w:jc w:val="center"/>
              <w:rPr>
                <w:b/>
                <w:i/>
                <w:sz w:val="28"/>
                <w:szCs w:val="28"/>
              </w:rPr>
            </w:pPr>
            <w:r w:rsidRPr="00F72286">
              <w:rPr>
                <w:sz w:val="28"/>
                <w:szCs w:val="28"/>
              </w:rPr>
              <w:t>Izmaiņas</w:t>
            </w:r>
            <w:r w:rsidR="00182C18" w:rsidRPr="00F72286">
              <w:rPr>
                <w:sz w:val="28"/>
                <w:szCs w:val="28"/>
              </w:rPr>
              <w:t>,</w:t>
            </w:r>
            <w:r w:rsidRPr="00F72286">
              <w:rPr>
                <w:sz w:val="28"/>
                <w:szCs w:val="28"/>
              </w:rPr>
              <w:t xml:space="preserve"> salīdzinot ar kārtējo (</w:t>
            </w:r>
            <w:r w:rsidR="00851705" w:rsidRPr="00F72286">
              <w:rPr>
                <w:sz w:val="28"/>
                <w:szCs w:val="28"/>
              </w:rPr>
              <w:t>2012</w:t>
            </w:r>
            <w:r w:rsidRPr="00F72286">
              <w:rPr>
                <w:sz w:val="28"/>
                <w:szCs w:val="28"/>
              </w:rPr>
              <w:t>) gadu</w:t>
            </w:r>
          </w:p>
        </w:tc>
      </w:tr>
      <w:tr w:rsidR="00124F12" w:rsidRPr="00F72286" w:rsidTr="00CC4263">
        <w:trPr>
          <w:jc w:val="center"/>
        </w:trPr>
        <w:tc>
          <w:tcPr>
            <w:tcW w:w="1546" w:type="pct"/>
            <w:vAlign w:val="center"/>
          </w:tcPr>
          <w:p w:rsidR="00124F12" w:rsidRPr="00F72286" w:rsidRDefault="00124F12" w:rsidP="0034795A">
            <w:pPr>
              <w:pStyle w:val="naisf"/>
              <w:spacing w:before="0" w:after="0"/>
              <w:ind w:firstLine="0"/>
              <w:jc w:val="center"/>
              <w:rPr>
                <w:bCs/>
                <w:sz w:val="28"/>
                <w:szCs w:val="28"/>
              </w:rPr>
            </w:pPr>
            <w:r w:rsidRPr="00F72286">
              <w:rPr>
                <w:bCs/>
                <w:sz w:val="28"/>
                <w:szCs w:val="28"/>
              </w:rPr>
              <w:t>1</w:t>
            </w:r>
          </w:p>
        </w:tc>
        <w:tc>
          <w:tcPr>
            <w:tcW w:w="644" w:type="pct"/>
            <w:vAlign w:val="center"/>
          </w:tcPr>
          <w:p w:rsidR="00124F12" w:rsidRPr="00F72286" w:rsidRDefault="00124F12" w:rsidP="006C4607">
            <w:pPr>
              <w:pStyle w:val="naisf"/>
              <w:spacing w:before="0" w:after="0"/>
              <w:ind w:firstLine="0"/>
              <w:jc w:val="center"/>
              <w:rPr>
                <w:bCs/>
                <w:sz w:val="28"/>
                <w:szCs w:val="28"/>
              </w:rPr>
            </w:pPr>
            <w:r w:rsidRPr="00F72286">
              <w:rPr>
                <w:bCs/>
                <w:sz w:val="28"/>
                <w:szCs w:val="28"/>
              </w:rPr>
              <w:t>2</w:t>
            </w:r>
          </w:p>
        </w:tc>
        <w:tc>
          <w:tcPr>
            <w:tcW w:w="703" w:type="pct"/>
            <w:vAlign w:val="center"/>
          </w:tcPr>
          <w:p w:rsidR="00124F12" w:rsidRPr="00F72286" w:rsidRDefault="00124F12" w:rsidP="006C4607">
            <w:pPr>
              <w:pStyle w:val="naisf"/>
              <w:spacing w:before="0" w:after="0"/>
              <w:ind w:firstLine="0"/>
              <w:jc w:val="center"/>
              <w:rPr>
                <w:bCs/>
                <w:sz w:val="28"/>
                <w:szCs w:val="28"/>
              </w:rPr>
            </w:pPr>
            <w:r w:rsidRPr="00F72286">
              <w:rPr>
                <w:bCs/>
                <w:sz w:val="28"/>
                <w:szCs w:val="28"/>
              </w:rPr>
              <w:t>3</w:t>
            </w:r>
          </w:p>
        </w:tc>
        <w:tc>
          <w:tcPr>
            <w:tcW w:w="703" w:type="pct"/>
            <w:vAlign w:val="center"/>
          </w:tcPr>
          <w:p w:rsidR="00124F12" w:rsidRPr="00F72286" w:rsidRDefault="00124F12" w:rsidP="006C4607">
            <w:pPr>
              <w:pStyle w:val="naisf"/>
              <w:spacing w:before="0" w:after="0"/>
              <w:ind w:firstLine="0"/>
              <w:jc w:val="center"/>
              <w:rPr>
                <w:bCs/>
                <w:sz w:val="28"/>
                <w:szCs w:val="28"/>
              </w:rPr>
            </w:pPr>
            <w:r w:rsidRPr="00F72286">
              <w:rPr>
                <w:bCs/>
                <w:sz w:val="28"/>
                <w:szCs w:val="28"/>
              </w:rPr>
              <w:t>4</w:t>
            </w:r>
          </w:p>
        </w:tc>
        <w:tc>
          <w:tcPr>
            <w:tcW w:w="703" w:type="pct"/>
            <w:vAlign w:val="center"/>
          </w:tcPr>
          <w:p w:rsidR="00124F12" w:rsidRPr="00F72286" w:rsidRDefault="00124F12" w:rsidP="006C4607">
            <w:pPr>
              <w:pStyle w:val="naisf"/>
              <w:spacing w:before="0" w:after="0"/>
              <w:ind w:firstLine="0"/>
              <w:jc w:val="center"/>
              <w:rPr>
                <w:bCs/>
                <w:sz w:val="28"/>
                <w:szCs w:val="28"/>
              </w:rPr>
            </w:pPr>
            <w:r w:rsidRPr="00F72286">
              <w:rPr>
                <w:bCs/>
                <w:sz w:val="28"/>
                <w:szCs w:val="28"/>
              </w:rPr>
              <w:t>5</w:t>
            </w:r>
          </w:p>
        </w:tc>
        <w:tc>
          <w:tcPr>
            <w:tcW w:w="703" w:type="pct"/>
            <w:vAlign w:val="center"/>
          </w:tcPr>
          <w:p w:rsidR="00124F12" w:rsidRPr="00F72286" w:rsidRDefault="00124F12" w:rsidP="006C4607">
            <w:pPr>
              <w:pStyle w:val="naisf"/>
              <w:spacing w:before="0" w:after="0"/>
              <w:ind w:firstLine="0"/>
              <w:jc w:val="center"/>
              <w:rPr>
                <w:bCs/>
                <w:sz w:val="28"/>
                <w:szCs w:val="28"/>
              </w:rPr>
            </w:pPr>
            <w:r w:rsidRPr="00F72286">
              <w:rPr>
                <w:bCs/>
                <w:sz w:val="28"/>
                <w:szCs w:val="28"/>
              </w:rPr>
              <w:t>6</w:t>
            </w:r>
          </w:p>
        </w:tc>
      </w:tr>
      <w:tr w:rsidR="00124F12" w:rsidRPr="00F72286" w:rsidTr="00CC4263">
        <w:trPr>
          <w:jc w:val="center"/>
        </w:trPr>
        <w:tc>
          <w:tcPr>
            <w:tcW w:w="1546" w:type="pct"/>
          </w:tcPr>
          <w:p w:rsidR="00124F12" w:rsidRPr="00F72286" w:rsidRDefault="00124F12" w:rsidP="0034795A">
            <w:pPr>
              <w:pStyle w:val="naisf"/>
              <w:spacing w:before="0" w:after="0"/>
              <w:ind w:firstLine="0"/>
              <w:jc w:val="left"/>
              <w:rPr>
                <w:i/>
                <w:sz w:val="28"/>
                <w:szCs w:val="28"/>
              </w:rPr>
            </w:pPr>
            <w:r w:rsidRPr="00F72286">
              <w:rPr>
                <w:sz w:val="28"/>
                <w:szCs w:val="28"/>
              </w:rPr>
              <w:t>1. Budžeta ieņēmumi:</w:t>
            </w:r>
          </w:p>
        </w:tc>
        <w:tc>
          <w:tcPr>
            <w:tcW w:w="644" w:type="pct"/>
          </w:tcPr>
          <w:p w:rsidR="00124F12" w:rsidRPr="00F72286" w:rsidRDefault="007C5BBA" w:rsidP="005A53B8">
            <w:pPr>
              <w:pStyle w:val="naisf"/>
              <w:spacing w:before="0" w:after="0"/>
              <w:ind w:firstLine="0"/>
              <w:jc w:val="center"/>
              <w:rPr>
                <w:b/>
                <w:sz w:val="28"/>
                <w:szCs w:val="28"/>
              </w:rPr>
            </w:pPr>
            <w:r w:rsidRPr="00F72286">
              <w:rPr>
                <w:b/>
                <w:sz w:val="28"/>
                <w:szCs w:val="28"/>
              </w:rPr>
              <w:t>0</w:t>
            </w:r>
          </w:p>
        </w:tc>
        <w:tc>
          <w:tcPr>
            <w:tcW w:w="703" w:type="pct"/>
          </w:tcPr>
          <w:p w:rsidR="00124F12" w:rsidRPr="00F72286" w:rsidRDefault="00CA24B4" w:rsidP="00CA24B4">
            <w:pPr>
              <w:pStyle w:val="naisf"/>
              <w:spacing w:before="0" w:after="0"/>
              <w:ind w:firstLine="0"/>
              <w:jc w:val="center"/>
              <w:rPr>
                <w:b/>
                <w:sz w:val="28"/>
                <w:szCs w:val="28"/>
              </w:rPr>
            </w:pPr>
            <w:r w:rsidRPr="00F72286">
              <w:rPr>
                <w:b/>
                <w:sz w:val="28"/>
                <w:szCs w:val="28"/>
              </w:rPr>
              <w:t>0</w:t>
            </w:r>
          </w:p>
        </w:tc>
        <w:tc>
          <w:tcPr>
            <w:tcW w:w="703" w:type="pct"/>
          </w:tcPr>
          <w:p w:rsidR="00124F12" w:rsidRPr="00F72286" w:rsidRDefault="00CA24B4" w:rsidP="00CA24B4">
            <w:pPr>
              <w:pStyle w:val="naisf"/>
              <w:spacing w:before="0" w:after="0"/>
              <w:ind w:firstLine="0"/>
              <w:jc w:val="center"/>
              <w:rPr>
                <w:b/>
                <w:sz w:val="28"/>
                <w:szCs w:val="28"/>
              </w:rPr>
            </w:pPr>
            <w:r w:rsidRPr="00F72286">
              <w:rPr>
                <w:b/>
                <w:sz w:val="28"/>
                <w:szCs w:val="28"/>
              </w:rPr>
              <w:t>0</w:t>
            </w:r>
          </w:p>
        </w:tc>
        <w:tc>
          <w:tcPr>
            <w:tcW w:w="703" w:type="pct"/>
          </w:tcPr>
          <w:p w:rsidR="00124F12" w:rsidRPr="00F72286" w:rsidRDefault="00CA24B4" w:rsidP="00CA24B4">
            <w:pPr>
              <w:pStyle w:val="naisf"/>
              <w:spacing w:before="0" w:after="0"/>
              <w:ind w:firstLine="0"/>
              <w:jc w:val="center"/>
              <w:rPr>
                <w:b/>
                <w:sz w:val="28"/>
                <w:szCs w:val="28"/>
              </w:rPr>
            </w:pPr>
            <w:r w:rsidRPr="00F72286">
              <w:rPr>
                <w:b/>
                <w:sz w:val="28"/>
                <w:szCs w:val="28"/>
              </w:rPr>
              <w:t>0</w:t>
            </w:r>
          </w:p>
        </w:tc>
        <w:tc>
          <w:tcPr>
            <w:tcW w:w="703" w:type="pct"/>
          </w:tcPr>
          <w:p w:rsidR="00124F12" w:rsidRPr="00F72286" w:rsidRDefault="00CA24B4" w:rsidP="00CA24B4">
            <w:pPr>
              <w:pStyle w:val="naisf"/>
              <w:spacing w:before="0" w:after="0"/>
              <w:ind w:firstLine="0"/>
              <w:jc w:val="center"/>
              <w:rPr>
                <w:b/>
                <w:sz w:val="28"/>
                <w:szCs w:val="28"/>
              </w:rPr>
            </w:pPr>
            <w:r w:rsidRPr="00F72286">
              <w:rPr>
                <w:b/>
                <w:sz w:val="28"/>
                <w:szCs w:val="28"/>
              </w:rPr>
              <w:t>0</w:t>
            </w:r>
          </w:p>
        </w:tc>
      </w:tr>
      <w:tr w:rsidR="00CA24B4" w:rsidRPr="00F72286" w:rsidTr="00CC4263">
        <w:trPr>
          <w:jc w:val="center"/>
        </w:trPr>
        <w:tc>
          <w:tcPr>
            <w:tcW w:w="1546" w:type="pct"/>
          </w:tcPr>
          <w:p w:rsidR="00CA24B4" w:rsidRPr="00F72286" w:rsidRDefault="00CA24B4" w:rsidP="0034795A">
            <w:pPr>
              <w:pStyle w:val="naisf"/>
              <w:spacing w:before="0" w:after="0"/>
              <w:ind w:firstLine="0"/>
              <w:jc w:val="left"/>
              <w:rPr>
                <w:i/>
                <w:sz w:val="28"/>
                <w:szCs w:val="28"/>
              </w:rPr>
            </w:pPr>
            <w:r w:rsidRPr="00F72286">
              <w:rPr>
                <w:sz w:val="28"/>
                <w:szCs w:val="28"/>
              </w:rPr>
              <w:t>1.1. valsts pamatbudžets, tai sk</w:t>
            </w:r>
            <w:r w:rsidR="00BA7977" w:rsidRPr="00F72286">
              <w:rPr>
                <w:sz w:val="28"/>
                <w:szCs w:val="28"/>
              </w:rPr>
              <w:t>aitā ieņēmumi no maksas pakalpo</w:t>
            </w:r>
            <w:r w:rsidRPr="00F72286">
              <w:rPr>
                <w:sz w:val="28"/>
                <w:szCs w:val="28"/>
              </w:rPr>
              <w:t>jumiem un citi pašu ieņēmumi</w:t>
            </w:r>
          </w:p>
        </w:tc>
        <w:tc>
          <w:tcPr>
            <w:tcW w:w="644" w:type="pct"/>
          </w:tcPr>
          <w:p w:rsidR="007C5BBA" w:rsidRPr="00F72286" w:rsidRDefault="007C5BBA" w:rsidP="006C4607">
            <w:pPr>
              <w:pStyle w:val="naisf"/>
              <w:spacing w:before="0" w:after="0"/>
              <w:ind w:firstLine="0"/>
              <w:rPr>
                <w:b/>
                <w:sz w:val="28"/>
                <w:szCs w:val="28"/>
              </w:rPr>
            </w:pPr>
          </w:p>
          <w:p w:rsidR="007C5BBA" w:rsidRPr="00F72286" w:rsidRDefault="007C5BBA" w:rsidP="006C4607">
            <w:pPr>
              <w:pStyle w:val="naisf"/>
              <w:spacing w:before="0" w:after="0"/>
              <w:ind w:firstLine="0"/>
              <w:rPr>
                <w:b/>
                <w:sz w:val="28"/>
                <w:szCs w:val="28"/>
              </w:rPr>
            </w:pPr>
          </w:p>
          <w:p w:rsidR="00CA24B4" w:rsidRPr="00F72286" w:rsidRDefault="007C5BBA" w:rsidP="007C5BBA">
            <w:pPr>
              <w:pStyle w:val="naisf"/>
              <w:spacing w:before="0" w:after="0"/>
              <w:ind w:firstLine="0"/>
              <w:jc w:val="center"/>
              <w:rPr>
                <w:b/>
                <w:sz w:val="28"/>
                <w:szCs w:val="28"/>
              </w:rPr>
            </w:pPr>
            <w:r w:rsidRPr="00F72286">
              <w:rPr>
                <w:b/>
                <w:sz w:val="28"/>
                <w:szCs w:val="28"/>
              </w:rPr>
              <w:t>0</w:t>
            </w:r>
          </w:p>
        </w:tc>
        <w:tc>
          <w:tcPr>
            <w:tcW w:w="703" w:type="pct"/>
            <w:vAlign w:val="center"/>
          </w:tcPr>
          <w:p w:rsidR="00CA24B4" w:rsidRPr="00F72286" w:rsidRDefault="00CA24B4" w:rsidP="005A53B8">
            <w:pPr>
              <w:pStyle w:val="naisf"/>
              <w:spacing w:before="0" w:after="0"/>
              <w:ind w:firstLine="0"/>
              <w:jc w:val="center"/>
              <w:rPr>
                <w:sz w:val="28"/>
                <w:szCs w:val="28"/>
              </w:rPr>
            </w:pPr>
          </w:p>
          <w:p w:rsidR="00CA24B4" w:rsidRPr="00F72286" w:rsidRDefault="00DD2BEA" w:rsidP="005A53B8">
            <w:pPr>
              <w:pStyle w:val="naisf"/>
              <w:spacing w:before="0" w:after="0"/>
              <w:ind w:firstLine="0"/>
              <w:jc w:val="center"/>
              <w:rPr>
                <w:sz w:val="28"/>
                <w:szCs w:val="28"/>
              </w:rPr>
            </w:pPr>
            <w:r w:rsidRPr="00F72286">
              <w:rPr>
                <w:sz w:val="28"/>
                <w:szCs w:val="28"/>
              </w:rPr>
              <w:t>0</w:t>
            </w:r>
          </w:p>
          <w:p w:rsidR="00CA24B4" w:rsidRPr="00F72286" w:rsidRDefault="00CA24B4" w:rsidP="005A53B8">
            <w:pPr>
              <w:pStyle w:val="naisf"/>
              <w:spacing w:before="0" w:after="0"/>
              <w:ind w:firstLine="0"/>
              <w:jc w:val="center"/>
              <w:rPr>
                <w:sz w:val="28"/>
                <w:szCs w:val="28"/>
              </w:rPr>
            </w:pPr>
          </w:p>
          <w:p w:rsidR="00CA24B4" w:rsidRPr="00F72286" w:rsidRDefault="00CA24B4" w:rsidP="005A53B8">
            <w:pPr>
              <w:pStyle w:val="naisf"/>
              <w:spacing w:before="0" w:after="0"/>
              <w:ind w:firstLine="0"/>
              <w:jc w:val="center"/>
              <w:rPr>
                <w:b/>
                <w:sz w:val="28"/>
                <w:szCs w:val="28"/>
              </w:rPr>
            </w:pP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p w:rsidR="00CA24B4" w:rsidRPr="00F72286" w:rsidRDefault="00CA24B4" w:rsidP="005A53B8">
            <w:pPr>
              <w:pStyle w:val="naisf"/>
              <w:spacing w:before="0" w:after="0"/>
              <w:ind w:firstLine="0"/>
              <w:jc w:val="center"/>
              <w:rPr>
                <w:sz w:val="28"/>
                <w:szCs w:val="28"/>
              </w:rPr>
            </w:pPr>
          </w:p>
        </w:tc>
        <w:tc>
          <w:tcPr>
            <w:tcW w:w="703" w:type="pct"/>
            <w:vAlign w:val="center"/>
          </w:tcPr>
          <w:p w:rsidR="00CA24B4" w:rsidRPr="00F72286" w:rsidRDefault="00CA24B4" w:rsidP="005A53B8">
            <w:pPr>
              <w:pStyle w:val="naisf"/>
              <w:spacing w:before="0" w:after="0"/>
              <w:ind w:firstLine="0"/>
              <w:jc w:val="center"/>
              <w:rPr>
                <w:sz w:val="28"/>
                <w:szCs w:val="28"/>
              </w:rPr>
            </w:pPr>
          </w:p>
          <w:p w:rsidR="00CA24B4" w:rsidRPr="00F72286" w:rsidRDefault="00DD2BEA" w:rsidP="005A53B8">
            <w:pPr>
              <w:pStyle w:val="naisf"/>
              <w:spacing w:before="0" w:after="0"/>
              <w:ind w:firstLine="0"/>
              <w:jc w:val="center"/>
              <w:rPr>
                <w:sz w:val="28"/>
                <w:szCs w:val="28"/>
              </w:rPr>
            </w:pPr>
            <w:r w:rsidRPr="00F72286">
              <w:rPr>
                <w:sz w:val="28"/>
                <w:szCs w:val="28"/>
              </w:rPr>
              <w:t>0</w:t>
            </w:r>
          </w:p>
          <w:p w:rsidR="00CA24B4" w:rsidRPr="00F72286" w:rsidRDefault="00CA24B4" w:rsidP="005A53B8">
            <w:pPr>
              <w:pStyle w:val="naisf"/>
              <w:spacing w:before="0" w:after="0"/>
              <w:ind w:firstLine="0"/>
              <w:jc w:val="center"/>
              <w:rPr>
                <w:sz w:val="28"/>
                <w:szCs w:val="28"/>
              </w:rPr>
            </w:pPr>
          </w:p>
        </w:tc>
        <w:tc>
          <w:tcPr>
            <w:tcW w:w="703" w:type="pct"/>
            <w:vAlign w:val="center"/>
          </w:tcPr>
          <w:p w:rsidR="00CA24B4" w:rsidRPr="00F72286" w:rsidRDefault="00CA24B4" w:rsidP="005A53B8">
            <w:pPr>
              <w:pStyle w:val="naisf"/>
              <w:spacing w:before="0" w:after="0"/>
              <w:ind w:firstLine="0"/>
              <w:jc w:val="center"/>
              <w:rPr>
                <w:sz w:val="28"/>
                <w:szCs w:val="28"/>
              </w:rPr>
            </w:pPr>
          </w:p>
          <w:p w:rsidR="00CA24B4" w:rsidRPr="00F72286" w:rsidRDefault="00DD2BEA" w:rsidP="005A53B8">
            <w:pPr>
              <w:pStyle w:val="naisf"/>
              <w:spacing w:before="0" w:after="0"/>
              <w:ind w:firstLine="0"/>
              <w:jc w:val="center"/>
              <w:rPr>
                <w:sz w:val="28"/>
                <w:szCs w:val="28"/>
              </w:rPr>
            </w:pPr>
            <w:r w:rsidRPr="00F72286">
              <w:rPr>
                <w:sz w:val="28"/>
                <w:szCs w:val="28"/>
              </w:rPr>
              <w:t>0</w:t>
            </w:r>
          </w:p>
          <w:p w:rsidR="00CA24B4" w:rsidRPr="00F72286" w:rsidRDefault="00CA24B4" w:rsidP="005A53B8">
            <w:pPr>
              <w:pStyle w:val="naisf"/>
              <w:spacing w:before="0" w:after="0"/>
              <w:ind w:firstLine="0"/>
              <w:jc w:val="center"/>
              <w:rPr>
                <w:sz w:val="28"/>
                <w:szCs w:val="28"/>
              </w:rPr>
            </w:pPr>
          </w:p>
          <w:p w:rsidR="00CA24B4" w:rsidRPr="00F72286" w:rsidRDefault="00CA24B4" w:rsidP="005A53B8">
            <w:pPr>
              <w:pStyle w:val="naisf"/>
              <w:spacing w:before="0" w:after="0"/>
              <w:ind w:firstLine="0"/>
              <w:jc w:val="center"/>
              <w:rPr>
                <w:sz w:val="28"/>
                <w:szCs w:val="28"/>
              </w:rPr>
            </w:pPr>
          </w:p>
        </w:tc>
      </w:tr>
      <w:tr w:rsidR="00CA24B4" w:rsidRPr="00F72286" w:rsidTr="00CC4263">
        <w:trPr>
          <w:trHeight w:val="657"/>
          <w:jc w:val="center"/>
        </w:trPr>
        <w:tc>
          <w:tcPr>
            <w:tcW w:w="1546" w:type="pct"/>
          </w:tcPr>
          <w:p w:rsidR="00CA24B4" w:rsidRPr="00F72286" w:rsidRDefault="00CA24B4" w:rsidP="0034795A">
            <w:pPr>
              <w:pStyle w:val="naisf"/>
              <w:spacing w:before="0" w:after="0"/>
              <w:ind w:firstLine="0"/>
              <w:jc w:val="left"/>
              <w:rPr>
                <w:i/>
                <w:sz w:val="28"/>
                <w:szCs w:val="28"/>
              </w:rPr>
            </w:pPr>
            <w:r w:rsidRPr="00F72286">
              <w:rPr>
                <w:sz w:val="28"/>
                <w:szCs w:val="28"/>
              </w:rPr>
              <w:t>1.2. valsts speciālais budžets</w:t>
            </w:r>
          </w:p>
        </w:tc>
        <w:tc>
          <w:tcPr>
            <w:tcW w:w="644"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r>
      <w:tr w:rsidR="00CA24B4" w:rsidRPr="00F72286" w:rsidTr="00CC4263">
        <w:trPr>
          <w:jc w:val="center"/>
        </w:trPr>
        <w:tc>
          <w:tcPr>
            <w:tcW w:w="1546" w:type="pct"/>
          </w:tcPr>
          <w:p w:rsidR="00CA24B4" w:rsidRPr="00F72286" w:rsidRDefault="00CA24B4" w:rsidP="0034795A">
            <w:pPr>
              <w:pStyle w:val="naisf"/>
              <w:spacing w:before="0" w:after="0"/>
              <w:ind w:firstLine="0"/>
              <w:jc w:val="left"/>
              <w:rPr>
                <w:i/>
                <w:sz w:val="28"/>
                <w:szCs w:val="28"/>
              </w:rPr>
            </w:pPr>
            <w:r w:rsidRPr="00F72286">
              <w:rPr>
                <w:sz w:val="28"/>
                <w:szCs w:val="28"/>
              </w:rPr>
              <w:t>1.3. pašvaldību budžets</w:t>
            </w:r>
          </w:p>
        </w:tc>
        <w:tc>
          <w:tcPr>
            <w:tcW w:w="644"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c>
          <w:tcPr>
            <w:tcW w:w="703" w:type="pct"/>
            <w:vAlign w:val="center"/>
          </w:tcPr>
          <w:p w:rsidR="00CA24B4" w:rsidRPr="00F72286" w:rsidRDefault="00DD2BEA" w:rsidP="005A53B8">
            <w:pPr>
              <w:pStyle w:val="naisf"/>
              <w:spacing w:before="0" w:after="0"/>
              <w:ind w:firstLine="0"/>
              <w:jc w:val="center"/>
              <w:rPr>
                <w:sz w:val="28"/>
                <w:szCs w:val="28"/>
              </w:rPr>
            </w:pPr>
            <w:r w:rsidRPr="00F72286">
              <w:rPr>
                <w:sz w:val="28"/>
                <w:szCs w:val="28"/>
              </w:rPr>
              <w:t>0</w:t>
            </w:r>
          </w:p>
        </w:tc>
      </w:tr>
      <w:tr w:rsidR="006C7027" w:rsidRPr="006C7027" w:rsidTr="00CC4263">
        <w:trPr>
          <w:jc w:val="center"/>
        </w:trPr>
        <w:tc>
          <w:tcPr>
            <w:tcW w:w="1546" w:type="pct"/>
          </w:tcPr>
          <w:p w:rsidR="00124F12" w:rsidRPr="00F72286" w:rsidRDefault="00124F12" w:rsidP="0034795A">
            <w:pPr>
              <w:rPr>
                <w:sz w:val="28"/>
                <w:szCs w:val="28"/>
              </w:rPr>
            </w:pPr>
            <w:r w:rsidRPr="00F72286">
              <w:rPr>
                <w:sz w:val="28"/>
                <w:szCs w:val="28"/>
              </w:rPr>
              <w:t>2. Budžeta izdevumi:</w:t>
            </w:r>
          </w:p>
        </w:tc>
        <w:tc>
          <w:tcPr>
            <w:tcW w:w="644" w:type="pct"/>
          </w:tcPr>
          <w:p w:rsidR="00124F12" w:rsidRPr="006C7027" w:rsidRDefault="007C5BBA" w:rsidP="005A53B8">
            <w:pPr>
              <w:pStyle w:val="naisf"/>
              <w:spacing w:before="0" w:after="0"/>
              <w:ind w:firstLine="0"/>
              <w:jc w:val="center"/>
              <w:rPr>
                <w:sz w:val="28"/>
                <w:szCs w:val="28"/>
              </w:rPr>
            </w:pPr>
            <w:r w:rsidRPr="006C7027">
              <w:rPr>
                <w:sz w:val="28"/>
                <w:szCs w:val="28"/>
              </w:rPr>
              <w:t>0</w:t>
            </w:r>
          </w:p>
        </w:tc>
        <w:tc>
          <w:tcPr>
            <w:tcW w:w="703" w:type="pct"/>
          </w:tcPr>
          <w:p w:rsidR="00124F12" w:rsidRPr="006C7027" w:rsidRDefault="006F7667" w:rsidP="006F7667">
            <w:pPr>
              <w:pStyle w:val="naisf"/>
              <w:spacing w:before="0" w:after="0"/>
              <w:ind w:firstLine="0"/>
              <w:jc w:val="center"/>
              <w:rPr>
                <w:sz w:val="28"/>
                <w:szCs w:val="28"/>
              </w:rPr>
            </w:pPr>
            <w:r w:rsidRPr="006C7027">
              <w:rPr>
                <w:sz w:val="28"/>
                <w:szCs w:val="28"/>
              </w:rPr>
              <w:t>+</w:t>
            </w:r>
            <w:r w:rsidR="00BA7977" w:rsidRPr="006C7027">
              <w:rPr>
                <w:sz w:val="28"/>
                <w:szCs w:val="28"/>
              </w:rPr>
              <w:t>803</w:t>
            </w:r>
            <w:r w:rsidRPr="006C7027">
              <w:rPr>
                <w:sz w:val="28"/>
                <w:szCs w:val="28"/>
              </w:rPr>
              <w:t>.6</w:t>
            </w:r>
            <w:r w:rsidR="00312FAD" w:rsidRPr="006C7027">
              <w:rPr>
                <w:sz w:val="28"/>
                <w:szCs w:val="28"/>
              </w:rPr>
              <w:t xml:space="preserve"> </w:t>
            </w:r>
          </w:p>
        </w:tc>
        <w:tc>
          <w:tcPr>
            <w:tcW w:w="703" w:type="pct"/>
          </w:tcPr>
          <w:p w:rsidR="00124F12" w:rsidRPr="006C7027" w:rsidRDefault="00CA24B4" w:rsidP="00CA24B4">
            <w:pPr>
              <w:pStyle w:val="naisf"/>
              <w:spacing w:before="0" w:after="0"/>
              <w:ind w:firstLine="0"/>
              <w:jc w:val="center"/>
              <w:rPr>
                <w:sz w:val="28"/>
                <w:szCs w:val="28"/>
              </w:rPr>
            </w:pPr>
            <w:r w:rsidRPr="006C7027">
              <w:rPr>
                <w:sz w:val="28"/>
                <w:szCs w:val="28"/>
              </w:rPr>
              <w:t>0</w:t>
            </w:r>
          </w:p>
        </w:tc>
        <w:tc>
          <w:tcPr>
            <w:tcW w:w="703" w:type="pct"/>
          </w:tcPr>
          <w:p w:rsidR="00124F12" w:rsidRPr="006C7027" w:rsidRDefault="00CA24B4" w:rsidP="00CA24B4">
            <w:pPr>
              <w:pStyle w:val="naisf"/>
              <w:spacing w:before="0" w:after="0"/>
              <w:ind w:firstLine="0"/>
              <w:jc w:val="center"/>
              <w:rPr>
                <w:sz w:val="28"/>
                <w:szCs w:val="28"/>
              </w:rPr>
            </w:pPr>
            <w:r w:rsidRPr="006C7027">
              <w:rPr>
                <w:sz w:val="28"/>
                <w:szCs w:val="28"/>
              </w:rPr>
              <w:t>0</w:t>
            </w:r>
          </w:p>
        </w:tc>
        <w:tc>
          <w:tcPr>
            <w:tcW w:w="703" w:type="pct"/>
          </w:tcPr>
          <w:p w:rsidR="00124F12" w:rsidRPr="006C7027" w:rsidRDefault="00CA24B4" w:rsidP="00CA24B4">
            <w:pPr>
              <w:pStyle w:val="naisf"/>
              <w:spacing w:before="0" w:after="0"/>
              <w:ind w:firstLine="0"/>
              <w:jc w:val="center"/>
              <w:rPr>
                <w:sz w:val="28"/>
                <w:szCs w:val="28"/>
              </w:rPr>
            </w:pPr>
            <w:r w:rsidRPr="006C7027">
              <w:rPr>
                <w:sz w:val="28"/>
                <w:szCs w:val="28"/>
              </w:rPr>
              <w:t>0</w:t>
            </w:r>
          </w:p>
        </w:tc>
      </w:tr>
      <w:tr w:rsidR="006C7027" w:rsidRPr="006C7027" w:rsidTr="00CC4263">
        <w:trPr>
          <w:trHeight w:val="414"/>
          <w:jc w:val="center"/>
        </w:trPr>
        <w:tc>
          <w:tcPr>
            <w:tcW w:w="1546" w:type="pct"/>
          </w:tcPr>
          <w:p w:rsidR="00CA24B4" w:rsidRPr="00F72286" w:rsidRDefault="00CA24B4" w:rsidP="0034795A">
            <w:pPr>
              <w:rPr>
                <w:sz w:val="28"/>
                <w:szCs w:val="28"/>
              </w:rPr>
            </w:pPr>
            <w:r w:rsidRPr="00F72286">
              <w:rPr>
                <w:sz w:val="28"/>
                <w:szCs w:val="28"/>
              </w:rPr>
              <w:t xml:space="preserve">2.1. valsts </w:t>
            </w:r>
            <w:r w:rsidRPr="00F72286">
              <w:rPr>
                <w:sz w:val="28"/>
                <w:szCs w:val="28"/>
              </w:rPr>
              <w:lastRenderedPageBreak/>
              <w:t>pamatbudžets</w:t>
            </w:r>
          </w:p>
        </w:tc>
        <w:tc>
          <w:tcPr>
            <w:tcW w:w="644" w:type="pct"/>
          </w:tcPr>
          <w:p w:rsidR="00CA24B4" w:rsidRPr="006C7027" w:rsidRDefault="007C5BBA" w:rsidP="00E11467">
            <w:pPr>
              <w:pStyle w:val="naisf"/>
              <w:spacing w:before="0" w:after="0"/>
              <w:ind w:firstLine="0"/>
              <w:jc w:val="center"/>
              <w:rPr>
                <w:sz w:val="28"/>
                <w:szCs w:val="28"/>
              </w:rPr>
            </w:pPr>
            <w:r w:rsidRPr="006C7027">
              <w:rPr>
                <w:sz w:val="28"/>
                <w:szCs w:val="28"/>
              </w:rPr>
              <w:lastRenderedPageBreak/>
              <w:t>0</w:t>
            </w:r>
          </w:p>
        </w:tc>
        <w:tc>
          <w:tcPr>
            <w:tcW w:w="703" w:type="pct"/>
          </w:tcPr>
          <w:p w:rsidR="00CA24B4" w:rsidRPr="006C7027" w:rsidRDefault="006F7667" w:rsidP="006F7667">
            <w:pPr>
              <w:pStyle w:val="naisf"/>
              <w:spacing w:before="0" w:after="0"/>
              <w:ind w:firstLine="0"/>
              <w:jc w:val="center"/>
              <w:rPr>
                <w:sz w:val="28"/>
                <w:szCs w:val="28"/>
              </w:rPr>
            </w:pPr>
            <w:r w:rsidRPr="006C7027">
              <w:rPr>
                <w:sz w:val="28"/>
                <w:szCs w:val="28"/>
              </w:rPr>
              <w:t>+</w:t>
            </w:r>
            <w:r w:rsidR="00BA7977" w:rsidRPr="006C7027">
              <w:rPr>
                <w:sz w:val="28"/>
                <w:szCs w:val="28"/>
              </w:rPr>
              <w:t>803</w:t>
            </w:r>
            <w:r w:rsidRPr="006C7027">
              <w:rPr>
                <w:sz w:val="28"/>
                <w:szCs w:val="28"/>
              </w:rPr>
              <w:t>.6</w:t>
            </w:r>
            <w:r w:rsidR="00312FAD" w:rsidRPr="006C7027">
              <w:rPr>
                <w:sz w:val="28"/>
                <w:szCs w:val="28"/>
              </w:rPr>
              <w:t xml:space="preserve"> </w:t>
            </w:r>
          </w:p>
        </w:tc>
        <w:tc>
          <w:tcPr>
            <w:tcW w:w="703" w:type="pct"/>
          </w:tcPr>
          <w:p w:rsidR="00CA24B4" w:rsidRPr="006C7027" w:rsidRDefault="00DD2BEA" w:rsidP="00AE1FDB">
            <w:pPr>
              <w:pStyle w:val="naisf"/>
              <w:spacing w:before="0" w:after="0"/>
              <w:ind w:firstLine="0"/>
              <w:jc w:val="center"/>
              <w:rPr>
                <w:sz w:val="28"/>
                <w:szCs w:val="28"/>
              </w:rPr>
            </w:pPr>
            <w:r w:rsidRPr="006C7027">
              <w:rPr>
                <w:sz w:val="28"/>
                <w:szCs w:val="28"/>
              </w:rPr>
              <w:t>0</w:t>
            </w:r>
          </w:p>
          <w:p w:rsidR="00CA24B4" w:rsidRPr="006C7027" w:rsidRDefault="00CA24B4" w:rsidP="00AE1FDB">
            <w:pPr>
              <w:pStyle w:val="naisf"/>
              <w:spacing w:before="0" w:after="0"/>
              <w:ind w:firstLine="0"/>
              <w:jc w:val="center"/>
              <w:rPr>
                <w:sz w:val="28"/>
                <w:szCs w:val="28"/>
              </w:rPr>
            </w:pPr>
          </w:p>
        </w:tc>
        <w:tc>
          <w:tcPr>
            <w:tcW w:w="703" w:type="pct"/>
          </w:tcPr>
          <w:p w:rsidR="00CA24B4" w:rsidRPr="006C7027" w:rsidRDefault="00DD2BEA" w:rsidP="00AE1FDB">
            <w:pPr>
              <w:pStyle w:val="naisf"/>
              <w:spacing w:before="0" w:after="0"/>
              <w:ind w:firstLine="0"/>
              <w:jc w:val="center"/>
              <w:rPr>
                <w:sz w:val="28"/>
                <w:szCs w:val="28"/>
              </w:rPr>
            </w:pPr>
            <w:r w:rsidRPr="006C7027">
              <w:rPr>
                <w:sz w:val="28"/>
                <w:szCs w:val="28"/>
              </w:rPr>
              <w:lastRenderedPageBreak/>
              <w:t>0</w:t>
            </w:r>
          </w:p>
          <w:p w:rsidR="00CA24B4" w:rsidRPr="006C7027" w:rsidRDefault="00CA24B4" w:rsidP="00AE1FDB">
            <w:pPr>
              <w:pStyle w:val="naisf"/>
              <w:spacing w:before="0" w:after="0"/>
              <w:ind w:firstLine="0"/>
              <w:jc w:val="center"/>
              <w:rPr>
                <w:sz w:val="28"/>
                <w:szCs w:val="28"/>
              </w:rPr>
            </w:pPr>
          </w:p>
        </w:tc>
        <w:tc>
          <w:tcPr>
            <w:tcW w:w="703" w:type="pct"/>
          </w:tcPr>
          <w:p w:rsidR="00CA24B4" w:rsidRPr="006C7027" w:rsidRDefault="00DD2BEA" w:rsidP="00AE1FDB">
            <w:pPr>
              <w:pStyle w:val="naisf"/>
              <w:spacing w:before="0" w:after="0"/>
              <w:ind w:firstLine="0"/>
              <w:jc w:val="center"/>
              <w:rPr>
                <w:sz w:val="28"/>
                <w:szCs w:val="28"/>
              </w:rPr>
            </w:pPr>
            <w:r w:rsidRPr="006C7027">
              <w:rPr>
                <w:sz w:val="28"/>
                <w:szCs w:val="28"/>
              </w:rPr>
              <w:lastRenderedPageBreak/>
              <w:t>0</w:t>
            </w:r>
          </w:p>
          <w:p w:rsidR="00CA24B4" w:rsidRPr="006C7027" w:rsidRDefault="00CA24B4" w:rsidP="00AE1FDB">
            <w:pPr>
              <w:pStyle w:val="naisf"/>
              <w:spacing w:before="0" w:after="0"/>
              <w:ind w:firstLine="0"/>
              <w:jc w:val="center"/>
              <w:rPr>
                <w:sz w:val="28"/>
                <w:szCs w:val="28"/>
              </w:rPr>
            </w:pP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lastRenderedPageBreak/>
              <w:t>2.2. valsts speciālais budžets</w:t>
            </w:r>
          </w:p>
        </w:tc>
        <w:tc>
          <w:tcPr>
            <w:tcW w:w="644"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 xml:space="preserve">2.3. pašvaldību budžets </w:t>
            </w:r>
          </w:p>
        </w:tc>
        <w:tc>
          <w:tcPr>
            <w:tcW w:w="644" w:type="pct"/>
            <w:vAlign w:val="center"/>
          </w:tcPr>
          <w:p w:rsidR="00CA24B4" w:rsidRPr="006C7027" w:rsidRDefault="00DD2BEA" w:rsidP="005A53B8">
            <w:pPr>
              <w:pStyle w:val="naisf"/>
              <w:spacing w:before="0" w:after="0"/>
              <w:ind w:firstLine="0"/>
              <w:jc w:val="center"/>
              <w:rPr>
                <w:b/>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3. Finansiālā ietekme:</w:t>
            </w:r>
          </w:p>
        </w:tc>
        <w:tc>
          <w:tcPr>
            <w:tcW w:w="644" w:type="pct"/>
            <w:shd w:val="clear" w:color="auto" w:fill="auto"/>
            <w:vAlign w:val="center"/>
          </w:tcPr>
          <w:p w:rsidR="00CA24B4" w:rsidRPr="006C7027" w:rsidRDefault="005C795B" w:rsidP="005A53B8">
            <w:pPr>
              <w:pStyle w:val="naisf"/>
              <w:spacing w:before="0" w:after="0"/>
              <w:ind w:firstLine="0"/>
              <w:jc w:val="center"/>
              <w:rPr>
                <w:b/>
                <w:sz w:val="28"/>
                <w:szCs w:val="28"/>
              </w:rPr>
            </w:pPr>
            <w:r w:rsidRPr="006C7027">
              <w:rPr>
                <w:b/>
                <w:sz w:val="28"/>
                <w:szCs w:val="28"/>
              </w:rPr>
              <w:t>0</w:t>
            </w:r>
          </w:p>
        </w:tc>
        <w:tc>
          <w:tcPr>
            <w:tcW w:w="703" w:type="pct"/>
          </w:tcPr>
          <w:p w:rsidR="00CA24B4" w:rsidRPr="006C7027" w:rsidRDefault="00312FAD" w:rsidP="006F7667">
            <w:pPr>
              <w:pStyle w:val="naisf"/>
              <w:spacing w:before="0" w:after="0"/>
              <w:ind w:firstLine="0"/>
              <w:jc w:val="center"/>
              <w:rPr>
                <w:sz w:val="28"/>
                <w:szCs w:val="28"/>
              </w:rPr>
            </w:pPr>
            <w:r w:rsidRPr="006C7027">
              <w:rPr>
                <w:sz w:val="28"/>
                <w:szCs w:val="28"/>
              </w:rPr>
              <w:t>-</w:t>
            </w:r>
            <w:r w:rsidR="00BA7977" w:rsidRPr="006C7027">
              <w:rPr>
                <w:sz w:val="28"/>
                <w:szCs w:val="28"/>
              </w:rPr>
              <w:t>803</w:t>
            </w:r>
            <w:r w:rsidR="006F7667" w:rsidRPr="006C7027">
              <w:rPr>
                <w:sz w:val="28"/>
                <w:szCs w:val="28"/>
              </w:rPr>
              <w:t>.6</w:t>
            </w:r>
            <w:r w:rsidRPr="006C7027">
              <w:rPr>
                <w:sz w:val="28"/>
                <w:szCs w:val="28"/>
              </w:rPr>
              <w:t xml:space="preserve"> </w:t>
            </w:r>
          </w:p>
        </w:tc>
        <w:tc>
          <w:tcPr>
            <w:tcW w:w="703" w:type="pct"/>
            <w:vAlign w:val="center"/>
          </w:tcPr>
          <w:p w:rsidR="00CA24B4" w:rsidRPr="006C7027" w:rsidRDefault="005C795B"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5C795B"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5C795B"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3.1. valsts pamatbudžets</w:t>
            </w:r>
          </w:p>
        </w:tc>
        <w:tc>
          <w:tcPr>
            <w:tcW w:w="644" w:type="pct"/>
            <w:shd w:val="clear" w:color="auto" w:fill="auto"/>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312FAD" w:rsidP="006F7667">
            <w:pPr>
              <w:pStyle w:val="naisf"/>
              <w:spacing w:before="0" w:after="0"/>
              <w:ind w:firstLine="0"/>
              <w:jc w:val="center"/>
              <w:rPr>
                <w:sz w:val="28"/>
                <w:szCs w:val="28"/>
              </w:rPr>
            </w:pPr>
            <w:r w:rsidRPr="006C7027">
              <w:rPr>
                <w:sz w:val="28"/>
                <w:szCs w:val="28"/>
              </w:rPr>
              <w:t>-</w:t>
            </w:r>
            <w:r w:rsidR="00BA7977" w:rsidRPr="006C7027">
              <w:rPr>
                <w:sz w:val="28"/>
                <w:szCs w:val="28"/>
              </w:rPr>
              <w:t>803</w:t>
            </w:r>
            <w:r w:rsidR="006F7667" w:rsidRPr="006C7027">
              <w:rPr>
                <w:sz w:val="28"/>
                <w:szCs w:val="28"/>
              </w:rPr>
              <w:t>.6</w:t>
            </w:r>
            <w:r w:rsidRPr="006C7027">
              <w:rPr>
                <w:sz w:val="28"/>
                <w:szCs w:val="28"/>
              </w:rPr>
              <w:t xml:space="preserve"> </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3.2. speciālais budžets</w:t>
            </w:r>
          </w:p>
        </w:tc>
        <w:tc>
          <w:tcPr>
            <w:tcW w:w="644" w:type="pct"/>
            <w:shd w:val="clear" w:color="auto" w:fill="auto"/>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 xml:space="preserve">3.3. pašvaldību budžets </w:t>
            </w:r>
          </w:p>
        </w:tc>
        <w:tc>
          <w:tcPr>
            <w:tcW w:w="644" w:type="pct"/>
            <w:shd w:val="clear" w:color="auto" w:fill="auto"/>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vMerge w:val="restart"/>
          </w:tcPr>
          <w:p w:rsidR="005C795B" w:rsidRPr="00F72286" w:rsidRDefault="005C795B" w:rsidP="0034795A">
            <w:pPr>
              <w:rPr>
                <w:sz w:val="28"/>
                <w:szCs w:val="28"/>
              </w:rPr>
            </w:pPr>
            <w:r w:rsidRPr="00F72286">
              <w:rPr>
                <w:sz w:val="28"/>
                <w:szCs w:val="28"/>
              </w:rPr>
              <w:t>4. Finanšu līdzekļi pap</w:t>
            </w:r>
            <w:r w:rsidR="0034795A" w:rsidRPr="00F72286">
              <w:rPr>
                <w:sz w:val="28"/>
                <w:szCs w:val="28"/>
              </w:rPr>
              <w:t>ildu izde</w:t>
            </w:r>
            <w:r w:rsidR="0034795A" w:rsidRPr="00F72286">
              <w:rPr>
                <w:sz w:val="28"/>
                <w:szCs w:val="28"/>
              </w:rPr>
              <w:softHyphen/>
              <w:t xml:space="preserve">vumu </w:t>
            </w:r>
            <w:r w:rsidRPr="00F72286">
              <w:rPr>
                <w:sz w:val="28"/>
                <w:szCs w:val="28"/>
              </w:rPr>
              <w:t>finansēšanai (kompensējošu izdevumu samazinājumu norāda ar "+" zīmi)</w:t>
            </w:r>
          </w:p>
          <w:p w:rsidR="00AB11BA" w:rsidRPr="00F72286" w:rsidRDefault="00AB11BA" w:rsidP="0034795A">
            <w:pPr>
              <w:rPr>
                <w:sz w:val="28"/>
                <w:szCs w:val="28"/>
              </w:rPr>
            </w:pPr>
          </w:p>
        </w:tc>
        <w:tc>
          <w:tcPr>
            <w:tcW w:w="644" w:type="pct"/>
            <w:vMerge w:val="restart"/>
            <w:vAlign w:val="center"/>
          </w:tcPr>
          <w:p w:rsidR="005C795B" w:rsidRPr="006C7027" w:rsidRDefault="005C795B" w:rsidP="00C472EA">
            <w:pPr>
              <w:pStyle w:val="naisf"/>
              <w:spacing w:before="0" w:after="0"/>
              <w:ind w:firstLine="0"/>
              <w:jc w:val="center"/>
              <w:rPr>
                <w:sz w:val="28"/>
                <w:szCs w:val="28"/>
              </w:rPr>
            </w:pPr>
            <w:r w:rsidRPr="006C7027">
              <w:rPr>
                <w:sz w:val="28"/>
                <w:szCs w:val="28"/>
              </w:rPr>
              <w:t>X</w:t>
            </w:r>
          </w:p>
        </w:tc>
        <w:tc>
          <w:tcPr>
            <w:tcW w:w="703" w:type="pct"/>
            <w:vMerge w:val="restart"/>
            <w:vAlign w:val="center"/>
          </w:tcPr>
          <w:p w:rsidR="005C795B" w:rsidRPr="006C7027" w:rsidRDefault="006F7667" w:rsidP="006F7667">
            <w:pPr>
              <w:pStyle w:val="naisf"/>
              <w:spacing w:before="0" w:after="0"/>
              <w:ind w:firstLine="0"/>
              <w:jc w:val="center"/>
              <w:rPr>
                <w:sz w:val="28"/>
                <w:szCs w:val="28"/>
              </w:rPr>
            </w:pPr>
            <w:r w:rsidRPr="006C7027">
              <w:rPr>
                <w:sz w:val="28"/>
                <w:szCs w:val="28"/>
              </w:rPr>
              <w:t>+</w:t>
            </w:r>
            <w:r w:rsidR="00BA7977" w:rsidRPr="006C7027">
              <w:rPr>
                <w:sz w:val="28"/>
                <w:szCs w:val="28"/>
              </w:rPr>
              <w:t>803</w:t>
            </w:r>
            <w:r w:rsidRPr="006C7027">
              <w:rPr>
                <w:sz w:val="28"/>
                <w:szCs w:val="28"/>
              </w:rPr>
              <w:t>.6</w:t>
            </w:r>
            <w:r w:rsidR="00312FAD" w:rsidRPr="006C7027">
              <w:rPr>
                <w:sz w:val="28"/>
                <w:szCs w:val="28"/>
              </w:rPr>
              <w:t xml:space="preserve"> </w:t>
            </w:r>
          </w:p>
        </w:tc>
        <w:tc>
          <w:tcPr>
            <w:tcW w:w="703" w:type="pct"/>
            <w:vAlign w:val="center"/>
          </w:tcPr>
          <w:p w:rsidR="005C795B" w:rsidRPr="006C7027" w:rsidRDefault="00DD2BEA" w:rsidP="00DD2BEA">
            <w:pPr>
              <w:pStyle w:val="naisf"/>
              <w:spacing w:before="0" w:after="0"/>
              <w:ind w:firstLine="0"/>
              <w:jc w:val="center"/>
              <w:rPr>
                <w:sz w:val="28"/>
                <w:szCs w:val="28"/>
              </w:rPr>
            </w:pPr>
            <w:r w:rsidRPr="006C7027">
              <w:rPr>
                <w:sz w:val="28"/>
                <w:szCs w:val="28"/>
              </w:rPr>
              <w:t>0</w:t>
            </w:r>
          </w:p>
        </w:tc>
        <w:tc>
          <w:tcPr>
            <w:tcW w:w="703" w:type="pct"/>
            <w:vAlign w:val="center"/>
          </w:tcPr>
          <w:p w:rsidR="005C795B"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5C795B" w:rsidRPr="006C7027" w:rsidRDefault="00DD2BEA" w:rsidP="005A53B8">
            <w:pPr>
              <w:pStyle w:val="Header"/>
              <w:jc w:val="center"/>
              <w:rPr>
                <w:sz w:val="28"/>
                <w:szCs w:val="28"/>
              </w:rPr>
            </w:pPr>
            <w:r w:rsidRPr="006C7027">
              <w:rPr>
                <w:sz w:val="28"/>
                <w:szCs w:val="28"/>
              </w:rPr>
              <w:t>0</w:t>
            </w:r>
          </w:p>
        </w:tc>
      </w:tr>
      <w:tr w:rsidR="006C7027" w:rsidRPr="006C7027" w:rsidTr="00CC4263">
        <w:trPr>
          <w:jc w:val="center"/>
        </w:trPr>
        <w:tc>
          <w:tcPr>
            <w:tcW w:w="1546" w:type="pct"/>
            <w:vMerge/>
          </w:tcPr>
          <w:p w:rsidR="005C795B" w:rsidRPr="00F72286" w:rsidRDefault="005C795B" w:rsidP="0034795A">
            <w:pPr>
              <w:rPr>
                <w:sz w:val="28"/>
                <w:szCs w:val="28"/>
              </w:rPr>
            </w:pPr>
          </w:p>
        </w:tc>
        <w:tc>
          <w:tcPr>
            <w:tcW w:w="644" w:type="pct"/>
            <w:vMerge/>
          </w:tcPr>
          <w:p w:rsidR="005C795B" w:rsidRPr="006C7027" w:rsidRDefault="005C795B" w:rsidP="006C4607">
            <w:pPr>
              <w:pStyle w:val="Header"/>
              <w:jc w:val="center"/>
              <w:rPr>
                <w:sz w:val="28"/>
                <w:szCs w:val="28"/>
              </w:rPr>
            </w:pPr>
          </w:p>
        </w:tc>
        <w:tc>
          <w:tcPr>
            <w:tcW w:w="703" w:type="pct"/>
            <w:vMerge/>
            <w:vAlign w:val="center"/>
          </w:tcPr>
          <w:p w:rsidR="005C795B" w:rsidRPr="006C7027" w:rsidRDefault="005C795B" w:rsidP="005A53B8">
            <w:pPr>
              <w:pStyle w:val="naisf"/>
              <w:jc w:val="center"/>
              <w:rPr>
                <w:sz w:val="28"/>
                <w:szCs w:val="28"/>
              </w:rPr>
            </w:pPr>
          </w:p>
        </w:tc>
        <w:tc>
          <w:tcPr>
            <w:tcW w:w="703" w:type="pct"/>
            <w:vAlign w:val="center"/>
          </w:tcPr>
          <w:p w:rsidR="005C795B"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5C795B"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5C795B" w:rsidRPr="006C7027" w:rsidRDefault="00DD2BEA" w:rsidP="005A53B8">
            <w:pPr>
              <w:pStyle w:val="Header"/>
              <w:jc w:val="center"/>
              <w:rPr>
                <w:sz w:val="28"/>
                <w:szCs w:val="28"/>
              </w:rPr>
            </w:pPr>
            <w:r w:rsidRPr="006C7027">
              <w:rPr>
                <w:sz w:val="28"/>
                <w:szCs w:val="28"/>
              </w:rPr>
              <w:t>0</w:t>
            </w:r>
          </w:p>
        </w:tc>
      </w:tr>
      <w:tr w:rsidR="006C7027" w:rsidRPr="006C7027" w:rsidTr="00CC4263">
        <w:trPr>
          <w:jc w:val="center"/>
        </w:trPr>
        <w:tc>
          <w:tcPr>
            <w:tcW w:w="1546" w:type="pct"/>
            <w:vMerge/>
          </w:tcPr>
          <w:p w:rsidR="005C795B" w:rsidRPr="00F72286" w:rsidRDefault="005C795B" w:rsidP="0034795A">
            <w:pPr>
              <w:rPr>
                <w:sz w:val="28"/>
                <w:szCs w:val="28"/>
              </w:rPr>
            </w:pPr>
          </w:p>
        </w:tc>
        <w:tc>
          <w:tcPr>
            <w:tcW w:w="644" w:type="pct"/>
            <w:vMerge/>
          </w:tcPr>
          <w:p w:rsidR="005C795B" w:rsidRPr="006C7027" w:rsidRDefault="005C795B" w:rsidP="006C4607">
            <w:pPr>
              <w:pStyle w:val="Header"/>
              <w:jc w:val="center"/>
              <w:rPr>
                <w:sz w:val="28"/>
                <w:szCs w:val="28"/>
              </w:rPr>
            </w:pPr>
          </w:p>
        </w:tc>
        <w:tc>
          <w:tcPr>
            <w:tcW w:w="703" w:type="pct"/>
            <w:vMerge/>
            <w:vAlign w:val="center"/>
          </w:tcPr>
          <w:p w:rsidR="005C795B" w:rsidRPr="006C7027" w:rsidRDefault="005C795B" w:rsidP="005A53B8">
            <w:pPr>
              <w:pStyle w:val="naisf"/>
              <w:spacing w:before="0" w:after="0"/>
              <w:ind w:firstLine="0"/>
              <w:jc w:val="center"/>
              <w:rPr>
                <w:sz w:val="28"/>
                <w:szCs w:val="28"/>
              </w:rPr>
            </w:pPr>
          </w:p>
        </w:tc>
        <w:tc>
          <w:tcPr>
            <w:tcW w:w="703" w:type="pct"/>
            <w:vAlign w:val="center"/>
          </w:tcPr>
          <w:p w:rsidR="005C795B" w:rsidRPr="006C7027" w:rsidRDefault="00DD2BEA" w:rsidP="005A53B8">
            <w:pPr>
              <w:pStyle w:val="naislab"/>
              <w:spacing w:before="0" w:after="0"/>
              <w:jc w:val="center"/>
              <w:rPr>
                <w:sz w:val="28"/>
                <w:szCs w:val="28"/>
              </w:rPr>
            </w:pPr>
            <w:r w:rsidRPr="006C7027">
              <w:rPr>
                <w:sz w:val="28"/>
                <w:szCs w:val="28"/>
              </w:rPr>
              <w:t>0</w:t>
            </w:r>
          </w:p>
        </w:tc>
        <w:tc>
          <w:tcPr>
            <w:tcW w:w="703" w:type="pct"/>
            <w:vAlign w:val="center"/>
          </w:tcPr>
          <w:p w:rsidR="005C795B" w:rsidRPr="006C7027" w:rsidRDefault="00DD2BEA" w:rsidP="005A53B8">
            <w:pPr>
              <w:pStyle w:val="naislab"/>
              <w:spacing w:before="0" w:after="0"/>
              <w:jc w:val="center"/>
              <w:rPr>
                <w:sz w:val="28"/>
                <w:szCs w:val="28"/>
              </w:rPr>
            </w:pPr>
            <w:r w:rsidRPr="006C7027">
              <w:rPr>
                <w:sz w:val="28"/>
                <w:szCs w:val="28"/>
              </w:rPr>
              <w:t>0</w:t>
            </w:r>
          </w:p>
        </w:tc>
        <w:tc>
          <w:tcPr>
            <w:tcW w:w="703" w:type="pct"/>
            <w:vAlign w:val="center"/>
          </w:tcPr>
          <w:p w:rsidR="005C795B" w:rsidRPr="006C7027" w:rsidRDefault="00DD2BEA" w:rsidP="005A53B8">
            <w:pPr>
              <w:pStyle w:val="Header"/>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5. Precizēta finansiālā ietekme:</w:t>
            </w:r>
          </w:p>
        </w:tc>
        <w:tc>
          <w:tcPr>
            <w:tcW w:w="644" w:type="pct"/>
            <w:vMerge w:val="restart"/>
            <w:vAlign w:val="center"/>
          </w:tcPr>
          <w:p w:rsidR="00CA24B4" w:rsidRPr="006C7027" w:rsidRDefault="00CA24B4" w:rsidP="004617ED">
            <w:pPr>
              <w:pStyle w:val="Header"/>
              <w:jc w:val="center"/>
              <w:rPr>
                <w:sz w:val="28"/>
                <w:szCs w:val="28"/>
              </w:rPr>
            </w:pPr>
            <w:r w:rsidRPr="006C7027">
              <w:rPr>
                <w:sz w:val="28"/>
                <w:szCs w:val="28"/>
              </w:rPr>
              <w:t>X</w:t>
            </w:r>
          </w:p>
        </w:tc>
        <w:tc>
          <w:tcPr>
            <w:tcW w:w="703" w:type="pct"/>
            <w:vAlign w:val="center"/>
          </w:tcPr>
          <w:p w:rsidR="00CA24B4" w:rsidRPr="006C7027" w:rsidRDefault="005C795B" w:rsidP="005A53B8">
            <w:pPr>
              <w:pStyle w:val="naislab"/>
              <w:spacing w:before="0" w:after="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Header"/>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5.1. valsts pamatbudžets</w:t>
            </w:r>
          </w:p>
        </w:tc>
        <w:tc>
          <w:tcPr>
            <w:tcW w:w="644" w:type="pct"/>
            <w:vMerge/>
            <w:vAlign w:val="center"/>
          </w:tcPr>
          <w:p w:rsidR="00CA24B4" w:rsidRPr="006C7027" w:rsidRDefault="00CA24B4" w:rsidP="006C4607">
            <w:pPr>
              <w:pStyle w:val="naisf"/>
              <w:spacing w:before="0" w:after="0"/>
              <w:ind w:firstLine="0"/>
              <w:jc w:val="center"/>
              <w:rPr>
                <w:sz w:val="28"/>
                <w:szCs w:val="28"/>
              </w:rPr>
            </w:pPr>
          </w:p>
        </w:tc>
        <w:tc>
          <w:tcPr>
            <w:tcW w:w="703" w:type="pct"/>
            <w:vAlign w:val="center"/>
          </w:tcPr>
          <w:p w:rsidR="00CA24B4" w:rsidRPr="006C7027" w:rsidRDefault="005C795B" w:rsidP="005A53B8">
            <w:pPr>
              <w:pStyle w:val="naislab"/>
              <w:spacing w:before="0" w:after="0"/>
              <w:jc w:val="center"/>
              <w:rPr>
                <w:sz w:val="28"/>
                <w:szCs w:val="28"/>
              </w:rPr>
            </w:pPr>
            <w:r w:rsidRPr="006C7027">
              <w:rPr>
                <w:sz w:val="28"/>
                <w:szCs w:val="28"/>
              </w:rPr>
              <w:t>0</w:t>
            </w:r>
          </w:p>
        </w:tc>
        <w:tc>
          <w:tcPr>
            <w:tcW w:w="703" w:type="pct"/>
            <w:vAlign w:val="center"/>
          </w:tcPr>
          <w:p w:rsidR="00CA24B4" w:rsidRPr="006C7027" w:rsidRDefault="00DD2BEA" w:rsidP="005A53B8">
            <w:pPr>
              <w:pStyle w:val="naislab"/>
              <w:spacing w:before="0" w:after="0"/>
              <w:jc w:val="center"/>
              <w:rPr>
                <w:sz w:val="28"/>
                <w:szCs w:val="28"/>
              </w:rPr>
            </w:pPr>
            <w:r w:rsidRPr="006C7027">
              <w:rPr>
                <w:sz w:val="28"/>
                <w:szCs w:val="28"/>
              </w:rPr>
              <w:t>0</w:t>
            </w:r>
          </w:p>
        </w:tc>
        <w:tc>
          <w:tcPr>
            <w:tcW w:w="703" w:type="pct"/>
            <w:vAlign w:val="center"/>
          </w:tcPr>
          <w:p w:rsidR="00CA24B4" w:rsidRPr="006C7027" w:rsidRDefault="00DD2BEA" w:rsidP="005A53B8">
            <w:pPr>
              <w:pStyle w:val="naislab"/>
              <w:spacing w:before="0" w:after="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5.2. speciālais budžets</w:t>
            </w:r>
          </w:p>
        </w:tc>
        <w:tc>
          <w:tcPr>
            <w:tcW w:w="644" w:type="pct"/>
            <w:vMerge/>
            <w:vAlign w:val="center"/>
          </w:tcPr>
          <w:p w:rsidR="00CA24B4" w:rsidRPr="006C7027" w:rsidRDefault="00CA24B4" w:rsidP="006C4607">
            <w:pPr>
              <w:pStyle w:val="naisf"/>
              <w:spacing w:before="0" w:after="0"/>
              <w:ind w:firstLine="0"/>
              <w:jc w:val="center"/>
              <w:rPr>
                <w:sz w:val="28"/>
                <w:szCs w:val="28"/>
              </w:rPr>
            </w:pP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CA24B4" w:rsidRPr="00F72286" w:rsidRDefault="00CA24B4" w:rsidP="0034795A">
            <w:pPr>
              <w:rPr>
                <w:sz w:val="28"/>
                <w:szCs w:val="28"/>
              </w:rPr>
            </w:pPr>
            <w:r w:rsidRPr="00F72286">
              <w:rPr>
                <w:sz w:val="28"/>
                <w:szCs w:val="28"/>
              </w:rPr>
              <w:t xml:space="preserve">5.3. pašvaldību budžets </w:t>
            </w:r>
          </w:p>
        </w:tc>
        <w:tc>
          <w:tcPr>
            <w:tcW w:w="644" w:type="pct"/>
            <w:vMerge/>
            <w:vAlign w:val="center"/>
          </w:tcPr>
          <w:p w:rsidR="00CA24B4" w:rsidRPr="006C7027" w:rsidRDefault="00CA24B4" w:rsidP="006C4607">
            <w:pPr>
              <w:pStyle w:val="naisf"/>
              <w:spacing w:before="0" w:after="0"/>
              <w:ind w:firstLine="0"/>
              <w:jc w:val="center"/>
              <w:rPr>
                <w:sz w:val="28"/>
                <w:szCs w:val="28"/>
              </w:rPr>
            </w:pP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c>
          <w:tcPr>
            <w:tcW w:w="703" w:type="pct"/>
            <w:vAlign w:val="center"/>
          </w:tcPr>
          <w:p w:rsidR="00CA24B4" w:rsidRPr="006C7027" w:rsidRDefault="00DD2BEA" w:rsidP="005A53B8">
            <w:pPr>
              <w:pStyle w:val="naisf"/>
              <w:spacing w:before="0" w:after="0"/>
              <w:ind w:firstLine="0"/>
              <w:jc w:val="center"/>
              <w:rPr>
                <w:sz w:val="28"/>
                <w:szCs w:val="28"/>
              </w:rPr>
            </w:pPr>
            <w:r w:rsidRPr="006C7027">
              <w:rPr>
                <w:sz w:val="28"/>
                <w:szCs w:val="28"/>
              </w:rPr>
              <w:t>0</w:t>
            </w:r>
          </w:p>
        </w:tc>
      </w:tr>
      <w:tr w:rsidR="006C7027" w:rsidRPr="006C7027" w:rsidTr="00CC4263">
        <w:trPr>
          <w:jc w:val="center"/>
        </w:trPr>
        <w:tc>
          <w:tcPr>
            <w:tcW w:w="1546" w:type="pct"/>
          </w:tcPr>
          <w:p w:rsidR="0095334F" w:rsidRPr="00F72286" w:rsidRDefault="0095334F" w:rsidP="0034795A">
            <w:pPr>
              <w:rPr>
                <w:sz w:val="28"/>
                <w:szCs w:val="28"/>
              </w:rPr>
            </w:pPr>
            <w:r w:rsidRPr="00F72286">
              <w:rPr>
                <w:sz w:val="28"/>
                <w:szCs w:val="28"/>
              </w:rPr>
              <w:t>6.</w:t>
            </w:r>
            <w:r w:rsidR="00F5139D" w:rsidRPr="00F72286">
              <w:rPr>
                <w:sz w:val="28"/>
                <w:szCs w:val="28"/>
              </w:rPr>
              <w:t> </w:t>
            </w:r>
            <w:r w:rsidRPr="00F72286">
              <w:rPr>
                <w:sz w:val="28"/>
                <w:szCs w:val="28"/>
              </w:rPr>
              <w:t>Detalizēts ieņēmumu un izdevu</w:t>
            </w:r>
            <w:r w:rsidR="009E12D7" w:rsidRPr="00F72286">
              <w:rPr>
                <w:sz w:val="28"/>
                <w:szCs w:val="28"/>
              </w:rPr>
              <w:softHyphen/>
            </w:r>
            <w:r w:rsidRPr="00F72286">
              <w:rPr>
                <w:sz w:val="28"/>
                <w:szCs w:val="28"/>
              </w:rPr>
              <w:t>mu aprēķins (ja nepieciešams, detalizētu ieņēmumu un izdevumu aprēķinu var pievienot anotācijas pielikumā):</w:t>
            </w:r>
          </w:p>
        </w:tc>
        <w:tc>
          <w:tcPr>
            <w:tcW w:w="3454" w:type="pct"/>
            <w:gridSpan w:val="5"/>
            <w:vMerge w:val="restart"/>
          </w:tcPr>
          <w:p w:rsidR="008458A6" w:rsidRPr="006C7027" w:rsidRDefault="00312FAD" w:rsidP="00BA7977">
            <w:pPr>
              <w:pStyle w:val="naisf"/>
              <w:spacing w:before="0" w:after="0"/>
              <w:ind w:firstLine="0"/>
              <w:rPr>
                <w:b/>
                <w:i/>
                <w:sz w:val="28"/>
                <w:szCs w:val="28"/>
              </w:rPr>
            </w:pPr>
            <w:r w:rsidRPr="006C7027">
              <w:rPr>
                <w:sz w:val="28"/>
                <w:szCs w:val="28"/>
              </w:rPr>
              <w:t xml:space="preserve">Satiksmes ministrijai nepieciešamais </w:t>
            </w:r>
            <w:r w:rsidR="00816423" w:rsidRPr="006C7027">
              <w:rPr>
                <w:sz w:val="28"/>
                <w:szCs w:val="28"/>
              </w:rPr>
              <w:t xml:space="preserve">papildus </w:t>
            </w:r>
            <w:r w:rsidRPr="006C7027">
              <w:rPr>
                <w:sz w:val="28"/>
                <w:szCs w:val="28"/>
              </w:rPr>
              <w:t xml:space="preserve">finansējums zaudējumu segšanai plānošanas reģioniem </w:t>
            </w:r>
            <w:r w:rsidR="00BA7977" w:rsidRPr="006C7027">
              <w:rPr>
                <w:sz w:val="28"/>
                <w:szCs w:val="28"/>
              </w:rPr>
              <w:t>803 590</w:t>
            </w:r>
            <w:r w:rsidRPr="006C7027">
              <w:rPr>
                <w:sz w:val="28"/>
                <w:szCs w:val="28"/>
              </w:rPr>
              <w:t xml:space="preserve"> Ls par sabiedriskā transporta pakalpojumu sniegšanu</w:t>
            </w:r>
            <w:r w:rsidR="00816423" w:rsidRPr="006C7027">
              <w:rPr>
                <w:sz w:val="28"/>
                <w:szCs w:val="28"/>
              </w:rPr>
              <w:t xml:space="preserve"> 2012.gadā</w:t>
            </w:r>
            <w:r w:rsidR="00FF5A9E">
              <w:rPr>
                <w:sz w:val="28"/>
                <w:szCs w:val="28"/>
              </w:rPr>
              <w:t xml:space="preserve"> (detalizēts ieņēmumu, izdevumu aprēķins pielikumā)</w:t>
            </w:r>
            <w:r w:rsidR="00521595" w:rsidRPr="006C7027">
              <w:rPr>
                <w:sz w:val="28"/>
                <w:szCs w:val="28"/>
              </w:rPr>
              <w:t>.</w:t>
            </w:r>
          </w:p>
        </w:tc>
      </w:tr>
      <w:tr w:rsidR="0095334F" w:rsidRPr="00F72286" w:rsidTr="00CC4263">
        <w:trPr>
          <w:jc w:val="center"/>
        </w:trPr>
        <w:tc>
          <w:tcPr>
            <w:tcW w:w="1546" w:type="pct"/>
          </w:tcPr>
          <w:p w:rsidR="0095334F" w:rsidRPr="00F72286" w:rsidRDefault="0095334F" w:rsidP="0034795A">
            <w:pPr>
              <w:rPr>
                <w:sz w:val="28"/>
                <w:szCs w:val="28"/>
              </w:rPr>
            </w:pPr>
            <w:r w:rsidRPr="00F72286">
              <w:rPr>
                <w:sz w:val="28"/>
                <w:szCs w:val="28"/>
              </w:rPr>
              <w:t>6.1.</w:t>
            </w:r>
            <w:r w:rsidR="00F5139D" w:rsidRPr="00F72286">
              <w:rPr>
                <w:sz w:val="28"/>
                <w:szCs w:val="28"/>
              </w:rPr>
              <w:t> </w:t>
            </w:r>
            <w:r w:rsidR="00D00059" w:rsidRPr="00F72286">
              <w:rPr>
                <w:sz w:val="28"/>
                <w:szCs w:val="28"/>
              </w:rPr>
              <w:t>d</w:t>
            </w:r>
            <w:r w:rsidRPr="00F72286">
              <w:rPr>
                <w:sz w:val="28"/>
                <w:szCs w:val="28"/>
              </w:rPr>
              <w:t>etalizēts ieņēmumu aprēķins</w:t>
            </w:r>
          </w:p>
        </w:tc>
        <w:tc>
          <w:tcPr>
            <w:tcW w:w="3454" w:type="pct"/>
            <w:gridSpan w:val="5"/>
            <w:vMerge/>
          </w:tcPr>
          <w:p w:rsidR="0095334F" w:rsidRPr="00F72286" w:rsidRDefault="0095334F" w:rsidP="006C4607">
            <w:pPr>
              <w:pStyle w:val="naisf"/>
              <w:spacing w:before="0" w:after="0"/>
              <w:ind w:firstLine="0"/>
              <w:rPr>
                <w:b/>
                <w:i/>
                <w:sz w:val="28"/>
                <w:szCs w:val="28"/>
              </w:rPr>
            </w:pPr>
          </w:p>
        </w:tc>
      </w:tr>
      <w:tr w:rsidR="0095334F" w:rsidRPr="00F72286" w:rsidTr="00CC4263">
        <w:trPr>
          <w:jc w:val="center"/>
        </w:trPr>
        <w:tc>
          <w:tcPr>
            <w:tcW w:w="1546" w:type="pct"/>
          </w:tcPr>
          <w:p w:rsidR="0095334F" w:rsidRPr="00F72286" w:rsidRDefault="0095334F" w:rsidP="0034795A">
            <w:pPr>
              <w:rPr>
                <w:sz w:val="28"/>
                <w:szCs w:val="28"/>
              </w:rPr>
            </w:pPr>
            <w:r w:rsidRPr="00F72286">
              <w:rPr>
                <w:sz w:val="28"/>
                <w:szCs w:val="28"/>
              </w:rPr>
              <w:t xml:space="preserve">6.2. </w:t>
            </w:r>
            <w:r w:rsidR="00D00059" w:rsidRPr="00F72286">
              <w:rPr>
                <w:sz w:val="28"/>
                <w:szCs w:val="28"/>
              </w:rPr>
              <w:t>d</w:t>
            </w:r>
            <w:r w:rsidRPr="00F72286">
              <w:rPr>
                <w:sz w:val="28"/>
                <w:szCs w:val="28"/>
              </w:rPr>
              <w:t>etalizēts izdevumu aprēķins</w:t>
            </w:r>
          </w:p>
        </w:tc>
        <w:tc>
          <w:tcPr>
            <w:tcW w:w="3454" w:type="pct"/>
            <w:gridSpan w:val="5"/>
            <w:vMerge/>
          </w:tcPr>
          <w:p w:rsidR="0095334F" w:rsidRPr="00F72286" w:rsidRDefault="0095334F" w:rsidP="006C4607">
            <w:pPr>
              <w:pStyle w:val="naisf"/>
              <w:spacing w:before="0" w:after="0"/>
              <w:ind w:firstLine="0"/>
              <w:rPr>
                <w:b/>
                <w:i/>
                <w:sz w:val="28"/>
                <w:szCs w:val="28"/>
              </w:rPr>
            </w:pPr>
          </w:p>
        </w:tc>
      </w:tr>
      <w:tr w:rsidR="00124F12" w:rsidRPr="00F72286" w:rsidTr="00CC4263">
        <w:trPr>
          <w:jc w:val="center"/>
        </w:trPr>
        <w:tc>
          <w:tcPr>
            <w:tcW w:w="1546" w:type="pct"/>
          </w:tcPr>
          <w:p w:rsidR="00124F12" w:rsidRPr="00F72286" w:rsidRDefault="00124F12" w:rsidP="0034795A">
            <w:pPr>
              <w:rPr>
                <w:sz w:val="28"/>
                <w:szCs w:val="28"/>
              </w:rPr>
            </w:pPr>
            <w:r w:rsidRPr="00F72286">
              <w:rPr>
                <w:sz w:val="28"/>
                <w:szCs w:val="28"/>
              </w:rPr>
              <w:t>7. Cita informācija</w:t>
            </w:r>
          </w:p>
        </w:tc>
        <w:tc>
          <w:tcPr>
            <w:tcW w:w="3454" w:type="pct"/>
            <w:gridSpan w:val="5"/>
          </w:tcPr>
          <w:p w:rsidR="00124F12" w:rsidRPr="00F72286" w:rsidRDefault="0052105F" w:rsidP="00AB11BA">
            <w:pPr>
              <w:pStyle w:val="naisf"/>
              <w:tabs>
                <w:tab w:val="left" w:pos="4644"/>
              </w:tabs>
              <w:spacing w:before="0" w:after="0"/>
              <w:ind w:firstLine="0"/>
              <w:rPr>
                <w:b/>
                <w:i/>
                <w:sz w:val="28"/>
                <w:szCs w:val="28"/>
              </w:rPr>
            </w:pPr>
            <w:r w:rsidRPr="00F72286">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2C7F41" w:rsidRPr="00F72286" w:rsidRDefault="002C7F41" w:rsidP="00473CEF">
      <w:pPr>
        <w:pStyle w:val="naisf"/>
        <w:spacing w:before="0" w:after="0"/>
        <w:ind w:firstLine="0"/>
        <w:rPr>
          <w:sz w:val="28"/>
          <w:szCs w:val="28"/>
        </w:rPr>
      </w:pPr>
    </w:p>
    <w:p w:rsidR="00214FA9" w:rsidRPr="00F72286" w:rsidRDefault="00214FA9" w:rsidP="00214FA9">
      <w:pPr>
        <w:spacing w:before="75" w:after="75"/>
        <w:outlineLvl w:val="0"/>
        <w:rPr>
          <w:i/>
          <w:iCs/>
          <w:sz w:val="28"/>
          <w:szCs w:val="28"/>
        </w:rPr>
      </w:pPr>
      <w:r w:rsidRPr="00F72286">
        <w:rPr>
          <w:i/>
          <w:iCs/>
          <w:sz w:val="28"/>
          <w:szCs w:val="28"/>
        </w:rPr>
        <w:t xml:space="preserve">Anotācijas II, IV, V un VI sadaļa – projekts šīs jomas neskar. </w:t>
      </w:r>
    </w:p>
    <w:p w:rsidR="00AD1E34" w:rsidRPr="00F72286" w:rsidRDefault="00AD1E34"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5"/>
        <w:gridCol w:w="3983"/>
        <w:gridCol w:w="4689"/>
      </w:tblGrid>
      <w:tr w:rsidR="0023436E" w:rsidRPr="00F72286" w:rsidTr="00E2556C">
        <w:tc>
          <w:tcPr>
            <w:tcW w:w="5000" w:type="pct"/>
            <w:gridSpan w:val="3"/>
            <w:tcBorders>
              <w:top w:val="single" w:sz="4" w:space="0" w:color="auto"/>
            </w:tcBorders>
          </w:tcPr>
          <w:p w:rsidR="0023436E" w:rsidRPr="00F72286" w:rsidRDefault="0023436E" w:rsidP="007D099D">
            <w:pPr>
              <w:pStyle w:val="naisnod"/>
              <w:spacing w:before="0" w:after="0"/>
              <w:ind w:left="57" w:right="57"/>
              <w:rPr>
                <w:sz w:val="28"/>
                <w:szCs w:val="28"/>
              </w:rPr>
            </w:pPr>
            <w:r w:rsidRPr="00F72286">
              <w:rPr>
                <w:sz w:val="28"/>
                <w:szCs w:val="28"/>
              </w:rPr>
              <w:lastRenderedPageBreak/>
              <w:t>VII</w:t>
            </w:r>
            <w:r w:rsidR="000941C5" w:rsidRPr="00F72286">
              <w:rPr>
                <w:sz w:val="28"/>
                <w:szCs w:val="28"/>
              </w:rPr>
              <w:t>.</w:t>
            </w:r>
            <w:r w:rsidRPr="00F72286">
              <w:rPr>
                <w:sz w:val="28"/>
                <w:szCs w:val="28"/>
              </w:rPr>
              <w:t xml:space="preserve"> Tiesību akta projekta izpildes nodrošināšana un tās ietekme uz institūcijām</w:t>
            </w:r>
          </w:p>
        </w:tc>
      </w:tr>
      <w:tr w:rsidR="0023436E" w:rsidRPr="00F72286" w:rsidTr="00E2556C">
        <w:trPr>
          <w:trHeight w:val="427"/>
        </w:trPr>
        <w:tc>
          <w:tcPr>
            <w:tcW w:w="249" w:type="pct"/>
          </w:tcPr>
          <w:p w:rsidR="0023436E" w:rsidRPr="00F72286" w:rsidRDefault="0023436E" w:rsidP="007D099D">
            <w:pPr>
              <w:pStyle w:val="naisnod"/>
              <w:spacing w:before="0" w:after="0"/>
              <w:ind w:left="57" w:right="57"/>
              <w:jc w:val="left"/>
              <w:rPr>
                <w:b w:val="0"/>
                <w:sz w:val="28"/>
                <w:szCs w:val="28"/>
              </w:rPr>
            </w:pPr>
            <w:r w:rsidRPr="00F72286">
              <w:rPr>
                <w:b w:val="0"/>
                <w:sz w:val="28"/>
                <w:szCs w:val="28"/>
              </w:rPr>
              <w:t>1.</w:t>
            </w:r>
          </w:p>
        </w:tc>
        <w:tc>
          <w:tcPr>
            <w:tcW w:w="2182" w:type="pct"/>
          </w:tcPr>
          <w:p w:rsidR="0023436E" w:rsidRPr="00F72286" w:rsidRDefault="001A4066" w:rsidP="007D099D">
            <w:pPr>
              <w:pStyle w:val="naisf"/>
              <w:spacing w:before="0" w:after="0"/>
              <w:ind w:left="57" w:right="57" w:firstLine="0"/>
              <w:jc w:val="left"/>
              <w:rPr>
                <w:sz w:val="28"/>
                <w:szCs w:val="28"/>
              </w:rPr>
            </w:pPr>
            <w:r w:rsidRPr="00F72286">
              <w:rPr>
                <w:sz w:val="28"/>
                <w:szCs w:val="28"/>
              </w:rPr>
              <w:t>P</w:t>
            </w:r>
            <w:r w:rsidR="0023436E" w:rsidRPr="00F72286">
              <w:rPr>
                <w:sz w:val="28"/>
                <w:szCs w:val="28"/>
              </w:rPr>
              <w:t xml:space="preserve">rojekta izpildē iesaistītās institūcijas </w:t>
            </w:r>
          </w:p>
        </w:tc>
        <w:tc>
          <w:tcPr>
            <w:tcW w:w="2569" w:type="pct"/>
          </w:tcPr>
          <w:p w:rsidR="0023436E" w:rsidRPr="00F72286" w:rsidRDefault="0053186B" w:rsidP="00BA7977">
            <w:pPr>
              <w:pStyle w:val="naisnod"/>
              <w:spacing w:before="0" w:after="0"/>
              <w:ind w:left="57" w:right="57"/>
              <w:jc w:val="both"/>
              <w:rPr>
                <w:b w:val="0"/>
                <w:sz w:val="28"/>
                <w:szCs w:val="28"/>
              </w:rPr>
            </w:pPr>
            <w:r w:rsidRPr="00F72286">
              <w:rPr>
                <w:b w:val="0"/>
                <w:color w:val="000000"/>
                <w:sz w:val="28"/>
                <w:szCs w:val="28"/>
              </w:rPr>
              <w:t xml:space="preserve">Satiksmes </w:t>
            </w:r>
            <w:r w:rsidR="00C50194" w:rsidRPr="00F72286">
              <w:rPr>
                <w:b w:val="0"/>
                <w:color w:val="000000"/>
                <w:sz w:val="28"/>
                <w:szCs w:val="28"/>
              </w:rPr>
              <w:t>ministrija</w:t>
            </w:r>
            <w:r w:rsidR="00EF5AE7" w:rsidRPr="00F72286">
              <w:rPr>
                <w:b w:val="0"/>
                <w:color w:val="000000"/>
                <w:sz w:val="28"/>
                <w:szCs w:val="28"/>
              </w:rPr>
              <w:t>,</w:t>
            </w:r>
            <w:r w:rsidR="00C50194" w:rsidRPr="00F72286">
              <w:rPr>
                <w:b w:val="0"/>
                <w:color w:val="000000"/>
                <w:sz w:val="28"/>
                <w:szCs w:val="28"/>
              </w:rPr>
              <w:t xml:space="preserve"> </w:t>
            </w:r>
            <w:r w:rsidR="00046D14" w:rsidRPr="00F72286">
              <w:rPr>
                <w:b w:val="0"/>
                <w:color w:val="000000"/>
                <w:sz w:val="28"/>
                <w:szCs w:val="28"/>
              </w:rPr>
              <w:t>Finanšu ministrija</w:t>
            </w:r>
            <w:r w:rsidR="00EF5AE7" w:rsidRPr="00F72286">
              <w:rPr>
                <w:b w:val="0"/>
                <w:color w:val="000000"/>
                <w:sz w:val="28"/>
                <w:szCs w:val="28"/>
              </w:rPr>
              <w:t>,</w:t>
            </w:r>
            <w:r w:rsidR="00625EF2" w:rsidRPr="00F72286">
              <w:rPr>
                <w:b w:val="0"/>
                <w:color w:val="000000"/>
                <w:sz w:val="28"/>
                <w:szCs w:val="28"/>
              </w:rPr>
              <w:t xml:space="preserve"> </w:t>
            </w:r>
            <w:r w:rsidR="00BA7977" w:rsidRPr="00F72286">
              <w:rPr>
                <w:b w:val="0"/>
                <w:color w:val="000000"/>
                <w:sz w:val="28"/>
                <w:szCs w:val="28"/>
              </w:rPr>
              <w:t>Autotransporta direkcija un</w:t>
            </w:r>
            <w:r w:rsidR="00625EF2" w:rsidRPr="00F72286">
              <w:rPr>
                <w:b w:val="0"/>
                <w:color w:val="000000"/>
                <w:sz w:val="28"/>
                <w:szCs w:val="28"/>
              </w:rPr>
              <w:t xml:space="preserve"> </w:t>
            </w:r>
            <w:r w:rsidR="00EF5AE7" w:rsidRPr="00F72286">
              <w:rPr>
                <w:b w:val="0"/>
                <w:color w:val="000000"/>
                <w:sz w:val="28"/>
                <w:szCs w:val="28"/>
              </w:rPr>
              <w:t>p</w:t>
            </w:r>
            <w:r w:rsidR="00625EF2" w:rsidRPr="00F72286">
              <w:rPr>
                <w:b w:val="0"/>
                <w:color w:val="000000"/>
                <w:sz w:val="28"/>
                <w:szCs w:val="28"/>
              </w:rPr>
              <w:t>lānošanas reģioni</w:t>
            </w:r>
            <w:r w:rsidR="00EF5AE7" w:rsidRPr="00F72286">
              <w:rPr>
                <w:b w:val="0"/>
                <w:color w:val="000000"/>
                <w:sz w:val="28"/>
                <w:szCs w:val="28"/>
              </w:rPr>
              <w:t>.</w:t>
            </w:r>
          </w:p>
        </w:tc>
      </w:tr>
      <w:tr w:rsidR="0023436E" w:rsidRPr="00F72286" w:rsidTr="00E2556C">
        <w:trPr>
          <w:trHeight w:val="463"/>
        </w:trPr>
        <w:tc>
          <w:tcPr>
            <w:tcW w:w="249" w:type="pct"/>
          </w:tcPr>
          <w:p w:rsidR="0023436E" w:rsidRPr="00F72286" w:rsidRDefault="0023436E" w:rsidP="007D099D">
            <w:pPr>
              <w:pStyle w:val="naisnod"/>
              <w:spacing w:before="0" w:after="0"/>
              <w:ind w:left="57" w:right="57"/>
              <w:jc w:val="left"/>
              <w:rPr>
                <w:b w:val="0"/>
                <w:sz w:val="28"/>
                <w:szCs w:val="28"/>
              </w:rPr>
            </w:pPr>
            <w:r w:rsidRPr="00F72286">
              <w:rPr>
                <w:b w:val="0"/>
                <w:sz w:val="28"/>
                <w:szCs w:val="28"/>
              </w:rPr>
              <w:t>2.</w:t>
            </w:r>
          </w:p>
        </w:tc>
        <w:tc>
          <w:tcPr>
            <w:tcW w:w="2182" w:type="pct"/>
          </w:tcPr>
          <w:p w:rsidR="0023436E" w:rsidRPr="00F72286" w:rsidRDefault="001A4066" w:rsidP="007D099D">
            <w:pPr>
              <w:pStyle w:val="naisf"/>
              <w:spacing w:before="0" w:after="0"/>
              <w:ind w:left="57" w:right="57" w:firstLine="0"/>
              <w:jc w:val="left"/>
              <w:rPr>
                <w:sz w:val="28"/>
                <w:szCs w:val="28"/>
              </w:rPr>
            </w:pPr>
            <w:r w:rsidRPr="00F72286">
              <w:rPr>
                <w:sz w:val="28"/>
                <w:szCs w:val="28"/>
              </w:rPr>
              <w:t>Projekta i</w:t>
            </w:r>
            <w:r w:rsidR="0023436E" w:rsidRPr="00F72286">
              <w:rPr>
                <w:sz w:val="28"/>
                <w:szCs w:val="28"/>
              </w:rPr>
              <w:t xml:space="preserve">zpildes ietekme uz pārvaldes funkcijām </w:t>
            </w:r>
          </w:p>
        </w:tc>
        <w:tc>
          <w:tcPr>
            <w:tcW w:w="2569" w:type="pct"/>
          </w:tcPr>
          <w:p w:rsidR="0023436E" w:rsidRPr="00F72286" w:rsidRDefault="00400131" w:rsidP="00400131">
            <w:pPr>
              <w:pStyle w:val="naisnod"/>
              <w:tabs>
                <w:tab w:val="left" w:pos="3288"/>
              </w:tabs>
              <w:spacing w:before="0" w:after="0"/>
              <w:ind w:left="57" w:right="57"/>
              <w:jc w:val="left"/>
              <w:rPr>
                <w:b w:val="0"/>
                <w:sz w:val="28"/>
                <w:szCs w:val="28"/>
              </w:rPr>
            </w:pPr>
            <w:r w:rsidRPr="00F72286">
              <w:rPr>
                <w:b w:val="0"/>
                <w:sz w:val="28"/>
                <w:szCs w:val="28"/>
              </w:rPr>
              <w:t>Projekts šo jomu neskar.</w:t>
            </w:r>
            <w:r w:rsidRPr="00F72286">
              <w:rPr>
                <w:b w:val="0"/>
                <w:sz w:val="28"/>
                <w:szCs w:val="28"/>
              </w:rPr>
              <w:tab/>
            </w:r>
          </w:p>
        </w:tc>
      </w:tr>
      <w:tr w:rsidR="0023436E" w:rsidRPr="00F72286" w:rsidTr="00E2556C">
        <w:trPr>
          <w:trHeight w:val="725"/>
        </w:trPr>
        <w:tc>
          <w:tcPr>
            <w:tcW w:w="249" w:type="pct"/>
          </w:tcPr>
          <w:p w:rsidR="0023436E" w:rsidRPr="00F72286" w:rsidRDefault="0023436E" w:rsidP="007D099D">
            <w:pPr>
              <w:pStyle w:val="naisnod"/>
              <w:spacing w:before="0" w:after="0"/>
              <w:ind w:left="57" w:right="57"/>
              <w:jc w:val="left"/>
              <w:rPr>
                <w:b w:val="0"/>
                <w:sz w:val="28"/>
                <w:szCs w:val="28"/>
              </w:rPr>
            </w:pPr>
            <w:r w:rsidRPr="00F72286">
              <w:rPr>
                <w:b w:val="0"/>
                <w:sz w:val="28"/>
                <w:szCs w:val="28"/>
              </w:rPr>
              <w:t>3.</w:t>
            </w:r>
          </w:p>
        </w:tc>
        <w:tc>
          <w:tcPr>
            <w:tcW w:w="2182" w:type="pct"/>
          </w:tcPr>
          <w:p w:rsidR="0023436E" w:rsidRPr="00F72286" w:rsidRDefault="001A4066" w:rsidP="007D099D">
            <w:pPr>
              <w:pStyle w:val="naisf"/>
              <w:spacing w:before="0" w:after="0"/>
              <w:ind w:left="57" w:right="57" w:firstLine="0"/>
              <w:jc w:val="left"/>
              <w:rPr>
                <w:sz w:val="28"/>
                <w:szCs w:val="28"/>
              </w:rPr>
            </w:pPr>
            <w:r w:rsidRPr="00F72286">
              <w:rPr>
                <w:sz w:val="28"/>
                <w:szCs w:val="28"/>
              </w:rPr>
              <w:t>Projekta iz</w:t>
            </w:r>
            <w:r w:rsidR="0023436E" w:rsidRPr="00F72286">
              <w:rPr>
                <w:sz w:val="28"/>
                <w:szCs w:val="28"/>
              </w:rPr>
              <w:t>pildes ietekme uz pārvaldes institucionālo struktūru.</w:t>
            </w:r>
          </w:p>
          <w:p w:rsidR="0023436E" w:rsidRPr="00F72286" w:rsidRDefault="006C4607" w:rsidP="007D099D">
            <w:pPr>
              <w:pStyle w:val="naisf"/>
              <w:spacing w:before="0" w:after="0"/>
              <w:ind w:left="57" w:right="57" w:firstLine="0"/>
              <w:jc w:val="left"/>
              <w:rPr>
                <w:sz w:val="28"/>
                <w:szCs w:val="28"/>
              </w:rPr>
            </w:pPr>
            <w:r w:rsidRPr="00F72286">
              <w:rPr>
                <w:sz w:val="28"/>
                <w:szCs w:val="28"/>
              </w:rPr>
              <w:t>Jaunu institūciju izveide</w:t>
            </w:r>
          </w:p>
        </w:tc>
        <w:tc>
          <w:tcPr>
            <w:tcW w:w="2569" w:type="pct"/>
          </w:tcPr>
          <w:p w:rsidR="0023436E" w:rsidRPr="00F72286" w:rsidRDefault="00400131" w:rsidP="007D099D">
            <w:pPr>
              <w:pStyle w:val="naisnod"/>
              <w:spacing w:before="0" w:after="0"/>
              <w:ind w:left="57" w:right="57"/>
              <w:jc w:val="left"/>
              <w:rPr>
                <w:b w:val="0"/>
                <w:sz w:val="28"/>
                <w:szCs w:val="28"/>
              </w:rPr>
            </w:pPr>
            <w:r w:rsidRPr="00F72286">
              <w:rPr>
                <w:b w:val="0"/>
                <w:sz w:val="28"/>
                <w:szCs w:val="28"/>
              </w:rPr>
              <w:t>Projekts šo jomu neskar.</w:t>
            </w:r>
          </w:p>
        </w:tc>
      </w:tr>
      <w:tr w:rsidR="0023436E" w:rsidRPr="00F72286" w:rsidTr="00E2556C">
        <w:trPr>
          <w:trHeight w:val="780"/>
        </w:trPr>
        <w:tc>
          <w:tcPr>
            <w:tcW w:w="249" w:type="pct"/>
          </w:tcPr>
          <w:p w:rsidR="0023436E" w:rsidRPr="00F72286" w:rsidRDefault="0023436E" w:rsidP="007D099D">
            <w:pPr>
              <w:pStyle w:val="naisnod"/>
              <w:spacing w:before="0" w:after="0"/>
              <w:ind w:left="57" w:right="57"/>
              <w:jc w:val="left"/>
              <w:rPr>
                <w:b w:val="0"/>
                <w:sz w:val="28"/>
                <w:szCs w:val="28"/>
              </w:rPr>
            </w:pPr>
            <w:r w:rsidRPr="00F72286">
              <w:rPr>
                <w:b w:val="0"/>
                <w:sz w:val="28"/>
                <w:szCs w:val="28"/>
              </w:rPr>
              <w:t>4.</w:t>
            </w:r>
          </w:p>
        </w:tc>
        <w:tc>
          <w:tcPr>
            <w:tcW w:w="2182" w:type="pct"/>
          </w:tcPr>
          <w:p w:rsidR="0023436E" w:rsidRPr="00F72286" w:rsidRDefault="001A4066" w:rsidP="007D099D">
            <w:pPr>
              <w:pStyle w:val="naisf"/>
              <w:spacing w:before="0" w:after="0"/>
              <w:ind w:left="57" w:right="57" w:firstLine="0"/>
              <w:jc w:val="left"/>
              <w:rPr>
                <w:sz w:val="28"/>
                <w:szCs w:val="28"/>
              </w:rPr>
            </w:pPr>
            <w:r w:rsidRPr="00F72286">
              <w:rPr>
                <w:sz w:val="28"/>
                <w:szCs w:val="28"/>
              </w:rPr>
              <w:t>Projekta i</w:t>
            </w:r>
            <w:r w:rsidR="0023436E" w:rsidRPr="00F72286">
              <w:rPr>
                <w:sz w:val="28"/>
                <w:szCs w:val="28"/>
              </w:rPr>
              <w:t>zpildes ietekme uz pārvaldes institucionālo struktūru.</w:t>
            </w:r>
          </w:p>
          <w:p w:rsidR="0023436E" w:rsidRPr="00F72286" w:rsidRDefault="006C4607" w:rsidP="007D099D">
            <w:pPr>
              <w:pStyle w:val="naisf"/>
              <w:spacing w:before="0" w:after="0"/>
              <w:ind w:left="57" w:right="57" w:firstLine="0"/>
              <w:jc w:val="left"/>
              <w:rPr>
                <w:sz w:val="28"/>
                <w:szCs w:val="28"/>
              </w:rPr>
            </w:pPr>
            <w:r w:rsidRPr="00F72286">
              <w:rPr>
                <w:sz w:val="28"/>
                <w:szCs w:val="28"/>
              </w:rPr>
              <w:t>Esošu institūciju likvidācija</w:t>
            </w:r>
          </w:p>
        </w:tc>
        <w:tc>
          <w:tcPr>
            <w:tcW w:w="2569" w:type="pct"/>
          </w:tcPr>
          <w:p w:rsidR="0023436E" w:rsidRPr="00F72286" w:rsidRDefault="00400131" w:rsidP="007D099D">
            <w:pPr>
              <w:pStyle w:val="naisnod"/>
              <w:spacing w:before="0" w:after="0"/>
              <w:ind w:left="57" w:right="57"/>
              <w:jc w:val="left"/>
              <w:rPr>
                <w:b w:val="0"/>
                <w:sz w:val="28"/>
                <w:szCs w:val="28"/>
              </w:rPr>
            </w:pPr>
            <w:r w:rsidRPr="00F72286">
              <w:rPr>
                <w:b w:val="0"/>
                <w:sz w:val="28"/>
                <w:szCs w:val="28"/>
              </w:rPr>
              <w:t>Projekts šo jomu neskar.</w:t>
            </w:r>
          </w:p>
        </w:tc>
      </w:tr>
      <w:tr w:rsidR="0023436E" w:rsidRPr="00F72286" w:rsidTr="00E2556C">
        <w:trPr>
          <w:trHeight w:val="703"/>
        </w:trPr>
        <w:tc>
          <w:tcPr>
            <w:tcW w:w="249" w:type="pct"/>
          </w:tcPr>
          <w:p w:rsidR="0023436E" w:rsidRPr="00F72286" w:rsidRDefault="0023436E" w:rsidP="007D099D">
            <w:pPr>
              <w:pStyle w:val="naisnod"/>
              <w:spacing w:before="0" w:after="0"/>
              <w:ind w:left="57" w:right="57"/>
              <w:jc w:val="left"/>
              <w:rPr>
                <w:b w:val="0"/>
                <w:sz w:val="28"/>
                <w:szCs w:val="28"/>
              </w:rPr>
            </w:pPr>
            <w:r w:rsidRPr="00F72286">
              <w:rPr>
                <w:b w:val="0"/>
                <w:sz w:val="28"/>
                <w:szCs w:val="28"/>
              </w:rPr>
              <w:t>5.</w:t>
            </w:r>
          </w:p>
        </w:tc>
        <w:tc>
          <w:tcPr>
            <w:tcW w:w="2182" w:type="pct"/>
          </w:tcPr>
          <w:p w:rsidR="0023436E" w:rsidRPr="00F72286" w:rsidRDefault="001A4066" w:rsidP="007D099D">
            <w:pPr>
              <w:pStyle w:val="naisf"/>
              <w:spacing w:before="0" w:after="0"/>
              <w:ind w:left="57" w:right="57" w:firstLine="0"/>
              <w:jc w:val="left"/>
              <w:rPr>
                <w:sz w:val="28"/>
                <w:szCs w:val="28"/>
              </w:rPr>
            </w:pPr>
            <w:r w:rsidRPr="00F72286">
              <w:rPr>
                <w:sz w:val="28"/>
                <w:szCs w:val="28"/>
              </w:rPr>
              <w:t>Projekta i</w:t>
            </w:r>
            <w:r w:rsidR="0023436E" w:rsidRPr="00F72286">
              <w:rPr>
                <w:sz w:val="28"/>
                <w:szCs w:val="28"/>
              </w:rPr>
              <w:t>zpildes ietekme uz pārvaldes institucionālo struktūru.</w:t>
            </w:r>
          </w:p>
          <w:p w:rsidR="0023436E" w:rsidRPr="00F72286" w:rsidRDefault="0023436E" w:rsidP="007D099D">
            <w:pPr>
              <w:pStyle w:val="naisf"/>
              <w:spacing w:before="0" w:after="0"/>
              <w:ind w:left="57" w:right="57" w:firstLine="0"/>
              <w:jc w:val="left"/>
              <w:rPr>
                <w:sz w:val="28"/>
                <w:szCs w:val="28"/>
              </w:rPr>
            </w:pPr>
            <w:r w:rsidRPr="00F72286">
              <w:rPr>
                <w:sz w:val="28"/>
                <w:szCs w:val="28"/>
              </w:rPr>
              <w:t>Esošu institūciju reorganizācija</w:t>
            </w:r>
          </w:p>
        </w:tc>
        <w:tc>
          <w:tcPr>
            <w:tcW w:w="2569" w:type="pct"/>
          </w:tcPr>
          <w:p w:rsidR="0023436E" w:rsidRPr="00F72286" w:rsidRDefault="00400131" w:rsidP="007D099D">
            <w:pPr>
              <w:pStyle w:val="naisnod"/>
              <w:spacing w:before="0" w:after="0"/>
              <w:ind w:left="57" w:right="57"/>
              <w:jc w:val="left"/>
              <w:rPr>
                <w:b w:val="0"/>
                <w:sz w:val="28"/>
                <w:szCs w:val="28"/>
              </w:rPr>
            </w:pPr>
            <w:r w:rsidRPr="00F72286">
              <w:rPr>
                <w:b w:val="0"/>
                <w:sz w:val="28"/>
                <w:szCs w:val="28"/>
              </w:rPr>
              <w:t>Projekts šo jomu neskar.</w:t>
            </w:r>
          </w:p>
        </w:tc>
      </w:tr>
      <w:tr w:rsidR="0023436E" w:rsidRPr="00F72286" w:rsidTr="00E2556C">
        <w:trPr>
          <w:trHeight w:val="476"/>
        </w:trPr>
        <w:tc>
          <w:tcPr>
            <w:tcW w:w="249" w:type="pct"/>
          </w:tcPr>
          <w:p w:rsidR="0023436E" w:rsidRPr="00F72286" w:rsidRDefault="00F63DAC" w:rsidP="007D099D">
            <w:pPr>
              <w:pStyle w:val="naiskr"/>
              <w:spacing w:before="0" w:after="0"/>
              <w:ind w:left="57" w:right="57"/>
              <w:rPr>
                <w:sz w:val="28"/>
                <w:szCs w:val="28"/>
              </w:rPr>
            </w:pPr>
            <w:r w:rsidRPr="00F72286">
              <w:rPr>
                <w:sz w:val="28"/>
                <w:szCs w:val="28"/>
              </w:rPr>
              <w:t>6</w:t>
            </w:r>
            <w:r w:rsidR="0023436E" w:rsidRPr="00F72286">
              <w:rPr>
                <w:sz w:val="28"/>
                <w:szCs w:val="28"/>
              </w:rPr>
              <w:t>.</w:t>
            </w:r>
          </w:p>
        </w:tc>
        <w:tc>
          <w:tcPr>
            <w:tcW w:w="2182" w:type="pct"/>
          </w:tcPr>
          <w:p w:rsidR="0023436E" w:rsidRPr="00F72286" w:rsidRDefault="006C4607" w:rsidP="007D099D">
            <w:pPr>
              <w:pStyle w:val="naiskr"/>
              <w:spacing w:before="0" w:after="0"/>
              <w:ind w:left="57" w:right="57"/>
              <w:rPr>
                <w:sz w:val="28"/>
                <w:szCs w:val="28"/>
              </w:rPr>
            </w:pPr>
            <w:r w:rsidRPr="00F72286">
              <w:rPr>
                <w:sz w:val="28"/>
                <w:szCs w:val="28"/>
              </w:rPr>
              <w:t>Cita informācija</w:t>
            </w:r>
          </w:p>
        </w:tc>
        <w:tc>
          <w:tcPr>
            <w:tcW w:w="2569" w:type="pct"/>
          </w:tcPr>
          <w:p w:rsidR="0023436E" w:rsidRPr="00F72286" w:rsidRDefault="00794411" w:rsidP="007D099D">
            <w:pPr>
              <w:pStyle w:val="naiskr"/>
              <w:spacing w:before="0" w:after="0"/>
              <w:ind w:left="57" w:right="57"/>
              <w:rPr>
                <w:sz w:val="28"/>
                <w:szCs w:val="28"/>
              </w:rPr>
            </w:pPr>
            <w:r w:rsidRPr="00F72286">
              <w:rPr>
                <w:sz w:val="28"/>
                <w:szCs w:val="28"/>
              </w:rPr>
              <w:t>Nav</w:t>
            </w:r>
          </w:p>
        </w:tc>
      </w:tr>
    </w:tbl>
    <w:p w:rsidR="00214FA9" w:rsidRPr="00F72286" w:rsidRDefault="00214FA9" w:rsidP="00065314">
      <w:pPr>
        <w:ind w:firstLine="426"/>
        <w:rPr>
          <w:sz w:val="28"/>
          <w:szCs w:val="28"/>
        </w:rPr>
      </w:pPr>
    </w:p>
    <w:p w:rsidR="00BA7977" w:rsidRPr="00F72286" w:rsidRDefault="00BA7977" w:rsidP="00BA7977">
      <w:pPr>
        <w:ind w:hanging="360"/>
        <w:jc w:val="both"/>
        <w:rPr>
          <w:sz w:val="28"/>
          <w:szCs w:val="28"/>
        </w:rPr>
      </w:pPr>
    </w:p>
    <w:p w:rsidR="00BA7977" w:rsidRPr="00F72286" w:rsidRDefault="00BA7977" w:rsidP="00BA7977">
      <w:pPr>
        <w:ind w:hanging="360"/>
        <w:jc w:val="both"/>
        <w:rPr>
          <w:sz w:val="28"/>
          <w:szCs w:val="28"/>
        </w:rPr>
      </w:pPr>
    </w:p>
    <w:p w:rsidR="00BA7977" w:rsidRPr="00F72286" w:rsidRDefault="00BA7977" w:rsidP="00BA7977">
      <w:pPr>
        <w:jc w:val="both"/>
        <w:rPr>
          <w:sz w:val="28"/>
          <w:szCs w:val="28"/>
        </w:rPr>
      </w:pPr>
      <w:r w:rsidRPr="00F72286">
        <w:rPr>
          <w:sz w:val="28"/>
          <w:szCs w:val="28"/>
        </w:rPr>
        <w:t>Satiksmes ministrs</w:t>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t>A.Matīss</w:t>
      </w:r>
    </w:p>
    <w:p w:rsidR="00BA7977" w:rsidRPr="00F72286" w:rsidRDefault="00BA7977" w:rsidP="00BA7977">
      <w:pPr>
        <w:jc w:val="both"/>
        <w:rPr>
          <w:sz w:val="28"/>
          <w:szCs w:val="28"/>
        </w:rPr>
      </w:pPr>
    </w:p>
    <w:p w:rsidR="00BA7977" w:rsidRPr="00F72286" w:rsidRDefault="00BA7977" w:rsidP="00BA7977">
      <w:pPr>
        <w:jc w:val="both"/>
        <w:rPr>
          <w:sz w:val="28"/>
          <w:szCs w:val="28"/>
        </w:rPr>
      </w:pPr>
    </w:p>
    <w:p w:rsidR="00BA7977" w:rsidRPr="00F72286" w:rsidRDefault="00BA7977" w:rsidP="00BA7977">
      <w:pPr>
        <w:pStyle w:val="ListParagraph"/>
        <w:ind w:left="0"/>
        <w:jc w:val="both"/>
        <w:rPr>
          <w:sz w:val="28"/>
          <w:szCs w:val="28"/>
        </w:rPr>
      </w:pPr>
      <w:r w:rsidRPr="00F72286">
        <w:rPr>
          <w:sz w:val="28"/>
          <w:szCs w:val="28"/>
        </w:rPr>
        <w:t>Vīza: valsts sekretār</w:t>
      </w:r>
      <w:r w:rsidR="00481B21">
        <w:rPr>
          <w:sz w:val="28"/>
          <w:szCs w:val="28"/>
        </w:rPr>
        <w:t>s</w:t>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Pr="00F72286">
        <w:rPr>
          <w:sz w:val="28"/>
          <w:szCs w:val="28"/>
        </w:rPr>
        <w:tab/>
      </w:r>
      <w:r w:rsidR="00481B21">
        <w:rPr>
          <w:sz w:val="28"/>
          <w:szCs w:val="28"/>
        </w:rPr>
        <w:t>K.Ozoliņš</w:t>
      </w:r>
    </w:p>
    <w:p w:rsidR="00BA7977" w:rsidRPr="00F72286" w:rsidRDefault="00BA7977" w:rsidP="00BA7977">
      <w:pPr>
        <w:jc w:val="both"/>
        <w:rPr>
          <w:sz w:val="28"/>
          <w:szCs w:val="28"/>
        </w:rPr>
      </w:pPr>
    </w:p>
    <w:p w:rsidR="00BA7977" w:rsidRPr="00F72286" w:rsidRDefault="00BA7977" w:rsidP="00BA7977">
      <w:pPr>
        <w:jc w:val="both"/>
        <w:rPr>
          <w:sz w:val="28"/>
          <w:szCs w:val="28"/>
        </w:rPr>
      </w:pPr>
    </w:p>
    <w:p w:rsidR="00BA7977" w:rsidRPr="00F72286" w:rsidRDefault="00BA7977" w:rsidP="00BA7977">
      <w:pPr>
        <w:jc w:val="both"/>
        <w:rPr>
          <w:sz w:val="20"/>
          <w:szCs w:val="20"/>
        </w:rPr>
      </w:pPr>
      <w:r w:rsidRPr="00F72286">
        <w:rPr>
          <w:sz w:val="20"/>
          <w:szCs w:val="20"/>
        </w:rPr>
        <w:t>05.06.2013</w:t>
      </w:r>
    </w:p>
    <w:p w:rsidR="00BA7977" w:rsidRPr="00F72286" w:rsidRDefault="00B55865" w:rsidP="00BA7977">
      <w:pPr>
        <w:jc w:val="both"/>
        <w:rPr>
          <w:sz w:val="20"/>
          <w:szCs w:val="20"/>
        </w:rPr>
      </w:pPr>
      <w:r>
        <w:rPr>
          <w:sz w:val="20"/>
          <w:szCs w:val="20"/>
        </w:rPr>
        <w:t>959</w:t>
      </w:r>
      <w:bookmarkStart w:id="2" w:name="_GoBack"/>
      <w:bookmarkEnd w:id="2"/>
    </w:p>
    <w:p w:rsidR="00BA7977" w:rsidRPr="00F72286" w:rsidRDefault="00BA7977" w:rsidP="00BA7977">
      <w:pPr>
        <w:jc w:val="both"/>
        <w:rPr>
          <w:sz w:val="20"/>
          <w:szCs w:val="20"/>
        </w:rPr>
      </w:pPr>
      <w:r w:rsidRPr="00F72286">
        <w:rPr>
          <w:sz w:val="20"/>
          <w:szCs w:val="20"/>
        </w:rPr>
        <w:t>I.Girucka 67028381</w:t>
      </w:r>
    </w:p>
    <w:p w:rsidR="00F72286" w:rsidRPr="00F72286" w:rsidRDefault="008D59A4" w:rsidP="00BA7977">
      <w:pPr>
        <w:jc w:val="both"/>
        <w:rPr>
          <w:color w:val="0000FF"/>
          <w:sz w:val="20"/>
          <w:szCs w:val="20"/>
          <w:u w:val="single"/>
        </w:rPr>
      </w:pPr>
      <w:hyperlink r:id="rId9" w:history="1">
        <w:r w:rsidR="00BA7977" w:rsidRPr="00F72286">
          <w:rPr>
            <w:rStyle w:val="Hyperlink"/>
            <w:sz w:val="20"/>
            <w:szCs w:val="20"/>
          </w:rPr>
          <w:t>Iveta.girucka@sam.gov.lv</w:t>
        </w:r>
      </w:hyperlink>
    </w:p>
    <w:sectPr w:rsidR="00F72286" w:rsidRPr="00F72286" w:rsidSect="004C2265">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A4" w:rsidRDefault="008D59A4">
      <w:r>
        <w:separator/>
      </w:r>
    </w:p>
  </w:endnote>
  <w:endnote w:type="continuationSeparator" w:id="0">
    <w:p w:rsidR="008D59A4" w:rsidRDefault="008D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67" w:rsidRPr="007652A8" w:rsidRDefault="002842FE" w:rsidP="00A629DA">
    <w:pPr>
      <w:pStyle w:val="Footer"/>
      <w:jc w:val="both"/>
    </w:pPr>
    <w:r w:rsidRPr="007652A8">
      <w:rPr>
        <w:sz w:val="22"/>
        <w:szCs w:val="22"/>
      </w:rPr>
      <w:t xml:space="preserve">SAMAnot_050613_zaud; </w:t>
    </w:r>
    <w:r w:rsidR="000547E6" w:rsidRPr="007652A8">
      <w:fldChar w:fldCharType="begin"/>
    </w:r>
    <w:r w:rsidR="000547E6" w:rsidRPr="007652A8">
      <w:instrText xml:space="preserve"> AUTOTEXTLIST  </w:instrText>
    </w:r>
    <w:r w:rsidR="000547E6" w:rsidRPr="007652A8">
      <w:fldChar w:fldCharType="end"/>
    </w:r>
    <w:r w:rsidR="000547E6" w:rsidRPr="007652A8">
      <w:rPr>
        <w:sz w:val="22"/>
        <w:szCs w:val="22"/>
      </w:rPr>
      <w:t xml:space="preserve"> </w:t>
    </w:r>
    <w:r w:rsidR="008D59A4">
      <w:fldChar w:fldCharType="begin"/>
    </w:r>
    <w:r w:rsidR="008D59A4">
      <w:instrText xml:space="preserve"> DOCPROPERTY  Title  \* MERGEFORMAT </w:instrText>
    </w:r>
    <w:r w:rsidR="008D59A4">
      <w:fldChar w:fldCharType="separate"/>
    </w:r>
    <w:r w:rsidR="00B55865" w:rsidRPr="00B55865">
      <w:rPr>
        <w:sz w:val="22"/>
        <w:szCs w:val="22"/>
      </w:rPr>
      <w:t xml:space="preserve">Par finanšu līdzekļu piešķiršanu no valsts budžeta programmas "Līdzekļi neparedzētiem gadījumiem" </w:t>
    </w:r>
    <w:r w:rsidR="008D59A4">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D1" w:rsidRPr="00E2556C" w:rsidRDefault="004471D9" w:rsidP="00D478D1">
    <w:pPr>
      <w:pStyle w:val="Footer"/>
      <w:jc w:val="both"/>
      <w:rPr>
        <w:sz w:val="22"/>
        <w:szCs w:val="22"/>
      </w:rPr>
    </w:pPr>
    <w:r>
      <w:rPr>
        <w:sz w:val="22"/>
        <w:szCs w:val="22"/>
      </w:rPr>
      <w:fldChar w:fldCharType="begin"/>
    </w:r>
    <w:r>
      <w:rPr>
        <w:sz w:val="22"/>
        <w:szCs w:val="22"/>
      </w:rPr>
      <w:instrText xml:space="preserve"> AUTOTEXTLIST  </w:instrText>
    </w:r>
    <w:r>
      <w:rPr>
        <w:sz w:val="22"/>
        <w:szCs w:val="22"/>
      </w:rPr>
      <w:fldChar w:fldCharType="end"/>
    </w:r>
    <w:r>
      <w:rPr>
        <w:sz w:val="22"/>
        <w:szCs w:val="22"/>
      </w:rPr>
      <w:t>SAM</w:t>
    </w:r>
    <w:r w:rsidR="002842FE">
      <w:rPr>
        <w:sz w:val="22"/>
        <w:szCs w:val="22"/>
      </w:rPr>
      <w:t>Anot</w:t>
    </w:r>
    <w:r>
      <w:rPr>
        <w:sz w:val="22"/>
        <w:szCs w:val="22"/>
      </w:rPr>
      <w:t>_0</w:t>
    </w:r>
    <w:r w:rsidR="002842FE">
      <w:rPr>
        <w:sz w:val="22"/>
        <w:szCs w:val="22"/>
      </w:rPr>
      <w:t xml:space="preserve">50613_zaud; </w:t>
    </w:r>
    <w:r w:rsidR="008D59A4">
      <w:fldChar w:fldCharType="begin"/>
    </w:r>
    <w:r w:rsidR="008D59A4">
      <w:instrText xml:space="preserve"> DOCPROPERTY  Title  \* MERGEFORMAT </w:instrText>
    </w:r>
    <w:r w:rsidR="008D59A4">
      <w:fldChar w:fldCharType="separate"/>
    </w:r>
    <w:r w:rsidR="00B55865" w:rsidRPr="00B55865">
      <w:rPr>
        <w:sz w:val="22"/>
        <w:szCs w:val="22"/>
      </w:rPr>
      <w:t xml:space="preserve">Par finanšu līdzekļu piešķiršanu no valsts budžeta programmas "Līdzekļi neparedzētiem gadījumiem" </w:t>
    </w:r>
    <w:r w:rsidR="008D59A4">
      <w:rPr>
        <w:sz w:val="22"/>
        <w:szCs w:val="22"/>
      </w:rPr>
      <w:fldChar w:fldCharType="end"/>
    </w:r>
  </w:p>
  <w:p w:rsidR="00E11467" w:rsidRPr="00D478D1" w:rsidRDefault="00E11467" w:rsidP="00D4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A4" w:rsidRDefault="008D59A4">
      <w:r>
        <w:separator/>
      </w:r>
    </w:p>
  </w:footnote>
  <w:footnote w:type="continuationSeparator" w:id="0">
    <w:p w:rsidR="008D59A4" w:rsidRDefault="008D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67" w:rsidRDefault="00E1146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467" w:rsidRDefault="00E11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67" w:rsidRPr="00E2556C" w:rsidRDefault="00E11467" w:rsidP="003C449B">
    <w:pPr>
      <w:pStyle w:val="Header"/>
      <w:framePr w:wrap="around" w:vAnchor="text" w:hAnchor="margin" w:xAlign="center" w:y="1"/>
      <w:rPr>
        <w:rStyle w:val="PageNumber"/>
        <w:sz w:val="22"/>
        <w:szCs w:val="22"/>
      </w:rPr>
    </w:pPr>
    <w:r w:rsidRPr="00E2556C">
      <w:rPr>
        <w:rStyle w:val="PageNumber"/>
        <w:sz w:val="22"/>
        <w:szCs w:val="22"/>
      </w:rPr>
      <w:fldChar w:fldCharType="begin"/>
    </w:r>
    <w:r w:rsidRPr="00E2556C">
      <w:rPr>
        <w:rStyle w:val="PageNumber"/>
        <w:sz w:val="22"/>
        <w:szCs w:val="22"/>
      </w:rPr>
      <w:instrText xml:space="preserve">PAGE  </w:instrText>
    </w:r>
    <w:r w:rsidRPr="00E2556C">
      <w:rPr>
        <w:rStyle w:val="PageNumber"/>
        <w:sz w:val="22"/>
        <w:szCs w:val="22"/>
      </w:rPr>
      <w:fldChar w:fldCharType="separate"/>
    </w:r>
    <w:r w:rsidR="00C45A3D">
      <w:rPr>
        <w:rStyle w:val="PageNumber"/>
        <w:noProof/>
        <w:sz w:val="22"/>
        <w:szCs w:val="22"/>
      </w:rPr>
      <w:t>5</w:t>
    </w:r>
    <w:r w:rsidRPr="00E2556C">
      <w:rPr>
        <w:rStyle w:val="PageNumber"/>
        <w:sz w:val="22"/>
        <w:szCs w:val="22"/>
      </w:rPr>
      <w:fldChar w:fldCharType="end"/>
    </w:r>
  </w:p>
  <w:p w:rsidR="00E11467" w:rsidRDefault="00E11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75C2"/>
    <w:rsid w:val="00011D24"/>
    <w:rsid w:val="00013FF4"/>
    <w:rsid w:val="00020FE1"/>
    <w:rsid w:val="00022E13"/>
    <w:rsid w:val="00025870"/>
    <w:rsid w:val="00027D88"/>
    <w:rsid w:val="00032388"/>
    <w:rsid w:val="000334B7"/>
    <w:rsid w:val="00034C8A"/>
    <w:rsid w:val="00035CE2"/>
    <w:rsid w:val="00037FD3"/>
    <w:rsid w:val="00043D65"/>
    <w:rsid w:val="000459AF"/>
    <w:rsid w:val="00046D14"/>
    <w:rsid w:val="000508F8"/>
    <w:rsid w:val="000547E6"/>
    <w:rsid w:val="0005553B"/>
    <w:rsid w:val="000604D2"/>
    <w:rsid w:val="00065314"/>
    <w:rsid w:val="00067517"/>
    <w:rsid w:val="00071885"/>
    <w:rsid w:val="0007695D"/>
    <w:rsid w:val="0009005E"/>
    <w:rsid w:val="00090B3A"/>
    <w:rsid w:val="000937C6"/>
    <w:rsid w:val="000941C5"/>
    <w:rsid w:val="00095C4C"/>
    <w:rsid w:val="000A26EC"/>
    <w:rsid w:val="000A3956"/>
    <w:rsid w:val="000A4853"/>
    <w:rsid w:val="000A6451"/>
    <w:rsid w:val="000B064E"/>
    <w:rsid w:val="000B69CF"/>
    <w:rsid w:val="000C169B"/>
    <w:rsid w:val="000C767E"/>
    <w:rsid w:val="000C790C"/>
    <w:rsid w:val="000D04C8"/>
    <w:rsid w:val="000D1A41"/>
    <w:rsid w:val="000D20AB"/>
    <w:rsid w:val="000E01B7"/>
    <w:rsid w:val="000E4C63"/>
    <w:rsid w:val="000F061D"/>
    <w:rsid w:val="000F215D"/>
    <w:rsid w:val="000F4794"/>
    <w:rsid w:val="000F5D2A"/>
    <w:rsid w:val="00100290"/>
    <w:rsid w:val="00100399"/>
    <w:rsid w:val="00101947"/>
    <w:rsid w:val="001059C3"/>
    <w:rsid w:val="00107CE8"/>
    <w:rsid w:val="00111002"/>
    <w:rsid w:val="00111B91"/>
    <w:rsid w:val="001121C1"/>
    <w:rsid w:val="00113D2D"/>
    <w:rsid w:val="00114464"/>
    <w:rsid w:val="00124F12"/>
    <w:rsid w:val="00127FA9"/>
    <w:rsid w:val="0013052A"/>
    <w:rsid w:val="00142EB5"/>
    <w:rsid w:val="00143088"/>
    <w:rsid w:val="00144E3A"/>
    <w:rsid w:val="00144FB0"/>
    <w:rsid w:val="0015060C"/>
    <w:rsid w:val="001554B6"/>
    <w:rsid w:val="0016018A"/>
    <w:rsid w:val="001605AB"/>
    <w:rsid w:val="00161F0E"/>
    <w:rsid w:val="001646D8"/>
    <w:rsid w:val="00164F6E"/>
    <w:rsid w:val="001655C6"/>
    <w:rsid w:val="00170E2A"/>
    <w:rsid w:val="00173C94"/>
    <w:rsid w:val="00177394"/>
    <w:rsid w:val="00182C18"/>
    <w:rsid w:val="0018328E"/>
    <w:rsid w:val="00183CC2"/>
    <w:rsid w:val="001866EE"/>
    <w:rsid w:val="00187DFA"/>
    <w:rsid w:val="001900E4"/>
    <w:rsid w:val="00190F88"/>
    <w:rsid w:val="0019339A"/>
    <w:rsid w:val="0019670B"/>
    <w:rsid w:val="001A4066"/>
    <w:rsid w:val="001A6581"/>
    <w:rsid w:val="001A6AE4"/>
    <w:rsid w:val="001A7FE4"/>
    <w:rsid w:val="001B01FD"/>
    <w:rsid w:val="001B2F79"/>
    <w:rsid w:val="001B3421"/>
    <w:rsid w:val="001B4A71"/>
    <w:rsid w:val="001D5502"/>
    <w:rsid w:val="001D5B54"/>
    <w:rsid w:val="001D5BA3"/>
    <w:rsid w:val="001E1DBF"/>
    <w:rsid w:val="001E2689"/>
    <w:rsid w:val="001E4639"/>
    <w:rsid w:val="001E4A7D"/>
    <w:rsid w:val="001E6D5F"/>
    <w:rsid w:val="001F0440"/>
    <w:rsid w:val="001F39A2"/>
    <w:rsid w:val="001F4209"/>
    <w:rsid w:val="001F43A8"/>
    <w:rsid w:val="001F5CD6"/>
    <w:rsid w:val="0020042B"/>
    <w:rsid w:val="00210293"/>
    <w:rsid w:val="0021263D"/>
    <w:rsid w:val="00213F0C"/>
    <w:rsid w:val="00214094"/>
    <w:rsid w:val="00214FA9"/>
    <w:rsid w:val="0021592D"/>
    <w:rsid w:val="00222D76"/>
    <w:rsid w:val="00223EB1"/>
    <w:rsid w:val="00224AA1"/>
    <w:rsid w:val="00231344"/>
    <w:rsid w:val="0023436E"/>
    <w:rsid w:val="002347C0"/>
    <w:rsid w:val="00241A6C"/>
    <w:rsid w:val="00242D2B"/>
    <w:rsid w:val="0024308C"/>
    <w:rsid w:val="00250D16"/>
    <w:rsid w:val="00253797"/>
    <w:rsid w:val="00261703"/>
    <w:rsid w:val="00262E2B"/>
    <w:rsid w:val="00264968"/>
    <w:rsid w:val="002676A6"/>
    <w:rsid w:val="00270429"/>
    <w:rsid w:val="002723E9"/>
    <w:rsid w:val="00277929"/>
    <w:rsid w:val="00277AD3"/>
    <w:rsid w:val="00283B82"/>
    <w:rsid w:val="002842FE"/>
    <w:rsid w:val="002846E9"/>
    <w:rsid w:val="00284C34"/>
    <w:rsid w:val="0029066C"/>
    <w:rsid w:val="002B0273"/>
    <w:rsid w:val="002B08D1"/>
    <w:rsid w:val="002B469C"/>
    <w:rsid w:val="002B50DB"/>
    <w:rsid w:val="002C0532"/>
    <w:rsid w:val="002C12AB"/>
    <w:rsid w:val="002C59E1"/>
    <w:rsid w:val="002C7CAC"/>
    <w:rsid w:val="002C7E7D"/>
    <w:rsid w:val="002C7F41"/>
    <w:rsid w:val="002D1AAF"/>
    <w:rsid w:val="002D3306"/>
    <w:rsid w:val="002D47B8"/>
    <w:rsid w:val="002D48AA"/>
    <w:rsid w:val="002D7BAA"/>
    <w:rsid w:val="002D7F54"/>
    <w:rsid w:val="002E394B"/>
    <w:rsid w:val="002E3FF4"/>
    <w:rsid w:val="002F3BE4"/>
    <w:rsid w:val="002F78C8"/>
    <w:rsid w:val="00301CF3"/>
    <w:rsid w:val="00305CD4"/>
    <w:rsid w:val="00312FAD"/>
    <w:rsid w:val="00313BDE"/>
    <w:rsid w:val="003155F1"/>
    <w:rsid w:val="00315CB2"/>
    <w:rsid w:val="0032715C"/>
    <w:rsid w:val="00337CA5"/>
    <w:rsid w:val="003404D1"/>
    <w:rsid w:val="00342952"/>
    <w:rsid w:val="00344E26"/>
    <w:rsid w:val="0034795A"/>
    <w:rsid w:val="00347B01"/>
    <w:rsid w:val="00350AC2"/>
    <w:rsid w:val="00362478"/>
    <w:rsid w:val="00365E7F"/>
    <w:rsid w:val="00373121"/>
    <w:rsid w:val="00375B25"/>
    <w:rsid w:val="0037756E"/>
    <w:rsid w:val="0038132C"/>
    <w:rsid w:val="00390AAA"/>
    <w:rsid w:val="0039316C"/>
    <w:rsid w:val="00396542"/>
    <w:rsid w:val="0039685B"/>
    <w:rsid w:val="003A31A6"/>
    <w:rsid w:val="003A43BB"/>
    <w:rsid w:val="003A66D1"/>
    <w:rsid w:val="003A7F0C"/>
    <w:rsid w:val="003A7F79"/>
    <w:rsid w:val="003B2124"/>
    <w:rsid w:val="003B513C"/>
    <w:rsid w:val="003B6404"/>
    <w:rsid w:val="003C3568"/>
    <w:rsid w:val="003C449B"/>
    <w:rsid w:val="003C7874"/>
    <w:rsid w:val="003D21FF"/>
    <w:rsid w:val="003D3B4A"/>
    <w:rsid w:val="003E3966"/>
    <w:rsid w:val="003F0112"/>
    <w:rsid w:val="003F04A6"/>
    <w:rsid w:val="003F071A"/>
    <w:rsid w:val="003F1137"/>
    <w:rsid w:val="003F160B"/>
    <w:rsid w:val="003F49A4"/>
    <w:rsid w:val="003F55BC"/>
    <w:rsid w:val="00400032"/>
    <w:rsid w:val="00400131"/>
    <w:rsid w:val="004004CD"/>
    <w:rsid w:val="00400B5B"/>
    <w:rsid w:val="004048BF"/>
    <w:rsid w:val="00405A00"/>
    <w:rsid w:val="004070D7"/>
    <w:rsid w:val="004078FC"/>
    <w:rsid w:val="004162B2"/>
    <w:rsid w:val="00416575"/>
    <w:rsid w:val="00416904"/>
    <w:rsid w:val="00420870"/>
    <w:rsid w:val="00422063"/>
    <w:rsid w:val="0043046B"/>
    <w:rsid w:val="00430473"/>
    <w:rsid w:val="00432D0C"/>
    <w:rsid w:val="0043791B"/>
    <w:rsid w:val="00441483"/>
    <w:rsid w:val="00441BCB"/>
    <w:rsid w:val="00446C27"/>
    <w:rsid w:val="004471D9"/>
    <w:rsid w:val="004503BE"/>
    <w:rsid w:val="0045176A"/>
    <w:rsid w:val="00456332"/>
    <w:rsid w:val="004617ED"/>
    <w:rsid w:val="00461826"/>
    <w:rsid w:val="00461B3C"/>
    <w:rsid w:val="004639C3"/>
    <w:rsid w:val="00473CEF"/>
    <w:rsid w:val="00477559"/>
    <w:rsid w:val="004800F9"/>
    <w:rsid w:val="00481B21"/>
    <w:rsid w:val="0049134A"/>
    <w:rsid w:val="0049261C"/>
    <w:rsid w:val="004941FD"/>
    <w:rsid w:val="004948A3"/>
    <w:rsid w:val="004A18FC"/>
    <w:rsid w:val="004A58CB"/>
    <w:rsid w:val="004B1795"/>
    <w:rsid w:val="004B56DD"/>
    <w:rsid w:val="004C020F"/>
    <w:rsid w:val="004C1AFD"/>
    <w:rsid w:val="004C2265"/>
    <w:rsid w:val="004C558B"/>
    <w:rsid w:val="004D04DE"/>
    <w:rsid w:val="004E6641"/>
    <w:rsid w:val="004F117E"/>
    <w:rsid w:val="004F1F88"/>
    <w:rsid w:val="004F2BFB"/>
    <w:rsid w:val="004F5F1B"/>
    <w:rsid w:val="00501A67"/>
    <w:rsid w:val="00502374"/>
    <w:rsid w:val="0050584F"/>
    <w:rsid w:val="005060A1"/>
    <w:rsid w:val="00511843"/>
    <w:rsid w:val="00516072"/>
    <w:rsid w:val="0052105F"/>
    <w:rsid w:val="00521595"/>
    <w:rsid w:val="00523A96"/>
    <w:rsid w:val="0052452B"/>
    <w:rsid w:val="005256C1"/>
    <w:rsid w:val="00526327"/>
    <w:rsid w:val="0053186B"/>
    <w:rsid w:val="005332EC"/>
    <w:rsid w:val="00534418"/>
    <w:rsid w:val="005353AB"/>
    <w:rsid w:val="00541A78"/>
    <w:rsid w:val="00543EA7"/>
    <w:rsid w:val="00544B71"/>
    <w:rsid w:val="005468F1"/>
    <w:rsid w:val="005560BC"/>
    <w:rsid w:val="005573BE"/>
    <w:rsid w:val="00560AA5"/>
    <w:rsid w:val="00572700"/>
    <w:rsid w:val="005740F6"/>
    <w:rsid w:val="00575190"/>
    <w:rsid w:val="00577AC1"/>
    <w:rsid w:val="00580468"/>
    <w:rsid w:val="00581BBE"/>
    <w:rsid w:val="00582231"/>
    <w:rsid w:val="0058310B"/>
    <w:rsid w:val="0058603B"/>
    <w:rsid w:val="0059431B"/>
    <w:rsid w:val="005947C5"/>
    <w:rsid w:val="00594808"/>
    <w:rsid w:val="00594B6F"/>
    <w:rsid w:val="005A39CC"/>
    <w:rsid w:val="005A3B94"/>
    <w:rsid w:val="005A4EE7"/>
    <w:rsid w:val="005A53B8"/>
    <w:rsid w:val="005B0F41"/>
    <w:rsid w:val="005B4730"/>
    <w:rsid w:val="005C62AD"/>
    <w:rsid w:val="005C7000"/>
    <w:rsid w:val="005C795B"/>
    <w:rsid w:val="005D4A6E"/>
    <w:rsid w:val="005D6031"/>
    <w:rsid w:val="005D7A15"/>
    <w:rsid w:val="005E05D7"/>
    <w:rsid w:val="005E1FE5"/>
    <w:rsid w:val="005E29B4"/>
    <w:rsid w:val="005E3DB8"/>
    <w:rsid w:val="005E41E7"/>
    <w:rsid w:val="005E450F"/>
    <w:rsid w:val="005E6600"/>
    <w:rsid w:val="005F267D"/>
    <w:rsid w:val="005F763C"/>
    <w:rsid w:val="006017ED"/>
    <w:rsid w:val="00603FAD"/>
    <w:rsid w:val="00615DEB"/>
    <w:rsid w:val="00617C91"/>
    <w:rsid w:val="00621650"/>
    <w:rsid w:val="0062298A"/>
    <w:rsid w:val="00625EF2"/>
    <w:rsid w:val="00626514"/>
    <w:rsid w:val="00626589"/>
    <w:rsid w:val="006305BC"/>
    <w:rsid w:val="006339A0"/>
    <w:rsid w:val="006413A8"/>
    <w:rsid w:val="00642A6C"/>
    <w:rsid w:val="00642E56"/>
    <w:rsid w:val="00643F30"/>
    <w:rsid w:val="00651E00"/>
    <w:rsid w:val="00653C2F"/>
    <w:rsid w:val="00653D2C"/>
    <w:rsid w:val="0066452B"/>
    <w:rsid w:val="00666385"/>
    <w:rsid w:val="0066703D"/>
    <w:rsid w:val="006715E9"/>
    <w:rsid w:val="00674572"/>
    <w:rsid w:val="00675CC7"/>
    <w:rsid w:val="0068434B"/>
    <w:rsid w:val="00687763"/>
    <w:rsid w:val="00692B0D"/>
    <w:rsid w:val="0069360D"/>
    <w:rsid w:val="00693E0E"/>
    <w:rsid w:val="00697C6E"/>
    <w:rsid w:val="006A1AE3"/>
    <w:rsid w:val="006A6E7E"/>
    <w:rsid w:val="006B6A79"/>
    <w:rsid w:val="006B7527"/>
    <w:rsid w:val="006C1870"/>
    <w:rsid w:val="006C30E1"/>
    <w:rsid w:val="006C4607"/>
    <w:rsid w:val="006C7027"/>
    <w:rsid w:val="006D0181"/>
    <w:rsid w:val="006D48F1"/>
    <w:rsid w:val="006E42C0"/>
    <w:rsid w:val="006E6A7B"/>
    <w:rsid w:val="006F2457"/>
    <w:rsid w:val="006F4589"/>
    <w:rsid w:val="006F45BE"/>
    <w:rsid w:val="006F7667"/>
    <w:rsid w:val="007004FC"/>
    <w:rsid w:val="0070221E"/>
    <w:rsid w:val="00704267"/>
    <w:rsid w:val="00706670"/>
    <w:rsid w:val="00711F59"/>
    <w:rsid w:val="0072417C"/>
    <w:rsid w:val="00726F0A"/>
    <w:rsid w:val="00727043"/>
    <w:rsid w:val="007338FC"/>
    <w:rsid w:val="00734450"/>
    <w:rsid w:val="0074171F"/>
    <w:rsid w:val="0074331F"/>
    <w:rsid w:val="00745F67"/>
    <w:rsid w:val="0075039E"/>
    <w:rsid w:val="00752D9D"/>
    <w:rsid w:val="00754784"/>
    <w:rsid w:val="00757C6E"/>
    <w:rsid w:val="00762BDA"/>
    <w:rsid w:val="00763DB9"/>
    <w:rsid w:val="007652A8"/>
    <w:rsid w:val="007701DE"/>
    <w:rsid w:val="0077033B"/>
    <w:rsid w:val="00774021"/>
    <w:rsid w:val="007805FD"/>
    <w:rsid w:val="00784422"/>
    <w:rsid w:val="00787D46"/>
    <w:rsid w:val="00792D79"/>
    <w:rsid w:val="00794411"/>
    <w:rsid w:val="0079482A"/>
    <w:rsid w:val="0079527F"/>
    <w:rsid w:val="00797BEF"/>
    <w:rsid w:val="007A525E"/>
    <w:rsid w:val="007A5E80"/>
    <w:rsid w:val="007B30B9"/>
    <w:rsid w:val="007B3B54"/>
    <w:rsid w:val="007B3FA0"/>
    <w:rsid w:val="007B743D"/>
    <w:rsid w:val="007C07D9"/>
    <w:rsid w:val="007C0F2C"/>
    <w:rsid w:val="007C23D5"/>
    <w:rsid w:val="007C2BCC"/>
    <w:rsid w:val="007C3582"/>
    <w:rsid w:val="007C4EF0"/>
    <w:rsid w:val="007C5BBA"/>
    <w:rsid w:val="007C6348"/>
    <w:rsid w:val="007D099D"/>
    <w:rsid w:val="007E2664"/>
    <w:rsid w:val="007E3ABF"/>
    <w:rsid w:val="007E5BFA"/>
    <w:rsid w:val="007E6689"/>
    <w:rsid w:val="007E731C"/>
    <w:rsid w:val="007F0224"/>
    <w:rsid w:val="007F0A03"/>
    <w:rsid w:val="00802A27"/>
    <w:rsid w:val="008059B5"/>
    <w:rsid w:val="00806342"/>
    <w:rsid w:val="00810040"/>
    <w:rsid w:val="00811DD4"/>
    <w:rsid w:val="008137B6"/>
    <w:rsid w:val="00814DFD"/>
    <w:rsid w:val="00816423"/>
    <w:rsid w:val="0082023A"/>
    <w:rsid w:val="00821907"/>
    <w:rsid w:val="00821A7A"/>
    <w:rsid w:val="008225EE"/>
    <w:rsid w:val="008245B8"/>
    <w:rsid w:val="008253F8"/>
    <w:rsid w:val="0082626E"/>
    <w:rsid w:val="00826C4A"/>
    <w:rsid w:val="00831438"/>
    <w:rsid w:val="008325E4"/>
    <w:rsid w:val="00832720"/>
    <w:rsid w:val="00832A2B"/>
    <w:rsid w:val="00832D69"/>
    <w:rsid w:val="00843277"/>
    <w:rsid w:val="00845811"/>
    <w:rsid w:val="008458A6"/>
    <w:rsid w:val="00846994"/>
    <w:rsid w:val="00850451"/>
    <w:rsid w:val="00851705"/>
    <w:rsid w:val="00852042"/>
    <w:rsid w:val="00852F92"/>
    <w:rsid w:val="008534C9"/>
    <w:rsid w:val="00853665"/>
    <w:rsid w:val="008538CA"/>
    <w:rsid w:val="0085599D"/>
    <w:rsid w:val="008731D3"/>
    <w:rsid w:val="0087328C"/>
    <w:rsid w:val="00873C8E"/>
    <w:rsid w:val="0087510C"/>
    <w:rsid w:val="00877287"/>
    <w:rsid w:val="0088077B"/>
    <w:rsid w:val="00883E0E"/>
    <w:rsid w:val="008843CE"/>
    <w:rsid w:val="00885CEA"/>
    <w:rsid w:val="008968D2"/>
    <w:rsid w:val="0089738E"/>
    <w:rsid w:val="008A10CB"/>
    <w:rsid w:val="008A32FF"/>
    <w:rsid w:val="008B3C09"/>
    <w:rsid w:val="008B5FDB"/>
    <w:rsid w:val="008C4BFA"/>
    <w:rsid w:val="008C50F4"/>
    <w:rsid w:val="008C5649"/>
    <w:rsid w:val="008C697B"/>
    <w:rsid w:val="008D29DB"/>
    <w:rsid w:val="008D4DEC"/>
    <w:rsid w:val="008D59A4"/>
    <w:rsid w:val="008D5E5E"/>
    <w:rsid w:val="008E44A2"/>
    <w:rsid w:val="008E50A8"/>
    <w:rsid w:val="008E697D"/>
    <w:rsid w:val="008E6FBE"/>
    <w:rsid w:val="00902B15"/>
    <w:rsid w:val="00903263"/>
    <w:rsid w:val="00906A21"/>
    <w:rsid w:val="009079C3"/>
    <w:rsid w:val="00910462"/>
    <w:rsid w:val="00910C41"/>
    <w:rsid w:val="009114CD"/>
    <w:rsid w:val="00915AB1"/>
    <w:rsid w:val="00915EAB"/>
    <w:rsid w:val="00917532"/>
    <w:rsid w:val="009202EE"/>
    <w:rsid w:val="009235BA"/>
    <w:rsid w:val="00924023"/>
    <w:rsid w:val="00924CE2"/>
    <w:rsid w:val="00925B9F"/>
    <w:rsid w:val="00927257"/>
    <w:rsid w:val="00931AED"/>
    <w:rsid w:val="00933E07"/>
    <w:rsid w:val="00934D4F"/>
    <w:rsid w:val="00941409"/>
    <w:rsid w:val="00944FAE"/>
    <w:rsid w:val="009476A3"/>
    <w:rsid w:val="009503E1"/>
    <w:rsid w:val="0095334F"/>
    <w:rsid w:val="009543EC"/>
    <w:rsid w:val="00965897"/>
    <w:rsid w:val="009667BC"/>
    <w:rsid w:val="0096765C"/>
    <w:rsid w:val="009677ED"/>
    <w:rsid w:val="009727E4"/>
    <w:rsid w:val="0097297B"/>
    <w:rsid w:val="00974C45"/>
    <w:rsid w:val="0097584A"/>
    <w:rsid w:val="0098064B"/>
    <w:rsid w:val="0098141A"/>
    <w:rsid w:val="009934C5"/>
    <w:rsid w:val="00994C0F"/>
    <w:rsid w:val="009A0C8E"/>
    <w:rsid w:val="009A270C"/>
    <w:rsid w:val="009A5A45"/>
    <w:rsid w:val="009A6361"/>
    <w:rsid w:val="009B0FF5"/>
    <w:rsid w:val="009B1BF6"/>
    <w:rsid w:val="009B22D7"/>
    <w:rsid w:val="009B2745"/>
    <w:rsid w:val="009B3244"/>
    <w:rsid w:val="009B59C9"/>
    <w:rsid w:val="009B72ED"/>
    <w:rsid w:val="009C20B6"/>
    <w:rsid w:val="009C53DB"/>
    <w:rsid w:val="009C5FF3"/>
    <w:rsid w:val="009C6DEB"/>
    <w:rsid w:val="009D3AE9"/>
    <w:rsid w:val="009D6504"/>
    <w:rsid w:val="009D7AAD"/>
    <w:rsid w:val="009D7D50"/>
    <w:rsid w:val="009E05BB"/>
    <w:rsid w:val="009E12D7"/>
    <w:rsid w:val="009E661A"/>
    <w:rsid w:val="009F7769"/>
    <w:rsid w:val="00A06781"/>
    <w:rsid w:val="00A071B2"/>
    <w:rsid w:val="00A074C3"/>
    <w:rsid w:val="00A11462"/>
    <w:rsid w:val="00A1509C"/>
    <w:rsid w:val="00A16DE2"/>
    <w:rsid w:val="00A16F4B"/>
    <w:rsid w:val="00A20B20"/>
    <w:rsid w:val="00A20F9C"/>
    <w:rsid w:val="00A249B9"/>
    <w:rsid w:val="00A34260"/>
    <w:rsid w:val="00A4190A"/>
    <w:rsid w:val="00A44467"/>
    <w:rsid w:val="00A46D3C"/>
    <w:rsid w:val="00A519B9"/>
    <w:rsid w:val="00A5232E"/>
    <w:rsid w:val="00A609E7"/>
    <w:rsid w:val="00A629DA"/>
    <w:rsid w:val="00A65375"/>
    <w:rsid w:val="00A65476"/>
    <w:rsid w:val="00A6771F"/>
    <w:rsid w:val="00A70BF6"/>
    <w:rsid w:val="00A70CFD"/>
    <w:rsid w:val="00A70F16"/>
    <w:rsid w:val="00A714E9"/>
    <w:rsid w:val="00A72A0B"/>
    <w:rsid w:val="00A74E07"/>
    <w:rsid w:val="00A80518"/>
    <w:rsid w:val="00A81E42"/>
    <w:rsid w:val="00A864FE"/>
    <w:rsid w:val="00A86F41"/>
    <w:rsid w:val="00A87D04"/>
    <w:rsid w:val="00A950C5"/>
    <w:rsid w:val="00AA107D"/>
    <w:rsid w:val="00AA19F9"/>
    <w:rsid w:val="00AA1D25"/>
    <w:rsid w:val="00AA31BB"/>
    <w:rsid w:val="00AA5AA2"/>
    <w:rsid w:val="00AA5F5C"/>
    <w:rsid w:val="00AB11BA"/>
    <w:rsid w:val="00AB2B1A"/>
    <w:rsid w:val="00AB397F"/>
    <w:rsid w:val="00AB5832"/>
    <w:rsid w:val="00AC4FF3"/>
    <w:rsid w:val="00AC51F2"/>
    <w:rsid w:val="00AC7B48"/>
    <w:rsid w:val="00AD1E34"/>
    <w:rsid w:val="00AD3269"/>
    <w:rsid w:val="00AD62A1"/>
    <w:rsid w:val="00AD6528"/>
    <w:rsid w:val="00AE1FDB"/>
    <w:rsid w:val="00AE4599"/>
    <w:rsid w:val="00AE5066"/>
    <w:rsid w:val="00AE5E24"/>
    <w:rsid w:val="00AE61B7"/>
    <w:rsid w:val="00AE6CBA"/>
    <w:rsid w:val="00AE79AD"/>
    <w:rsid w:val="00AF35E4"/>
    <w:rsid w:val="00AF4F1F"/>
    <w:rsid w:val="00AF5CDE"/>
    <w:rsid w:val="00B00A9B"/>
    <w:rsid w:val="00B069D7"/>
    <w:rsid w:val="00B07682"/>
    <w:rsid w:val="00B11A57"/>
    <w:rsid w:val="00B13208"/>
    <w:rsid w:val="00B171A4"/>
    <w:rsid w:val="00B17C34"/>
    <w:rsid w:val="00B17C99"/>
    <w:rsid w:val="00B211C3"/>
    <w:rsid w:val="00B2317D"/>
    <w:rsid w:val="00B23F47"/>
    <w:rsid w:val="00B2400B"/>
    <w:rsid w:val="00B244D1"/>
    <w:rsid w:val="00B25597"/>
    <w:rsid w:val="00B267B9"/>
    <w:rsid w:val="00B2698D"/>
    <w:rsid w:val="00B33E09"/>
    <w:rsid w:val="00B34D14"/>
    <w:rsid w:val="00B47C62"/>
    <w:rsid w:val="00B50708"/>
    <w:rsid w:val="00B50C68"/>
    <w:rsid w:val="00B51293"/>
    <w:rsid w:val="00B52B1E"/>
    <w:rsid w:val="00B55481"/>
    <w:rsid w:val="00B55865"/>
    <w:rsid w:val="00B56C32"/>
    <w:rsid w:val="00B57ACF"/>
    <w:rsid w:val="00B64BB1"/>
    <w:rsid w:val="00B73166"/>
    <w:rsid w:val="00B8426C"/>
    <w:rsid w:val="00B915CF"/>
    <w:rsid w:val="00B91B8D"/>
    <w:rsid w:val="00B9481A"/>
    <w:rsid w:val="00B94E90"/>
    <w:rsid w:val="00BA4296"/>
    <w:rsid w:val="00BA6308"/>
    <w:rsid w:val="00BA7977"/>
    <w:rsid w:val="00BA7FB2"/>
    <w:rsid w:val="00BB0A82"/>
    <w:rsid w:val="00BB1850"/>
    <w:rsid w:val="00BB405A"/>
    <w:rsid w:val="00BB7C94"/>
    <w:rsid w:val="00BC0A9D"/>
    <w:rsid w:val="00BD447A"/>
    <w:rsid w:val="00BE1B4A"/>
    <w:rsid w:val="00BE707A"/>
    <w:rsid w:val="00BF01DB"/>
    <w:rsid w:val="00BF37BD"/>
    <w:rsid w:val="00BF40ED"/>
    <w:rsid w:val="00BF5BC2"/>
    <w:rsid w:val="00BF6B9B"/>
    <w:rsid w:val="00C1133D"/>
    <w:rsid w:val="00C2127F"/>
    <w:rsid w:val="00C21DC6"/>
    <w:rsid w:val="00C23FBA"/>
    <w:rsid w:val="00C27A08"/>
    <w:rsid w:val="00C31312"/>
    <w:rsid w:val="00C31E36"/>
    <w:rsid w:val="00C326C6"/>
    <w:rsid w:val="00C35295"/>
    <w:rsid w:val="00C36ADD"/>
    <w:rsid w:val="00C36E74"/>
    <w:rsid w:val="00C401C7"/>
    <w:rsid w:val="00C40595"/>
    <w:rsid w:val="00C41621"/>
    <w:rsid w:val="00C41861"/>
    <w:rsid w:val="00C43476"/>
    <w:rsid w:val="00C449FA"/>
    <w:rsid w:val="00C45A3D"/>
    <w:rsid w:val="00C472EA"/>
    <w:rsid w:val="00C50194"/>
    <w:rsid w:val="00C52F74"/>
    <w:rsid w:val="00C5384F"/>
    <w:rsid w:val="00C55C4B"/>
    <w:rsid w:val="00C55CF3"/>
    <w:rsid w:val="00C56964"/>
    <w:rsid w:val="00C627F0"/>
    <w:rsid w:val="00C656D5"/>
    <w:rsid w:val="00C67103"/>
    <w:rsid w:val="00C71BB9"/>
    <w:rsid w:val="00C90BBC"/>
    <w:rsid w:val="00C93F0D"/>
    <w:rsid w:val="00C94C28"/>
    <w:rsid w:val="00CA24B4"/>
    <w:rsid w:val="00CB0247"/>
    <w:rsid w:val="00CB3440"/>
    <w:rsid w:val="00CB47C7"/>
    <w:rsid w:val="00CB7A67"/>
    <w:rsid w:val="00CC1692"/>
    <w:rsid w:val="00CC1E0A"/>
    <w:rsid w:val="00CC2A1B"/>
    <w:rsid w:val="00CC4263"/>
    <w:rsid w:val="00CC5236"/>
    <w:rsid w:val="00CC6BE7"/>
    <w:rsid w:val="00CD1346"/>
    <w:rsid w:val="00CD138B"/>
    <w:rsid w:val="00CD315E"/>
    <w:rsid w:val="00CD3E31"/>
    <w:rsid w:val="00CD5965"/>
    <w:rsid w:val="00CD74A3"/>
    <w:rsid w:val="00CE0527"/>
    <w:rsid w:val="00CE4665"/>
    <w:rsid w:val="00CE5B23"/>
    <w:rsid w:val="00CE5EF3"/>
    <w:rsid w:val="00CE671C"/>
    <w:rsid w:val="00CF0725"/>
    <w:rsid w:val="00CF70AD"/>
    <w:rsid w:val="00CF7729"/>
    <w:rsid w:val="00D00059"/>
    <w:rsid w:val="00D072A9"/>
    <w:rsid w:val="00D107FA"/>
    <w:rsid w:val="00D12275"/>
    <w:rsid w:val="00D126EF"/>
    <w:rsid w:val="00D12766"/>
    <w:rsid w:val="00D14869"/>
    <w:rsid w:val="00D17071"/>
    <w:rsid w:val="00D17D2C"/>
    <w:rsid w:val="00D20DC4"/>
    <w:rsid w:val="00D20FF4"/>
    <w:rsid w:val="00D2417D"/>
    <w:rsid w:val="00D24C1C"/>
    <w:rsid w:val="00D24D2C"/>
    <w:rsid w:val="00D256E8"/>
    <w:rsid w:val="00D34C25"/>
    <w:rsid w:val="00D34F56"/>
    <w:rsid w:val="00D35881"/>
    <w:rsid w:val="00D36317"/>
    <w:rsid w:val="00D4004D"/>
    <w:rsid w:val="00D478D1"/>
    <w:rsid w:val="00D54B10"/>
    <w:rsid w:val="00D54BCE"/>
    <w:rsid w:val="00D62374"/>
    <w:rsid w:val="00D65367"/>
    <w:rsid w:val="00D657D7"/>
    <w:rsid w:val="00D76C6A"/>
    <w:rsid w:val="00D82DB6"/>
    <w:rsid w:val="00D83B61"/>
    <w:rsid w:val="00D948BC"/>
    <w:rsid w:val="00D96128"/>
    <w:rsid w:val="00DA34A8"/>
    <w:rsid w:val="00DA6846"/>
    <w:rsid w:val="00DA6AF4"/>
    <w:rsid w:val="00DA7DA5"/>
    <w:rsid w:val="00DB055F"/>
    <w:rsid w:val="00DB073B"/>
    <w:rsid w:val="00DB0BC2"/>
    <w:rsid w:val="00DB4D26"/>
    <w:rsid w:val="00DB7074"/>
    <w:rsid w:val="00DB78F0"/>
    <w:rsid w:val="00DC0CEA"/>
    <w:rsid w:val="00DC2E43"/>
    <w:rsid w:val="00DD095C"/>
    <w:rsid w:val="00DD1020"/>
    <w:rsid w:val="00DD1330"/>
    <w:rsid w:val="00DD2834"/>
    <w:rsid w:val="00DD2BEA"/>
    <w:rsid w:val="00DE0B83"/>
    <w:rsid w:val="00DE1A81"/>
    <w:rsid w:val="00DE1C13"/>
    <w:rsid w:val="00DE4E10"/>
    <w:rsid w:val="00DF1C51"/>
    <w:rsid w:val="00DF2C9F"/>
    <w:rsid w:val="00DF5EFC"/>
    <w:rsid w:val="00E02ABF"/>
    <w:rsid w:val="00E07E54"/>
    <w:rsid w:val="00E1132E"/>
    <w:rsid w:val="00E11467"/>
    <w:rsid w:val="00E14995"/>
    <w:rsid w:val="00E179CD"/>
    <w:rsid w:val="00E21307"/>
    <w:rsid w:val="00E23E8D"/>
    <w:rsid w:val="00E2556C"/>
    <w:rsid w:val="00E317CE"/>
    <w:rsid w:val="00E37F98"/>
    <w:rsid w:val="00E457C7"/>
    <w:rsid w:val="00E46559"/>
    <w:rsid w:val="00E503DC"/>
    <w:rsid w:val="00E55F9E"/>
    <w:rsid w:val="00E5736A"/>
    <w:rsid w:val="00E62786"/>
    <w:rsid w:val="00E6670C"/>
    <w:rsid w:val="00E776E8"/>
    <w:rsid w:val="00E9069A"/>
    <w:rsid w:val="00E92C1F"/>
    <w:rsid w:val="00E946E7"/>
    <w:rsid w:val="00E95D4B"/>
    <w:rsid w:val="00EA2A60"/>
    <w:rsid w:val="00EA3DAA"/>
    <w:rsid w:val="00EB199F"/>
    <w:rsid w:val="00EC23F7"/>
    <w:rsid w:val="00EC4BD8"/>
    <w:rsid w:val="00EC58D2"/>
    <w:rsid w:val="00EC63EB"/>
    <w:rsid w:val="00ED412F"/>
    <w:rsid w:val="00EF35C3"/>
    <w:rsid w:val="00EF36B2"/>
    <w:rsid w:val="00EF5AE7"/>
    <w:rsid w:val="00EF6727"/>
    <w:rsid w:val="00F1246B"/>
    <w:rsid w:val="00F12AF2"/>
    <w:rsid w:val="00F13273"/>
    <w:rsid w:val="00F201EC"/>
    <w:rsid w:val="00F208A9"/>
    <w:rsid w:val="00F23129"/>
    <w:rsid w:val="00F2552A"/>
    <w:rsid w:val="00F30A4D"/>
    <w:rsid w:val="00F41D75"/>
    <w:rsid w:val="00F42BDA"/>
    <w:rsid w:val="00F45A52"/>
    <w:rsid w:val="00F45B3B"/>
    <w:rsid w:val="00F5139D"/>
    <w:rsid w:val="00F53ABD"/>
    <w:rsid w:val="00F55E53"/>
    <w:rsid w:val="00F613F1"/>
    <w:rsid w:val="00F63DAC"/>
    <w:rsid w:val="00F66191"/>
    <w:rsid w:val="00F72286"/>
    <w:rsid w:val="00F7454F"/>
    <w:rsid w:val="00F77988"/>
    <w:rsid w:val="00F77F48"/>
    <w:rsid w:val="00F846C7"/>
    <w:rsid w:val="00F929BF"/>
    <w:rsid w:val="00F93FA6"/>
    <w:rsid w:val="00F97C00"/>
    <w:rsid w:val="00FB2199"/>
    <w:rsid w:val="00FB30F1"/>
    <w:rsid w:val="00FB53E7"/>
    <w:rsid w:val="00FC32B0"/>
    <w:rsid w:val="00FD2A8A"/>
    <w:rsid w:val="00FD4389"/>
    <w:rsid w:val="00FD78E1"/>
    <w:rsid w:val="00FE429D"/>
    <w:rsid w:val="00FF5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uiPriority w:val="99"/>
    <w:rsid w:val="00B069D7"/>
    <w:rPr>
      <w:sz w:val="24"/>
      <w:szCs w:val="24"/>
    </w:rPr>
  </w:style>
  <w:style w:type="paragraph" w:styleId="BodyText2">
    <w:name w:val="Body Text 2"/>
    <w:basedOn w:val="Normal"/>
    <w:link w:val="BodyText2Char"/>
    <w:rsid w:val="00E21307"/>
    <w:pPr>
      <w:spacing w:after="120" w:line="480" w:lineRule="auto"/>
    </w:pPr>
  </w:style>
  <w:style w:type="character" w:customStyle="1" w:styleId="BodyText2Char">
    <w:name w:val="Body Text 2 Char"/>
    <w:basedOn w:val="DefaultParagraphFont"/>
    <w:link w:val="BodyText2"/>
    <w:rsid w:val="00E21307"/>
    <w:rPr>
      <w:sz w:val="24"/>
      <w:szCs w:val="24"/>
    </w:rPr>
  </w:style>
  <w:style w:type="paragraph" w:styleId="ListParagraph">
    <w:name w:val="List Paragraph"/>
    <w:basedOn w:val="Normal"/>
    <w:qFormat/>
    <w:rsid w:val="00BA7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uiPriority w:val="99"/>
    <w:rsid w:val="00B069D7"/>
    <w:rPr>
      <w:sz w:val="24"/>
      <w:szCs w:val="24"/>
    </w:rPr>
  </w:style>
  <w:style w:type="paragraph" w:styleId="BodyText2">
    <w:name w:val="Body Text 2"/>
    <w:basedOn w:val="Normal"/>
    <w:link w:val="BodyText2Char"/>
    <w:rsid w:val="00E21307"/>
    <w:pPr>
      <w:spacing w:after="120" w:line="480" w:lineRule="auto"/>
    </w:pPr>
  </w:style>
  <w:style w:type="character" w:customStyle="1" w:styleId="BodyText2Char">
    <w:name w:val="Body Text 2 Char"/>
    <w:basedOn w:val="DefaultParagraphFont"/>
    <w:link w:val="BodyText2"/>
    <w:rsid w:val="00E21307"/>
    <w:rPr>
      <w:sz w:val="24"/>
      <w:szCs w:val="24"/>
    </w:rPr>
  </w:style>
  <w:style w:type="paragraph" w:styleId="ListParagraph">
    <w:name w:val="List Paragraph"/>
    <w:basedOn w:val="Normal"/>
    <w:qFormat/>
    <w:rsid w:val="00BA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650">
      <w:bodyDiv w:val="1"/>
      <w:marLeft w:val="0"/>
      <w:marRight w:val="0"/>
      <w:marTop w:val="0"/>
      <w:marBottom w:val="0"/>
      <w:divBdr>
        <w:top w:val="none" w:sz="0" w:space="0" w:color="auto"/>
        <w:left w:val="none" w:sz="0" w:space="0" w:color="auto"/>
        <w:bottom w:val="none" w:sz="0" w:space="0" w:color="auto"/>
        <w:right w:val="none" w:sz="0" w:space="0" w:color="auto"/>
      </w:divBdr>
    </w:div>
    <w:div w:id="107162760">
      <w:bodyDiv w:val="1"/>
      <w:marLeft w:val="0"/>
      <w:marRight w:val="0"/>
      <w:marTop w:val="0"/>
      <w:marBottom w:val="0"/>
      <w:divBdr>
        <w:top w:val="none" w:sz="0" w:space="0" w:color="auto"/>
        <w:left w:val="none" w:sz="0" w:space="0" w:color="auto"/>
        <w:bottom w:val="none" w:sz="0" w:space="0" w:color="auto"/>
        <w:right w:val="none" w:sz="0" w:space="0" w:color="auto"/>
      </w:divBdr>
    </w:div>
    <w:div w:id="334193104">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686754591">
      <w:bodyDiv w:val="1"/>
      <w:marLeft w:val="0"/>
      <w:marRight w:val="0"/>
      <w:marTop w:val="0"/>
      <w:marBottom w:val="0"/>
      <w:divBdr>
        <w:top w:val="none" w:sz="0" w:space="0" w:color="auto"/>
        <w:left w:val="none" w:sz="0" w:space="0" w:color="auto"/>
        <w:bottom w:val="none" w:sz="0" w:space="0" w:color="auto"/>
        <w:right w:val="none" w:sz="0" w:space="0" w:color="auto"/>
      </w:divBdr>
    </w:div>
    <w:div w:id="808398147">
      <w:bodyDiv w:val="1"/>
      <w:marLeft w:val="45"/>
      <w:marRight w:val="45"/>
      <w:marTop w:val="90"/>
      <w:marBottom w:val="90"/>
      <w:divBdr>
        <w:top w:val="none" w:sz="0" w:space="0" w:color="auto"/>
        <w:left w:val="none" w:sz="0" w:space="0" w:color="auto"/>
        <w:bottom w:val="none" w:sz="0" w:space="0" w:color="auto"/>
        <w:right w:val="none" w:sz="0" w:space="0" w:color="auto"/>
      </w:divBdr>
      <w:divsChild>
        <w:div w:id="1505365931">
          <w:marLeft w:val="0"/>
          <w:marRight w:val="0"/>
          <w:marTop w:val="0"/>
          <w:marBottom w:val="567"/>
          <w:divBdr>
            <w:top w:val="none" w:sz="0" w:space="0" w:color="auto"/>
            <w:left w:val="none" w:sz="0" w:space="0" w:color="auto"/>
            <w:bottom w:val="none" w:sz="0" w:space="0" w:color="auto"/>
            <w:right w:val="none" w:sz="0" w:space="0" w:color="auto"/>
          </w:divBdr>
        </w:div>
      </w:divsChild>
    </w:div>
    <w:div w:id="1326125842">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
    <w:div w:id="1976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giruck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CB6C-67D1-4B79-9375-4800338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959</Words>
  <Characters>6406</Characters>
  <Application>Microsoft Office Word</Application>
  <DocSecurity>0</DocSecurity>
  <Lines>388</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vt:lpstr>
      <vt:lpstr>;  Ministru kabineta rīkojuma projekta "Par finanšu līdzekļu piešķiršanu no valsts budžeta programmas "Līdzekļi neparedzētiem gadījumiem"" sākotnējās ietekmes novērtējuma ziņojums (anotācija)</vt:lpstr>
    </vt:vector>
  </TitlesOfParts>
  <Company>Satiksmes ministrija</Company>
  <LinksUpToDate>false</LinksUpToDate>
  <CharactersWithSpaces>7220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dc:title>
  <dc:subject>Anotācija</dc:subject>
  <dc:creator>I.Girucka</dc:creator>
  <dc:description>iveta.girucka@sam.gov.lv_x000d_
67028381</dc:description>
  <cp:lastModifiedBy>Iveta Girucka</cp:lastModifiedBy>
  <cp:revision>38</cp:revision>
  <cp:lastPrinted>2013-06-20T05:59:00Z</cp:lastPrinted>
  <dcterms:created xsi:type="dcterms:W3CDTF">2013-06-05T13:07:00Z</dcterms:created>
  <dcterms:modified xsi:type="dcterms:W3CDTF">2013-06-21T07:28:00Z</dcterms:modified>
  <cp:contentStatus/>
</cp:coreProperties>
</file>