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FD" w:rsidRPr="009351FD" w:rsidRDefault="009351FD" w:rsidP="009351FD">
      <w:pPr>
        <w:ind w:right="-51" w:firstLine="0"/>
        <w:jc w:val="center"/>
        <w:rPr>
          <w:rFonts w:eastAsia="Times New Roman" w:cs="Times New Roman"/>
          <w:b/>
          <w:sz w:val="28"/>
          <w:szCs w:val="28"/>
          <w:lang w:eastAsia="lv-LV"/>
        </w:rPr>
      </w:pPr>
      <w:r w:rsidRPr="009351FD">
        <w:rPr>
          <w:rFonts w:eastAsia="Times New Roman" w:cs="Times New Roman"/>
          <w:b/>
          <w:sz w:val="28"/>
          <w:szCs w:val="28"/>
          <w:lang w:eastAsia="lv-LV"/>
        </w:rPr>
        <w:t>Ministru kabineta rīkojuma projekta „</w:t>
      </w:r>
      <w:r w:rsidRPr="009351FD">
        <w:rPr>
          <w:rFonts w:eastAsia="Times New Roman" w:cs="Times New Roman"/>
          <w:b/>
          <w:bCs/>
          <w:sz w:val="28"/>
          <w:szCs w:val="28"/>
          <w:lang w:eastAsia="lv-LV"/>
        </w:rPr>
        <w:t>Par nekustamā īpašuma „V</w:t>
      </w:r>
      <w:r w:rsidR="00C632A0">
        <w:rPr>
          <w:rFonts w:eastAsia="Times New Roman" w:cs="Times New Roman"/>
          <w:b/>
          <w:bCs/>
          <w:sz w:val="28"/>
          <w:szCs w:val="28"/>
          <w:lang w:eastAsia="lv-LV"/>
        </w:rPr>
        <w:t>967</w:t>
      </w:r>
      <w:r w:rsidRPr="009351FD">
        <w:rPr>
          <w:rFonts w:eastAsia="Times New Roman" w:cs="Times New Roman"/>
          <w:b/>
          <w:bCs/>
          <w:sz w:val="28"/>
          <w:szCs w:val="28"/>
          <w:lang w:eastAsia="lv-LV"/>
        </w:rPr>
        <w:t>”</w:t>
      </w:r>
      <w:r w:rsidR="00DC4142">
        <w:rPr>
          <w:rFonts w:eastAsia="Times New Roman" w:cs="Times New Roman"/>
          <w:b/>
          <w:bCs/>
          <w:sz w:val="28"/>
          <w:szCs w:val="28"/>
          <w:lang w:eastAsia="lv-LV"/>
        </w:rPr>
        <w:t xml:space="preserve"> Ogrē,</w:t>
      </w:r>
      <w:r w:rsidRPr="009351FD">
        <w:rPr>
          <w:rFonts w:eastAsia="Times New Roman" w:cs="Times New Roman"/>
          <w:b/>
          <w:bCs/>
          <w:sz w:val="28"/>
          <w:szCs w:val="28"/>
          <w:lang w:eastAsia="lv-LV"/>
        </w:rPr>
        <w:t xml:space="preserve"> </w:t>
      </w:r>
      <w:r w:rsidR="00C632A0">
        <w:rPr>
          <w:rFonts w:eastAsia="Times New Roman" w:cs="Times New Roman"/>
          <w:b/>
          <w:bCs/>
          <w:sz w:val="28"/>
          <w:szCs w:val="28"/>
          <w:lang w:eastAsia="lv-LV"/>
        </w:rPr>
        <w:t>Ogres</w:t>
      </w:r>
      <w:r w:rsidRPr="009351FD">
        <w:rPr>
          <w:rFonts w:eastAsia="Times New Roman" w:cs="Times New Roman"/>
          <w:b/>
          <w:sz w:val="28"/>
          <w:szCs w:val="28"/>
          <w:lang w:eastAsia="lv-LV"/>
        </w:rPr>
        <w:t xml:space="preserve"> novadā,</w:t>
      </w:r>
      <w:r w:rsidRPr="009351FD">
        <w:rPr>
          <w:rFonts w:eastAsia="Times New Roman" w:cs="Times New Roman"/>
          <w:b/>
          <w:bCs/>
          <w:sz w:val="28"/>
          <w:szCs w:val="28"/>
          <w:lang w:eastAsia="lv-LV"/>
        </w:rPr>
        <w:t xml:space="preserve"> nodošanu </w:t>
      </w:r>
      <w:r w:rsidR="00C632A0">
        <w:rPr>
          <w:rFonts w:eastAsia="Times New Roman" w:cs="Times New Roman"/>
          <w:b/>
          <w:bCs/>
          <w:sz w:val="28"/>
          <w:szCs w:val="28"/>
          <w:lang w:eastAsia="lv-LV"/>
        </w:rPr>
        <w:t>Ogres</w:t>
      </w:r>
      <w:r w:rsidRPr="009351FD">
        <w:rPr>
          <w:rFonts w:eastAsia="Times New Roman" w:cs="Times New Roman"/>
          <w:b/>
          <w:bCs/>
          <w:sz w:val="28"/>
          <w:szCs w:val="28"/>
          <w:lang w:eastAsia="lv-LV"/>
        </w:rPr>
        <w:t xml:space="preserve"> novada pašvaldības īpašumā</w:t>
      </w:r>
      <w:r w:rsidRPr="009351FD">
        <w:rPr>
          <w:rFonts w:eastAsia="Times New Roman" w:cs="Times New Roman"/>
          <w:b/>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9351FD">
          <w:rPr>
            <w:rFonts w:eastAsia="Times New Roman" w:cs="Times New Roman"/>
            <w:b/>
            <w:sz w:val="28"/>
            <w:szCs w:val="28"/>
            <w:lang w:eastAsia="lv-LV"/>
          </w:rPr>
          <w:t>ziņojums</w:t>
        </w:r>
      </w:smartTag>
      <w:r w:rsidRPr="009351FD">
        <w:rPr>
          <w:rFonts w:eastAsia="Times New Roman" w:cs="Times New Roman"/>
          <w:b/>
          <w:sz w:val="28"/>
          <w:szCs w:val="28"/>
          <w:lang w:eastAsia="lv-LV"/>
        </w:rPr>
        <w:t xml:space="preserve"> (anotācija)</w:t>
      </w:r>
    </w:p>
    <w:p w:rsidR="009351FD" w:rsidRDefault="009351FD" w:rsidP="009351FD">
      <w:pPr>
        <w:ind w:right="-51" w:firstLine="0"/>
        <w:jc w:val="center"/>
        <w:rPr>
          <w:rFonts w:eastAsia="Times New Roman" w:cs="Times New Roman"/>
          <w:sz w:val="28"/>
          <w:szCs w:val="28"/>
          <w:lang w:eastAsia="lv-LV"/>
        </w:rPr>
      </w:pPr>
      <w:bookmarkStart w:id="0" w:name="_GoBack"/>
      <w:bookmarkEnd w:id="0"/>
    </w:p>
    <w:p w:rsidR="00C018E2" w:rsidRPr="009351FD" w:rsidRDefault="00C018E2" w:rsidP="009351FD">
      <w:pPr>
        <w:ind w:right="-51" w:firstLine="0"/>
        <w:jc w:val="center"/>
        <w:rPr>
          <w:rFonts w:eastAsia="Times New Roman" w:cs="Times New Roman"/>
          <w:sz w:val="28"/>
          <w:szCs w:val="28"/>
          <w:lang w:eastAsia="lv-LV"/>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7"/>
        <w:gridCol w:w="1863"/>
        <w:gridCol w:w="7068"/>
      </w:tblGrid>
      <w:tr w:rsidR="009351FD" w:rsidRPr="009351FD" w:rsidTr="003D08BB">
        <w:tc>
          <w:tcPr>
            <w:tcW w:w="5000" w:type="pct"/>
            <w:gridSpan w:val="3"/>
            <w:tcBorders>
              <w:top w:val="single" w:sz="4" w:space="0" w:color="auto"/>
              <w:left w:val="single" w:sz="4" w:space="0" w:color="auto"/>
              <w:bottom w:val="outset" w:sz="6" w:space="0" w:color="000000"/>
              <w:right w:val="single" w:sz="4" w:space="0" w:color="auto"/>
            </w:tcBorders>
            <w:vAlign w:val="center"/>
          </w:tcPr>
          <w:p w:rsidR="009351FD" w:rsidRPr="009351FD" w:rsidRDefault="009351FD" w:rsidP="009351FD">
            <w:pPr>
              <w:ind w:firstLine="0"/>
              <w:jc w:val="center"/>
              <w:rPr>
                <w:rFonts w:eastAsia="Times New Roman" w:cs="Times New Roman"/>
                <w:b/>
                <w:bCs/>
                <w:szCs w:val="24"/>
                <w:lang w:eastAsia="lv-LV"/>
              </w:rPr>
            </w:pPr>
            <w:r w:rsidRPr="009351FD">
              <w:rPr>
                <w:rFonts w:eastAsia="Times New Roman" w:cs="Times New Roman"/>
                <w:b/>
                <w:bCs/>
                <w:szCs w:val="24"/>
                <w:lang w:eastAsia="lv-LV"/>
              </w:rPr>
              <w:t>I. Tiesību akta projekta izstrādes nepieciešamība</w:t>
            </w:r>
          </w:p>
        </w:tc>
      </w:tr>
      <w:tr w:rsidR="009351FD" w:rsidRPr="009351FD" w:rsidTr="003D08BB">
        <w:tc>
          <w:tcPr>
            <w:tcW w:w="192"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1.</w:t>
            </w:r>
          </w:p>
        </w:tc>
        <w:tc>
          <w:tcPr>
            <w:tcW w:w="1003"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Pamatojums</w:t>
            </w:r>
          </w:p>
        </w:tc>
        <w:tc>
          <w:tcPr>
            <w:tcW w:w="3805" w:type="pct"/>
            <w:tcBorders>
              <w:top w:val="outset" w:sz="6" w:space="0" w:color="000000"/>
              <w:left w:val="outset" w:sz="6" w:space="0" w:color="000000"/>
              <w:bottom w:val="outset" w:sz="6" w:space="0" w:color="000000"/>
              <w:right w:val="outset" w:sz="6" w:space="0" w:color="000000"/>
            </w:tcBorders>
          </w:tcPr>
          <w:p w:rsidR="009351FD" w:rsidRPr="009351FD" w:rsidRDefault="00C632A0" w:rsidP="00C018E2">
            <w:pPr>
              <w:jc w:val="both"/>
              <w:rPr>
                <w:rFonts w:eastAsia="Times New Roman" w:cs="Times New Roman"/>
                <w:szCs w:val="24"/>
                <w:lang w:eastAsia="lv-LV"/>
              </w:rPr>
            </w:pPr>
            <w:r>
              <w:rPr>
                <w:rFonts w:eastAsia="Times New Roman" w:cs="Times New Roman"/>
                <w:szCs w:val="24"/>
                <w:lang w:eastAsia="lv-LV"/>
              </w:rPr>
              <w:t>Ogres</w:t>
            </w:r>
            <w:r w:rsidR="009351FD" w:rsidRPr="009351FD">
              <w:rPr>
                <w:rFonts w:eastAsia="Times New Roman" w:cs="Times New Roman"/>
                <w:szCs w:val="24"/>
                <w:lang w:eastAsia="lv-LV"/>
              </w:rPr>
              <w:t xml:space="preserve"> novada </w:t>
            </w:r>
            <w:r w:rsidR="00252611">
              <w:rPr>
                <w:rFonts w:eastAsia="Times New Roman" w:cs="Times New Roman"/>
                <w:szCs w:val="24"/>
                <w:lang w:eastAsia="lv-LV"/>
              </w:rPr>
              <w:t>pašvaldības</w:t>
            </w:r>
            <w:r w:rsidR="009351FD" w:rsidRPr="009351FD">
              <w:rPr>
                <w:rFonts w:eastAsia="Times New Roman" w:cs="Times New Roman"/>
                <w:szCs w:val="24"/>
                <w:lang w:eastAsia="lv-LV"/>
              </w:rPr>
              <w:t xml:space="preserve"> 2012.gada </w:t>
            </w:r>
            <w:r>
              <w:rPr>
                <w:rFonts w:eastAsia="Times New Roman" w:cs="Times New Roman"/>
                <w:szCs w:val="24"/>
                <w:lang w:eastAsia="lv-LV"/>
              </w:rPr>
              <w:t>24</w:t>
            </w:r>
            <w:r w:rsidR="009351FD" w:rsidRPr="009351FD">
              <w:rPr>
                <w:rFonts w:eastAsia="Times New Roman" w:cs="Times New Roman"/>
                <w:szCs w:val="24"/>
                <w:lang w:eastAsia="lv-LV"/>
              </w:rPr>
              <w:t>.</w:t>
            </w:r>
            <w:r>
              <w:rPr>
                <w:rFonts w:eastAsia="Times New Roman" w:cs="Times New Roman"/>
                <w:szCs w:val="24"/>
                <w:lang w:eastAsia="lv-LV"/>
              </w:rPr>
              <w:t>maija</w:t>
            </w:r>
            <w:r w:rsidR="009351FD" w:rsidRPr="009351FD">
              <w:rPr>
                <w:rFonts w:eastAsia="Times New Roman" w:cs="Times New Roman"/>
                <w:szCs w:val="24"/>
                <w:lang w:eastAsia="lv-LV"/>
              </w:rPr>
              <w:t xml:space="preserve"> lēmums „Par </w:t>
            </w:r>
            <w:r>
              <w:rPr>
                <w:rFonts w:eastAsia="Times New Roman" w:cs="Times New Roman"/>
                <w:szCs w:val="24"/>
                <w:lang w:eastAsia="lv-LV"/>
              </w:rPr>
              <w:t>valstij piekritīgā ceļa posma J.Čakstes prospektā, Ogrē, nodošanu bez atlīdzības Ogres novada pašvaldībai īpašumā</w:t>
            </w:r>
            <w:r w:rsidR="009351FD" w:rsidRPr="009351FD">
              <w:rPr>
                <w:rFonts w:eastAsia="Times New Roman" w:cs="Times New Roman"/>
                <w:szCs w:val="24"/>
                <w:lang w:eastAsia="lv-LV"/>
              </w:rPr>
              <w:t>” (protokols Nr.</w:t>
            </w:r>
            <w:r>
              <w:rPr>
                <w:rFonts w:eastAsia="Times New Roman" w:cs="Times New Roman"/>
                <w:szCs w:val="24"/>
                <w:lang w:eastAsia="lv-LV"/>
              </w:rPr>
              <w:t>5</w:t>
            </w:r>
            <w:r w:rsidR="009351FD" w:rsidRPr="009351FD">
              <w:rPr>
                <w:rFonts w:eastAsia="Times New Roman" w:cs="Times New Roman"/>
                <w:szCs w:val="24"/>
                <w:lang w:eastAsia="lv-LV"/>
              </w:rPr>
              <w:t xml:space="preserve">, </w:t>
            </w:r>
            <w:r>
              <w:rPr>
                <w:rFonts w:eastAsia="Times New Roman" w:cs="Times New Roman"/>
                <w:szCs w:val="24"/>
                <w:lang w:eastAsia="lv-LV"/>
              </w:rPr>
              <w:t>45</w:t>
            </w:r>
            <w:r w:rsidR="009351FD" w:rsidRPr="009351FD">
              <w:rPr>
                <w:rFonts w:eastAsia="Times New Roman" w:cs="Times New Roman"/>
                <w:szCs w:val="24"/>
                <w:lang w:eastAsia="lv-LV"/>
              </w:rPr>
              <w:t>.</w:t>
            </w:r>
            <w:r>
              <w:rPr>
                <w:rFonts w:eastAsia="Times New Roman" w:cs="Times New Roman"/>
                <w:szCs w:val="24"/>
                <w:lang w:eastAsia="lv-LV"/>
              </w:rPr>
              <w:t>§</w:t>
            </w:r>
            <w:r w:rsidR="009351FD" w:rsidRPr="009351FD">
              <w:rPr>
                <w:rFonts w:eastAsia="Times New Roman" w:cs="Times New Roman"/>
                <w:szCs w:val="24"/>
                <w:lang w:eastAsia="lv-LV"/>
              </w:rPr>
              <w:t>)</w:t>
            </w:r>
            <w:r w:rsidR="007456E1">
              <w:rPr>
                <w:rFonts w:eastAsia="Times New Roman" w:cs="Times New Roman"/>
                <w:szCs w:val="24"/>
                <w:lang w:eastAsia="lv-LV"/>
              </w:rPr>
              <w:t>,</w:t>
            </w:r>
            <w:r>
              <w:rPr>
                <w:rFonts w:eastAsia="Times New Roman" w:cs="Times New Roman"/>
                <w:szCs w:val="24"/>
                <w:lang w:eastAsia="lv-LV"/>
              </w:rPr>
              <w:t xml:space="preserve"> Ogres</w:t>
            </w:r>
            <w:r w:rsidR="009351FD" w:rsidRPr="009351FD">
              <w:rPr>
                <w:rFonts w:eastAsia="Times New Roman" w:cs="Times New Roman"/>
                <w:szCs w:val="24"/>
                <w:lang w:eastAsia="lv-LV"/>
              </w:rPr>
              <w:t xml:space="preserve"> novada </w:t>
            </w:r>
            <w:r w:rsidR="00252611">
              <w:rPr>
                <w:rFonts w:eastAsia="Times New Roman" w:cs="Times New Roman"/>
                <w:szCs w:val="24"/>
                <w:lang w:eastAsia="lv-LV"/>
              </w:rPr>
              <w:t>pašvaldības</w:t>
            </w:r>
            <w:r w:rsidR="009351FD" w:rsidRPr="009351FD">
              <w:rPr>
                <w:rFonts w:eastAsia="Times New Roman" w:cs="Times New Roman"/>
                <w:szCs w:val="24"/>
                <w:lang w:eastAsia="lv-LV"/>
              </w:rPr>
              <w:t xml:space="preserve"> 2012.gada </w:t>
            </w:r>
            <w:r>
              <w:rPr>
                <w:rFonts w:eastAsia="Times New Roman" w:cs="Times New Roman"/>
                <w:szCs w:val="24"/>
                <w:lang w:eastAsia="lv-LV"/>
              </w:rPr>
              <w:t>12</w:t>
            </w:r>
            <w:r w:rsidR="009351FD" w:rsidRPr="009351FD">
              <w:rPr>
                <w:rFonts w:eastAsia="Times New Roman" w:cs="Times New Roman"/>
                <w:szCs w:val="24"/>
                <w:lang w:eastAsia="lv-LV"/>
              </w:rPr>
              <w:t>.</w:t>
            </w:r>
            <w:r>
              <w:rPr>
                <w:rFonts w:eastAsia="Times New Roman" w:cs="Times New Roman"/>
                <w:szCs w:val="24"/>
                <w:lang w:eastAsia="lv-LV"/>
              </w:rPr>
              <w:t>jūlija</w:t>
            </w:r>
            <w:r w:rsidR="009351FD" w:rsidRPr="009351FD">
              <w:rPr>
                <w:rFonts w:eastAsia="Times New Roman" w:cs="Times New Roman"/>
                <w:szCs w:val="24"/>
                <w:lang w:eastAsia="lv-LV"/>
              </w:rPr>
              <w:t xml:space="preserve"> lēmums „</w:t>
            </w:r>
            <w:r>
              <w:rPr>
                <w:rFonts w:eastAsia="Times New Roman" w:cs="Times New Roman"/>
                <w:szCs w:val="24"/>
                <w:lang w:eastAsia="lv-LV"/>
              </w:rPr>
              <w:t>Par Latvijas valstij Satiksmes ministrijas personā piekrītošās zemes vienības, kadastra apzīmējums 7480 003 1000, sadalīšanu</w:t>
            </w:r>
            <w:r w:rsidR="009351FD" w:rsidRPr="009351FD">
              <w:rPr>
                <w:rFonts w:eastAsia="Times New Roman" w:cs="Times New Roman"/>
                <w:szCs w:val="24"/>
                <w:lang w:eastAsia="lv-LV"/>
              </w:rPr>
              <w:t>” (protokols Nr.</w:t>
            </w:r>
            <w:r>
              <w:rPr>
                <w:rFonts w:eastAsia="Times New Roman" w:cs="Times New Roman"/>
                <w:szCs w:val="24"/>
                <w:lang w:eastAsia="lv-LV"/>
              </w:rPr>
              <w:t>7</w:t>
            </w:r>
            <w:r w:rsidR="009351FD" w:rsidRPr="009351FD">
              <w:rPr>
                <w:rFonts w:eastAsia="Times New Roman" w:cs="Times New Roman"/>
                <w:szCs w:val="24"/>
                <w:lang w:eastAsia="lv-LV"/>
              </w:rPr>
              <w:t xml:space="preserve">, </w:t>
            </w:r>
            <w:r>
              <w:rPr>
                <w:rFonts w:eastAsia="Times New Roman" w:cs="Times New Roman"/>
                <w:szCs w:val="24"/>
                <w:lang w:eastAsia="lv-LV"/>
              </w:rPr>
              <w:t>14</w:t>
            </w:r>
            <w:r w:rsidR="009351FD" w:rsidRPr="009351FD">
              <w:rPr>
                <w:rFonts w:eastAsia="Times New Roman" w:cs="Times New Roman"/>
                <w:szCs w:val="24"/>
                <w:lang w:eastAsia="lv-LV"/>
              </w:rPr>
              <w:t>.</w:t>
            </w:r>
            <w:r>
              <w:rPr>
                <w:rFonts w:eastAsia="Times New Roman" w:cs="Times New Roman"/>
                <w:szCs w:val="24"/>
                <w:lang w:eastAsia="lv-LV"/>
              </w:rPr>
              <w:t>§</w:t>
            </w:r>
            <w:r w:rsidR="009351FD" w:rsidRPr="009351FD">
              <w:rPr>
                <w:rFonts w:eastAsia="Times New Roman" w:cs="Times New Roman"/>
                <w:szCs w:val="24"/>
                <w:lang w:eastAsia="lv-LV"/>
              </w:rPr>
              <w:t>),</w:t>
            </w:r>
            <w:r w:rsidR="007456E1">
              <w:rPr>
                <w:rFonts w:eastAsia="Times New Roman" w:cs="Times New Roman"/>
                <w:szCs w:val="24"/>
                <w:lang w:eastAsia="lv-LV"/>
              </w:rPr>
              <w:t xml:space="preserve"> Ogres novada pašvaldības 2012.gada 20.decembra lēmums Nr.13 „Par valsts vietējā autoceļa V967 Ogre – Rembate posma km 2,4 – 3,7 pārņemšanu bez atlīdzības Ogres novada pašvaldības īpašumā” (protokols Nr.13, 13.§),</w:t>
            </w:r>
            <w:r w:rsidR="009351FD" w:rsidRPr="009351FD">
              <w:rPr>
                <w:rFonts w:eastAsia="Times New Roman" w:cs="Times New Roman"/>
                <w:szCs w:val="24"/>
                <w:lang w:eastAsia="lv-LV"/>
              </w:rPr>
              <w:t xml:space="preserve"> likuma „Par zemes reformas pabeigšanu lauku apvidos” 6. pants, Publiskas personas mantas atsavināšanas likuma 43.pants un pārejas noteikumu 3.punkts.</w:t>
            </w:r>
          </w:p>
        </w:tc>
      </w:tr>
      <w:tr w:rsidR="009351FD" w:rsidRPr="009351FD" w:rsidTr="003D08BB">
        <w:tc>
          <w:tcPr>
            <w:tcW w:w="192"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2.</w:t>
            </w:r>
          </w:p>
        </w:tc>
        <w:tc>
          <w:tcPr>
            <w:tcW w:w="1003"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Pašreizējā situācija un problēmas</w:t>
            </w:r>
          </w:p>
        </w:tc>
        <w:tc>
          <w:tcPr>
            <w:tcW w:w="3805" w:type="pct"/>
            <w:tcBorders>
              <w:top w:val="outset" w:sz="6" w:space="0" w:color="000000"/>
              <w:left w:val="outset" w:sz="6" w:space="0" w:color="000000"/>
              <w:bottom w:val="outset" w:sz="6" w:space="0" w:color="000000"/>
              <w:right w:val="outset" w:sz="6" w:space="0" w:color="000000"/>
            </w:tcBorders>
          </w:tcPr>
          <w:p w:rsidR="009351FD" w:rsidRDefault="009351FD" w:rsidP="009351FD">
            <w:pPr>
              <w:jc w:val="both"/>
              <w:rPr>
                <w:rFonts w:eastAsia="Times New Roman" w:cs="Times New Roman"/>
                <w:color w:val="000000"/>
                <w:szCs w:val="24"/>
                <w:lang w:eastAsia="lv-LV"/>
              </w:rPr>
            </w:pPr>
            <w:r w:rsidRPr="009351FD">
              <w:rPr>
                <w:rFonts w:eastAsia="Times New Roman" w:cs="Times New Roman"/>
                <w:color w:val="000000"/>
                <w:szCs w:val="24"/>
                <w:lang w:eastAsia="lv-LV"/>
              </w:rPr>
              <w:t>Ministru kabineta rīkojuma projekts „</w:t>
            </w:r>
            <w:r w:rsidRPr="009351FD">
              <w:rPr>
                <w:rFonts w:eastAsia="Times New Roman" w:cs="Times New Roman"/>
                <w:bCs/>
                <w:color w:val="000000"/>
                <w:szCs w:val="24"/>
                <w:lang w:eastAsia="lv-LV"/>
              </w:rPr>
              <w:t>Par nekustamā īpašuma „V</w:t>
            </w:r>
            <w:r w:rsidR="00DC4142">
              <w:rPr>
                <w:rFonts w:eastAsia="Times New Roman" w:cs="Times New Roman"/>
                <w:bCs/>
                <w:color w:val="000000"/>
                <w:szCs w:val="24"/>
                <w:lang w:eastAsia="lv-LV"/>
              </w:rPr>
              <w:t>967</w:t>
            </w:r>
            <w:r w:rsidRPr="009351FD">
              <w:rPr>
                <w:rFonts w:eastAsia="Times New Roman" w:cs="Times New Roman"/>
                <w:bCs/>
                <w:color w:val="000000"/>
                <w:szCs w:val="24"/>
                <w:lang w:eastAsia="lv-LV"/>
              </w:rPr>
              <w:t xml:space="preserve">” </w:t>
            </w:r>
            <w:r w:rsidR="00DC4142">
              <w:rPr>
                <w:rFonts w:eastAsia="Times New Roman" w:cs="Times New Roman"/>
                <w:bCs/>
                <w:color w:val="000000"/>
                <w:szCs w:val="24"/>
                <w:lang w:eastAsia="lv-LV"/>
              </w:rPr>
              <w:t>Ogrē</w:t>
            </w:r>
            <w:r w:rsidRPr="009351FD">
              <w:rPr>
                <w:rFonts w:eastAsia="Times New Roman" w:cs="Times New Roman"/>
                <w:bCs/>
                <w:color w:val="000000"/>
                <w:szCs w:val="24"/>
                <w:lang w:eastAsia="lv-LV"/>
              </w:rPr>
              <w:t xml:space="preserve">, </w:t>
            </w:r>
            <w:r w:rsidR="00DC4142">
              <w:rPr>
                <w:rFonts w:eastAsia="Times New Roman" w:cs="Times New Roman"/>
                <w:bCs/>
                <w:color w:val="000000"/>
                <w:szCs w:val="24"/>
                <w:lang w:eastAsia="lv-LV"/>
              </w:rPr>
              <w:t>Ogres</w:t>
            </w:r>
            <w:r w:rsidRPr="009351FD">
              <w:rPr>
                <w:rFonts w:eastAsia="Times New Roman" w:cs="Times New Roman"/>
                <w:bCs/>
                <w:color w:val="000000"/>
                <w:szCs w:val="24"/>
                <w:lang w:eastAsia="lv-LV"/>
              </w:rPr>
              <w:t xml:space="preserve"> novadā</w:t>
            </w:r>
            <w:r w:rsidRPr="009351FD">
              <w:rPr>
                <w:rFonts w:eastAsia="Times New Roman" w:cs="Times New Roman"/>
                <w:color w:val="000000"/>
                <w:szCs w:val="24"/>
                <w:lang w:eastAsia="lv-LV"/>
              </w:rPr>
              <w:t>,</w:t>
            </w:r>
            <w:r w:rsidRPr="009351FD">
              <w:rPr>
                <w:rFonts w:eastAsia="Times New Roman" w:cs="Times New Roman"/>
                <w:bCs/>
                <w:color w:val="000000"/>
                <w:szCs w:val="24"/>
                <w:lang w:eastAsia="lv-LV"/>
              </w:rPr>
              <w:t xml:space="preserve"> nodošanu </w:t>
            </w:r>
            <w:r w:rsidR="0064778C">
              <w:rPr>
                <w:rFonts w:eastAsia="Times New Roman" w:cs="Times New Roman"/>
                <w:bCs/>
                <w:color w:val="000000"/>
                <w:szCs w:val="24"/>
                <w:lang w:eastAsia="lv-LV"/>
              </w:rPr>
              <w:t>Ogres</w:t>
            </w:r>
            <w:r w:rsidRPr="009351FD">
              <w:rPr>
                <w:rFonts w:eastAsia="Times New Roman" w:cs="Times New Roman"/>
                <w:bCs/>
                <w:color w:val="000000"/>
                <w:szCs w:val="24"/>
                <w:lang w:eastAsia="lv-LV"/>
              </w:rPr>
              <w:t xml:space="preserve"> novada pašvaldības īpašumā</w:t>
            </w:r>
            <w:r w:rsidRPr="009351FD">
              <w:rPr>
                <w:rFonts w:eastAsia="Times New Roman" w:cs="Times New Roman"/>
                <w:color w:val="000000"/>
                <w:szCs w:val="24"/>
                <w:lang w:eastAsia="lv-LV"/>
              </w:rPr>
              <w:t xml:space="preserve">” (turpmāk – rīkojuma projekts) sagatavots ņemot vērā </w:t>
            </w:r>
            <w:r w:rsidR="0064778C">
              <w:rPr>
                <w:rFonts w:eastAsia="Times New Roman" w:cs="Times New Roman"/>
                <w:szCs w:val="24"/>
                <w:lang w:eastAsia="lv-LV"/>
              </w:rPr>
              <w:t>Ogres</w:t>
            </w:r>
            <w:r w:rsidRPr="009351FD">
              <w:rPr>
                <w:rFonts w:eastAsia="Times New Roman" w:cs="Times New Roman"/>
                <w:szCs w:val="24"/>
                <w:lang w:eastAsia="lv-LV"/>
              </w:rPr>
              <w:t xml:space="preserve"> novada </w:t>
            </w:r>
            <w:r w:rsidR="00252611">
              <w:rPr>
                <w:rFonts w:eastAsia="Times New Roman" w:cs="Times New Roman"/>
                <w:szCs w:val="24"/>
                <w:lang w:eastAsia="lv-LV"/>
              </w:rPr>
              <w:t>pašvaldības</w:t>
            </w:r>
            <w:r w:rsidR="0064778C">
              <w:rPr>
                <w:rFonts w:eastAsia="Times New Roman" w:cs="Times New Roman"/>
                <w:szCs w:val="24"/>
                <w:lang w:eastAsia="lv-LV"/>
              </w:rPr>
              <w:t xml:space="preserve"> </w:t>
            </w:r>
            <w:r w:rsidR="0064778C" w:rsidRPr="009351FD">
              <w:rPr>
                <w:rFonts w:eastAsia="Times New Roman" w:cs="Times New Roman"/>
                <w:szCs w:val="24"/>
                <w:lang w:eastAsia="lv-LV"/>
              </w:rPr>
              <w:t xml:space="preserve">2012.gada </w:t>
            </w:r>
            <w:r w:rsidR="0064778C">
              <w:rPr>
                <w:rFonts w:eastAsia="Times New Roman" w:cs="Times New Roman"/>
                <w:szCs w:val="24"/>
                <w:lang w:eastAsia="lv-LV"/>
              </w:rPr>
              <w:t>24</w:t>
            </w:r>
            <w:r w:rsidR="0064778C" w:rsidRPr="009351FD">
              <w:rPr>
                <w:rFonts w:eastAsia="Times New Roman" w:cs="Times New Roman"/>
                <w:szCs w:val="24"/>
                <w:lang w:eastAsia="lv-LV"/>
              </w:rPr>
              <w:t>.</w:t>
            </w:r>
            <w:r w:rsidR="0064778C">
              <w:rPr>
                <w:rFonts w:eastAsia="Times New Roman" w:cs="Times New Roman"/>
                <w:szCs w:val="24"/>
                <w:lang w:eastAsia="lv-LV"/>
              </w:rPr>
              <w:t>maija</w:t>
            </w:r>
            <w:r w:rsidR="0064778C" w:rsidRPr="009351FD">
              <w:rPr>
                <w:rFonts w:eastAsia="Times New Roman" w:cs="Times New Roman"/>
                <w:szCs w:val="24"/>
                <w:lang w:eastAsia="lv-LV"/>
              </w:rPr>
              <w:t xml:space="preserve"> lēmum</w:t>
            </w:r>
            <w:r w:rsidR="0064778C">
              <w:rPr>
                <w:rFonts w:eastAsia="Times New Roman" w:cs="Times New Roman"/>
                <w:szCs w:val="24"/>
                <w:lang w:eastAsia="lv-LV"/>
              </w:rPr>
              <w:t>u</w:t>
            </w:r>
            <w:r w:rsidR="0064778C" w:rsidRPr="009351FD">
              <w:rPr>
                <w:rFonts w:eastAsia="Times New Roman" w:cs="Times New Roman"/>
                <w:szCs w:val="24"/>
                <w:lang w:eastAsia="lv-LV"/>
              </w:rPr>
              <w:t xml:space="preserve"> „Par </w:t>
            </w:r>
            <w:r w:rsidR="0064778C">
              <w:rPr>
                <w:rFonts w:eastAsia="Times New Roman" w:cs="Times New Roman"/>
                <w:szCs w:val="24"/>
                <w:lang w:eastAsia="lv-LV"/>
              </w:rPr>
              <w:t>valstij piekritīgā ceļa posma J.Čakstes prospektā, Ogrē, nodošanu bez atlīdzības Ogres novada pašvaldībai īpašumā</w:t>
            </w:r>
            <w:r w:rsidR="0064778C" w:rsidRPr="009351FD">
              <w:rPr>
                <w:rFonts w:eastAsia="Times New Roman" w:cs="Times New Roman"/>
                <w:szCs w:val="24"/>
                <w:lang w:eastAsia="lv-LV"/>
              </w:rPr>
              <w:t>” (protokols Nr.</w:t>
            </w:r>
            <w:r w:rsidR="0064778C">
              <w:rPr>
                <w:rFonts w:eastAsia="Times New Roman" w:cs="Times New Roman"/>
                <w:szCs w:val="24"/>
                <w:lang w:eastAsia="lv-LV"/>
              </w:rPr>
              <w:t>5</w:t>
            </w:r>
            <w:r w:rsidR="0064778C" w:rsidRPr="009351FD">
              <w:rPr>
                <w:rFonts w:eastAsia="Times New Roman" w:cs="Times New Roman"/>
                <w:szCs w:val="24"/>
                <w:lang w:eastAsia="lv-LV"/>
              </w:rPr>
              <w:t xml:space="preserve">, </w:t>
            </w:r>
            <w:r w:rsidR="0064778C">
              <w:rPr>
                <w:rFonts w:eastAsia="Times New Roman" w:cs="Times New Roman"/>
                <w:szCs w:val="24"/>
                <w:lang w:eastAsia="lv-LV"/>
              </w:rPr>
              <w:t>45</w:t>
            </w:r>
            <w:r w:rsidR="0064778C" w:rsidRPr="009351FD">
              <w:rPr>
                <w:rFonts w:eastAsia="Times New Roman" w:cs="Times New Roman"/>
                <w:szCs w:val="24"/>
                <w:lang w:eastAsia="lv-LV"/>
              </w:rPr>
              <w:t>.</w:t>
            </w:r>
            <w:r w:rsidR="0064778C">
              <w:rPr>
                <w:rFonts w:eastAsia="Times New Roman" w:cs="Times New Roman"/>
                <w:szCs w:val="24"/>
                <w:lang w:eastAsia="lv-LV"/>
              </w:rPr>
              <w:t>§</w:t>
            </w:r>
            <w:r w:rsidR="0064778C" w:rsidRPr="009351FD">
              <w:rPr>
                <w:rFonts w:eastAsia="Times New Roman" w:cs="Times New Roman"/>
                <w:szCs w:val="24"/>
                <w:lang w:eastAsia="lv-LV"/>
              </w:rPr>
              <w:t>)</w:t>
            </w:r>
            <w:r w:rsidR="0064778C">
              <w:rPr>
                <w:rFonts w:eastAsia="Times New Roman" w:cs="Times New Roman"/>
                <w:szCs w:val="24"/>
                <w:lang w:eastAsia="lv-LV"/>
              </w:rPr>
              <w:t>. Ogres</w:t>
            </w:r>
            <w:r w:rsidR="0064778C" w:rsidRPr="009351FD">
              <w:rPr>
                <w:rFonts w:eastAsia="Times New Roman" w:cs="Times New Roman"/>
                <w:szCs w:val="24"/>
                <w:lang w:eastAsia="lv-LV"/>
              </w:rPr>
              <w:t xml:space="preserve"> novada </w:t>
            </w:r>
            <w:r w:rsidR="00252611">
              <w:rPr>
                <w:rFonts w:eastAsia="Times New Roman" w:cs="Times New Roman"/>
                <w:szCs w:val="24"/>
                <w:lang w:eastAsia="lv-LV"/>
              </w:rPr>
              <w:t>pašvaldības</w:t>
            </w:r>
            <w:r w:rsidR="0064778C" w:rsidRPr="009351FD">
              <w:rPr>
                <w:rFonts w:eastAsia="Times New Roman" w:cs="Times New Roman"/>
                <w:szCs w:val="24"/>
                <w:lang w:eastAsia="lv-LV"/>
              </w:rPr>
              <w:t xml:space="preserve"> 2012.gada </w:t>
            </w:r>
            <w:r w:rsidR="0064778C">
              <w:rPr>
                <w:rFonts w:eastAsia="Times New Roman" w:cs="Times New Roman"/>
                <w:szCs w:val="24"/>
                <w:lang w:eastAsia="lv-LV"/>
              </w:rPr>
              <w:t>12</w:t>
            </w:r>
            <w:r w:rsidR="0064778C" w:rsidRPr="009351FD">
              <w:rPr>
                <w:rFonts w:eastAsia="Times New Roman" w:cs="Times New Roman"/>
                <w:szCs w:val="24"/>
                <w:lang w:eastAsia="lv-LV"/>
              </w:rPr>
              <w:t>.</w:t>
            </w:r>
            <w:r w:rsidR="0064778C">
              <w:rPr>
                <w:rFonts w:eastAsia="Times New Roman" w:cs="Times New Roman"/>
                <w:szCs w:val="24"/>
                <w:lang w:eastAsia="lv-LV"/>
              </w:rPr>
              <w:t>jūlija</w:t>
            </w:r>
            <w:r w:rsidR="0064778C" w:rsidRPr="009351FD">
              <w:rPr>
                <w:rFonts w:eastAsia="Times New Roman" w:cs="Times New Roman"/>
                <w:szCs w:val="24"/>
                <w:lang w:eastAsia="lv-LV"/>
              </w:rPr>
              <w:t xml:space="preserve"> lēmum</w:t>
            </w:r>
            <w:r w:rsidR="0064778C">
              <w:rPr>
                <w:rFonts w:eastAsia="Times New Roman" w:cs="Times New Roman"/>
                <w:szCs w:val="24"/>
                <w:lang w:eastAsia="lv-LV"/>
              </w:rPr>
              <w:t>u</w:t>
            </w:r>
            <w:r w:rsidR="0064778C" w:rsidRPr="009351FD">
              <w:rPr>
                <w:rFonts w:eastAsia="Times New Roman" w:cs="Times New Roman"/>
                <w:szCs w:val="24"/>
                <w:lang w:eastAsia="lv-LV"/>
              </w:rPr>
              <w:t xml:space="preserve"> „</w:t>
            </w:r>
            <w:r w:rsidR="0064778C">
              <w:rPr>
                <w:rFonts w:eastAsia="Times New Roman" w:cs="Times New Roman"/>
                <w:szCs w:val="24"/>
                <w:lang w:eastAsia="lv-LV"/>
              </w:rPr>
              <w:t>Par Latvijas valstij Satiksmes ministrijas personā piekrītošās zemes vienības, kadastra apzīmējums 7480 003 1000, sadalīšanu</w:t>
            </w:r>
            <w:r w:rsidR="0064778C" w:rsidRPr="009351FD">
              <w:rPr>
                <w:rFonts w:eastAsia="Times New Roman" w:cs="Times New Roman"/>
                <w:szCs w:val="24"/>
                <w:lang w:eastAsia="lv-LV"/>
              </w:rPr>
              <w:t>” (protokols Nr.</w:t>
            </w:r>
            <w:r w:rsidR="0064778C">
              <w:rPr>
                <w:rFonts w:eastAsia="Times New Roman" w:cs="Times New Roman"/>
                <w:szCs w:val="24"/>
                <w:lang w:eastAsia="lv-LV"/>
              </w:rPr>
              <w:t>7</w:t>
            </w:r>
            <w:r w:rsidR="0064778C" w:rsidRPr="009351FD">
              <w:rPr>
                <w:rFonts w:eastAsia="Times New Roman" w:cs="Times New Roman"/>
                <w:szCs w:val="24"/>
                <w:lang w:eastAsia="lv-LV"/>
              </w:rPr>
              <w:t xml:space="preserve">, </w:t>
            </w:r>
            <w:r w:rsidR="0064778C">
              <w:rPr>
                <w:rFonts w:eastAsia="Times New Roman" w:cs="Times New Roman"/>
                <w:szCs w:val="24"/>
                <w:lang w:eastAsia="lv-LV"/>
              </w:rPr>
              <w:t>14</w:t>
            </w:r>
            <w:r w:rsidR="0064778C" w:rsidRPr="009351FD">
              <w:rPr>
                <w:rFonts w:eastAsia="Times New Roman" w:cs="Times New Roman"/>
                <w:szCs w:val="24"/>
                <w:lang w:eastAsia="lv-LV"/>
              </w:rPr>
              <w:t>.</w:t>
            </w:r>
            <w:r w:rsidR="0064778C">
              <w:rPr>
                <w:rFonts w:eastAsia="Times New Roman" w:cs="Times New Roman"/>
                <w:szCs w:val="24"/>
                <w:lang w:eastAsia="lv-LV"/>
              </w:rPr>
              <w:t>§</w:t>
            </w:r>
            <w:r w:rsidR="0064778C" w:rsidRPr="009351FD">
              <w:rPr>
                <w:rFonts w:eastAsia="Times New Roman" w:cs="Times New Roman"/>
                <w:szCs w:val="24"/>
                <w:lang w:eastAsia="lv-LV"/>
              </w:rPr>
              <w:t>)</w:t>
            </w:r>
            <w:r w:rsidRPr="009351FD">
              <w:rPr>
                <w:rFonts w:eastAsia="Times New Roman" w:cs="Times New Roman"/>
                <w:szCs w:val="24"/>
                <w:lang w:eastAsia="lv-LV"/>
              </w:rPr>
              <w:t>,</w:t>
            </w:r>
            <w:r w:rsidR="007456E1">
              <w:rPr>
                <w:rFonts w:eastAsia="Times New Roman" w:cs="Times New Roman"/>
                <w:szCs w:val="24"/>
                <w:lang w:eastAsia="lv-LV"/>
              </w:rPr>
              <w:t xml:space="preserve"> Ogres novada pašvaldības 2012.gada 20</w:t>
            </w:r>
            <w:r w:rsidR="00C018E2">
              <w:rPr>
                <w:rFonts w:eastAsia="Times New Roman" w:cs="Times New Roman"/>
                <w:szCs w:val="24"/>
                <w:lang w:eastAsia="lv-LV"/>
              </w:rPr>
              <w:t>.</w:t>
            </w:r>
            <w:r w:rsidR="007456E1">
              <w:rPr>
                <w:rFonts w:eastAsia="Times New Roman" w:cs="Times New Roman"/>
                <w:szCs w:val="24"/>
                <w:lang w:eastAsia="lv-LV"/>
              </w:rPr>
              <w:t>decembra lēmums Nr.13 „Par valsts vietējā autoceļa V967 Ogre – Rembate posma km 2,4 – 3,7 pārņemšanu bez atlīdzības Ogres novada pašvaldības īpašumā” (protokols Nr.13, 13.§),</w:t>
            </w:r>
            <w:r w:rsidRPr="009351FD">
              <w:rPr>
                <w:rFonts w:eastAsia="Times New Roman" w:cs="Times New Roman"/>
                <w:szCs w:val="24"/>
                <w:lang w:eastAsia="lv-LV"/>
              </w:rPr>
              <w:t xml:space="preserve"> </w:t>
            </w:r>
            <w:r w:rsidRPr="009351FD">
              <w:rPr>
                <w:rFonts w:eastAsia="Times New Roman" w:cs="Times New Roman"/>
                <w:color w:val="000000"/>
                <w:szCs w:val="24"/>
                <w:lang w:eastAsia="lv-LV"/>
              </w:rPr>
              <w:t>saskaņā ar likuma „Par zemes reformas pabeigšanu lauku apvidos” 6.pantu un Publiskas personas mantas atsavināšanas likuma 43.pantu un pārejas noteikumu 3.punktu.</w:t>
            </w:r>
          </w:p>
          <w:p w:rsidR="00103EF0" w:rsidRPr="00103EF0" w:rsidRDefault="00103EF0" w:rsidP="00103EF0">
            <w:pPr>
              <w:jc w:val="both"/>
              <w:rPr>
                <w:rFonts w:eastAsia="Times New Roman" w:cs="Times New Roman"/>
                <w:szCs w:val="24"/>
                <w:lang w:eastAsia="ko-KR"/>
              </w:rPr>
            </w:pPr>
            <w:r w:rsidRPr="0094622F">
              <w:rPr>
                <w:rFonts w:eastAsia="Times New Roman" w:cs="Times New Roman"/>
                <w:szCs w:val="24"/>
                <w:lang w:eastAsia="lv-LV"/>
              </w:rPr>
              <w:t>Ogres</w:t>
            </w:r>
            <w:r w:rsidRPr="00103EF0">
              <w:rPr>
                <w:rFonts w:eastAsia="Times New Roman" w:cs="Times New Roman"/>
                <w:szCs w:val="24"/>
                <w:lang w:eastAsia="lv-LV"/>
              </w:rPr>
              <w:t xml:space="preserve"> novada </w:t>
            </w:r>
            <w:r w:rsidR="00252611">
              <w:rPr>
                <w:rFonts w:eastAsia="Times New Roman" w:cs="Times New Roman"/>
                <w:szCs w:val="24"/>
                <w:lang w:eastAsia="lv-LV"/>
              </w:rPr>
              <w:t>pašvaldība</w:t>
            </w:r>
            <w:r w:rsidR="00C018E2">
              <w:rPr>
                <w:rFonts w:eastAsia="Times New Roman" w:cs="Times New Roman"/>
                <w:szCs w:val="24"/>
                <w:lang w:eastAsia="lv-LV"/>
              </w:rPr>
              <w:t xml:space="preserve"> ar 2012.</w:t>
            </w:r>
            <w:r w:rsidRPr="00103EF0">
              <w:rPr>
                <w:rFonts w:eastAsia="Times New Roman" w:cs="Times New Roman"/>
                <w:szCs w:val="24"/>
                <w:lang w:eastAsia="lv-LV"/>
              </w:rPr>
              <w:t xml:space="preserve">gada </w:t>
            </w:r>
            <w:r w:rsidRPr="0094622F">
              <w:rPr>
                <w:rFonts w:eastAsia="Times New Roman" w:cs="Times New Roman"/>
                <w:szCs w:val="24"/>
                <w:lang w:eastAsia="lv-LV"/>
              </w:rPr>
              <w:t>20</w:t>
            </w:r>
            <w:r w:rsidRPr="00103EF0">
              <w:rPr>
                <w:rFonts w:eastAsia="Times New Roman" w:cs="Times New Roman"/>
                <w:szCs w:val="24"/>
                <w:lang w:eastAsia="lv-LV"/>
              </w:rPr>
              <w:t>.</w:t>
            </w:r>
            <w:r w:rsidRPr="0094622F">
              <w:rPr>
                <w:rFonts w:eastAsia="Times New Roman" w:cs="Times New Roman"/>
                <w:szCs w:val="24"/>
                <w:lang w:eastAsia="lv-LV"/>
              </w:rPr>
              <w:t>decembra</w:t>
            </w:r>
            <w:r w:rsidR="00C018E2">
              <w:rPr>
                <w:rFonts w:eastAsia="Times New Roman" w:cs="Times New Roman"/>
                <w:szCs w:val="24"/>
                <w:lang w:eastAsia="lv-LV"/>
              </w:rPr>
              <w:t xml:space="preserve"> lēmumu Nr.</w:t>
            </w:r>
            <w:r w:rsidRPr="00103EF0">
              <w:rPr>
                <w:rFonts w:eastAsia="Times New Roman" w:cs="Times New Roman"/>
                <w:szCs w:val="24"/>
                <w:lang w:eastAsia="lv-LV"/>
              </w:rPr>
              <w:t>1</w:t>
            </w:r>
            <w:r w:rsidRPr="0094622F">
              <w:rPr>
                <w:rFonts w:eastAsia="Times New Roman" w:cs="Times New Roman"/>
                <w:szCs w:val="24"/>
                <w:lang w:eastAsia="lv-LV"/>
              </w:rPr>
              <w:t>3</w:t>
            </w:r>
            <w:r w:rsidRPr="00103EF0">
              <w:rPr>
                <w:rFonts w:eastAsia="Times New Roman" w:cs="Times New Roman"/>
                <w:szCs w:val="24"/>
                <w:lang w:eastAsia="lv-LV"/>
              </w:rPr>
              <w:t xml:space="preserve"> „</w:t>
            </w:r>
            <w:r w:rsidRPr="0094622F">
              <w:rPr>
                <w:rFonts w:eastAsia="Times New Roman" w:cs="Times New Roman"/>
                <w:szCs w:val="24"/>
                <w:lang w:eastAsia="lv-LV"/>
              </w:rPr>
              <w:t>Par valsts vietējā autoceļa V967 Ogre – Rembate posma km 2,4 – 3,7 pārņemšanu bez atlīdzības Ogres novada pašvaldības īpašumā</w:t>
            </w:r>
            <w:r w:rsidRPr="00103EF0">
              <w:rPr>
                <w:rFonts w:eastAsia="Times New Roman" w:cs="Times New Roman"/>
                <w:szCs w:val="24"/>
                <w:lang w:eastAsia="lv-LV"/>
              </w:rPr>
              <w:t>” ir izteikusi piekrišanu pārņemt savā īpašumā v</w:t>
            </w:r>
            <w:r w:rsidRPr="00103EF0">
              <w:rPr>
                <w:rFonts w:eastAsia="Times New Roman" w:cs="Times New Roman"/>
                <w:szCs w:val="24"/>
                <w:lang w:eastAsia="ko-KR"/>
              </w:rPr>
              <w:t>alstij piekrītošo nekustamo īpašumu „V</w:t>
            </w:r>
            <w:r w:rsidRPr="0094622F">
              <w:rPr>
                <w:rFonts w:eastAsia="Times New Roman" w:cs="Times New Roman"/>
                <w:szCs w:val="24"/>
                <w:lang w:eastAsia="ko-KR"/>
              </w:rPr>
              <w:t>967</w:t>
            </w:r>
            <w:r w:rsidRPr="00103EF0">
              <w:rPr>
                <w:rFonts w:eastAsia="Times New Roman" w:cs="Times New Roman"/>
                <w:szCs w:val="24"/>
                <w:lang w:eastAsia="ko-KR"/>
              </w:rPr>
              <w:t xml:space="preserve">” (nekustamā īpašuma kadastra numurs </w:t>
            </w:r>
            <w:r w:rsidRPr="0094622F">
              <w:rPr>
                <w:rFonts w:eastAsia="Times New Roman" w:cs="Times New Roman"/>
                <w:szCs w:val="24"/>
                <w:lang w:eastAsia="ko-KR"/>
              </w:rPr>
              <w:t>7480 003 0969</w:t>
            </w:r>
            <w:r w:rsidRPr="00103EF0">
              <w:rPr>
                <w:rFonts w:eastAsia="Times New Roman" w:cs="Times New Roman"/>
                <w:szCs w:val="24"/>
                <w:lang w:eastAsia="ko-KR"/>
              </w:rPr>
              <w:t xml:space="preserve">) – zemes vienību </w:t>
            </w:r>
            <w:r w:rsidRPr="0094622F">
              <w:rPr>
                <w:rFonts w:eastAsia="Times New Roman" w:cs="Times New Roman"/>
                <w:szCs w:val="24"/>
                <w:lang w:eastAsia="ko-KR"/>
              </w:rPr>
              <w:t>2,1</w:t>
            </w:r>
            <w:r w:rsidRPr="00103EF0">
              <w:rPr>
                <w:rFonts w:eastAsia="Times New Roman" w:cs="Times New Roman"/>
                <w:szCs w:val="24"/>
                <w:lang w:eastAsia="ko-KR"/>
              </w:rPr>
              <w:t xml:space="preserve"> ha platībā (zemes vienības kadastra apzīmējums </w:t>
            </w:r>
            <w:r w:rsidRPr="0094622F">
              <w:rPr>
                <w:rFonts w:eastAsia="Times New Roman" w:cs="Times New Roman"/>
                <w:szCs w:val="24"/>
                <w:lang w:eastAsia="ko-KR"/>
              </w:rPr>
              <w:t>7480 003 0968</w:t>
            </w:r>
            <w:r w:rsidRPr="00103EF0">
              <w:rPr>
                <w:rFonts w:eastAsia="Times New Roman" w:cs="Times New Roman"/>
                <w:szCs w:val="24"/>
                <w:lang w:eastAsia="ko-KR"/>
              </w:rPr>
              <w:t>) un uz tās izbūvēto inženierbūvi – valsts vietējā autoceļa V</w:t>
            </w:r>
            <w:r w:rsidRPr="0094622F">
              <w:rPr>
                <w:rFonts w:eastAsia="Times New Roman" w:cs="Times New Roman"/>
                <w:szCs w:val="24"/>
                <w:lang w:eastAsia="ko-KR"/>
              </w:rPr>
              <w:t>967</w:t>
            </w:r>
            <w:r w:rsidRPr="00103EF0">
              <w:rPr>
                <w:rFonts w:eastAsia="Times New Roman" w:cs="Times New Roman"/>
                <w:szCs w:val="24"/>
                <w:lang w:eastAsia="ko-KR"/>
              </w:rPr>
              <w:t xml:space="preserve"> „</w:t>
            </w:r>
            <w:r w:rsidRPr="0094622F">
              <w:rPr>
                <w:rFonts w:eastAsia="Times New Roman" w:cs="Times New Roman"/>
                <w:szCs w:val="24"/>
                <w:lang w:eastAsia="ko-KR"/>
              </w:rPr>
              <w:t>Ogre</w:t>
            </w:r>
            <w:r w:rsidRPr="00103EF0">
              <w:rPr>
                <w:rFonts w:eastAsia="Times New Roman" w:cs="Times New Roman"/>
                <w:szCs w:val="24"/>
                <w:lang w:eastAsia="ko-KR"/>
              </w:rPr>
              <w:t xml:space="preserve"> – </w:t>
            </w:r>
            <w:r w:rsidRPr="0094622F">
              <w:rPr>
                <w:rFonts w:eastAsia="Times New Roman" w:cs="Times New Roman"/>
                <w:szCs w:val="24"/>
                <w:lang w:eastAsia="ko-KR"/>
              </w:rPr>
              <w:t>Rembate</w:t>
            </w:r>
            <w:r w:rsidRPr="00103EF0">
              <w:rPr>
                <w:rFonts w:eastAsia="Times New Roman" w:cs="Times New Roman"/>
                <w:szCs w:val="24"/>
                <w:lang w:eastAsia="ko-KR"/>
              </w:rPr>
              <w:t xml:space="preserve">” posmu </w:t>
            </w:r>
            <w:r w:rsidRPr="0094622F">
              <w:rPr>
                <w:rFonts w:eastAsia="Times New Roman" w:cs="Times New Roman"/>
                <w:szCs w:val="24"/>
                <w:lang w:eastAsia="ko-KR"/>
              </w:rPr>
              <w:t>2,4</w:t>
            </w:r>
            <w:r w:rsidRPr="00103EF0">
              <w:rPr>
                <w:rFonts w:eastAsia="Times New Roman" w:cs="Times New Roman"/>
                <w:szCs w:val="24"/>
                <w:lang w:eastAsia="ko-KR"/>
              </w:rPr>
              <w:t xml:space="preserve"> – 3,7 km – </w:t>
            </w:r>
            <w:r w:rsidRPr="0094622F">
              <w:rPr>
                <w:rFonts w:eastAsia="Times New Roman" w:cs="Times New Roman"/>
                <w:szCs w:val="24"/>
                <w:lang w:eastAsia="ko-KR"/>
              </w:rPr>
              <w:t>Ogres</w:t>
            </w:r>
            <w:r w:rsidRPr="00103EF0">
              <w:rPr>
                <w:rFonts w:eastAsia="Times New Roman" w:cs="Times New Roman"/>
                <w:szCs w:val="24"/>
                <w:lang w:eastAsia="ko-KR"/>
              </w:rPr>
              <w:t xml:space="preserve"> novadā.</w:t>
            </w:r>
          </w:p>
          <w:p w:rsidR="00103EF0" w:rsidRPr="00103EF0" w:rsidRDefault="00103EF0" w:rsidP="00103EF0">
            <w:pPr>
              <w:jc w:val="both"/>
              <w:rPr>
                <w:rFonts w:eastAsia="Times New Roman" w:cs="Times New Roman"/>
                <w:szCs w:val="24"/>
                <w:lang w:eastAsia="ko-KR"/>
              </w:rPr>
            </w:pPr>
            <w:r w:rsidRPr="00103EF0">
              <w:rPr>
                <w:rFonts w:eastAsia="Times New Roman" w:cs="Times New Roman"/>
                <w:szCs w:val="24"/>
                <w:lang w:eastAsia="ko-KR"/>
              </w:rPr>
              <w:t xml:space="preserve">Saskaņā ar Ministru kabineta 2010.gada 31.maija rīkojumu Nr.297 „Par zemes vienību piederību vai piekritību valstij un nostiprināšanu zemesgrāmatā uz valsts vārda attiecīgās ministrijas vai valsts akciju sabiedrības „Privatizācijas aģentūra” personā” 9.punktu un 9.pielikuma </w:t>
            </w:r>
            <w:r w:rsidRPr="0094622F">
              <w:rPr>
                <w:rFonts w:eastAsia="Times New Roman" w:cs="Times New Roman"/>
                <w:szCs w:val="24"/>
                <w:lang w:eastAsia="ko-KR"/>
              </w:rPr>
              <w:t>5128</w:t>
            </w:r>
            <w:r w:rsidRPr="00103EF0">
              <w:rPr>
                <w:rFonts w:eastAsia="Times New Roman" w:cs="Times New Roman"/>
                <w:szCs w:val="24"/>
                <w:lang w:eastAsia="ko-KR"/>
              </w:rPr>
              <w:t>. punktā minētais autoceļa posms – zemes vienība (</w:t>
            </w:r>
            <w:r w:rsidR="00B3059B" w:rsidRPr="0094622F">
              <w:rPr>
                <w:rFonts w:eastAsia="Times New Roman" w:cs="Times New Roman"/>
                <w:szCs w:val="24"/>
                <w:lang w:eastAsia="ko-KR"/>
              </w:rPr>
              <w:t xml:space="preserve">zemes vienības </w:t>
            </w:r>
            <w:r w:rsidRPr="00103EF0">
              <w:rPr>
                <w:rFonts w:eastAsia="Times New Roman" w:cs="Times New Roman"/>
                <w:szCs w:val="24"/>
                <w:lang w:eastAsia="ko-KR"/>
              </w:rPr>
              <w:t>kadastra apzīmējums</w:t>
            </w:r>
            <w:r w:rsidR="00B4577A" w:rsidRPr="0094622F">
              <w:rPr>
                <w:rFonts w:eastAsia="Times New Roman" w:cs="Times New Roman"/>
                <w:szCs w:val="24"/>
                <w:lang w:eastAsia="ko-KR"/>
              </w:rPr>
              <w:t xml:space="preserve"> 7480 003 0968</w:t>
            </w:r>
            <w:r w:rsidRPr="00103EF0">
              <w:rPr>
                <w:rFonts w:eastAsia="Times New Roman" w:cs="Times New Roman"/>
                <w:szCs w:val="24"/>
                <w:lang w:eastAsia="ko-KR"/>
              </w:rPr>
              <w:t>) ir piekritīg</w:t>
            </w:r>
            <w:r w:rsidR="00B3059B" w:rsidRPr="0094622F">
              <w:rPr>
                <w:rFonts w:eastAsia="Times New Roman" w:cs="Times New Roman"/>
                <w:szCs w:val="24"/>
                <w:lang w:eastAsia="ko-KR"/>
              </w:rPr>
              <w:t>a</w:t>
            </w:r>
            <w:r w:rsidRPr="00103EF0">
              <w:rPr>
                <w:rFonts w:eastAsia="Times New Roman" w:cs="Times New Roman"/>
                <w:szCs w:val="24"/>
                <w:lang w:eastAsia="ko-KR"/>
              </w:rPr>
              <w:t xml:space="preserve"> valstij un ierakstām</w:t>
            </w:r>
            <w:r w:rsidR="00B3059B" w:rsidRPr="0094622F">
              <w:rPr>
                <w:rFonts w:eastAsia="Times New Roman" w:cs="Times New Roman"/>
                <w:szCs w:val="24"/>
                <w:lang w:eastAsia="ko-KR"/>
              </w:rPr>
              <w:t>a</w:t>
            </w:r>
            <w:r w:rsidRPr="00103EF0">
              <w:rPr>
                <w:rFonts w:eastAsia="Times New Roman" w:cs="Times New Roman"/>
                <w:szCs w:val="24"/>
                <w:lang w:eastAsia="ko-KR"/>
              </w:rPr>
              <w:t xml:space="preserve"> zemesgrāmatā uz valsts vārda Satiksmes ministrijas personā. Šobrīd zemes vienības īpašuma tiesības nav nostiprinātas zemesgrāmatā.</w:t>
            </w:r>
          </w:p>
          <w:p w:rsidR="00103EF0" w:rsidRPr="00103EF0" w:rsidRDefault="00103EF0" w:rsidP="00103EF0">
            <w:pPr>
              <w:jc w:val="both"/>
              <w:rPr>
                <w:rFonts w:eastAsia="Times New Roman" w:cs="Times New Roman"/>
                <w:szCs w:val="24"/>
                <w:lang w:eastAsia="ko-KR"/>
              </w:rPr>
            </w:pPr>
            <w:r w:rsidRPr="00103EF0">
              <w:rPr>
                <w:rFonts w:eastAsia="Times New Roman" w:cs="Times New Roman"/>
                <w:szCs w:val="24"/>
                <w:lang w:eastAsia="ko-KR"/>
              </w:rPr>
              <w:lastRenderedPageBreak/>
              <w:t xml:space="preserve">Ņemot vērā </w:t>
            </w:r>
            <w:r w:rsidRPr="0094622F">
              <w:rPr>
                <w:rFonts w:eastAsia="Times New Roman" w:cs="Times New Roman"/>
                <w:szCs w:val="24"/>
                <w:lang w:eastAsia="ko-KR"/>
              </w:rPr>
              <w:t>Ogre</w:t>
            </w:r>
            <w:r w:rsidRPr="00103EF0">
              <w:rPr>
                <w:rFonts w:eastAsia="Times New Roman" w:cs="Times New Roman"/>
                <w:szCs w:val="24"/>
                <w:lang w:eastAsia="ko-KR"/>
              </w:rPr>
              <w:t>s novada pašvaldības</w:t>
            </w:r>
            <w:r w:rsidRPr="0094622F">
              <w:rPr>
                <w:rFonts w:eastAsia="Times New Roman" w:cs="Times New Roman"/>
                <w:szCs w:val="24"/>
                <w:lang w:eastAsia="ko-KR"/>
              </w:rPr>
              <w:t xml:space="preserve"> </w:t>
            </w:r>
            <w:r w:rsidRPr="00103EF0">
              <w:rPr>
                <w:rFonts w:eastAsia="Times New Roman" w:cs="Times New Roman"/>
                <w:szCs w:val="24"/>
                <w:lang w:eastAsia="lv-LV"/>
              </w:rPr>
              <w:t xml:space="preserve">2012.gada </w:t>
            </w:r>
            <w:r w:rsidRPr="0094622F">
              <w:rPr>
                <w:rFonts w:eastAsia="Times New Roman" w:cs="Times New Roman"/>
                <w:szCs w:val="24"/>
                <w:lang w:eastAsia="lv-LV"/>
              </w:rPr>
              <w:t>20</w:t>
            </w:r>
            <w:r w:rsidRPr="00103EF0">
              <w:rPr>
                <w:rFonts w:eastAsia="Times New Roman" w:cs="Times New Roman"/>
                <w:szCs w:val="24"/>
                <w:lang w:eastAsia="lv-LV"/>
              </w:rPr>
              <w:t>.</w:t>
            </w:r>
            <w:r w:rsidRPr="0094622F">
              <w:rPr>
                <w:rFonts w:eastAsia="Times New Roman" w:cs="Times New Roman"/>
                <w:szCs w:val="24"/>
                <w:lang w:eastAsia="lv-LV"/>
              </w:rPr>
              <w:t>decembra</w:t>
            </w:r>
            <w:r w:rsidRPr="00103EF0">
              <w:rPr>
                <w:rFonts w:eastAsia="Times New Roman" w:cs="Times New Roman"/>
                <w:szCs w:val="24"/>
                <w:lang w:eastAsia="lv-LV"/>
              </w:rPr>
              <w:t xml:space="preserve"> lēmumu Nr.1</w:t>
            </w:r>
            <w:r w:rsidRPr="0094622F">
              <w:rPr>
                <w:rFonts w:eastAsia="Times New Roman" w:cs="Times New Roman"/>
                <w:szCs w:val="24"/>
                <w:lang w:eastAsia="lv-LV"/>
              </w:rPr>
              <w:t>3</w:t>
            </w:r>
            <w:r w:rsidRPr="00103EF0">
              <w:rPr>
                <w:rFonts w:eastAsia="Times New Roman" w:cs="Times New Roman"/>
                <w:szCs w:val="24"/>
                <w:lang w:eastAsia="lv-LV"/>
              </w:rPr>
              <w:t xml:space="preserve"> „</w:t>
            </w:r>
            <w:r w:rsidRPr="0094622F">
              <w:rPr>
                <w:rFonts w:eastAsia="Times New Roman" w:cs="Times New Roman"/>
                <w:szCs w:val="24"/>
                <w:lang w:eastAsia="lv-LV"/>
              </w:rPr>
              <w:t>Par valsts vietējā autoceļa V967 Ogre – Rembate posma km 2,4 – 3,7 pārņemšanu bez atlīdzības Ogres novada pašvaldības īpašumā</w:t>
            </w:r>
            <w:r w:rsidRPr="00103EF0">
              <w:rPr>
                <w:rFonts w:eastAsia="Times New Roman" w:cs="Times New Roman"/>
                <w:szCs w:val="24"/>
                <w:lang w:eastAsia="lv-LV"/>
              </w:rPr>
              <w:t>”,</w:t>
            </w:r>
            <w:r w:rsidRPr="00103EF0">
              <w:rPr>
                <w:rFonts w:eastAsia="Times New Roman" w:cs="Times New Roman"/>
                <w:szCs w:val="24"/>
                <w:lang w:eastAsia="ko-KR"/>
              </w:rPr>
              <w:t xml:space="preserve"> ar ko ir paredzēts iepriekš minēto zemes vienību pārņemt </w:t>
            </w:r>
            <w:r w:rsidRPr="0094622F">
              <w:rPr>
                <w:rFonts w:eastAsia="Times New Roman" w:cs="Times New Roman"/>
                <w:szCs w:val="24"/>
                <w:lang w:eastAsia="ko-KR"/>
              </w:rPr>
              <w:t>Ogres</w:t>
            </w:r>
            <w:r w:rsidRPr="00103EF0">
              <w:rPr>
                <w:rFonts w:eastAsia="Times New Roman" w:cs="Times New Roman"/>
                <w:szCs w:val="24"/>
                <w:lang w:eastAsia="ko-KR"/>
              </w:rPr>
              <w:t xml:space="preserve"> novada pašvaldības īpašumā, kā arī pamatojoties uz spēkā esošajiem normatīvajiem aktiem, pēc Ministru kabineta lēmuma pieņemšanas, zemes vienības tiks nodotas </w:t>
            </w:r>
            <w:r w:rsidRPr="0094622F">
              <w:rPr>
                <w:rFonts w:eastAsia="Times New Roman" w:cs="Times New Roman"/>
                <w:szCs w:val="24"/>
                <w:lang w:eastAsia="ko-KR"/>
              </w:rPr>
              <w:t>Ogres</w:t>
            </w:r>
            <w:r w:rsidRPr="00103EF0">
              <w:rPr>
                <w:rFonts w:eastAsia="Times New Roman" w:cs="Times New Roman"/>
                <w:szCs w:val="24"/>
                <w:lang w:eastAsia="ko-KR"/>
              </w:rPr>
              <w:t xml:space="preserve"> novada pašvaldībai bez iepriekšējas īpašuma tiesību nostiprināšanas zemesgrāmatā.</w:t>
            </w:r>
          </w:p>
          <w:p w:rsidR="00103EF0" w:rsidRPr="00103EF0" w:rsidRDefault="00103EF0" w:rsidP="00103EF0">
            <w:pPr>
              <w:jc w:val="both"/>
              <w:rPr>
                <w:rFonts w:eastAsia="Times New Roman" w:cs="Times New Roman"/>
                <w:szCs w:val="24"/>
                <w:lang w:eastAsia="ko-KR"/>
              </w:rPr>
            </w:pPr>
            <w:r w:rsidRPr="00103EF0">
              <w:rPr>
                <w:rFonts w:eastAsia="Times New Roman" w:cs="Times New Roman"/>
                <w:szCs w:val="24"/>
                <w:lang w:eastAsia="ko-KR"/>
              </w:rPr>
              <w:t>Uz zemes vienības (kadastra apzīmējums</w:t>
            </w:r>
            <w:r w:rsidR="00B4577A" w:rsidRPr="0094622F">
              <w:rPr>
                <w:rFonts w:eastAsia="Times New Roman" w:cs="Times New Roman"/>
                <w:szCs w:val="24"/>
                <w:lang w:eastAsia="ko-KR"/>
              </w:rPr>
              <w:t xml:space="preserve"> 7480 003 0968</w:t>
            </w:r>
            <w:r w:rsidRPr="00103EF0">
              <w:rPr>
                <w:rFonts w:eastAsia="Times New Roman" w:cs="Times New Roman"/>
                <w:szCs w:val="24"/>
                <w:lang w:eastAsia="ko-KR"/>
              </w:rPr>
              <w:t>) atrodas kompleksa inženierbūve – autoceļa V</w:t>
            </w:r>
            <w:r w:rsidR="00B4577A" w:rsidRPr="0094622F">
              <w:rPr>
                <w:rFonts w:eastAsia="Times New Roman" w:cs="Times New Roman"/>
                <w:szCs w:val="24"/>
                <w:lang w:eastAsia="ko-KR"/>
              </w:rPr>
              <w:t>967</w:t>
            </w:r>
            <w:r w:rsidRPr="00103EF0">
              <w:rPr>
                <w:rFonts w:eastAsia="Times New Roman" w:cs="Times New Roman"/>
                <w:szCs w:val="24"/>
                <w:lang w:eastAsia="ko-KR"/>
              </w:rPr>
              <w:t xml:space="preserve"> „</w:t>
            </w:r>
            <w:r w:rsidR="00B4577A" w:rsidRPr="0094622F">
              <w:rPr>
                <w:rFonts w:eastAsia="Times New Roman" w:cs="Times New Roman"/>
                <w:szCs w:val="24"/>
                <w:lang w:eastAsia="ko-KR"/>
              </w:rPr>
              <w:t>Ogre</w:t>
            </w:r>
            <w:r w:rsidRPr="00103EF0">
              <w:rPr>
                <w:rFonts w:eastAsia="Times New Roman" w:cs="Times New Roman"/>
                <w:szCs w:val="24"/>
                <w:lang w:eastAsia="ko-KR"/>
              </w:rPr>
              <w:t xml:space="preserve"> – </w:t>
            </w:r>
            <w:r w:rsidR="00B4577A" w:rsidRPr="0094622F">
              <w:rPr>
                <w:rFonts w:eastAsia="Times New Roman" w:cs="Times New Roman"/>
                <w:szCs w:val="24"/>
                <w:lang w:eastAsia="ko-KR"/>
              </w:rPr>
              <w:t>Rembate</w:t>
            </w:r>
            <w:r w:rsidRPr="00103EF0">
              <w:rPr>
                <w:rFonts w:eastAsia="Times New Roman" w:cs="Times New Roman"/>
                <w:szCs w:val="24"/>
                <w:lang w:eastAsia="ko-KR"/>
              </w:rPr>
              <w:t xml:space="preserve">” posms </w:t>
            </w:r>
            <w:r w:rsidR="00B4577A" w:rsidRPr="0094622F">
              <w:rPr>
                <w:rFonts w:eastAsia="Times New Roman" w:cs="Times New Roman"/>
                <w:szCs w:val="24"/>
                <w:lang w:eastAsia="ko-KR"/>
              </w:rPr>
              <w:t>2,4</w:t>
            </w:r>
            <w:r w:rsidRPr="00103EF0">
              <w:rPr>
                <w:rFonts w:eastAsia="Times New Roman" w:cs="Times New Roman"/>
                <w:szCs w:val="24"/>
                <w:lang w:eastAsia="ko-KR"/>
              </w:rPr>
              <w:t xml:space="preserve"> – 3,7 km, ko saskaņā ar likuma „Par valsts un pašvaldību zemes īpašuma tiesībām un to nostiprināšanu zemesgrāmatās” 10</w:t>
            </w:r>
            <w:r w:rsidRPr="00C018E2">
              <w:rPr>
                <w:rFonts w:eastAsia="Times New Roman" w:cs="Times New Roman"/>
                <w:szCs w:val="24"/>
                <w:vertAlign w:val="superscript"/>
                <w:lang w:eastAsia="ko-KR"/>
              </w:rPr>
              <w:t>1</w:t>
            </w:r>
            <w:r w:rsidRPr="00103EF0">
              <w:rPr>
                <w:rFonts w:eastAsia="Times New Roman" w:cs="Times New Roman"/>
                <w:szCs w:val="24"/>
                <w:lang w:eastAsia="ko-KR"/>
              </w:rPr>
              <w:t>.panta pirmās daļas 2.punktu un 13.panta 6.punktu, apliecina valsts akciju sabiedrības „Latvijas Valsts ceļi” 2012.gada 2</w:t>
            </w:r>
            <w:r w:rsidR="00B4577A" w:rsidRPr="0094622F">
              <w:rPr>
                <w:rFonts w:eastAsia="Times New Roman" w:cs="Times New Roman"/>
                <w:szCs w:val="24"/>
                <w:lang w:eastAsia="ko-KR"/>
              </w:rPr>
              <w:t>4</w:t>
            </w:r>
            <w:r w:rsidRPr="00103EF0">
              <w:rPr>
                <w:rFonts w:eastAsia="Times New Roman" w:cs="Times New Roman"/>
                <w:szCs w:val="24"/>
                <w:lang w:eastAsia="ko-KR"/>
              </w:rPr>
              <w:t>.</w:t>
            </w:r>
            <w:r w:rsidR="00B4577A" w:rsidRPr="0094622F">
              <w:rPr>
                <w:rFonts w:eastAsia="Times New Roman" w:cs="Times New Roman"/>
                <w:szCs w:val="24"/>
                <w:lang w:eastAsia="ko-KR"/>
              </w:rPr>
              <w:t>oktobra</w:t>
            </w:r>
            <w:r w:rsidRPr="00103EF0">
              <w:rPr>
                <w:rFonts w:eastAsia="Times New Roman" w:cs="Times New Roman"/>
                <w:szCs w:val="24"/>
                <w:lang w:eastAsia="ko-KR"/>
              </w:rPr>
              <w:t xml:space="preserve"> izziņa Nr. 4.9/</w:t>
            </w:r>
            <w:r w:rsidR="00B4577A" w:rsidRPr="0094622F">
              <w:rPr>
                <w:rFonts w:eastAsia="Times New Roman" w:cs="Times New Roman"/>
                <w:szCs w:val="24"/>
                <w:lang w:eastAsia="ko-KR"/>
              </w:rPr>
              <w:t>3278</w:t>
            </w:r>
            <w:r w:rsidRPr="00103EF0">
              <w:rPr>
                <w:rFonts w:eastAsia="Times New Roman" w:cs="Times New Roman"/>
                <w:szCs w:val="24"/>
                <w:lang w:eastAsia="ko-KR"/>
              </w:rPr>
              <w:t xml:space="preserve"> (turpmāk – izziņa).</w:t>
            </w:r>
          </w:p>
          <w:p w:rsidR="00103EF0" w:rsidRPr="00103EF0" w:rsidRDefault="00103EF0" w:rsidP="00103EF0">
            <w:pPr>
              <w:jc w:val="both"/>
              <w:rPr>
                <w:rFonts w:eastAsia="Times New Roman" w:cs="Times New Roman"/>
                <w:szCs w:val="24"/>
                <w:lang w:eastAsia="ko-KR"/>
              </w:rPr>
            </w:pPr>
            <w:r w:rsidRPr="00103EF0">
              <w:rPr>
                <w:rFonts w:eastAsia="Times New Roman" w:cs="Times New Roman"/>
                <w:szCs w:val="24"/>
                <w:lang w:eastAsia="ko-KR"/>
              </w:rPr>
              <w:t>No izziņās ietvertās informācijas izriet, ka kompleksa inženierbūve – autoceļa V</w:t>
            </w:r>
            <w:r w:rsidR="00B4577A" w:rsidRPr="0094622F">
              <w:rPr>
                <w:rFonts w:eastAsia="Times New Roman" w:cs="Times New Roman"/>
                <w:szCs w:val="24"/>
                <w:lang w:eastAsia="ko-KR"/>
              </w:rPr>
              <w:t>967</w:t>
            </w:r>
            <w:r w:rsidRPr="00103EF0">
              <w:rPr>
                <w:rFonts w:eastAsia="Times New Roman" w:cs="Times New Roman"/>
                <w:szCs w:val="24"/>
                <w:lang w:eastAsia="ko-KR"/>
              </w:rPr>
              <w:t xml:space="preserve"> „</w:t>
            </w:r>
            <w:r w:rsidR="00B4577A" w:rsidRPr="0094622F">
              <w:rPr>
                <w:rFonts w:eastAsia="Times New Roman" w:cs="Times New Roman"/>
                <w:szCs w:val="24"/>
                <w:lang w:eastAsia="ko-KR"/>
              </w:rPr>
              <w:t>Ogre</w:t>
            </w:r>
            <w:r w:rsidRPr="00103EF0">
              <w:rPr>
                <w:rFonts w:eastAsia="Times New Roman" w:cs="Times New Roman"/>
                <w:szCs w:val="24"/>
                <w:lang w:eastAsia="ko-KR"/>
              </w:rPr>
              <w:t xml:space="preserve"> – </w:t>
            </w:r>
            <w:r w:rsidR="00B4577A" w:rsidRPr="0094622F">
              <w:rPr>
                <w:rFonts w:eastAsia="Times New Roman" w:cs="Times New Roman"/>
                <w:szCs w:val="24"/>
                <w:lang w:eastAsia="ko-KR"/>
              </w:rPr>
              <w:t>Rembate</w:t>
            </w:r>
            <w:r w:rsidRPr="00103EF0">
              <w:rPr>
                <w:rFonts w:eastAsia="Times New Roman" w:cs="Times New Roman"/>
                <w:szCs w:val="24"/>
                <w:lang w:eastAsia="ko-KR"/>
              </w:rPr>
              <w:t xml:space="preserve">” posms </w:t>
            </w:r>
            <w:r w:rsidR="00B4577A" w:rsidRPr="0094622F">
              <w:rPr>
                <w:rFonts w:eastAsia="Times New Roman" w:cs="Times New Roman"/>
                <w:szCs w:val="24"/>
                <w:lang w:eastAsia="ko-KR"/>
              </w:rPr>
              <w:t>2,4</w:t>
            </w:r>
            <w:r w:rsidRPr="00103EF0">
              <w:rPr>
                <w:rFonts w:eastAsia="Times New Roman" w:cs="Times New Roman"/>
                <w:szCs w:val="24"/>
                <w:lang w:eastAsia="ko-KR"/>
              </w:rPr>
              <w:t xml:space="preserve"> – 3,7 km, kas atrodas uz zemes vienības (kadastra apzīmējums</w:t>
            </w:r>
            <w:r w:rsidR="00B4577A" w:rsidRPr="0094622F">
              <w:rPr>
                <w:rFonts w:eastAsia="Times New Roman" w:cs="Times New Roman"/>
                <w:szCs w:val="24"/>
                <w:lang w:eastAsia="ko-KR"/>
              </w:rPr>
              <w:t xml:space="preserve"> 7480 003 0968</w:t>
            </w:r>
            <w:r w:rsidRPr="00103EF0">
              <w:rPr>
                <w:rFonts w:eastAsia="Times New Roman" w:cs="Times New Roman"/>
                <w:szCs w:val="24"/>
                <w:lang w:eastAsia="ko-KR"/>
              </w:rPr>
              <w:t>) ir Satiksmes ministrijas Valsts autoceļu fonda bilancē un saskaņā ar deleģēšanas līgumu atrodas valsts akciju sabiedrības „Latvijas Valsts ceļi” pārvaldījumā. Minētās būves īpašuma tiesības nav nostiprinātas zemesgrāmatā.</w:t>
            </w:r>
          </w:p>
          <w:p w:rsidR="00103EF0" w:rsidRPr="00103EF0" w:rsidRDefault="00103EF0" w:rsidP="00103EF0">
            <w:pPr>
              <w:jc w:val="both"/>
              <w:rPr>
                <w:rFonts w:eastAsia="Times New Roman" w:cs="Times New Roman"/>
                <w:szCs w:val="24"/>
                <w:lang w:eastAsia="ko-KR"/>
              </w:rPr>
            </w:pPr>
            <w:r w:rsidRPr="00103EF0">
              <w:rPr>
                <w:rFonts w:eastAsia="Times New Roman" w:cs="Times New Roman"/>
                <w:szCs w:val="24"/>
                <w:lang w:eastAsia="lv-LV"/>
              </w:rPr>
              <w:t xml:space="preserve">Saskaņā ar likuma „Par zemes reformas pabeigšanu lauku apvidos” 6.pantu, kas nosaka, ja tiek pieņemts Ministru kabineta lēmums par atsevišķu valstij piekrītošu zemes gabalu nodošanu kādai no pašvaldībām, īpašuma tiesības uz šiem zemes gabaliem nostiprināmas zemesgrāmatā uz attiecīgās pašvaldības vārda bez iepriekšējas īpašuma tiesību nostiprināšanas uz valsts vārda, </w:t>
            </w:r>
            <w:r w:rsidR="00B4577A" w:rsidRPr="0094622F">
              <w:rPr>
                <w:rFonts w:eastAsia="Times New Roman" w:cs="Times New Roman"/>
                <w:szCs w:val="24"/>
                <w:lang w:eastAsia="lv-LV"/>
              </w:rPr>
              <w:t>Ogres</w:t>
            </w:r>
            <w:r w:rsidRPr="00103EF0">
              <w:rPr>
                <w:rFonts w:eastAsia="Times New Roman" w:cs="Times New Roman"/>
                <w:szCs w:val="24"/>
                <w:lang w:eastAsia="lv-LV"/>
              </w:rPr>
              <w:t xml:space="preserve"> novada pašvaldībai tiks nodota minētā zemes vienība </w:t>
            </w:r>
            <w:r w:rsidRPr="00103EF0">
              <w:rPr>
                <w:rFonts w:eastAsia="Times New Roman" w:cs="Times New Roman"/>
                <w:szCs w:val="24"/>
                <w:lang w:eastAsia="ko-KR"/>
              </w:rPr>
              <w:t>(kadastra apzīmējums</w:t>
            </w:r>
            <w:r w:rsidR="00B4577A" w:rsidRPr="0094622F">
              <w:rPr>
                <w:rFonts w:eastAsia="Times New Roman" w:cs="Times New Roman"/>
                <w:szCs w:val="24"/>
                <w:lang w:eastAsia="ko-KR"/>
              </w:rPr>
              <w:t xml:space="preserve"> 7480 003 0968</w:t>
            </w:r>
            <w:r w:rsidRPr="00103EF0">
              <w:rPr>
                <w:rFonts w:eastAsia="Times New Roman" w:cs="Times New Roman"/>
                <w:szCs w:val="24"/>
                <w:lang w:eastAsia="ko-KR"/>
              </w:rPr>
              <w:t>).</w:t>
            </w:r>
          </w:p>
          <w:p w:rsidR="00103EF0" w:rsidRPr="00103EF0" w:rsidRDefault="00103EF0" w:rsidP="00103EF0">
            <w:pPr>
              <w:jc w:val="both"/>
              <w:rPr>
                <w:rFonts w:eastAsia="Times New Roman" w:cs="Times New Roman"/>
                <w:szCs w:val="24"/>
                <w:lang w:eastAsia="ko-KR"/>
              </w:rPr>
            </w:pPr>
            <w:r w:rsidRPr="00103EF0">
              <w:rPr>
                <w:rFonts w:eastAsia="Times New Roman" w:cs="Times New Roman"/>
                <w:szCs w:val="24"/>
                <w:lang w:eastAsia="ko-KR"/>
              </w:rPr>
              <w:t>Saskaņā ar Publiskas personas mantas atsavināšanas likuma pārejas noteikumu 3.punktu, kas nosaka, j</w:t>
            </w:r>
            <w:r w:rsidRPr="00103EF0">
              <w:rPr>
                <w:rFonts w:eastAsia="Times New Roman" w:cs="Times New Roman"/>
                <w:szCs w:val="24"/>
                <w:lang w:eastAsia="lv-LV"/>
              </w:rPr>
              <w:t xml:space="preserve">a Ministru kabinets nav izdevis rīkojumu par zemes reformas pabeigšanu konkrētās pašvaldības teritorijā, valstij piekrītošās ēkas (būves) var nodot īpašumā bez atlīdzības pašvaldībai un pašvaldībām piekrītošās ēkas (būves) var nodot īpašumā bez atlīdzības valstij vai citai pašvaldībai, iepriekš tās neierakstot zemesgrāmatā, kā arī nodot šīs ēkas (būves) bez attiecīgo zemesgabalu nodošanas, </w:t>
            </w:r>
            <w:r w:rsidR="00B4577A" w:rsidRPr="0094622F">
              <w:rPr>
                <w:rFonts w:eastAsia="Times New Roman" w:cs="Times New Roman"/>
                <w:szCs w:val="24"/>
                <w:lang w:eastAsia="lv-LV"/>
              </w:rPr>
              <w:t>Ogres</w:t>
            </w:r>
            <w:r w:rsidRPr="00103EF0">
              <w:rPr>
                <w:rFonts w:eastAsia="Times New Roman" w:cs="Times New Roman"/>
                <w:szCs w:val="24"/>
                <w:lang w:eastAsia="lv-LV"/>
              </w:rPr>
              <w:t xml:space="preserve"> novada pašvaldībai tiks nodota uz zemes vienības </w:t>
            </w:r>
            <w:r w:rsidRPr="00103EF0">
              <w:rPr>
                <w:rFonts w:eastAsia="Times New Roman" w:cs="Times New Roman"/>
                <w:szCs w:val="24"/>
                <w:lang w:eastAsia="ko-KR"/>
              </w:rPr>
              <w:t>(kadastra apzīmējums</w:t>
            </w:r>
            <w:r w:rsidR="00B4577A" w:rsidRPr="0094622F">
              <w:rPr>
                <w:rFonts w:eastAsia="Times New Roman" w:cs="Times New Roman"/>
                <w:szCs w:val="24"/>
                <w:lang w:eastAsia="ko-KR"/>
              </w:rPr>
              <w:t xml:space="preserve"> 7480 003 0968</w:t>
            </w:r>
            <w:r w:rsidRPr="00103EF0">
              <w:rPr>
                <w:rFonts w:eastAsia="Times New Roman" w:cs="Times New Roman"/>
                <w:szCs w:val="24"/>
                <w:lang w:eastAsia="ko-KR"/>
              </w:rPr>
              <w:t xml:space="preserve">) izvietotā </w:t>
            </w:r>
            <w:r w:rsidRPr="00103EF0">
              <w:rPr>
                <w:rFonts w:eastAsia="Times New Roman" w:cs="Times New Roman"/>
                <w:szCs w:val="24"/>
                <w:lang w:eastAsia="lv-LV"/>
              </w:rPr>
              <w:t>kompleksā inženierbūve autoceļa V</w:t>
            </w:r>
            <w:r w:rsidR="00B4577A" w:rsidRPr="0094622F">
              <w:rPr>
                <w:rFonts w:eastAsia="Times New Roman" w:cs="Times New Roman"/>
                <w:szCs w:val="24"/>
                <w:lang w:eastAsia="lv-LV"/>
              </w:rPr>
              <w:t>967</w:t>
            </w:r>
            <w:r w:rsidRPr="00103EF0">
              <w:rPr>
                <w:rFonts w:eastAsia="Times New Roman" w:cs="Times New Roman"/>
                <w:szCs w:val="24"/>
                <w:lang w:eastAsia="lv-LV"/>
              </w:rPr>
              <w:t xml:space="preserve"> „</w:t>
            </w:r>
            <w:r w:rsidR="00B4577A" w:rsidRPr="0094622F">
              <w:rPr>
                <w:rFonts w:eastAsia="Times New Roman" w:cs="Times New Roman"/>
                <w:szCs w:val="24"/>
                <w:lang w:eastAsia="lv-LV"/>
              </w:rPr>
              <w:t>Ogre</w:t>
            </w:r>
            <w:r w:rsidRPr="00103EF0">
              <w:rPr>
                <w:rFonts w:eastAsia="Times New Roman" w:cs="Times New Roman"/>
                <w:szCs w:val="24"/>
                <w:lang w:eastAsia="ko-KR"/>
              </w:rPr>
              <w:t xml:space="preserve"> – </w:t>
            </w:r>
            <w:r w:rsidR="00B4577A" w:rsidRPr="0094622F">
              <w:rPr>
                <w:rFonts w:eastAsia="Times New Roman" w:cs="Times New Roman"/>
                <w:szCs w:val="24"/>
                <w:lang w:eastAsia="ko-KR"/>
              </w:rPr>
              <w:t>Rembate</w:t>
            </w:r>
            <w:r w:rsidRPr="00103EF0">
              <w:rPr>
                <w:rFonts w:eastAsia="Times New Roman" w:cs="Times New Roman"/>
                <w:szCs w:val="24"/>
                <w:lang w:eastAsia="ko-KR"/>
              </w:rPr>
              <w:t xml:space="preserve">” posms </w:t>
            </w:r>
            <w:r w:rsidR="00B4577A" w:rsidRPr="0094622F">
              <w:rPr>
                <w:rFonts w:eastAsia="Times New Roman" w:cs="Times New Roman"/>
                <w:szCs w:val="24"/>
                <w:lang w:eastAsia="ko-KR"/>
              </w:rPr>
              <w:t>2,4</w:t>
            </w:r>
            <w:r w:rsidRPr="00103EF0">
              <w:rPr>
                <w:rFonts w:eastAsia="Times New Roman" w:cs="Times New Roman"/>
                <w:szCs w:val="24"/>
                <w:lang w:eastAsia="ko-KR"/>
              </w:rPr>
              <w:t xml:space="preserve"> – 3,7 km.</w:t>
            </w:r>
          </w:p>
          <w:p w:rsidR="009351FD" w:rsidRPr="009351FD" w:rsidRDefault="009351FD" w:rsidP="00416DBD">
            <w:pPr>
              <w:jc w:val="both"/>
              <w:rPr>
                <w:rFonts w:eastAsia="Times New Roman" w:cs="Times New Roman"/>
                <w:color w:val="000000"/>
                <w:szCs w:val="24"/>
                <w:lang w:eastAsia="lv-LV"/>
              </w:rPr>
            </w:pPr>
            <w:r w:rsidRPr="009351FD">
              <w:rPr>
                <w:rFonts w:eastAsia="Times New Roman" w:cs="Times New Roman"/>
                <w:color w:val="000000"/>
                <w:szCs w:val="24"/>
                <w:lang w:eastAsia="lv-LV"/>
              </w:rPr>
              <w:t>Valsts akciju sabiedrības „Latvijas Valsts ceļi” 2012.gada 2</w:t>
            </w:r>
            <w:r w:rsidR="00B840E0">
              <w:rPr>
                <w:rFonts w:eastAsia="Times New Roman" w:cs="Times New Roman"/>
                <w:color w:val="000000"/>
                <w:szCs w:val="24"/>
                <w:lang w:eastAsia="lv-LV"/>
              </w:rPr>
              <w:t>4</w:t>
            </w:r>
            <w:r w:rsidRPr="009351FD">
              <w:rPr>
                <w:rFonts w:eastAsia="Times New Roman" w:cs="Times New Roman"/>
                <w:color w:val="000000"/>
                <w:szCs w:val="24"/>
                <w:lang w:eastAsia="lv-LV"/>
              </w:rPr>
              <w:t>.</w:t>
            </w:r>
            <w:r w:rsidR="00B840E0">
              <w:rPr>
                <w:rFonts w:eastAsia="Times New Roman" w:cs="Times New Roman"/>
                <w:color w:val="000000"/>
                <w:szCs w:val="24"/>
                <w:lang w:eastAsia="lv-LV"/>
              </w:rPr>
              <w:t>oktobra</w:t>
            </w:r>
            <w:r w:rsidRPr="009351FD">
              <w:rPr>
                <w:rFonts w:eastAsia="Times New Roman" w:cs="Times New Roman"/>
                <w:color w:val="000000"/>
                <w:szCs w:val="24"/>
                <w:lang w:eastAsia="lv-LV"/>
              </w:rPr>
              <w:t xml:space="preserve"> izziņa Nr.4.9/</w:t>
            </w:r>
            <w:r w:rsidR="00B840E0">
              <w:rPr>
                <w:rFonts w:eastAsia="Times New Roman" w:cs="Times New Roman"/>
                <w:color w:val="000000"/>
                <w:szCs w:val="24"/>
                <w:lang w:eastAsia="lv-LV"/>
              </w:rPr>
              <w:t>3278</w:t>
            </w:r>
            <w:r w:rsidRPr="009351FD">
              <w:rPr>
                <w:rFonts w:eastAsia="Times New Roman" w:cs="Times New Roman"/>
                <w:color w:val="000000"/>
                <w:szCs w:val="24"/>
                <w:lang w:eastAsia="lv-LV"/>
              </w:rPr>
              <w:t xml:space="preserve"> apliecina, ka rīkojuma projekta 1.punktā norādītais nekustamais īpašums ir apbūvēts. No izziņā ietvertās informācijas izriet, ka uz rīkojuma projektā minētās zemes vienības atrodas kompleksa inženierbūve – valsts vietējā autoceļa V</w:t>
            </w:r>
            <w:r w:rsidR="00B840E0">
              <w:rPr>
                <w:rFonts w:eastAsia="Times New Roman" w:cs="Times New Roman"/>
                <w:color w:val="000000"/>
                <w:szCs w:val="24"/>
                <w:lang w:eastAsia="lv-LV"/>
              </w:rPr>
              <w:t>967</w:t>
            </w:r>
            <w:r w:rsidRPr="009351FD">
              <w:rPr>
                <w:rFonts w:eastAsia="Times New Roman" w:cs="Times New Roman"/>
                <w:color w:val="000000"/>
                <w:szCs w:val="24"/>
                <w:lang w:eastAsia="lv-LV"/>
              </w:rPr>
              <w:t xml:space="preserve"> </w:t>
            </w:r>
            <w:r w:rsidR="00B840E0">
              <w:rPr>
                <w:rFonts w:eastAsia="Times New Roman" w:cs="Times New Roman"/>
                <w:color w:val="000000"/>
                <w:szCs w:val="24"/>
                <w:lang w:eastAsia="lv-LV"/>
              </w:rPr>
              <w:t>Ogre – Rembate</w:t>
            </w:r>
            <w:r w:rsidRPr="009351FD">
              <w:rPr>
                <w:rFonts w:eastAsia="Times New Roman" w:cs="Times New Roman"/>
                <w:color w:val="000000"/>
                <w:szCs w:val="24"/>
                <w:lang w:eastAsia="lv-LV"/>
              </w:rPr>
              <w:t xml:space="preserve"> posms 2,</w:t>
            </w:r>
            <w:r w:rsidR="00B840E0">
              <w:rPr>
                <w:rFonts w:eastAsia="Times New Roman" w:cs="Times New Roman"/>
                <w:color w:val="000000"/>
                <w:szCs w:val="24"/>
                <w:lang w:eastAsia="lv-LV"/>
              </w:rPr>
              <w:t>4</w:t>
            </w:r>
            <w:r w:rsidRPr="009351FD">
              <w:rPr>
                <w:rFonts w:eastAsia="Times New Roman" w:cs="Times New Roman"/>
                <w:color w:val="000000"/>
                <w:szCs w:val="24"/>
                <w:lang w:eastAsia="lv-LV"/>
              </w:rPr>
              <w:t xml:space="preserve"> – 3,</w:t>
            </w:r>
            <w:r w:rsidR="00B840E0">
              <w:rPr>
                <w:rFonts w:eastAsia="Times New Roman" w:cs="Times New Roman"/>
                <w:color w:val="000000"/>
                <w:szCs w:val="24"/>
                <w:lang w:eastAsia="lv-LV"/>
              </w:rPr>
              <w:t>7</w:t>
            </w:r>
            <w:r w:rsidRPr="009351FD">
              <w:rPr>
                <w:rFonts w:eastAsia="Times New Roman" w:cs="Times New Roman"/>
                <w:color w:val="000000"/>
                <w:szCs w:val="24"/>
                <w:lang w:eastAsia="lv-LV"/>
              </w:rPr>
              <w:t xml:space="preserve"> km, kas atrodas Satiksmes ministrijas Valsts autoceļu fonda bilancē un saskaņā ar deleģēšanas līgumu atrodas valsts akciju sabiedrības „Latvijas Valsts ceļi” pārvaldījumā.</w:t>
            </w:r>
          </w:p>
          <w:p w:rsidR="009351FD" w:rsidRPr="009351FD" w:rsidRDefault="00B840E0" w:rsidP="009351FD">
            <w:pPr>
              <w:jc w:val="both"/>
              <w:rPr>
                <w:rFonts w:eastAsia="Times New Roman" w:cs="Times New Roman"/>
                <w:color w:val="000000"/>
                <w:szCs w:val="24"/>
                <w:lang w:eastAsia="lv-LV"/>
              </w:rPr>
            </w:pPr>
            <w:r>
              <w:rPr>
                <w:rFonts w:eastAsia="Times New Roman" w:cs="Times New Roman"/>
                <w:color w:val="000000"/>
                <w:szCs w:val="24"/>
                <w:lang w:eastAsia="lv-LV"/>
              </w:rPr>
              <w:t>Ogres</w:t>
            </w:r>
            <w:r w:rsidR="009351FD" w:rsidRPr="009351FD">
              <w:rPr>
                <w:rFonts w:eastAsia="Times New Roman" w:cs="Times New Roman"/>
                <w:color w:val="000000"/>
                <w:szCs w:val="24"/>
                <w:lang w:eastAsia="lv-LV"/>
              </w:rPr>
              <w:t xml:space="preserve"> novada pašvaldība, pārņemot īpašumā minēto valsts autoceļu posmu, varēs tā uzturēšanā un būvniecības plānošanā piesaistīt tam nepieciešamo finansējumu, tai skaitā normatīvajos aktos noteiktajā kārtībā no valsts pamatbudžeta programmas „Valsts autoceļu fonds” </w:t>
            </w:r>
            <w:r w:rsidR="009351FD" w:rsidRPr="009351FD">
              <w:rPr>
                <w:rFonts w:eastAsia="Times New Roman" w:cs="Times New Roman"/>
                <w:color w:val="000000"/>
                <w:szCs w:val="24"/>
                <w:lang w:eastAsia="lv-LV"/>
              </w:rPr>
              <w:lastRenderedPageBreak/>
              <w:t xml:space="preserve">apakšprogrammas „Mērķdotācija pašvaldību autoceļiem (ielām)” līdzekļiem, nepieprasot papildu līdzekļus no valsts budžeta, kā arī </w:t>
            </w:r>
            <w:r>
              <w:rPr>
                <w:rFonts w:eastAsia="Times New Roman" w:cs="Times New Roman"/>
                <w:color w:val="000000"/>
                <w:szCs w:val="24"/>
                <w:lang w:eastAsia="lv-LV"/>
              </w:rPr>
              <w:t>piesaistīt Kohēzijas fonda līdzekļus</w:t>
            </w:r>
            <w:r w:rsidR="00C018E2">
              <w:rPr>
                <w:rFonts w:eastAsia="Times New Roman" w:cs="Times New Roman"/>
                <w:color w:val="000000"/>
                <w:szCs w:val="24"/>
                <w:lang w:eastAsia="lv-LV"/>
              </w:rPr>
              <w:t xml:space="preserve"> ūdensvada ierīkošanai Ogrē, J.</w:t>
            </w:r>
            <w:r>
              <w:rPr>
                <w:rFonts w:eastAsia="Times New Roman" w:cs="Times New Roman"/>
                <w:color w:val="000000"/>
                <w:szCs w:val="24"/>
                <w:lang w:eastAsia="lv-LV"/>
              </w:rPr>
              <w:t>Čakstes prospekta posmā no krustojuma ar Indrānu ielu, virzienā uz dārzkopības sabiedrību „Lašupes”, kas nodrošinās kvalitatīva dzeramā ūdens piegādi iedzīvotājiem dārzkopības sabiedrībā „Lašupes”.</w:t>
            </w:r>
          </w:p>
          <w:p w:rsidR="009351FD" w:rsidRPr="009351FD" w:rsidRDefault="009351FD" w:rsidP="009351FD">
            <w:pPr>
              <w:jc w:val="both"/>
              <w:rPr>
                <w:rFonts w:eastAsia="Times New Roman" w:cs="Times New Roman"/>
                <w:color w:val="000000"/>
                <w:szCs w:val="24"/>
                <w:lang w:eastAsia="lv-LV"/>
              </w:rPr>
            </w:pPr>
            <w:r w:rsidRPr="009351FD">
              <w:rPr>
                <w:rFonts w:eastAsia="Times New Roman" w:cs="Times New Roman"/>
                <w:color w:val="000000"/>
                <w:szCs w:val="24"/>
                <w:lang w:eastAsia="lv-LV"/>
              </w:rPr>
              <w:t xml:space="preserve">Minētā nekustamā īpašuma nodošana </w:t>
            </w:r>
            <w:r w:rsidR="00B274BE">
              <w:rPr>
                <w:rFonts w:eastAsia="Times New Roman" w:cs="Times New Roman"/>
                <w:color w:val="000000"/>
                <w:szCs w:val="24"/>
                <w:lang w:eastAsia="lv-LV"/>
              </w:rPr>
              <w:t>Ogres</w:t>
            </w:r>
            <w:r w:rsidRPr="009351FD">
              <w:rPr>
                <w:rFonts w:eastAsia="Times New Roman" w:cs="Times New Roman"/>
                <w:color w:val="000000"/>
                <w:szCs w:val="24"/>
                <w:lang w:eastAsia="lv-LV"/>
              </w:rPr>
              <w:t xml:space="preserve"> novada pašvaldībai nodrošinās pašvaldības tiesības ieguldīt pašvaldības budžeta līdzekļus pašvaldības autoceļu uzturēšanā, veicinot pašvaldības autonomās funkcijas izpildi – gādāt par savas administratīvās teritorijas labiekārtošanu un sanitāro tīrību.</w:t>
            </w:r>
          </w:p>
          <w:p w:rsidR="009351FD" w:rsidRDefault="009351FD" w:rsidP="0094622F">
            <w:pPr>
              <w:jc w:val="both"/>
              <w:rPr>
                <w:rFonts w:eastAsia="Times New Roman" w:cs="Times New Roman"/>
                <w:color w:val="000000"/>
                <w:szCs w:val="24"/>
                <w:lang w:eastAsia="lv-LV"/>
              </w:rPr>
            </w:pPr>
            <w:r w:rsidRPr="009351FD">
              <w:rPr>
                <w:rFonts w:eastAsia="Times New Roman" w:cs="Times New Roman"/>
                <w:color w:val="000000"/>
                <w:szCs w:val="24"/>
                <w:lang w:eastAsia="lv-LV"/>
              </w:rPr>
              <w:t xml:space="preserve">Publiskas personas mantas atsavināšanas likuma 42.panta </w:t>
            </w:r>
            <w:r w:rsidR="0094622F">
              <w:rPr>
                <w:rFonts w:eastAsia="Times New Roman" w:cs="Times New Roman"/>
                <w:color w:val="000000"/>
                <w:szCs w:val="24"/>
                <w:lang w:eastAsia="lv-LV"/>
              </w:rPr>
              <w:t xml:space="preserve">pirmā </w:t>
            </w:r>
            <w:r w:rsidRPr="009351FD">
              <w:rPr>
                <w:rFonts w:eastAsia="Times New Roman" w:cs="Times New Roman"/>
                <w:color w:val="000000"/>
                <w:szCs w:val="24"/>
                <w:lang w:eastAsia="lv-LV"/>
              </w:rPr>
              <w:t xml:space="preserve">daļa nosaka, ka, </w:t>
            </w:r>
            <w:bookmarkStart w:id="1" w:name="bkm30"/>
            <w:r w:rsidRPr="009351FD">
              <w:rPr>
                <w:rFonts w:eastAsia="Times New Roman" w:cs="Times New Roman"/>
                <w:color w:val="000000"/>
                <w:szCs w:val="24"/>
                <w:lang w:eastAsia="lv-LV"/>
              </w:rPr>
              <w:t>ja nodotais nekustamais īpašums vairs netiek izmantots attiecīgās funkcijas veikšanai, atvasināta publiska persona savā īpašumā esošo nekustamo īpašumu bez atlīdzības nodod atpakaļ valstij, ja valsts to pieprasa.</w:t>
            </w:r>
            <w:bookmarkEnd w:id="1"/>
          </w:p>
          <w:p w:rsidR="00252611" w:rsidRPr="00252611" w:rsidRDefault="00252611" w:rsidP="00252611">
            <w:pPr>
              <w:jc w:val="both"/>
              <w:rPr>
                <w:rFonts w:eastAsia="Times New Roman" w:cs="Times New Roman"/>
                <w:color w:val="000000"/>
                <w:szCs w:val="24"/>
                <w:lang w:eastAsia="lv-LV"/>
              </w:rPr>
            </w:pPr>
            <w:r w:rsidRPr="00252611">
              <w:rPr>
                <w:rFonts w:eastAsia="Times New Roman" w:cs="Times New Roman"/>
                <w:color w:val="000000"/>
                <w:szCs w:val="24"/>
                <w:lang w:eastAsia="lv-LV"/>
              </w:rPr>
              <w:t>Papildus norādām, ka nododamais nekustamais īpašums nav nostiprināts zemesgrāmatā, jo Satiksmes ministrijai nav piešķirti finanšu līdzekļi inženierbūvju nostiprināšanai zemesgrāmatā, līdz ar to Satiksmes ministrija inženierbūvju reģistrāciju dažos gadījumos nav veikusi. Kā piemēru var minēt, ka viena nekustamā īpašuma (platība 11,6 ha), uz kura atrodas valsts autoceļš (autoceļa garums 7,3 km), reģistrācija zemesgrāmatā (Zemes kadastrālā uzmērīšana, inženierbūves kadastrālā uzmērīšana, kancelejas nodevas samaksa par īpašuma reģistrāciju zemesgrāmatā un kadastra izziņa par zemes īpašumu) sastāda 3742 Ls.</w:t>
            </w:r>
          </w:p>
          <w:p w:rsidR="00252611" w:rsidRPr="009351FD" w:rsidRDefault="00252611" w:rsidP="00252611">
            <w:pPr>
              <w:jc w:val="both"/>
              <w:rPr>
                <w:rFonts w:eastAsia="Times New Roman" w:cs="Times New Roman"/>
                <w:color w:val="000000"/>
                <w:szCs w:val="24"/>
                <w:lang w:eastAsia="lv-LV"/>
              </w:rPr>
            </w:pPr>
            <w:r w:rsidRPr="00252611">
              <w:rPr>
                <w:rFonts w:eastAsia="Times New Roman" w:cs="Times New Roman"/>
                <w:color w:val="000000"/>
                <w:szCs w:val="24"/>
                <w:lang w:eastAsia="lv-LV"/>
              </w:rPr>
              <w:t>Uzskatām, ka nekustamā īpašuma reģistrēšana zemesgrāmatā pirms autoceļa vai tā posma nodošanas ir nelietderīga valsts vai pašvaldības budžeta līdzekļu izmantošana, jo pirms nodošanas autoceļš vai tā posms tiek nostiprināts zemesgrāmatā un pēc nodošanas atkārtoti ir jāgriežas zemesgrāmatā, lai veiktu īpašnieku maiņu. Līdz ar to kopā uz vienu nekustamo īpašumu tiek iesniegti divi nostiprinājuma lūgumi, divas reizes tiek maksāta valsts nodeva un tiek veiktas citas darbības, kas saistītas ar nostiprināšanu zemesgrāmatā. Tāpēc uzskatām, ka gadījumā, kad nekustamais īpašums tiek nodots pašvaldībai, nekustamā īpašuma reģistrācija zemesgrāmatā pēc tā nodošanas ietaupītu gan valsts, gan pašvaldības budžeta līdzekļus, jo attiecībā uz vienu nekustamo īpašnieku reģistrācijas darbības, kas, saistītas ar nostiprināšanu zemesgrāmatā, tiks veiktas vienu reizi.</w:t>
            </w:r>
          </w:p>
        </w:tc>
      </w:tr>
      <w:tr w:rsidR="009351FD" w:rsidRPr="009351FD" w:rsidTr="003D08BB">
        <w:tc>
          <w:tcPr>
            <w:tcW w:w="192"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lastRenderedPageBreak/>
              <w:t>3.</w:t>
            </w:r>
          </w:p>
        </w:tc>
        <w:tc>
          <w:tcPr>
            <w:tcW w:w="1003"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Saistītie politikas ietekmes novērtējumi un pētījumi</w:t>
            </w:r>
          </w:p>
        </w:tc>
        <w:tc>
          <w:tcPr>
            <w:tcW w:w="3805"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Projekts šo jomu neskar.</w:t>
            </w:r>
          </w:p>
          <w:p w:rsidR="009351FD" w:rsidRPr="009351FD" w:rsidRDefault="009351FD" w:rsidP="009351FD">
            <w:pPr>
              <w:ind w:firstLine="0"/>
              <w:rPr>
                <w:rFonts w:eastAsia="Times New Roman" w:cs="Times New Roman"/>
                <w:szCs w:val="24"/>
                <w:lang w:eastAsia="lv-LV"/>
              </w:rPr>
            </w:pPr>
          </w:p>
        </w:tc>
      </w:tr>
      <w:tr w:rsidR="009351FD" w:rsidRPr="009351FD" w:rsidTr="003D08BB">
        <w:tc>
          <w:tcPr>
            <w:tcW w:w="192"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4.</w:t>
            </w:r>
          </w:p>
        </w:tc>
        <w:tc>
          <w:tcPr>
            <w:tcW w:w="1003"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B274BE" w:rsidRPr="00B274BE" w:rsidRDefault="009351FD" w:rsidP="00B274BE">
            <w:pPr>
              <w:jc w:val="both"/>
              <w:rPr>
                <w:rFonts w:eastAsia="Times New Roman" w:cs="Times New Roman"/>
                <w:szCs w:val="24"/>
                <w:lang w:eastAsia="ko-KR"/>
              </w:rPr>
            </w:pPr>
            <w:r w:rsidRPr="00B274BE">
              <w:rPr>
                <w:rFonts w:eastAsia="Times New Roman" w:cs="Times New Roman"/>
                <w:szCs w:val="24"/>
                <w:lang w:eastAsia="lv-LV"/>
              </w:rPr>
              <w:t xml:space="preserve">Rīkojuma projekta mērķis ir atļaut Satiksmes ministrijai nodot bez atlīdzības </w:t>
            </w:r>
            <w:r w:rsidR="00B274BE" w:rsidRPr="00B274BE">
              <w:rPr>
                <w:rFonts w:eastAsia="Times New Roman" w:cs="Times New Roman"/>
                <w:szCs w:val="24"/>
                <w:lang w:eastAsia="lv-LV"/>
              </w:rPr>
              <w:t>Ogres</w:t>
            </w:r>
            <w:r w:rsidRPr="00B274BE">
              <w:rPr>
                <w:rFonts w:eastAsia="Times New Roman" w:cs="Times New Roman"/>
                <w:szCs w:val="24"/>
                <w:lang w:eastAsia="lv-LV"/>
              </w:rPr>
              <w:t xml:space="preserve"> novada pašvaldības īpašumā valstij piekrītošo nekustamo īpašumu „V</w:t>
            </w:r>
            <w:r w:rsidR="00B274BE" w:rsidRPr="00B274BE">
              <w:rPr>
                <w:rFonts w:eastAsia="Times New Roman" w:cs="Times New Roman"/>
                <w:szCs w:val="24"/>
                <w:lang w:eastAsia="lv-LV"/>
              </w:rPr>
              <w:t>967</w:t>
            </w:r>
            <w:r w:rsidRPr="00B274BE">
              <w:rPr>
                <w:rFonts w:eastAsia="Times New Roman" w:cs="Times New Roman"/>
                <w:szCs w:val="24"/>
                <w:lang w:eastAsia="lv-LV"/>
              </w:rPr>
              <w:t xml:space="preserve">” </w:t>
            </w:r>
            <w:r w:rsidR="00B274BE" w:rsidRPr="00B274BE">
              <w:rPr>
                <w:rFonts w:eastAsia="Times New Roman" w:cs="Times New Roman"/>
                <w:szCs w:val="24"/>
                <w:lang w:eastAsia="ko-KR"/>
              </w:rPr>
              <w:t>(nekustamā īpašuma kadastra Nr. 7480 003 0969) – zemes vienību 2,1 ha platībā (zemes vienības kadastra apzīmējums 7480 003 0968) un uz tā izbūvēto inženierbūvi – valsts vietējā autoceļa V967 Ogre – Rembate maršruta posmu (J.Čakstes prospekts) 2,4 – 3,7 km –</w:t>
            </w:r>
            <w:r w:rsidR="00B274BE">
              <w:rPr>
                <w:rFonts w:eastAsia="Times New Roman" w:cs="Times New Roman"/>
                <w:szCs w:val="24"/>
                <w:lang w:eastAsia="ko-KR"/>
              </w:rPr>
              <w:t xml:space="preserve"> Ogrē, </w:t>
            </w:r>
            <w:r w:rsidR="00B274BE" w:rsidRPr="00B274BE">
              <w:rPr>
                <w:rFonts w:eastAsia="Times New Roman" w:cs="Times New Roman"/>
                <w:szCs w:val="24"/>
                <w:lang w:eastAsia="ko-KR"/>
              </w:rPr>
              <w:t>Ogres novadā.</w:t>
            </w:r>
          </w:p>
          <w:p w:rsidR="009351FD" w:rsidRPr="009351FD" w:rsidRDefault="009351FD" w:rsidP="009351FD">
            <w:pPr>
              <w:jc w:val="both"/>
              <w:rPr>
                <w:rFonts w:eastAsia="Times New Roman" w:cs="Times New Roman"/>
                <w:szCs w:val="24"/>
                <w:lang w:eastAsia="lv-LV"/>
              </w:rPr>
            </w:pPr>
            <w:r w:rsidRPr="009351FD">
              <w:rPr>
                <w:rFonts w:eastAsia="Times New Roman" w:cs="Times New Roman"/>
                <w:szCs w:val="24"/>
                <w:lang w:eastAsia="lv-LV"/>
              </w:rPr>
              <w:lastRenderedPageBreak/>
              <w:t>Projekts attiecas uz transporta un sakaru politikas jomu.</w:t>
            </w:r>
          </w:p>
        </w:tc>
      </w:tr>
      <w:tr w:rsidR="009351FD" w:rsidRPr="009351FD" w:rsidTr="003D08BB">
        <w:tc>
          <w:tcPr>
            <w:tcW w:w="192"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lastRenderedPageBreak/>
              <w:t>5.</w:t>
            </w:r>
          </w:p>
        </w:tc>
        <w:tc>
          <w:tcPr>
            <w:tcW w:w="1003"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9351FD" w:rsidRPr="009351FD" w:rsidRDefault="009351FD" w:rsidP="00C018E2">
            <w:pPr>
              <w:ind w:firstLine="738"/>
              <w:jc w:val="both"/>
              <w:rPr>
                <w:rFonts w:eastAsia="Times New Roman" w:cs="Times New Roman"/>
                <w:szCs w:val="24"/>
                <w:lang w:eastAsia="lv-LV"/>
              </w:rPr>
            </w:pPr>
            <w:r w:rsidRPr="009351FD">
              <w:rPr>
                <w:rFonts w:eastAsia="Times New Roman" w:cs="Times New Roman"/>
                <w:szCs w:val="24"/>
                <w:lang w:eastAsia="lv-LV"/>
              </w:rPr>
              <w:t xml:space="preserve">Satiksmes ministrija, valsts akciju sabiedrība „Latvijas Valsts ceļi” un </w:t>
            </w:r>
            <w:r w:rsidR="00B274BE">
              <w:rPr>
                <w:rFonts w:eastAsia="Times New Roman" w:cs="Times New Roman"/>
                <w:szCs w:val="24"/>
                <w:lang w:eastAsia="lv-LV"/>
              </w:rPr>
              <w:t>Ogres</w:t>
            </w:r>
            <w:r w:rsidRPr="009351FD">
              <w:rPr>
                <w:rFonts w:eastAsia="Times New Roman" w:cs="Times New Roman"/>
                <w:szCs w:val="24"/>
                <w:lang w:eastAsia="lv-LV"/>
              </w:rPr>
              <w:t xml:space="preserve"> novada pašvaldība.</w:t>
            </w:r>
          </w:p>
        </w:tc>
      </w:tr>
      <w:tr w:rsidR="009351FD" w:rsidRPr="009351FD" w:rsidTr="003D08BB">
        <w:tc>
          <w:tcPr>
            <w:tcW w:w="192"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6.</w:t>
            </w:r>
          </w:p>
        </w:tc>
        <w:tc>
          <w:tcPr>
            <w:tcW w:w="1003"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Iemesli, kādēļ netika nodrošināta sabiedrības līdzdalība</w:t>
            </w:r>
          </w:p>
        </w:tc>
        <w:tc>
          <w:tcPr>
            <w:tcW w:w="3805"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Rīkojuma projekts neskar trešo personu intereses.</w:t>
            </w:r>
          </w:p>
        </w:tc>
      </w:tr>
      <w:tr w:rsidR="009351FD" w:rsidRPr="009351FD" w:rsidTr="003D08BB">
        <w:tc>
          <w:tcPr>
            <w:tcW w:w="192"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7.</w:t>
            </w:r>
          </w:p>
        </w:tc>
        <w:tc>
          <w:tcPr>
            <w:tcW w:w="1003" w:type="pct"/>
            <w:tcBorders>
              <w:top w:val="outset" w:sz="6" w:space="0" w:color="000000"/>
              <w:left w:val="outset" w:sz="6" w:space="0" w:color="000000"/>
              <w:bottom w:val="outset" w:sz="6" w:space="0" w:color="000000"/>
              <w:right w:val="outset" w:sz="6" w:space="0" w:color="000000"/>
            </w:tcBorders>
          </w:tcPr>
          <w:p w:rsidR="009351FD" w:rsidRPr="009351FD" w:rsidRDefault="009351FD" w:rsidP="009351FD">
            <w:pPr>
              <w:ind w:firstLine="0"/>
              <w:rPr>
                <w:rFonts w:eastAsia="Times New Roman" w:cs="Times New Roman"/>
                <w:szCs w:val="24"/>
                <w:lang w:eastAsia="lv-LV"/>
              </w:rPr>
            </w:pPr>
            <w:r w:rsidRPr="009351FD">
              <w:rPr>
                <w:rFonts w:eastAsia="Times New Roman" w:cs="Times New Roman"/>
                <w:szCs w:val="24"/>
                <w:lang w:eastAsia="lv-LV"/>
              </w:rPr>
              <w:t>Cita informācija</w:t>
            </w:r>
          </w:p>
        </w:tc>
        <w:tc>
          <w:tcPr>
            <w:tcW w:w="3805" w:type="pct"/>
            <w:tcBorders>
              <w:top w:val="outset" w:sz="6" w:space="0" w:color="000000"/>
              <w:left w:val="outset" w:sz="6" w:space="0" w:color="000000"/>
              <w:bottom w:val="outset" w:sz="6" w:space="0" w:color="000000"/>
              <w:right w:val="outset" w:sz="6" w:space="0" w:color="000000"/>
            </w:tcBorders>
          </w:tcPr>
          <w:p w:rsidR="009351FD" w:rsidRPr="009351FD" w:rsidRDefault="00861A37" w:rsidP="00B274BE">
            <w:pPr>
              <w:ind w:firstLine="0"/>
              <w:jc w:val="both"/>
              <w:rPr>
                <w:rFonts w:eastAsia="Times New Roman" w:cs="Times New Roman"/>
                <w:color w:val="000000"/>
                <w:sz w:val="28"/>
                <w:szCs w:val="28"/>
                <w:lang w:eastAsia="lv-LV"/>
              </w:rPr>
            </w:pPr>
            <w:r>
              <w:rPr>
                <w:rFonts w:eastAsia="Times New Roman" w:cs="Times New Roman"/>
                <w:bCs/>
                <w:color w:val="000000"/>
                <w:szCs w:val="24"/>
                <w:lang w:eastAsia="lv-LV"/>
              </w:rPr>
              <w:t>Nav.</w:t>
            </w:r>
          </w:p>
        </w:tc>
      </w:tr>
    </w:tbl>
    <w:p w:rsidR="009351FD" w:rsidRDefault="009351FD" w:rsidP="009351FD">
      <w:pPr>
        <w:ind w:firstLine="0"/>
        <w:rPr>
          <w:rFonts w:eastAsia="Times New Roman" w:cs="Times New Roman"/>
          <w:szCs w:val="24"/>
          <w:lang w:eastAsia="lv-LV"/>
        </w:rPr>
      </w:pPr>
    </w:p>
    <w:p w:rsidR="00C018E2" w:rsidRPr="009351FD" w:rsidRDefault="00C018E2" w:rsidP="009351FD">
      <w:pPr>
        <w:ind w:firstLine="0"/>
        <w:rPr>
          <w:rFonts w:eastAsia="Times New Roman" w:cs="Times New Roman"/>
          <w:szCs w:val="24"/>
          <w:lang w:eastAsia="lv-LV"/>
        </w:rPr>
      </w:pPr>
    </w:p>
    <w:tbl>
      <w:tblPr>
        <w:tblW w:w="50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256"/>
        <w:gridCol w:w="1444"/>
        <w:gridCol w:w="1312"/>
        <w:gridCol w:w="1312"/>
        <w:gridCol w:w="1315"/>
      </w:tblGrid>
      <w:tr w:rsidR="00861A37" w:rsidRPr="00861A37" w:rsidTr="00A924B3">
        <w:tc>
          <w:tcPr>
            <w:tcW w:w="5000" w:type="pct"/>
            <w:gridSpan w:val="6"/>
            <w:tcBorders>
              <w:top w:val="single" w:sz="4" w:space="0" w:color="auto"/>
              <w:left w:val="single" w:sz="4" w:space="0" w:color="auto"/>
              <w:bottom w:val="single" w:sz="4" w:space="0" w:color="auto"/>
              <w:right w:val="single" w:sz="4" w:space="0" w:color="auto"/>
            </w:tcBorders>
          </w:tcPr>
          <w:p w:rsidR="00861A37" w:rsidRPr="00861A37" w:rsidRDefault="00861A37" w:rsidP="00861A37">
            <w:pPr>
              <w:spacing w:before="100" w:beforeAutospacing="1" w:after="100" w:afterAutospacing="1"/>
              <w:ind w:firstLine="0"/>
              <w:jc w:val="center"/>
              <w:rPr>
                <w:rFonts w:eastAsia="Times New Roman" w:cs="Times New Roman"/>
                <w:b/>
                <w:bCs/>
                <w:szCs w:val="24"/>
                <w:lang w:eastAsia="lv-LV"/>
              </w:rPr>
            </w:pPr>
            <w:r w:rsidRPr="00861A37">
              <w:rPr>
                <w:rFonts w:eastAsia="Times New Roman" w:cs="Times New Roman"/>
                <w:b/>
                <w:bCs/>
                <w:szCs w:val="24"/>
                <w:lang w:eastAsia="lv-LV"/>
              </w:rPr>
              <w:t>III. Tiesību akta projekta ietekme uz valsts budžetu un pašvaldību budžetiem</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vMerge w:val="restar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b/>
                <w:bCs/>
                <w:szCs w:val="24"/>
                <w:lang w:eastAsia="lv-LV"/>
              </w:rPr>
            </w:pPr>
            <w:r w:rsidRPr="00861A37">
              <w:rPr>
                <w:rFonts w:eastAsia="Times New Roman" w:cs="Times New Roman"/>
                <w:b/>
                <w:bCs/>
                <w:szCs w:val="24"/>
                <w:lang w:eastAsia="lv-LV"/>
              </w:rPr>
              <w:t>Rādītāji</w:t>
            </w:r>
          </w:p>
        </w:tc>
        <w:tc>
          <w:tcPr>
            <w:tcW w:w="1453" w:type="pct"/>
            <w:gridSpan w:val="2"/>
            <w:vMerge w:val="restar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b/>
                <w:bCs/>
                <w:szCs w:val="24"/>
                <w:lang w:eastAsia="lv-LV"/>
              </w:rPr>
            </w:pPr>
            <w:r w:rsidRPr="00861A37">
              <w:rPr>
                <w:rFonts w:eastAsia="Times New Roman" w:cs="Times New Roman"/>
                <w:b/>
                <w:bCs/>
                <w:szCs w:val="24"/>
                <w:lang w:eastAsia="lv-LV"/>
              </w:rPr>
              <w:t>2013. gads</w:t>
            </w:r>
          </w:p>
        </w:tc>
        <w:tc>
          <w:tcPr>
            <w:tcW w:w="2119" w:type="pct"/>
            <w:gridSpan w:val="3"/>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Turpmākie trīs gadi (tūkst. latu)</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b/>
                <w:bCs/>
                <w:szCs w:val="24"/>
                <w:lang w:eastAsia="lv-LV"/>
              </w:rPr>
            </w:pPr>
          </w:p>
        </w:tc>
        <w:tc>
          <w:tcPr>
            <w:tcW w:w="1453" w:type="pct"/>
            <w:gridSpan w:val="2"/>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b/>
                <w:bCs/>
                <w:szCs w:val="24"/>
                <w:lang w:eastAsia="lv-LV"/>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b/>
                <w:bCs/>
                <w:szCs w:val="24"/>
                <w:lang w:eastAsia="lv-LV"/>
              </w:rPr>
            </w:pPr>
            <w:r w:rsidRPr="00861A37">
              <w:rPr>
                <w:rFonts w:eastAsia="Times New Roman" w:cs="Times New Roman"/>
                <w:b/>
                <w:bCs/>
                <w:szCs w:val="24"/>
                <w:lang w:eastAsia="lv-LV"/>
              </w:rPr>
              <w:t>2014</w:t>
            </w:r>
          </w:p>
        </w:tc>
        <w:tc>
          <w:tcPr>
            <w:tcW w:w="706"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b/>
                <w:bCs/>
                <w:szCs w:val="24"/>
                <w:lang w:eastAsia="lv-LV"/>
              </w:rPr>
            </w:pPr>
            <w:r w:rsidRPr="00861A37">
              <w:rPr>
                <w:rFonts w:eastAsia="Times New Roman" w:cs="Times New Roman"/>
                <w:b/>
                <w:bCs/>
                <w:szCs w:val="24"/>
                <w:lang w:eastAsia="lv-LV"/>
              </w:rPr>
              <w:t>2015</w:t>
            </w:r>
          </w:p>
        </w:tc>
        <w:tc>
          <w:tcPr>
            <w:tcW w:w="707"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b/>
                <w:bCs/>
                <w:szCs w:val="24"/>
                <w:lang w:eastAsia="lv-LV"/>
              </w:rPr>
            </w:pPr>
            <w:r w:rsidRPr="00861A37">
              <w:rPr>
                <w:rFonts w:eastAsia="Times New Roman" w:cs="Times New Roman"/>
                <w:b/>
                <w:bCs/>
                <w:szCs w:val="24"/>
                <w:lang w:eastAsia="lv-LV"/>
              </w:rPr>
              <w:t>2016</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b/>
                <w:bCs/>
                <w:szCs w:val="24"/>
                <w:lang w:eastAsia="lv-LV"/>
              </w:rPr>
            </w:pPr>
          </w:p>
        </w:tc>
        <w:tc>
          <w:tcPr>
            <w:tcW w:w="676"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Izmaiņas, salīdzinot ar kārtējo (n) gadu</w:t>
            </w:r>
          </w:p>
        </w:tc>
        <w:tc>
          <w:tcPr>
            <w:tcW w:w="707"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Izmaiņas, salīdzinot ar kārtējo (n) gadu</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1</w:t>
            </w:r>
          </w:p>
        </w:tc>
        <w:tc>
          <w:tcPr>
            <w:tcW w:w="676"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2</w:t>
            </w:r>
          </w:p>
        </w:tc>
        <w:tc>
          <w:tcPr>
            <w:tcW w:w="777"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3</w:t>
            </w:r>
          </w:p>
        </w:tc>
        <w:tc>
          <w:tcPr>
            <w:tcW w:w="706"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4</w:t>
            </w:r>
          </w:p>
        </w:tc>
        <w:tc>
          <w:tcPr>
            <w:tcW w:w="706"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5</w:t>
            </w:r>
          </w:p>
        </w:tc>
        <w:tc>
          <w:tcPr>
            <w:tcW w:w="707" w:type="pct"/>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6</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1. Budžeta ieņēmumi:</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1.1. valsts pamatbudžets, tai skaitā ieņēmumi no maksas pakalpojumiem un citi pašu ieņēmumi</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1.2. valsts speciālais budžets</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1.3. pašvaldību budžets</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2. Budžeta izdevumi:</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2.1. valsts pamatbudžets</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2.2. valsts speciālais budžets</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2.3. pašvaldību budžets</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3. Finansiālā ietekme:</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3.1. valsts pamatbudžets</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3.2. speciālais budžets</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3.3. pašvaldību budžets</w:t>
            </w:r>
          </w:p>
        </w:tc>
        <w:tc>
          <w:tcPr>
            <w:tcW w:w="67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vMerge w:val="restar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4. Finanšu līdzekļi papildu izde</w:t>
            </w:r>
            <w:r w:rsidRPr="00861A37">
              <w:rPr>
                <w:rFonts w:eastAsia="Times New Roman" w:cs="Times New Roman"/>
                <w:szCs w:val="24"/>
                <w:lang w:eastAsia="lv-LV"/>
              </w:rPr>
              <w:softHyphen/>
              <w:t xml:space="preserve">vumu finansēšanai (kompensējošu izdevumu </w:t>
            </w:r>
            <w:r w:rsidRPr="00861A37">
              <w:rPr>
                <w:rFonts w:eastAsia="Times New Roman" w:cs="Times New Roman"/>
                <w:szCs w:val="24"/>
                <w:lang w:eastAsia="lv-LV"/>
              </w:rPr>
              <w:lastRenderedPageBreak/>
              <w:t>samazinājumu norāda ar "+" zīmi)</w:t>
            </w:r>
          </w:p>
        </w:tc>
        <w:tc>
          <w:tcPr>
            <w:tcW w:w="676" w:type="pct"/>
            <w:vMerge w:val="restar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lastRenderedPageBreak/>
              <w:t>X</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szCs w:val="24"/>
                <w:lang w:eastAsia="lv-LV"/>
              </w:rPr>
            </w:pPr>
          </w:p>
        </w:tc>
        <w:tc>
          <w:tcPr>
            <w:tcW w:w="676" w:type="pct"/>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szCs w:val="24"/>
                <w:lang w:eastAsia="lv-LV"/>
              </w:rPr>
            </w:pP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szCs w:val="24"/>
                <w:lang w:eastAsia="lv-LV"/>
              </w:rPr>
            </w:pPr>
          </w:p>
        </w:tc>
        <w:tc>
          <w:tcPr>
            <w:tcW w:w="676" w:type="pct"/>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szCs w:val="24"/>
                <w:lang w:eastAsia="lv-LV"/>
              </w:rPr>
            </w:pP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lastRenderedPageBreak/>
              <w:t>5. Precizēta finansiālā ietekme:</w:t>
            </w:r>
          </w:p>
        </w:tc>
        <w:tc>
          <w:tcPr>
            <w:tcW w:w="676" w:type="pct"/>
            <w:vMerge w:val="restar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jc w:val="center"/>
              <w:rPr>
                <w:rFonts w:eastAsia="Times New Roman" w:cs="Times New Roman"/>
                <w:szCs w:val="24"/>
                <w:lang w:eastAsia="lv-LV"/>
              </w:rPr>
            </w:pPr>
            <w:r w:rsidRPr="00861A37">
              <w:rPr>
                <w:rFonts w:eastAsia="Times New Roman" w:cs="Times New Roman"/>
                <w:szCs w:val="24"/>
                <w:lang w:eastAsia="lv-LV"/>
              </w:rPr>
              <w:t>X</w:t>
            </w: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5.1. valsts pamatbudžets</w:t>
            </w:r>
          </w:p>
        </w:tc>
        <w:tc>
          <w:tcPr>
            <w:tcW w:w="676" w:type="pct"/>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szCs w:val="24"/>
                <w:lang w:eastAsia="lv-LV"/>
              </w:rPr>
            </w:pP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5.2. speciālais budžets</w:t>
            </w:r>
          </w:p>
        </w:tc>
        <w:tc>
          <w:tcPr>
            <w:tcW w:w="676" w:type="pct"/>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szCs w:val="24"/>
                <w:lang w:eastAsia="lv-LV"/>
              </w:rPr>
            </w:pP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5.3. pašvaldību budžets</w:t>
            </w:r>
          </w:p>
        </w:tc>
        <w:tc>
          <w:tcPr>
            <w:tcW w:w="676" w:type="pct"/>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szCs w:val="24"/>
                <w:lang w:eastAsia="lv-LV"/>
              </w:rPr>
            </w:pPr>
          </w:p>
        </w:tc>
        <w:tc>
          <w:tcPr>
            <w:tcW w:w="77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6"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c>
          <w:tcPr>
            <w:tcW w:w="70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 0</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6. Detalizēts ieņēmumu un izdevu</w:t>
            </w:r>
            <w:r w:rsidRPr="00861A37">
              <w:rPr>
                <w:rFonts w:eastAsia="Times New Roman" w:cs="Times New Roman"/>
                <w:szCs w:val="24"/>
                <w:lang w:eastAsia="lv-LV"/>
              </w:rPr>
              <w:softHyphen/>
              <w:t>mu aprēķins (ja nepieciešams, detalizētu ieņēmumu un izdevumu aprēķinu var pievienot anotācijas pielikumā):</w:t>
            </w:r>
          </w:p>
        </w:tc>
        <w:tc>
          <w:tcPr>
            <w:tcW w:w="3573" w:type="pct"/>
            <w:gridSpan w:val="5"/>
            <w:vMerge w:val="restar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line="360" w:lineRule="auto"/>
              <w:ind w:firstLine="0"/>
              <w:rPr>
                <w:rFonts w:eastAsia="Times New Roman" w:cs="Times New Roman"/>
                <w:szCs w:val="24"/>
                <w:lang w:eastAsia="lv-LV"/>
              </w:rPr>
            </w:pPr>
            <w:r w:rsidRPr="00861A37">
              <w:rPr>
                <w:rFonts w:eastAsia="Times New Roman" w:cs="Times New Roman"/>
                <w:szCs w:val="24"/>
                <w:lang w:eastAsia="lv-LV"/>
              </w:rPr>
              <w:t>Projekts šo jomu neskar.</w:t>
            </w: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6.1. detalizēts ieņēmumu aprēķins</w:t>
            </w:r>
          </w:p>
        </w:tc>
        <w:tc>
          <w:tcPr>
            <w:tcW w:w="3573" w:type="pct"/>
            <w:gridSpan w:val="5"/>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szCs w:val="24"/>
                <w:lang w:eastAsia="lv-LV"/>
              </w:rPr>
            </w:pP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6.2. detalizēts izdevumu aprēķins</w:t>
            </w:r>
          </w:p>
        </w:tc>
        <w:tc>
          <w:tcPr>
            <w:tcW w:w="3573" w:type="pct"/>
            <w:gridSpan w:val="5"/>
            <w:vMerge/>
            <w:tcBorders>
              <w:top w:val="outset" w:sz="6" w:space="0" w:color="000000"/>
              <w:left w:val="outset" w:sz="6" w:space="0" w:color="000000"/>
              <w:bottom w:val="outset" w:sz="6" w:space="0" w:color="000000"/>
              <w:right w:val="outset" w:sz="6" w:space="0" w:color="000000"/>
            </w:tcBorders>
            <w:vAlign w:val="center"/>
          </w:tcPr>
          <w:p w:rsidR="00861A37" w:rsidRPr="00861A37" w:rsidRDefault="00861A37" w:rsidP="00861A37">
            <w:pPr>
              <w:ind w:firstLine="0"/>
              <w:rPr>
                <w:rFonts w:eastAsia="Times New Roman" w:cs="Times New Roman"/>
                <w:szCs w:val="24"/>
                <w:lang w:eastAsia="lv-LV"/>
              </w:rPr>
            </w:pPr>
          </w:p>
        </w:tc>
      </w:tr>
      <w:tr w:rsidR="00861A37" w:rsidRPr="00861A37" w:rsidTr="0070468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7" w:type="pct"/>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spacing w:before="100" w:beforeAutospacing="1" w:after="100" w:afterAutospacing="1"/>
              <w:ind w:firstLine="0"/>
              <w:rPr>
                <w:rFonts w:eastAsia="Times New Roman" w:cs="Times New Roman"/>
                <w:szCs w:val="24"/>
                <w:lang w:eastAsia="lv-LV"/>
              </w:rPr>
            </w:pPr>
            <w:r w:rsidRPr="00861A37">
              <w:rPr>
                <w:rFonts w:eastAsia="Times New Roman" w:cs="Times New Roman"/>
                <w:szCs w:val="24"/>
                <w:lang w:eastAsia="lv-LV"/>
              </w:rPr>
              <w:t>7. Cita informācija</w:t>
            </w:r>
          </w:p>
        </w:tc>
        <w:tc>
          <w:tcPr>
            <w:tcW w:w="3573" w:type="pct"/>
            <w:gridSpan w:val="5"/>
            <w:tcBorders>
              <w:top w:val="outset" w:sz="6" w:space="0" w:color="000000"/>
              <w:left w:val="outset" w:sz="6" w:space="0" w:color="000000"/>
              <w:bottom w:val="outset" w:sz="6" w:space="0" w:color="000000"/>
              <w:right w:val="outset" w:sz="6" w:space="0" w:color="000000"/>
            </w:tcBorders>
          </w:tcPr>
          <w:p w:rsidR="00861A37" w:rsidRPr="00861A37" w:rsidRDefault="00861A37" w:rsidP="00861A37">
            <w:pPr>
              <w:jc w:val="both"/>
              <w:rPr>
                <w:rFonts w:eastAsia="Times New Roman" w:cs="Times New Roman"/>
                <w:bCs/>
                <w:color w:val="000000"/>
                <w:szCs w:val="24"/>
                <w:lang w:eastAsia="lv-LV"/>
              </w:rPr>
            </w:pPr>
            <w:r w:rsidRPr="00861A37">
              <w:rPr>
                <w:rFonts w:eastAsia="Times New Roman" w:cs="Times New Roman"/>
                <w:bCs/>
                <w:color w:val="000000"/>
                <w:szCs w:val="24"/>
                <w:lang w:eastAsia="lv-LV"/>
              </w:rPr>
              <w:t>Izstrādātajam Ministru kabineta rīkojuma projektam ietekme uz valsts budžetu nav paredzēta.</w:t>
            </w:r>
          </w:p>
          <w:p w:rsidR="00861A37" w:rsidRPr="00861A37" w:rsidRDefault="00861A37" w:rsidP="00861A37">
            <w:pPr>
              <w:jc w:val="both"/>
              <w:rPr>
                <w:rFonts w:eastAsia="Times New Roman" w:cs="Times New Roman"/>
                <w:color w:val="000000"/>
                <w:szCs w:val="24"/>
                <w:lang w:eastAsia="lv-LV"/>
              </w:rPr>
            </w:pPr>
            <w:r w:rsidRPr="00861A37">
              <w:rPr>
                <w:rFonts w:eastAsia="Times New Roman" w:cs="Times New Roman"/>
                <w:bCs/>
                <w:color w:val="000000"/>
                <w:szCs w:val="24"/>
                <w:lang w:eastAsia="lv-LV"/>
              </w:rPr>
              <w:t xml:space="preserve">Ar nekustamā īpašuma īpašnieka maiņu saistītie izdevumi tiks segti no </w:t>
            </w:r>
            <w:r>
              <w:rPr>
                <w:rFonts w:eastAsia="Times New Roman" w:cs="Times New Roman"/>
                <w:bCs/>
                <w:color w:val="000000"/>
                <w:szCs w:val="24"/>
                <w:lang w:eastAsia="lv-LV"/>
              </w:rPr>
              <w:t>Ogres</w:t>
            </w:r>
            <w:r w:rsidRPr="00861A37">
              <w:rPr>
                <w:rFonts w:eastAsia="Times New Roman" w:cs="Times New Roman"/>
                <w:bCs/>
                <w:color w:val="000000"/>
                <w:szCs w:val="24"/>
                <w:lang w:eastAsia="lv-LV"/>
              </w:rPr>
              <w:t xml:space="preserve"> novada pašvaldības līdzekļiem.</w:t>
            </w:r>
          </w:p>
          <w:p w:rsidR="00861A37" w:rsidRPr="00861A37" w:rsidRDefault="00861A37" w:rsidP="00861A37">
            <w:pPr>
              <w:jc w:val="both"/>
              <w:rPr>
                <w:rFonts w:eastAsia="Times New Roman" w:cs="Times New Roman"/>
                <w:color w:val="000000"/>
                <w:szCs w:val="24"/>
                <w:lang w:eastAsia="lv-LV"/>
              </w:rPr>
            </w:pPr>
            <w:r>
              <w:rPr>
                <w:rFonts w:eastAsia="Times New Roman" w:cs="Times New Roman"/>
                <w:color w:val="000000"/>
                <w:szCs w:val="24"/>
                <w:lang w:eastAsia="lv-LV"/>
              </w:rPr>
              <w:t>Ogres</w:t>
            </w:r>
            <w:r w:rsidRPr="00861A37">
              <w:rPr>
                <w:rFonts w:eastAsia="Times New Roman" w:cs="Times New Roman"/>
                <w:color w:val="000000"/>
                <w:szCs w:val="24"/>
                <w:lang w:eastAsia="lv-LV"/>
              </w:rPr>
              <w:t xml:space="preserve"> novada pašvaldībai, pārņemot īpašumā minēto valsts autoceļu, saskaņā ar Ministru kabineta 2008.gada 11.marta noteikumos Nr.173 „Valsts pamatbudžeta valsts autoceļu fonda programmai piešķirto līdzekļu izlietošanas kārtība” 1.pielikumu piešķirtais valsts pamatbudžeta programmas „Valsts autoceļu fonds” apakšprogrammas „Mērķdotācija pašvaldību autoceļiem (ielām)” apmērs </w:t>
            </w:r>
            <w:r w:rsidR="00920C36">
              <w:rPr>
                <w:rFonts w:eastAsia="Times New Roman" w:cs="Times New Roman"/>
                <w:color w:val="000000"/>
                <w:szCs w:val="24"/>
                <w:lang w:eastAsia="lv-LV"/>
              </w:rPr>
              <w:t>Ogres</w:t>
            </w:r>
            <w:r w:rsidRPr="00861A37">
              <w:rPr>
                <w:rFonts w:eastAsia="Times New Roman" w:cs="Times New Roman"/>
                <w:color w:val="000000"/>
                <w:szCs w:val="24"/>
                <w:lang w:eastAsia="lv-LV"/>
              </w:rPr>
              <w:t xml:space="preserve"> novada pašvaldībai paliek nemainīgs un papildus līdzekļi no valsts budžeta netiek piešķirti.</w:t>
            </w:r>
          </w:p>
          <w:p w:rsidR="00861A37" w:rsidRPr="00861A37" w:rsidRDefault="00861A37" w:rsidP="00861A37">
            <w:pPr>
              <w:jc w:val="both"/>
              <w:rPr>
                <w:rFonts w:eastAsia="Times New Roman" w:cs="Times New Roman"/>
                <w:color w:val="000000"/>
                <w:szCs w:val="24"/>
                <w:lang w:eastAsia="lv-LV"/>
              </w:rPr>
            </w:pPr>
            <w:r>
              <w:rPr>
                <w:rFonts w:eastAsia="Times New Roman" w:cs="Times New Roman"/>
                <w:color w:val="000000"/>
                <w:szCs w:val="24"/>
                <w:lang w:eastAsia="lv-LV"/>
              </w:rPr>
              <w:t>Ogres</w:t>
            </w:r>
            <w:r w:rsidRPr="00861A37">
              <w:rPr>
                <w:rFonts w:eastAsia="Times New Roman" w:cs="Times New Roman"/>
                <w:color w:val="000000"/>
                <w:szCs w:val="24"/>
                <w:lang w:eastAsia="lv-LV"/>
              </w:rPr>
              <w:t xml:space="preserve"> novada pašvaldība savā teritorijā esošo autoceļu uzturēšanā un būvniecības plānošanā turpinās izmantot tiem pašvaldības budžetā pieejamo finansējumu.</w:t>
            </w:r>
          </w:p>
        </w:tc>
      </w:tr>
    </w:tbl>
    <w:p w:rsidR="00416DBD" w:rsidRDefault="00416DBD" w:rsidP="009351FD">
      <w:pPr>
        <w:ind w:firstLine="0"/>
        <w:rPr>
          <w:rFonts w:eastAsia="Times New Roman" w:cs="Times New Roman"/>
          <w:szCs w:val="24"/>
          <w:lang w:eastAsia="lv-LV"/>
        </w:rPr>
      </w:pPr>
    </w:p>
    <w:p w:rsidR="00C018E2" w:rsidRDefault="00C018E2" w:rsidP="009351FD">
      <w:pPr>
        <w:ind w:firstLine="0"/>
        <w:rPr>
          <w:rFonts w:eastAsia="Times New Roman" w:cs="Times New Roman"/>
          <w:szCs w:val="24"/>
          <w:lang w:eastAsia="lv-LV"/>
        </w:rPr>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66"/>
        <w:gridCol w:w="2520"/>
        <w:gridCol w:w="6021"/>
      </w:tblGrid>
      <w:tr w:rsidR="00861A37" w:rsidRPr="00861A37" w:rsidTr="00A924B3">
        <w:trPr>
          <w:tblCellSpacing w:w="0" w:type="dxa"/>
        </w:trPr>
        <w:tc>
          <w:tcPr>
            <w:tcW w:w="9207" w:type="dxa"/>
            <w:gridSpan w:val="3"/>
            <w:tcBorders>
              <w:top w:val="single" w:sz="4" w:space="0" w:color="auto"/>
              <w:left w:val="single" w:sz="4" w:space="0" w:color="auto"/>
              <w:bottom w:val="single" w:sz="4" w:space="0" w:color="auto"/>
              <w:right w:val="single" w:sz="4" w:space="0" w:color="auto"/>
            </w:tcBorders>
          </w:tcPr>
          <w:p w:rsidR="00861A37" w:rsidRPr="00861A37" w:rsidRDefault="00861A37" w:rsidP="00861A37">
            <w:pPr>
              <w:ind w:firstLine="0"/>
              <w:jc w:val="center"/>
              <w:rPr>
                <w:rFonts w:eastAsia="Times New Roman" w:cs="Times New Roman"/>
                <w:b/>
                <w:szCs w:val="24"/>
                <w:lang w:eastAsia="lv-LV"/>
              </w:rPr>
            </w:pPr>
            <w:r w:rsidRPr="00861A37">
              <w:rPr>
                <w:rFonts w:eastAsia="Times New Roman" w:cs="Times New Roman"/>
                <w:b/>
                <w:szCs w:val="24"/>
                <w:lang w:eastAsia="lv-LV"/>
              </w:rPr>
              <w:t>IV. Tiesību akta projekta ietekme uz spēkā esošo tiesību normu sistēmu</w:t>
            </w:r>
          </w:p>
        </w:tc>
      </w:tr>
      <w:tr w:rsidR="00861A37" w:rsidRPr="00861A37" w:rsidTr="00A924B3">
        <w:trPr>
          <w:tblCellSpacing w:w="0" w:type="dxa"/>
        </w:trPr>
        <w:tc>
          <w:tcPr>
            <w:tcW w:w="666" w:type="dxa"/>
            <w:tcBorders>
              <w:top w:val="single" w:sz="4" w:space="0" w:color="auto"/>
              <w:left w:val="single" w:sz="4" w:space="0" w:color="auto"/>
              <w:bottom w:val="single" w:sz="4" w:space="0" w:color="auto"/>
              <w:right w:val="single" w:sz="4" w:space="0" w:color="auto"/>
            </w:tcBorders>
          </w:tcPr>
          <w:p w:rsidR="00861A37" w:rsidRPr="00861A37" w:rsidRDefault="00861A37" w:rsidP="00861A37">
            <w:pPr>
              <w:ind w:firstLine="0"/>
              <w:jc w:val="center"/>
              <w:rPr>
                <w:rFonts w:eastAsia="Times New Roman" w:cs="Times New Roman"/>
                <w:szCs w:val="24"/>
                <w:lang w:eastAsia="lv-LV"/>
              </w:rPr>
            </w:pPr>
            <w:r w:rsidRPr="00861A37">
              <w:rPr>
                <w:rFonts w:eastAsia="Times New Roman" w:cs="Times New Roman"/>
                <w:szCs w:val="24"/>
                <w:lang w:eastAsia="lv-LV"/>
              </w:rPr>
              <w:t>1.</w:t>
            </w:r>
          </w:p>
        </w:tc>
        <w:tc>
          <w:tcPr>
            <w:tcW w:w="2520" w:type="dxa"/>
            <w:tcBorders>
              <w:top w:val="single" w:sz="4" w:space="0" w:color="auto"/>
              <w:left w:val="single" w:sz="4" w:space="0" w:color="auto"/>
              <w:bottom w:val="single" w:sz="4" w:space="0" w:color="auto"/>
              <w:right w:val="single" w:sz="4" w:space="0" w:color="auto"/>
            </w:tcBorders>
          </w:tcPr>
          <w:p w:rsidR="00861A37" w:rsidRPr="00861A37" w:rsidRDefault="00861A37" w:rsidP="00861A37">
            <w:pPr>
              <w:ind w:firstLine="0"/>
              <w:rPr>
                <w:rFonts w:eastAsia="Times New Roman" w:cs="Times New Roman"/>
                <w:szCs w:val="24"/>
                <w:lang w:eastAsia="lv-LV"/>
              </w:rPr>
            </w:pPr>
            <w:r w:rsidRPr="00861A37">
              <w:rPr>
                <w:rFonts w:eastAsia="Times New Roman" w:cs="Times New Roman"/>
                <w:szCs w:val="24"/>
                <w:lang w:eastAsia="lv-LV"/>
              </w:rPr>
              <w:t>Nepieciešamie saistītie tiesību aktu projekti</w:t>
            </w:r>
          </w:p>
        </w:tc>
        <w:tc>
          <w:tcPr>
            <w:tcW w:w="6021" w:type="dxa"/>
            <w:tcBorders>
              <w:top w:val="single" w:sz="4" w:space="0" w:color="auto"/>
              <w:left w:val="single" w:sz="4" w:space="0" w:color="auto"/>
              <w:bottom w:val="single" w:sz="4" w:space="0" w:color="auto"/>
              <w:right w:val="single" w:sz="4" w:space="0" w:color="auto"/>
            </w:tcBorders>
          </w:tcPr>
          <w:p w:rsidR="001A343C" w:rsidRDefault="001A343C" w:rsidP="00861A37">
            <w:pPr>
              <w:jc w:val="both"/>
              <w:rPr>
                <w:rFonts w:eastAsia="Times New Roman" w:cs="Times New Roman"/>
                <w:szCs w:val="24"/>
                <w:lang w:eastAsia="lv-LV"/>
              </w:rPr>
            </w:pPr>
            <w:r>
              <w:rPr>
                <w:rFonts w:eastAsia="Times New Roman" w:cs="Times New Roman"/>
                <w:szCs w:val="24"/>
                <w:lang w:eastAsia="lv-LV"/>
              </w:rPr>
              <w:t>Pēc autoceļa V967 Ogre – Rembate posma km 2,4 – 3,7 nodošanas Ogres novada pašvaldības īpašumā tiks sagatavoti grozījumi šādos normatīvajos aktos:</w:t>
            </w:r>
          </w:p>
          <w:p w:rsidR="00861A37" w:rsidRDefault="001A343C" w:rsidP="00861A37">
            <w:pPr>
              <w:jc w:val="both"/>
              <w:rPr>
                <w:rFonts w:eastAsia="Times New Roman" w:cs="Times New Roman"/>
                <w:szCs w:val="24"/>
                <w:lang w:eastAsia="lv-LV"/>
              </w:rPr>
            </w:pPr>
            <w:r>
              <w:rPr>
                <w:rFonts w:eastAsia="Times New Roman" w:cs="Times New Roman"/>
                <w:szCs w:val="24"/>
                <w:lang w:eastAsia="lv-LV"/>
              </w:rPr>
              <w:t xml:space="preserve">1. </w:t>
            </w:r>
            <w:r w:rsidR="00861A37" w:rsidRPr="00861A37">
              <w:rPr>
                <w:rFonts w:eastAsia="Times New Roman" w:cs="Times New Roman"/>
                <w:szCs w:val="24"/>
                <w:lang w:eastAsia="lv-LV"/>
              </w:rPr>
              <w:t>Grozījumi Ministru kabineta 2009.gada 29.septembra noteikumos Nr.1104 „Noteikumi par valsts autoceļu un valsts autoceļu maršrutā ietverto pašvaldībām piederošo autoceļu posmu sarakstiem”</w:t>
            </w:r>
            <w:r>
              <w:rPr>
                <w:rFonts w:eastAsia="Times New Roman" w:cs="Times New Roman"/>
                <w:szCs w:val="24"/>
                <w:lang w:eastAsia="lv-LV"/>
              </w:rPr>
              <w:t>.</w:t>
            </w:r>
            <w:r w:rsidR="00861A37" w:rsidRPr="00861A37">
              <w:rPr>
                <w:rFonts w:eastAsia="Times New Roman" w:cs="Times New Roman"/>
                <w:szCs w:val="24"/>
                <w:lang w:eastAsia="lv-LV"/>
              </w:rPr>
              <w:t xml:space="preserve"> </w:t>
            </w:r>
            <w:r w:rsidR="00DC59F6">
              <w:rPr>
                <w:rFonts w:eastAsia="Times New Roman" w:cs="Times New Roman"/>
                <w:szCs w:val="24"/>
                <w:lang w:eastAsia="lv-LV"/>
              </w:rPr>
              <w:t xml:space="preserve"> </w:t>
            </w:r>
          </w:p>
          <w:p w:rsidR="001A343C" w:rsidRDefault="001A343C" w:rsidP="00861A37">
            <w:pPr>
              <w:jc w:val="both"/>
              <w:rPr>
                <w:rFonts w:eastAsia="Times New Roman" w:cs="Times New Roman"/>
                <w:szCs w:val="24"/>
                <w:lang w:eastAsia="lv-LV"/>
              </w:rPr>
            </w:pPr>
            <w:r>
              <w:rPr>
                <w:rFonts w:eastAsia="Times New Roman" w:cs="Times New Roman"/>
                <w:szCs w:val="24"/>
                <w:lang w:eastAsia="lv-LV"/>
              </w:rPr>
              <w:t>2. Grozījumi Ministru kabineta 2010. gada 31. maija rīkojumā Nr. 297 „Par zemes vienību piederību vai piekritību valstij un nostiprināšanu zemesgrāmatā uz valsts vārda attiecīgās ministrijas vai valsts akciju sabiedrības „Privatizācijas aģentūra” personā”.</w:t>
            </w:r>
          </w:p>
          <w:p w:rsidR="001A343C" w:rsidRPr="00861A37" w:rsidRDefault="001A343C" w:rsidP="00861A37">
            <w:pPr>
              <w:jc w:val="both"/>
              <w:rPr>
                <w:rFonts w:eastAsia="Times New Roman" w:cs="Times New Roman"/>
                <w:szCs w:val="24"/>
                <w:lang w:eastAsia="lv-LV"/>
              </w:rPr>
            </w:pPr>
            <w:r>
              <w:rPr>
                <w:rFonts w:eastAsia="Times New Roman" w:cs="Times New Roman"/>
                <w:szCs w:val="24"/>
                <w:lang w:eastAsia="lv-LV"/>
              </w:rPr>
              <w:lastRenderedPageBreak/>
              <w:t xml:space="preserve">Šo grozījumu </w:t>
            </w:r>
            <w:r w:rsidR="000245D5">
              <w:rPr>
                <w:rFonts w:eastAsia="Times New Roman" w:cs="Times New Roman"/>
                <w:szCs w:val="24"/>
                <w:lang w:eastAsia="lv-LV"/>
              </w:rPr>
              <w:t>mērķis</w:t>
            </w:r>
            <w:r>
              <w:rPr>
                <w:rFonts w:eastAsia="Times New Roman" w:cs="Times New Roman"/>
                <w:szCs w:val="24"/>
                <w:lang w:eastAsia="lv-LV"/>
              </w:rPr>
              <w:t xml:space="preserve"> ir precizēt informāciju par </w:t>
            </w:r>
            <w:r w:rsidR="0019108A">
              <w:rPr>
                <w:rFonts w:eastAsia="Times New Roman" w:cs="Times New Roman"/>
                <w:szCs w:val="24"/>
                <w:lang w:eastAsia="lv-LV"/>
              </w:rPr>
              <w:t xml:space="preserve">minētā </w:t>
            </w:r>
            <w:r>
              <w:rPr>
                <w:rFonts w:eastAsia="Times New Roman" w:cs="Times New Roman"/>
                <w:szCs w:val="24"/>
                <w:lang w:eastAsia="lv-LV"/>
              </w:rPr>
              <w:t>autoceļa posma piederību.</w:t>
            </w:r>
          </w:p>
          <w:p w:rsidR="00861A37" w:rsidRPr="00861A37" w:rsidRDefault="00861A37" w:rsidP="00861A37">
            <w:pPr>
              <w:ind w:firstLine="0"/>
              <w:jc w:val="both"/>
              <w:rPr>
                <w:rFonts w:eastAsia="Times New Roman" w:cs="Times New Roman"/>
                <w:szCs w:val="24"/>
                <w:lang w:eastAsia="lv-LV"/>
              </w:rPr>
            </w:pPr>
            <w:r w:rsidRPr="00861A37">
              <w:rPr>
                <w:rFonts w:eastAsia="Times New Roman" w:cs="Times New Roman"/>
                <w:szCs w:val="24"/>
                <w:lang w:eastAsia="lv-LV"/>
              </w:rPr>
              <w:t>Atbildīgā institūcija – Satiksmes ministrija.</w:t>
            </w:r>
          </w:p>
        </w:tc>
      </w:tr>
      <w:tr w:rsidR="00861A37" w:rsidRPr="00861A37" w:rsidTr="00A924B3">
        <w:trPr>
          <w:tblCellSpacing w:w="0" w:type="dxa"/>
        </w:trPr>
        <w:tc>
          <w:tcPr>
            <w:tcW w:w="666" w:type="dxa"/>
            <w:tcBorders>
              <w:top w:val="single" w:sz="4" w:space="0" w:color="auto"/>
              <w:left w:val="single" w:sz="4" w:space="0" w:color="auto"/>
              <w:bottom w:val="single" w:sz="4" w:space="0" w:color="auto"/>
              <w:right w:val="single" w:sz="4" w:space="0" w:color="auto"/>
            </w:tcBorders>
          </w:tcPr>
          <w:p w:rsidR="00861A37" w:rsidRPr="00861A37" w:rsidRDefault="00861A37" w:rsidP="00861A37">
            <w:pPr>
              <w:ind w:firstLine="0"/>
              <w:jc w:val="center"/>
              <w:rPr>
                <w:rFonts w:eastAsia="Times New Roman" w:cs="Times New Roman"/>
                <w:szCs w:val="24"/>
                <w:lang w:eastAsia="lv-LV"/>
              </w:rPr>
            </w:pPr>
            <w:r w:rsidRPr="00861A37">
              <w:rPr>
                <w:rFonts w:eastAsia="Times New Roman" w:cs="Times New Roman"/>
                <w:szCs w:val="24"/>
                <w:lang w:eastAsia="lv-LV"/>
              </w:rPr>
              <w:lastRenderedPageBreak/>
              <w:t>2.</w:t>
            </w:r>
          </w:p>
        </w:tc>
        <w:tc>
          <w:tcPr>
            <w:tcW w:w="2520" w:type="dxa"/>
            <w:tcBorders>
              <w:top w:val="single" w:sz="4" w:space="0" w:color="auto"/>
              <w:left w:val="single" w:sz="4" w:space="0" w:color="auto"/>
              <w:bottom w:val="single" w:sz="4" w:space="0" w:color="auto"/>
              <w:right w:val="single" w:sz="4" w:space="0" w:color="auto"/>
            </w:tcBorders>
          </w:tcPr>
          <w:p w:rsidR="00861A37" w:rsidRPr="00861A37" w:rsidRDefault="00861A37" w:rsidP="00861A37">
            <w:pPr>
              <w:ind w:firstLine="0"/>
              <w:rPr>
                <w:rFonts w:eastAsia="Times New Roman" w:cs="Times New Roman"/>
                <w:szCs w:val="24"/>
                <w:lang w:eastAsia="lv-LV"/>
              </w:rPr>
            </w:pPr>
            <w:r w:rsidRPr="00861A37">
              <w:rPr>
                <w:rFonts w:eastAsia="Times New Roman" w:cs="Times New Roman"/>
                <w:szCs w:val="24"/>
                <w:lang w:eastAsia="lv-LV"/>
              </w:rPr>
              <w:t>Cita informācija</w:t>
            </w:r>
          </w:p>
        </w:tc>
        <w:tc>
          <w:tcPr>
            <w:tcW w:w="6021" w:type="dxa"/>
            <w:tcBorders>
              <w:top w:val="single" w:sz="4" w:space="0" w:color="auto"/>
              <w:left w:val="single" w:sz="4" w:space="0" w:color="auto"/>
              <w:bottom w:val="single" w:sz="4" w:space="0" w:color="auto"/>
              <w:right w:val="single" w:sz="4" w:space="0" w:color="auto"/>
            </w:tcBorders>
          </w:tcPr>
          <w:p w:rsidR="00861A37" w:rsidRPr="00861A37" w:rsidRDefault="00861A37" w:rsidP="00861A37">
            <w:pPr>
              <w:ind w:firstLine="0"/>
              <w:rPr>
                <w:rFonts w:eastAsia="Times New Roman" w:cs="Times New Roman"/>
                <w:szCs w:val="24"/>
                <w:lang w:eastAsia="lv-LV"/>
              </w:rPr>
            </w:pPr>
            <w:r w:rsidRPr="00861A37">
              <w:rPr>
                <w:rFonts w:eastAsia="Times New Roman" w:cs="Times New Roman"/>
                <w:szCs w:val="24"/>
                <w:lang w:eastAsia="lv-LV"/>
              </w:rPr>
              <w:t>Nav.</w:t>
            </w:r>
          </w:p>
        </w:tc>
      </w:tr>
    </w:tbl>
    <w:p w:rsidR="00416DBD" w:rsidRDefault="00416DBD" w:rsidP="009351FD">
      <w:pPr>
        <w:ind w:firstLine="0"/>
        <w:rPr>
          <w:rFonts w:eastAsia="Times New Roman" w:cs="Times New Roman"/>
          <w:szCs w:val="24"/>
          <w:lang w:eastAsia="lv-LV"/>
        </w:rPr>
      </w:pPr>
    </w:p>
    <w:p w:rsidR="00C018E2" w:rsidRDefault="00C018E2" w:rsidP="009351FD">
      <w:pPr>
        <w:ind w:firstLine="0"/>
        <w:rPr>
          <w:rFonts w:eastAsia="Times New Roman" w:cs="Times New Roman"/>
          <w:szCs w:val="24"/>
          <w:lang w:eastAsia="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7"/>
        <w:gridCol w:w="5676"/>
      </w:tblGrid>
      <w:tr w:rsidR="009351FD" w:rsidRPr="009351FD" w:rsidTr="003D08BB">
        <w:tc>
          <w:tcPr>
            <w:tcW w:w="5000" w:type="pct"/>
            <w:gridSpan w:val="3"/>
          </w:tcPr>
          <w:p w:rsidR="009351FD" w:rsidRPr="009351FD" w:rsidRDefault="009351FD" w:rsidP="009351FD">
            <w:pPr>
              <w:ind w:firstLine="0"/>
              <w:jc w:val="center"/>
              <w:outlineLvl w:val="0"/>
              <w:rPr>
                <w:rFonts w:eastAsia="Times New Roman" w:cs="Times New Roman"/>
                <w:color w:val="000000"/>
                <w:szCs w:val="24"/>
                <w:lang w:eastAsia="lv-LV"/>
              </w:rPr>
            </w:pPr>
            <w:r w:rsidRPr="009351FD">
              <w:rPr>
                <w:rFonts w:eastAsia="Times New Roman" w:cs="Times New Roman"/>
                <w:b/>
                <w:color w:val="000000"/>
                <w:szCs w:val="24"/>
              </w:rPr>
              <w:t>VII. Tiesību akta projekta izpildes nodrošināšana un tās ietekme uz institūcijām</w:t>
            </w:r>
          </w:p>
        </w:tc>
      </w:tr>
      <w:tr w:rsidR="009351FD" w:rsidRPr="009351FD" w:rsidTr="003D08BB">
        <w:tc>
          <w:tcPr>
            <w:tcW w:w="278"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1.</w:t>
            </w:r>
          </w:p>
        </w:tc>
        <w:tc>
          <w:tcPr>
            <w:tcW w:w="1667"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Projekta izpildē iesaistītās institūcijas</w:t>
            </w:r>
          </w:p>
        </w:tc>
        <w:tc>
          <w:tcPr>
            <w:tcW w:w="3055" w:type="pct"/>
          </w:tcPr>
          <w:p w:rsidR="009351FD" w:rsidRPr="009351FD" w:rsidRDefault="009351FD" w:rsidP="00B274BE">
            <w:pPr>
              <w:ind w:firstLine="0"/>
              <w:jc w:val="both"/>
              <w:outlineLvl w:val="0"/>
              <w:rPr>
                <w:rFonts w:eastAsia="Times New Roman" w:cs="Times New Roman"/>
                <w:color w:val="000000"/>
                <w:szCs w:val="24"/>
              </w:rPr>
            </w:pPr>
            <w:r w:rsidRPr="009351FD">
              <w:rPr>
                <w:rFonts w:eastAsia="Times New Roman" w:cs="Times New Roman"/>
                <w:color w:val="000000"/>
                <w:szCs w:val="24"/>
                <w:lang w:eastAsia="lv-LV"/>
              </w:rPr>
              <w:t xml:space="preserve">Rīkojuma izpildi nodrošinās Satiksmes ministrija, </w:t>
            </w:r>
            <w:r w:rsidR="00B274BE">
              <w:rPr>
                <w:rFonts w:eastAsia="Times New Roman" w:cs="Times New Roman"/>
                <w:color w:val="000000"/>
                <w:szCs w:val="24"/>
                <w:lang w:eastAsia="lv-LV"/>
              </w:rPr>
              <w:t>Ogres</w:t>
            </w:r>
            <w:r w:rsidRPr="009351FD">
              <w:rPr>
                <w:rFonts w:eastAsia="Times New Roman" w:cs="Times New Roman"/>
                <w:color w:val="000000"/>
                <w:szCs w:val="24"/>
                <w:lang w:eastAsia="lv-LV"/>
              </w:rPr>
              <w:t xml:space="preserve"> novada pašvaldība un </w:t>
            </w:r>
            <w:r w:rsidRPr="009351FD">
              <w:rPr>
                <w:rFonts w:eastAsia="Times New Roman" w:cs="Times New Roman"/>
                <w:szCs w:val="24"/>
                <w:lang w:eastAsia="lv-LV"/>
              </w:rPr>
              <w:t>valsts akciju sabiedrība „</w:t>
            </w:r>
            <w:r w:rsidRPr="009351FD">
              <w:rPr>
                <w:rFonts w:eastAsia="Times New Roman" w:cs="Times New Roman"/>
                <w:bCs/>
                <w:szCs w:val="24"/>
                <w:lang w:eastAsia="lv-LV"/>
              </w:rPr>
              <w:t>Latvijas Valsts ceļi</w:t>
            </w:r>
            <w:r w:rsidRPr="009351FD">
              <w:rPr>
                <w:rFonts w:eastAsia="Times New Roman" w:cs="Times New Roman"/>
                <w:szCs w:val="24"/>
                <w:lang w:eastAsia="lv-LV"/>
              </w:rPr>
              <w:t>”.</w:t>
            </w:r>
          </w:p>
        </w:tc>
      </w:tr>
      <w:tr w:rsidR="009351FD" w:rsidRPr="009351FD" w:rsidTr="003D08BB">
        <w:tc>
          <w:tcPr>
            <w:tcW w:w="278"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2.</w:t>
            </w:r>
          </w:p>
        </w:tc>
        <w:tc>
          <w:tcPr>
            <w:tcW w:w="1667"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Projekta izpildes ietekme uz pārvaldes funkcijām</w:t>
            </w:r>
          </w:p>
        </w:tc>
        <w:tc>
          <w:tcPr>
            <w:tcW w:w="3055"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Projekts šo jomu neskar.</w:t>
            </w:r>
          </w:p>
        </w:tc>
      </w:tr>
      <w:tr w:rsidR="009351FD" w:rsidRPr="009351FD" w:rsidTr="003D08BB">
        <w:tc>
          <w:tcPr>
            <w:tcW w:w="278"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3.</w:t>
            </w:r>
          </w:p>
        </w:tc>
        <w:tc>
          <w:tcPr>
            <w:tcW w:w="1667"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 xml:space="preserve">Projekta izpildes ietekme uz pārvaldes institucionālo struktūru. </w:t>
            </w:r>
          </w:p>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Jaunu institūciju izveide.</w:t>
            </w:r>
          </w:p>
        </w:tc>
        <w:tc>
          <w:tcPr>
            <w:tcW w:w="3055"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Projekts šo jomu neskar.</w:t>
            </w:r>
          </w:p>
        </w:tc>
      </w:tr>
      <w:tr w:rsidR="009351FD" w:rsidRPr="009351FD" w:rsidTr="003D08BB">
        <w:tc>
          <w:tcPr>
            <w:tcW w:w="278"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4.</w:t>
            </w:r>
          </w:p>
        </w:tc>
        <w:tc>
          <w:tcPr>
            <w:tcW w:w="1667"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 xml:space="preserve">Projekta izpildes ietekme uz pārvaldes institucionālo struktūru. </w:t>
            </w:r>
          </w:p>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Esošu institūciju likvidācija.</w:t>
            </w:r>
          </w:p>
        </w:tc>
        <w:tc>
          <w:tcPr>
            <w:tcW w:w="3055"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szCs w:val="24"/>
                <w:lang w:eastAsia="lv-LV"/>
              </w:rPr>
              <w:t>Projekts šo jomu neskar.</w:t>
            </w:r>
          </w:p>
        </w:tc>
      </w:tr>
      <w:tr w:rsidR="009351FD" w:rsidRPr="009351FD" w:rsidTr="003D08BB">
        <w:tc>
          <w:tcPr>
            <w:tcW w:w="278"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5.</w:t>
            </w:r>
          </w:p>
        </w:tc>
        <w:tc>
          <w:tcPr>
            <w:tcW w:w="1667"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Projekta izpildes ietekme uz pārvaldes institucionālo struktūru.</w:t>
            </w:r>
          </w:p>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Esošu institūciju reorganizācija.</w:t>
            </w:r>
          </w:p>
        </w:tc>
        <w:tc>
          <w:tcPr>
            <w:tcW w:w="3055"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Projekts šo jomu neskar.</w:t>
            </w:r>
          </w:p>
        </w:tc>
      </w:tr>
      <w:tr w:rsidR="009351FD" w:rsidRPr="009351FD" w:rsidTr="003D08BB">
        <w:tc>
          <w:tcPr>
            <w:tcW w:w="278"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6.</w:t>
            </w:r>
          </w:p>
        </w:tc>
        <w:tc>
          <w:tcPr>
            <w:tcW w:w="1667"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Cita informācija.</w:t>
            </w:r>
          </w:p>
        </w:tc>
        <w:tc>
          <w:tcPr>
            <w:tcW w:w="3055" w:type="pct"/>
          </w:tcPr>
          <w:p w:rsidR="009351FD" w:rsidRPr="009351FD" w:rsidRDefault="009351FD" w:rsidP="009351FD">
            <w:pPr>
              <w:ind w:firstLine="0"/>
              <w:jc w:val="both"/>
              <w:outlineLvl w:val="0"/>
              <w:rPr>
                <w:rFonts w:eastAsia="Times New Roman" w:cs="Times New Roman"/>
                <w:color w:val="000000"/>
                <w:szCs w:val="24"/>
              </w:rPr>
            </w:pPr>
            <w:r w:rsidRPr="009351FD">
              <w:rPr>
                <w:rFonts w:eastAsia="Times New Roman" w:cs="Times New Roman"/>
                <w:color w:val="000000"/>
                <w:szCs w:val="24"/>
              </w:rPr>
              <w:t>Nav.</w:t>
            </w:r>
          </w:p>
        </w:tc>
      </w:tr>
    </w:tbl>
    <w:p w:rsidR="009351FD" w:rsidRDefault="009351FD" w:rsidP="00A32EDB">
      <w:pPr>
        <w:ind w:firstLine="0"/>
        <w:jc w:val="both"/>
        <w:rPr>
          <w:rFonts w:eastAsia="Times New Roman" w:cs="Times New Roman"/>
          <w:sz w:val="28"/>
          <w:szCs w:val="28"/>
          <w:lang w:eastAsia="lv-LV"/>
        </w:rPr>
      </w:pPr>
    </w:p>
    <w:p w:rsidR="009351FD" w:rsidRPr="009351FD" w:rsidRDefault="009351FD" w:rsidP="009351FD">
      <w:pPr>
        <w:ind w:firstLine="684"/>
        <w:jc w:val="both"/>
        <w:rPr>
          <w:rFonts w:eastAsia="Times New Roman" w:cs="Times New Roman"/>
          <w:sz w:val="28"/>
          <w:szCs w:val="28"/>
          <w:lang w:eastAsia="lv-LV"/>
        </w:rPr>
      </w:pPr>
      <w:r w:rsidRPr="009351FD">
        <w:rPr>
          <w:rFonts w:eastAsia="Times New Roman" w:cs="Times New Roman"/>
          <w:color w:val="000000"/>
          <w:sz w:val="28"/>
          <w:szCs w:val="28"/>
        </w:rPr>
        <w:t>Anotācijas II, IV, V un VI sadaļa – rīkojuma projekts šīs jomas neskar.</w:t>
      </w:r>
    </w:p>
    <w:p w:rsidR="0094622F" w:rsidRDefault="0094622F" w:rsidP="009351FD">
      <w:pPr>
        <w:ind w:firstLine="684"/>
        <w:jc w:val="both"/>
        <w:rPr>
          <w:rFonts w:eastAsia="Times New Roman" w:cs="Times New Roman"/>
          <w:sz w:val="28"/>
          <w:szCs w:val="28"/>
          <w:lang w:eastAsia="lv-LV"/>
        </w:rPr>
      </w:pPr>
    </w:p>
    <w:p w:rsidR="0094622F" w:rsidRPr="009351FD" w:rsidRDefault="0094622F" w:rsidP="009351FD">
      <w:pPr>
        <w:ind w:firstLine="684"/>
        <w:jc w:val="both"/>
        <w:rPr>
          <w:rFonts w:eastAsia="Times New Roman" w:cs="Times New Roman"/>
          <w:sz w:val="28"/>
          <w:szCs w:val="28"/>
          <w:lang w:eastAsia="lv-LV"/>
        </w:rPr>
      </w:pPr>
    </w:p>
    <w:p w:rsidR="009351FD" w:rsidRPr="0070468D" w:rsidRDefault="009351FD" w:rsidP="009351FD">
      <w:pPr>
        <w:ind w:firstLine="684"/>
        <w:jc w:val="both"/>
        <w:rPr>
          <w:rFonts w:eastAsia="Times New Roman" w:cs="Times New Roman"/>
          <w:sz w:val="28"/>
          <w:szCs w:val="28"/>
          <w:lang w:eastAsia="lv-LV"/>
        </w:rPr>
      </w:pPr>
      <w:r w:rsidRPr="0070468D">
        <w:rPr>
          <w:rFonts w:eastAsia="Times New Roman" w:cs="Times New Roman"/>
          <w:sz w:val="28"/>
          <w:szCs w:val="28"/>
          <w:lang w:eastAsia="lv-LV"/>
        </w:rPr>
        <w:t>Satiksmes ministrs</w:t>
      </w:r>
      <w:r w:rsidRPr="0070468D">
        <w:rPr>
          <w:rFonts w:eastAsia="Times New Roman" w:cs="Times New Roman"/>
          <w:sz w:val="28"/>
          <w:szCs w:val="28"/>
          <w:lang w:eastAsia="lv-LV"/>
        </w:rPr>
        <w:tab/>
      </w:r>
      <w:r w:rsidRPr="0070468D">
        <w:rPr>
          <w:rFonts w:eastAsia="Times New Roman" w:cs="Times New Roman"/>
          <w:sz w:val="28"/>
          <w:szCs w:val="28"/>
          <w:lang w:eastAsia="lv-LV"/>
        </w:rPr>
        <w:tab/>
      </w:r>
      <w:r w:rsidRPr="0070468D">
        <w:rPr>
          <w:rFonts w:eastAsia="Times New Roman" w:cs="Times New Roman"/>
          <w:sz w:val="28"/>
          <w:szCs w:val="28"/>
          <w:lang w:eastAsia="lv-LV"/>
        </w:rPr>
        <w:tab/>
      </w:r>
      <w:r w:rsidRPr="0070468D">
        <w:rPr>
          <w:rFonts w:eastAsia="Times New Roman" w:cs="Times New Roman"/>
          <w:sz w:val="28"/>
          <w:szCs w:val="28"/>
          <w:lang w:eastAsia="lv-LV"/>
        </w:rPr>
        <w:tab/>
      </w:r>
      <w:r w:rsidRPr="0070468D">
        <w:rPr>
          <w:rFonts w:eastAsia="Times New Roman" w:cs="Times New Roman"/>
          <w:sz w:val="28"/>
          <w:szCs w:val="28"/>
          <w:lang w:eastAsia="lv-LV"/>
        </w:rPr>
        <w:tab/>
      </w:r>
      <w:r w:rsidRPr="0070468D">
        <w:rPr>
          <w:rFonts w:eastAsia="Times New Roman" w:cs="Times New Roman"/>
          <w:sz w:val="28"/>
          <w:szCs w:val="28"/>
          <w:lang w:eastAsia="lv-LV"/>
        </w:rPr>
        <w:tab/>
        <w:t xml:space="preserve"> </w:t>
      </w:r>
      <w:r w:rsidR="0070468D">
        <w:rPr>
          <w:rFonts w:eastAsia="Times New Roman" w:cs="Times New Roman"/>
          <w:sz w:val="28"/>
          <w:szCs w:val="28"/>
          <w:lang w:eastAsia="lv-LV"/>
        </w:rPr>
        <w:tab/>
      </w:r>
      <w:r w:rsidRPr="0070468D">
        <w:rPr>
          <w:rFonts w:eastAsia="Times New Roman" w:cs="Times New Roman"/>
          <w:sz w:val="28"/>
          <w:szCs w:val="28"/>
          <w:lang w:eastAsia="lv-LV"/>
        </w:rPr>
        <w:t xml:space="preserve">A. </w:t>
      </w:r>
      <w:r w:rsidR="0070468D">
        <w:rPr>
          <w:rFonts w:eastAsia="Times New Roman" w:cs="Times New Roman"/>
          <w:sz w:val="28"/>
          <w:szCs w:val="28"/>
          <w:lang w:eastAsia="lv-LV"/>
        </w:rPr>
        <w:t>Matīss</w:t>
      </w:r>
    </w:p>
    <w:p w:rsidR="009351FD" w:rsidRDefault="009351FD" w:rsidP="009351FD">
      <w:pPr>
        <w:ind w:firstLine="684"/>
        <w:jc w:val="both"/>
        <w:rPr>
          <w:rFonts w:eastAsia="Times New Roman" w:cs="Times New Roman"/>
          <w:sz w:val="28"/>
          <w:szCs w:val="28"/>
          <w:lang w:eastAsia="lv-LV"/>
        </w:rPr>
      </w:pPr>
    </w:p>
    <w:p w:rsidR="0094622F" w:rsidRPr="0070468D" w:rsidRDefault="0094622F" w:rsidP="009351FD">
      <w:pPr>
        <w:ind w:firstLine="684"/>
        <w:jc w:val="both"/>
        <w:rPr>
          <w:rFonts w:eastAsia="Times New Roman" w:cs="Times New Roman"/>
          <w:sz w:val="28"/>
          <w:szCs w:val="28"/>
          <w:lang w:eastAsia="lv-LV"/>
        </w:rPr>
      </w:pPr>
    </w:p>
    <w:p w:rsidR="009351FD" w:rsidRPr="009351FD" w:rsidRDefault="0070468D" w:rsidP="009351FD">
      <w:pPr>
        <w:ind w:firstLine="684"/>
        <w:jc w:val="both"/>
        <w:rPr>
          <w:rFonts w:eastAsia="Times New Roman" w:cs="Times New Roman"/>
          <w:sz w:val="28"/>
          <w:szCs w:val="28"/>
          <w:lang w:eastAsia="lv-LV"/>
        </w:rPr>
      </w:pPr>
      <w:r>
        <w:rPr>
          <w:rFonts w:eastAsia="Times New Roman" w:cs="Times New Roman"/>
          <w:sz w:val="28"/>
          <w:szCs w:val="28"/>
          <w:lang w:eastAsia="lv-LV"/>
        </w:rPr>
        <w:t>Vizē: Valst</w:t>
      </w:r>
      <w:r w:rsidR="0010515F">
        <w:rPr>
          <w:rFonts w:eastAsia="Times New Roman" w:cs="Times New Roman"/>
          <w:sz w:val="28"/>
          <w:szCs w:val="28"/>
          <w:lang w:eastAsia="lv-LV"/>
        </w:rPr>
        <w:t>s sekretārs</w:t>
      </w:r>
      <w:r w:rsidR="0010515F">
        <w:rPr>
          <w:rFonts w:eastAsia="Times New Roman" w:cs="Times New Roman"/>
          <w:sz w:val="28"/>
          <w:szCs w:val="28"/>
          <w:lang w:eastAsia="lv-LV"/>
        </w:rPr>
        <w:tab/>
      </w:r>
      <w:r w:rsidR="0010515F">
        <w:rPr>
          <w:rFonts w:eastAsia="Times New Roman" w:cs="Times New Roman"/>
          <w:sz w:val="28"/>
          <w:szCs w:val="28"/>
          <w:lang w:eastAsia="lv-LV"/>
        </w:rPr>
        <w:tab/>
      </w:r>
      <w:r w:rsidR="0010515F">
        <w:rPr>
          <w:rFonts w:eastAsia="Times New Roman" w:cs="Times New Roman"/>
          <w:sz w:val="28"/>
          <w:szCs w:val="28"/>
          <w:lang w:eastAsia="lv-LV"/>
        </w:rPr>
        <w:tab/>
      </w:r>
      <w:r w:rsidR="0010515F">
        <w:rPr>
          <w:rFonts w:eastAsia="Times New Roman" w:cs="Times New Roman"/>
          <w:sz w:val="28"/>
          <w:szCs w:val="28"/>
          <w:lang w:eastAsia="lv-LV"/>
        </w:rPr>
        <w:tab/>
      </w:r>
      <w:r w:rsidR="0010515F">
        <w:rPr>
          <w:rFonts w:eastAsia="Times New Roman" w:cs="Times New Roman"/>
          <w:sz w:val="28"/>
          <w:szCs w:val="28"/>
          <w:lang w:eastAsia="lv-LV"/>
        </w:rPr>
        <w:tab/>
      </w:r>
      <w:r w:rsidR="0010515F">
        <w:rPr>
          <w:rFonts w:eastAsia="Times New Roman" w:cs="Times New Roman"/>
          <w:sz w:val="28"/>
          <w:szCs w:val="28"/>
          <w:lang w:eastAsia="lv-LV"/>
        </w:rPr>
        <w:tab/>
        <w:t>K. Ozoliņš</w:t>
      </w:r>
    </w:p>
    <w:p w:rsidR="009351FD" w:rsidRPr="009351FD" w:rsidRDefault="009351FD" w:rsidP="009351FD">
      <w:pPr>
        <w:ind w:firstLine="0"/>
        <w:jc w:val="both"/>
        <w:rPr>
          <w:rFonts w:eastAsia="Times New Roman" w:cs="Times New Roman"/>
          <w:szCs w:val="24"/>
          <w:lang w:eastAsia="lv-LV"/>
        </w:rPr>
      </w:pPr>
    </w:p>
    <w:p w:rsidR="00B274BE" w:rsidRDefault="00B274BE" w:rsidP="009351FD">
      <w:pPr>
        <w:ind w:firstLine="0"/>
        <w:jc w:val="both"/>
        <w:rPr>
          <w:rFonts w:eastAsia="Times New Roman" w:cs="Times New Roman"/>
          <w:szCs w:val="24"/>
          <w:lang w:eastAsia="lv-LV"/>
        </w:rPr>
      </w:pPr>
    </w:p>
    <w:p w:rsidR="0094622F" w:rsidRDefault="0094622F" w:rsidP="009351FD">
      <w:pPr>
        <w:ind w:firstLine="0"/>
        <w:jc w:val="both"/>
        <w:rPr>
          <w:rFonts w:eastAsia="Times New Roman" w:cs="Times New Roman"/>
          <w:szCs w:val="24"/>
          <w:lang w:eastAsia="lv-LV"/>
        </w:rPr>
      </w:pPr>
    </w:p>
    <w:p w:rsidR="0094622F" w:rsidRDefault="0094622F" w:rsidP="009351FD">
      <w:pPr>
        <w:ind w:firstLine="0"/>
        <w:jc w:val="both"/>
        <w:rPr>
          <w:rFonts w:eastAsia="Times New Roman" w:cs="Times New Roman"/>
          <w:szCs w:val="24"/>
          <w:lang w:eastAsia="lv-LV"/>
        </w:rPr>
      </w:pPr>
    </w:p>
    <w:p w:rsidR="009351FD" w:rsidRPr="009351FD" w:rsidRDefault="00A32EDB" w:rsidP="009351FD">
      <w:pPr>
        <w:ind w:firstLine="0"/>
        <w:jc w:val="both"/>
        <w:rPr>
          <w:rFonts w:eastAsia="Times New Roman" w:cs="Times New Roman"/>
          <w:sz w:val="20"/>
          <w:szCs w:val="20"/>
          <w:lang w:eastAsia="lv-LV"/>
        </w:rPr>
      </w:pPr>
      <w:r>
        <w:rPr>
          <w:rFonts w:eastAsia="Times New Roman" w:cs="Times New Roman"/>
          <w:sz w:val="20"/>
          <w:szCs w:val="20"/>
          <w:lang w:eastAsia="lv-LV"/>
        </w:rPr>
        <w:t>2013.06.11. 15:21</w:t>
      </w:r>
    </w:p>
    <w:p w:rsidR="009351FD" w:rsidRPr="009351FD" w:rsidRDefault="009351FD" w:rsidP="009351FD">
      <w:pPr>
        <w:ind w:firstLine="0"/>
        <w:jc w:val="both"/>
        <w:rPr>
          <w:rFonts w:eastAsia="Times New Roman" w:cs="Times New Roman"/>
          <w:sz w:val="20"/>
          <w:szCs w:val="20"/>
          <w:lang w:eastAsia="lv-LV"/>
        </w:rPr>
      </w:pPr>
      <w:r w:rsidRPr="009351FD">
        <w:rPr>
          <w:rFonts w:eastAsia="Times New Roman" w:cs="Times New Roman"/>
          <w:sz w:val="20"/>
          <w:szCs w:val="20"/>
          <w:lang w:eastAsia="lv-LV"/>
        </w:rPr>
        <w:fldChar w:fldCharType="begin"/>
      </w:r>
      <w:r w:rsidRPr="009351FD">
        <w:rPr>
          <w:rFonts w:eastAsia="Times New Roman" w:cs="Times New Roman"/>
          <w:sz w:val="20"/>
          <w:szCs w:val="20"/>
          <w:lang w:eastAsia="lv-LV"/>
        </w:rPr>
        <w:instrText xml:space="preserve"> NUMWORDS   \* MERGEFORMAT </w:instrText>
      </w:r>
      <w:r w:rsidRPr="009351FD">
        <w:rPr>
          <w:rFonts w:eastAsia="Times New Roman" w:cs="Times New Roman"/>
          <w:sz w:val="20"/>
          <w:szCs w:val="20"/>
          <w:lang w:eastAsia="lv-LV"/>
        </w:rPr>
        <w:fldChar w:fldCharType="separate"/>
      </w:r>
      <w:r w:rsidR="0010515F">
        <w:rPr>
          <w:rFonts w:eastAsia="Times New Roman" w:cs="Times New Roman"/>
          <w:noProof/>
          <w:sz w:val="20"/>
          <w:szCs w:val="20"/>
          <w:lang w:eastAsia="lv-LV"/>
        </w:rPr>
        <w:t>1805</w:t>
      </w:r>
      <w:r w:rsidRPr="009351FD">
        <w:rPr>
          <w:rFonts w:eastAsia="Times New Roman" w:cs="Times New Roman"/>
          <w:sz w:val="20"/>
          <w:szCs w:val="20"/>
          <w:lang w:eastAsia="lv-LV"/>
        </w:rPr>
        <w:fldChar w:fldCharType="end"/>
      </w:r>
    </w:p>
    <w:p w:rsidR="009351FD" w:rsidRPr="009351FD" w:rsidRDefault="009351FD" w:rsidP="009351FD">
      <w:pPr>
        <w:ind w:firstLine="0"/>
        <w:jc w:val="both"/>
        <w:rPr>
          <w:rFonts w:eastAsia="Times New Roman" w:cs="Times New Roman"/>
          <w:sz w:val="20"/>
          <w:szCs w:val="20"/>
          <w:lang w:eastAsia="lv-LV"/>
        </w:rPr>
      </w:pPr>
      <w:r w:rsidRPr="009351FD">
        <w:rPr>
          <w:rFonts w:eastAsia="Times New Roman" w:cs="Times New Roman"/>
          <w:sz w:val="20"/>
          <w:szCs w:val="20"/>
          <w:lang w:eastAsia="lv-LV"/>
        </w:rPr>
        <w:t xml:space="preserve">A. Granīta, 67028157 </w:t>
      </w:r>
    </w:p>
    <w:p w:rsidR="00315C54" w:rsidRDefault="00980174" w:rsidP="0070468D">
      <w:pPr>
        <w:ind w:firstLine="0"/>
        <w:jc w:val="both"/>
      </w:pPr>
      <w:hyperlink r:id="rId7" w:history="1">
        <w:r w:rsidR="0070468D" w:rsidRPr="0036145B">
          <w:rPr>
            <w:rStyle w:val="Hyperlink"/>
            <w:rFonts w:eastAsia="Times New Roman" w:cs="Times New Roman"/>
            <w:sz w:val="20"/>
            <w:szCs w:val="20"/>
            <w:lang w:eastAsia="lv-LV"/>
          </w:rPr>
          <w:t>Andra.Granita@lvceli.lv</w:t>
        </w:r>
      </w:hyperlink>
      <w:r w:rsidR="0070468D">
        <w:rPr>
          <w:rFonts w:eastAsia="Times New Roman" w:cs="Times New Roman"/>
          <w:color w:val="0000FF"/>
          <w:sz w:val="20"/>
          <w:szCs w:val="20"/>
          <w:u w:val="single"/>
          <w:lang w:eastAsia="lv-LV"/>
        </w:rPr>
        <w:t xml:space="preserve"> </w:t>
      </w:r>
    </w:p>
    <w:sectPr w:rsidR="00315C54" w:rsidSect="001F0123">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45" w:rsidRDefault="00777745">
      <w:r>
        <w:separator/>
      </w:r>
    </w:p>
  </w:endnote>
  <w:endnote w:type="continuationSeparator" w:id="0">
    <w:p w:rsidR="00777745" w:rsidRDefault="0077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A3" w:rsidRPr="0044628B" w:rsidRDefault="009351FD" w:rsidP="00B274BE">
    <w:pPr>
      <w:tabs>
        <w:tab w:val="left" w:pos="8222"/>
      </w:tabs>
      <w:ind w:right="-51" w:firstLine="0"/>
      <w:jc w:val="both"/>
      <w:rPr>
        <w:sz w:val="20"/>
        <w:szCs w:val="20"/>
      </w:rPr>
    </w:pPr>
    <w:r w:rsidRPr="0044628B">
      <w:rPr>
        <w:sz w:val="20"/>
        <w:szCs w:val="20"/>
      </w:rPr>
      <w:t>SAMAnot_</w:t>
    </w:r>
    <w:r w:rsidR="00A32EDB">
      <w:rPr>
        <w:sz w:val="20"/>
        <w:szCs w:val="20"/>
      </w:rPr>
      <w:t>1106</w:t>
    </w:r>
    <w:r w:rsidR="00416DBD">
      <w:rPr>
        <w:sz w:val="20"/>
        <w:szCs w:val="20"/>
      </w:rPr>
      <w:t>13</w:t>
    </w:r>
    <w:r w:rsidRPr="0044628B">
      <w:rPr>
        <w:sz w:val="20"/>
        <w:szCs w:val="20"/>
      </w:rPr>
      <w:t>_</w:t>
    </w:r>
    <w:r w:rsidR="00B274BE">
      <w:rPr>
        <w:sz w:val="20"/>
        <w:szCs w:val="20"/>
      </w:rPr>
      <w:t>Ogre</w:t>
    </w:r>
    <w:r w:rsidRPr="0044628B">
      <w:rPr>
        <w:sz w:val="20"/>
        <w:szCs w:val="20"/>
      </w:rPr>
      <w:t>; Ministru kabineta rīkojuma projekta „</w:t>
    </w:r>
    <w:r w:rsidRPr="0044628B">
      <w:rPr>
        <w:bCs/>
        <w:sz w:val="20"/>
        <w:szCs w:val="20"/>
      </w:rPr>
      <w:t>Par nekustamā īpašuma „V</w:t>
    </w:r>
    <w:r w:rsidR="00B274BE">
      <w:rPr>
        <w:bCs/>
        <w:sz w:val="20"/>
        <w:szCs w:val="20"/>
      </w:rPr>
      <w:t>967</w:t>
    </w:r>
    <w:r w:rsidRPr="0044628B">
      <w:rPr>
        <w:bCs/>
        <w:sz w:val="20"/>
        <w:szCs w:val="20"/>
      </w:rPr>
      <w:t xml:space="preserve">” </w:t>
    </w:r>
    <w:r w:rsidR="00B274BE">
      <w:rPr>
        <w:bCs/>
        <w:sz w:val="20"/>
        <w:szCs w:val="20"/>
      </w:rPr>
      <w:t>Ogrē</w:t>
    </w:r>
    <w:r w:rsidRPr="0044628B">
      <w:rPr>
        <w:bCs/>
        <w:sz w:val="20"/>
        <w:szCs w:val="20"/>
      </w:rPr>
      <w:t xml:space="preserve">, </w:t>
    </w:r>
    <w:r w:rsidR="00B274BE">
      <w:rPr>
        <w:bCs/>
        <w:sz w:val="20"/>
        <w:szCs w:val="20"/>
      </w:rPr>
      <w:t>Ogres</w:t>
    </w:r>
    <w:r w:rsidRPr="0044628B">
      <w:rPr>
        <w:sz w:val="20"/>
        <w:szCs w:val="20"/>
      </w:rPr>
      <w:t xml:space="preserve"> novadā,</w:t>
    </w:r>
    <w:r w:rsidRPr="0044628B">
      <w:rPr>
        <w:bCs/>
        <w:sz w:val="20"/>
        <w:szCs w:val="20"/>
      </w:rPr>
      <w:t xml:space="preserve"> nodošanu </w:t>
    </w:r>
    <w:r w:rsidR="00B274BE">
      <w:rPr>
        <w:bCs/>
        <w:sz w:val="20"/>
        <w:szCs w:val="20"/>
      </w:rPr>
      <w:t>Ogres</w:t>
    </w:r>
    <w:r w:rsidRPr="0044628B">
      <w:rPr>
        <w:bCs/>
        <w:sz w:val="20"/>
        <w:szCs w:val="20"/>
      </w:rPr>
      <w:t xml:space="preserve"> novada pašvaldības īpašumā</w:t>
    </w:r>
    <w:r w:rsidRPr="0044628B">
      <w:rPr>
        <w:sz w:val="20"/>
        <w:szCs w:val="20"/>
      </w:rPr>
      <w:t xml:space="preserve">” sākotnējās ietekmes novērtējuma </w:t>
    </w:r>
    <w:smartTag w:uri="schemas-tilde-lv/tildestengine" w:element="veidnes">
      <w:smartTagPr>
        <w:attr w:name="text" w:val="ziņojums"/>
        <w:attr w:name="baseform" w:val="ziņojums"/>
        <w:attr w:name="id" w:val="-1"/>
      </w:smartTagPr>
      <w:r w:rsidRPr="0044628B">
        <w:rPr>
          <w:sz w:val="20"/>
          <w:szCs w:val="20"/>
        </w:rPr>
        <w:t>ziņojums</w:t>
      </w:r>
    </w:smartTag>
    <w:r w:rsidRPr="0044628B">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A3" w:rsidRPr="00B274BE" w:rsidRDefault="00B274BE" w:rsidP="00B274BE">
    <w:pPr>
      <w:tabs>
        <w:tab w:val="left" w:pos="8222"/>
      </w:tabs>
      <w:ind w:right="-51" w:firstLine="0"/>
      <w:jc w:val="both"/>
      <w:rPr>
        <w:sz w:val="20"/>
        <w:szCs w:val="20"/>
      </w:rPr>
    </w:pPr>
    <w:r w:rsidRPr="0044628B">
      <w:rPr>
        <w:sz w:val="20"/>
        <w:szCs w:val="20"/>
      </w:rPr>
      <w:t>SAMAnot_</w:t>
    </w:r>
    <w:r w:rsidR="00A32EDB">
      <w:rPr>
        <w:sz w:val="20"/>
        <w:szCs w:val="20"/>
      </w:rPr>
      <w:t>1106</w:t>
    </w:r>
    <w:r w:rsidR="00416DBD">
      <w:rPr>
        <w:sz w:val="20"/>
        <w:szCs w:val="20"/>
      </w:rPr>
      <w:t>13</w:t>
    </w:r>
    <w:r w:rsidRPr="0044628B">
      <w:rPr>
        <w:sz w:val="20"/>
        <w:szCs w:val="20"/>
      </w:rPr>
      <w:t>_</w:t>
    </w:r>
    <w:r>
      <w:rPr>
        <w:sz w:val="20"/>
        <w:szCs w:val="20"/>
      </w:rPr>
      <w:t>Ogre</w:t>
    </w:r>
    <w:r w:rsidRPr="0044628B">
      <w:rPr>
        <w:sz w:val="20"/>
        <w:szCs w:val="20"/>
      </w:rPr>
      <w:t>; Ministru kabineta rīkojuma projekta „</w:t>
    </w:r>
    <w:r w:rsidRPr="0044628B">
      <w:rPr>
        <w:bCs/>
        <w:sz w:val="20"/>
        <w:szCs w:val="20"/>
      </w:rPr>
      <w:t>Par nekustamā īpašuma „V</w:t>
    </w:r>
    <w:r>
      <w:rPr>
        <w:bCs/>
        <w:sz w:val="20"/>
        <w:szCs w:val="20"/>
      </w:rPr>
      <w:t>967</w:t>
    </w:r>
    <w:r w:rsidRPr="0044628B">
      <w:rPr>
        <w:bCs/>
        <w:sz w:val="20"/>
        <w:szCs w:val="20"/>
      </w:rPr>
      <w:t xml:space="preserve">” </w:t>
    </w:r>
    <w:r>
      <w:rPr>
        <w:bCs/>
        <w:sz w:val="20"/>
        <w:szCs w:val="20"/>
      </w:rPr>
      <w:t>Ogrē</w:t>
    </w:r>
    <w:r w:rsidRPr="0044628B">
      <w:rPr>
        <w:bCs/>
        <w:sz w:val="20"/>
        <w:szCs w:val="20"/>
      </w:rPr>
      <w:t xml:space="preserve">, </w:t>
    </w:r>
    <w:r>
      <w:rPr>
        <w:bCs/>
        <w:sz w:val="20"/>
        <w:szCs w:val="20"/>
      </w:rPr>
      <w:t>Ogres</w:t>
    </w:r>
    <w:r w:rsidRPr="0044628B">
      <w:rPr>
        <w:sz w:val="20"/>
        <w:szCs w:val="20"/>
      </w:rPr>
      <w:t xml:space="preserve"> novadā,</w:t>
    </w:r>
    <w:r w:rsidRPr="0044628B">
      <w:rPr>
        <w:bCs/>
        <w:sz w:val="20"/>
        <w:szCs w:val="20"/>
      </w:rPr>
      <w:t xml:space="preserve"> nodošanu </w:t>
    </w:r>
    <w:r>
      <w:rPr>
        <w:bCs/>
        <w:sz w:val="20"/>
        <w:szCs w:val="20"/>
      </w:rPr>
      <w:t>Ogres</w:t>
    </w:r>
    <w:r w:rsidRPr="0044628B">
      <w:rPr>
        <w:bCs/>
        <w:sz w:val="20"/>
        <w:szCs w:val="20"/>
      </w:rPr>
      <w:t xml:space="preserve"> novada pašvaldības īpašumā</w:t>
    </w:r>
    <w:r w:rsidRPr="0044628B">
      <w:rPr>
        <w:sz w:val="20"/>
        <w:szCs w:val="20"/>
      </w:rPr>
      <w:t xml:space="preserve">” sākotnējās ietekmes novērtējuma </w:t>
    </w:r>
    <w:smartTag w:uri="schemas-tilde-lv/tildestengine" w:element="veidnes">
      <w:smartTagPr>
        <w:attr w:name="text" w:val="ziņojums"/>
        <w:attr w:name="baseform" w:val="ziņojums"/>
        <w:attr w:name="id" w:val="-1"/>
      </w:smartTagPr>
      <w:r w:rsidRPr="0044628B">
        <w:rPr>
          <w:sz w:val="20"/>
          <w:szCs w:val="20"/>
        </w:rPr>
        <w:t>ziņojums</w:t>
      </w:r>
    </w:smartTag>
    <w:r w:rsidRPr="0044628B">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45" w:rsidRDefault="00777745">
      <w:r>
        <w:separator/>
      </w:r>
    </w:p>
  </w:footnote>
  <w:footnote w:type="continuationSeparator" w:id="0">
    <w:p w:rsidR="00777745" w:rsidRDefault="00777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A3" w:rsidRDefault="009351FD" w:rsidP="001F01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0A3" w:rsidRDefault="00980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A3" w:rsidRPr="00FA71C0" w:rsidRDefault="009351FD" w:rsidP="001F0123">
    <w:pPr>
      <w:pStyle w:val="Header"/>
      <w:framePr w:wrap="around" w:vAnchor="text" w:hAnchor="margin" w:xAlign="center" w:y="1"/>
      <w:rPr>
        <w:rStyle w:val="PageNumber"/>
        <w:sz w:val="20"/>
        <w:szCs w:val="20"/>
      </w:rPr>
    </w:pPr>
    <w:r w:rsidRPr="00FA71C0">
      <w:rPr>
        <w:rStyle w:val="PageNumber"/>
        <w:sz w:val="20"/>
        <w:szCs w:val="20"/>
      </w:rPr>
      <w:fldChar w:fldCharType="begin"/>
    </w:r>
    <w:r w:rsidRPr="00FA71C0">
      <w:rPr>
        <w:rStyle w:val="PageNumber"/>
        <w:sz w:val="20"/>
        <w:szCs w:val="20"/>
      </w:rPr>
      <w:instrText xml:space="preserve">PAGE  </w:instrText>
    </w:r>
    <w:r w:rsidRPr="00FA71C0">
      <w:rPr>
        <w:rStyle w:val="PageNumber"/>
        <w:sz w:val="20"/>
        <w:szCs w:val="20"/>
      </w:rPr>
      <w:fldChar w:fldCharType="separate"/>
    </w:r>
    <w:r w:rsidR="00980174">
      <w:rPr>
        <w:rStyle w:val="PageNumber"/>
        <w:noProof/>
        <w:sz w:val="20"/>
        <w:szCs w:val="20"/>
      </w:rPr>
      <w:t>6</w:t>
    </w:r>
    <w:r w:rsidRPr="00FA71C0">
      <w:rPr>
        <w:rStyle w:val="PageNumber"/>
        <w:sz w:val="20"/>
        <w:szCs w:val="20"/>
      </w:rPr>
      <w:fldChar w:fldCharType="end"/>
    </w:r>
  </w:p>
  <w:p w:rsidR="005D70A3" w:rsidRDefault="00980174" w:rsidP="001F0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FD"/>
    <w:rsid w:val="000245D5"/>
    <w:rsid w:val="00103EF0"/>
    <w:rsid w:val="0010515F"/>
    <w:rsid w:val="0019108A"/>
    <w:rsid w:val="001A343C"/>
    <w:rsid w:val="0020689E"/>
    <w:rsid w:val="00252611"/>
    <w:rsid w:val="002C5F9A"/>
    <w:rsid w:val="00315C54"/>
    <w:rsid w:val="00341C27"/>
    <w:rsid w:val="003E1E8F"/>
    <w:rsid w:val="00416DBD"/>
    <w:rsid w:val="00444638"/>
    <w:rsid w:val="005066B6"/>
    <w:rsid w:val="00545F46"/>
    <w:rsid w:val="005E3237"/>
    <w:rsid w:val="0064778C"/>
    <w:rsid w:val="006B2053"/>
    <w:rsid w:val="00700373"/>
    <w:rsid w:val="0070468D"/>
    <w:rsid w:val="007456E1"/>
    <w:rsid w:val="00777745"/>
    <w:rsid w:val="00783206"/>
    <w:rsid w:val="007A0F01"/>
    <w:rsid w:val="00840536"/>
    <w:rsid w:val="00861A37"/>
    <w:rsid w:val="00894474"/>
    <w:rsid w:val="00920C36"/>
    <w:rsid w:val="009351FD"/>
    <w:rsid w:val="0094593E"/>
    <w:rsid w:val="0094622F"/>
    <w:rsid w:val="00964B0D"/>
    <w:rsid w:val="00980174"/>
    <w:rsid w:val="00A32EDB"/>
    <w:rsid w:val="00A42598"/>
    <w:rsid w:val="00A4411F"/>
    <w:rsid w:val="00AA0A90"/>
    <w:rsid w:val="00B16FEB"/>
    <w:rsid w:val="00B274BE"/>
    <w:rsid w:val="00B3059B"/>
    <w:rsid w:val="00B4577A"/>
    <w:rsid w:val="00B840E0"/>
    <w:rsid w:val="00C018E2"/>
    <w:rsid w:val="00C632A0"/>
    <w:rsid w:val="00D33475"/>
    <w:rsid w:val="00D5158B"/>
    <w:rsid w:val="00D75DFF"/>
    <w:rsid w:val="00DC4142"/>
    <w:rsid w:val="00DC59F6"/>
    <w:rsid w:val="00F15524"/>
    <w:rsid w:val="00F76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1FD"/>
    <w:pPr>
      <w:tabs>
        <w:tab w:val="center" w:pos="4153"/>
        <w:tab w:val="right" w:pos="8306"/>
      </w:tabs>
      <w:ind w:firstLine="0"/>
    </w:pPr>
    <w:rPr>
      <w:rFonts w:eastAsia="Times New Roman" w:cs="Times New Roman"/>
      <w:szCs w:val="24"/>
      <w:lang w:eastAsia="lv-LV"/>
    </w:rPr>
  </w:style>
  <w:style w:type="character" w:customStyle="1" w:styleId="HeaderChar">
    <w:name w:val="Header Char"/>
    <w:basedOn w:val="DefaultParagraphFont"/>
    <w:link w:val="Header"/>
    <w:rsid w:val="009351FD"/>
    <w:rPr>
      <w:rFonts w:eastAsia="Times New Roman" w:cs="Times New Roman"/>
      <w:szCs w:val="24"/>
      <w:lang w:eastAsia="lv-LV"/>
    </w:rPr>
  </w:style>
  <w:style w:type="paragraph" w:styleId="Footer">
    <w:name w:val="footer"/>
    <w:basedOn w:val="Normal"/>
    <w:link w:val="FooterChar"/>
    <w:rsid w:val="009351FD"/>
    <w:pPr>
      <w:tabs>
        <w:tab w:val="center" w:pos="4153"/>
        <w:tab w:val="right" w:pos="8306"/>
      </w:tabs>
      <w:ind w:firstLine="0"/>
    </w:pPr>
    <w:rPr>
      <w:rFonts w:eastAsia="Times New Roman" w:cs="Times New Roman"/>
      <w:szCs w:val="24"/>
      <w:lang w:eastAsia="lv-LV"/>
    </w:rPr>
  </w:style>
  <w:style w:type="character" w:customStyle="1" w:styleId="FooterChar">
    <w:name w:val="Footer Char"/>
    <w:basedOn w:val="DefaultParagraphFont"/>
    <w:link w:val="Footer"/>
    <w:rsid w:val="009351FD"/>
    <w:rPr>
      <w:rFonts w:eastAsia="Times New Roman" w:cs="Times New Roman"/>
      <w:szCs w:val="24"/>
      <w:lang w:eastAsia="lv-LV"/>
    </w:rPr>
  </w:style>
  <w:style w:type="character" w:styleId="PageNumber">
    <w:name w:val="page number"/>
    <w:basedOn w:val="DefaultParagraphFont"/>
    <w:rsid w:val="009351FD"/>
  </w:style>
  <w:style w:type="character" w:styleId="Hyperlink">
    <w:name w:val="Hyperlink"/>
    <w:basedOn w:val="DefaultParagraphFont"/>
    <w:uiPriority w:val="99"/>
    <w:unhideWhenUsed/>
    <w:rsid w:val="00704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1FD"/>
    <w:pPr>
      <w:tabs>
        <w:tab w:val="center" w:pos="4153"/>
        <w:tab w:val="right" w:pos="8306"/>
      </w:tabs>
      <w:ind w:firstLine="0"/>
    </w:pPr>
    <w:rPr>
      <w:rFonts w:eastAsia="Times New Roman" w:cs="Times New Roman"/>
      <w:szCs w:val="24"/>
      <w:lang w:eastAsia="lv-LV"/>
    </w:rPr>
  </w:style>
  <w:style w:type="character" w:customStyle="1" w:styleId="HeaderChar">
    <w:name w:val="Header Char"/>
    <w:basedOn w:val="DefaultParagraphFont"/>
    <w:link w:val="Header"/>
    <w:rsid w:val="009351FD"/>
    <w:rPr>
      <w:rFonts w:eastAsia="Times New Roman" w:cs="Times New Roman"/>
      <w:szCs w:val="24"/>
      <w:lang w:eastAsia="lv-LV"/>
    </w:rPr>
  </w:style>
  <w:style w:type="paragraph" w:styleId="Footer">
    <w:name w:val="footer"/>
    <w:basedOn w:val="Normal"/>
    <w:link w:val="FooterChar"/>
    <w:rsid w:val="009351FD"/>
    <w:pPr>
      <w:tabs>
        <w:tab w:val="center" w:pos="4153"/>
        <w:tab w:val="right" w:pos="8306"/>
      </w:tabs>
      <w:ind w:firstLine="0"/>
    </w:pPr>
    <w:rPr>
      <w:rFonts w:eastAsia="Times New Roman" w:cs="Times New Roman"/>
      <w:szCs w:val="24"/>
      <w:lang w:eastAsia="lv-LV"/>
    </w:rPr>
  </w:style>
  <w:style w:type="character" w:customStyle="1" w:styleId="FooterChar">
    <w:name w:val="Footer Char"/>
    <w:basedOn w:val="DefaultParagraphFont"/>
    <w:link w:val="Footer"/>
    <w:rsid w:val="009351FD"/>
    <w:rPr>
      <w:rFonts w:eastAsia="Times New Roman" w:cs="Times New Roman"/>
      <w:szCs w:val="24"/>
      <w:lang w:eastAsia="lv-LV"/>
    </w:rPr>
  </w:style>
  <w:style w:type="character" w:styleId="PageNumber">
    <w:name w:val="page number"/>
    <w:basedOn w:val="DefaultParagraphFont"/>
    <w:rsid w:val="009351FD"/>
  </w:style>
  <w:style w:type="character" w:styleId="Hyperlink">
    <w:name w:val="Hyperlink"/>
    <w:basedOn w:val="DefaultParagraphFont"/>
    <w:uiPriority w:val="99"/>
    <w:unhideWhenUsed/>
    <w:rsid w:val="00704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a.Granita@lvceli.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2757</TotalTime>
  <Pages>6</Pages>
  <Words>8882</Words>
  <Characters>5063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"V967" Ogrē, Ogres novadā, nodošanu Ogres novada pašvladības īpašumā</dc:title>
  <dc:creator>Andra Granīta;Agnese.Breice@sam.gov.lv;Satiksmes ministrijas Juridiskā departamenta;Nekustamo īpašumu nodaļas vecākā referente;tālr. 67028037</dc:creator>
  <cp:keywords>Anotācija</cp:keywords>
  <cp:lastModifiedBy>Agnese Breice</cp:lastModifiedBy>
  <cp:revision>26</cp:revision>
  <cp:lastPrinted>2013-06-11T12:40:00Z</cp:lastPrinted>
  <dcterms:created xsi:type="dcterms:W3CDTF">2012-11-21T09:01:00Z</dcterms:created>
  <dcterms:modified xsi:type="dcterms:W3CDTF">2013-07-01T11:44:00Z</dcterms:modified>
</cp:coreProperties>
</file>