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73D6" w:rsidRDefault="00EB6AA9" w:rsidP="005473D6">
      <w:pPr>
        <w:spacing w:before="150" w:after="150"/>
        <w:ind w:firstLine="0"/>
        <w:jc w:val="center"/>
        <w:rPr>
          <w:rFonts w:eastAsia="Times New Roman"/>
          <w:b/>
          <w:bCs/>
          <w:szCs w:val="28"/>
          <w:lang w:eastAsia="lv-LV"/>
        </w:rPr>
      </w:pPr>
      <w:bookmarkStart w:id="0" w:name="_GoBack"/>
      <w:bookmarkEnd w:id="0"/>
      <w:r w:rsidRPr="00EB6AA9">
        <w:rPr>
          <w:rFonts w:eastAsia="Times New Roman"/>
          <w:b/>
          <w:bCs/>
          <w:szCs w:val="28"/>
          <w:lang w:eastAsia="lv-LV"/>
        </w:rPr>
        <w:t>Ministru kabineta noteikumu projekta „Noteikumi par valsts nodevu par speciālās atļaujas (licences) izsniegšanu komercpārvadājumu veikšanai ar autotransportu”</w:t>
      </w:r>
      <w:r>
        <w:rPr>
          <w:rFonts w:eastAsia="Times New Roman"/>
          <w:b/>
          <w:bCs/>
          <w:szCs w:val="28"/>
          <w:lang w:eastAsia="lv-LV"/>
        </w:rPr>
        <w:t xml:space="preserve"> </w:t>
      </w:r>
      <w:r w:rsidR="005473D6" w:rsidRPr="008B749B">
        <w:rPr>
          <w:rFonts w:eastAsia="Times New Roman"/>
          <w:b/>
          <w:bCs/>
          <w:szCs w:val="28"/>
          <w:lang w:eastAsia="lv-LV"/>
        </w:rPr>
        <w:t>sākotnējās ietekmes novērtējuma ziņojums (anotācija)</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31"/>
        <w:gridCol w:w="3312"/>
        <w:gridCol w:w="5258"/>
      </w:tblGrid>
      <w:tr w:rsidR="005473D6" w:rsidRPr="008B749B" w:rsidTr="000A19F5">
        <w:trPr>
          <w:tblCellSpacing w:w="0" w:type="dxa"/>
        </w:trPr>
        <w:tc>
          <w:tcPr>
            <w:tcW w:w="9101" w:type="dxa"/>
            <w:gridSpan w:val="3"/>
            <w:tcBorders>
              <w:top w:val="outset" w:sz="6" w:space="0" w:color="auto"/>
              <w:left w:val="outset" w:sz="6" w:space="0" w:color="auto"/>
              <w:bottom w:val="outset" w:sz="6" w:space="0" w:color="auto"/>
              <w:right w:val="outset" w:sz="6" w:space="0" w:color="auto"/>
            </w:tcBorders>
            <w:vAlign w:val="center"/>
            <w:hideMark/>
          </w:tcPr>
          <w:p w:rsidR="005473D6" w:rsidRPr="008B749B" w:rsidRDefault="005473D6" w:rsidP="005473D6">
            <w:pPr>
              <w:spacing w:before="75" w:after="75"/>
              <w:ind w:firstLine="0"/>
              <w:jc w:val="center"/>
              <w:rPr>
                <w:rFonts w:eastAsia="Times New Roman"/>
                <w:szCs w:val="28"/>
                <w:lang w:eastAsia="lv-LV"/>
              </w:rPr>
            </w:pPr>
            <w:r w:rsidRPr="008B749B">
              <w:rPr>
                <w:rFonts w:eastAsia="Times New Roman"/>
                <w:b/>
                <w:bCs/>
                <w:szCs w:val="28"/>
                <w:lang w:eastAsia="lv-LV"/>
              </w:rPr>
              <w:t> I. Tiesību akta projekta izstrādes nepieciešamība</w:t>
            </w:r>
          </w:p>
        </w:tc>
      </w:tr>
      <w:tr w:rsidR="005473D6" w:rsidRPr="008B749B" w:rsidTr="00C115D5">
        <w:trPr>
          <w:trHeight w:val="630"/>
          <w:tblCellSpacing w:w="0" w:type="dxa"/>
        </w:trPr>
        <w:tc>
          <w:tcPr>
            <w:tcW w:w="531" w:type="dxa"/>
            <w:tcBorders>
              <w:top w:val="outset" w:sz="6" w:space="0" w:color="auto"/>
              <w:left w:val="outset" w:sz="6" w:space="0" w:color="auto"/>
              <w:bottom w:val="outset" w:sz="6" w:space="0" w:color="auto"/>
              <w:right w:val="outset" w:sz="6" w:space="0" w:color="auto"/>
            </w:tcBorders>
            <w:hideMark/>
          </w:tcPr>
          <w:p w:rsidR="005473D6" w:rsidRPr="008B749B" w:rsidRDefault="005473D6" w:rsidP="005473D6">
            <w:pPr>
              <w:spacing w:before="75" w:after="75"/>
              <w:ind w:firstLine="0"/>
              <w:rPr>
                <w:rFonts w:eastAsia="Times New Roman"/>
                <w:szCs w:val="28"/>
                <w:lang w:eastAsia="lv-LV"/>
              </w:rPr>
            </w:pPr>
            <w:r w:rsidRPr="008B749B">
              <w:rPr>
                <w:rFonts w:eastAsia="Times New Roman"/>
                <w:szCs w:val="28"/>
                <w:lang w:eastAsia="lv-LV"/>
              </w:rPr>
              <w:t> 1.</w:t>
            </w:r>
          </w:p>
        </w:tc>
        <w:tc>
          <w:tcPr>
            <w:tcW w:w="3312" w:type="dxa"/>
            <w:tcBorders>
              <w:top w:val="outset" w:sz="6" w:space="0" w:color="auto"/>
              <w:left w:val="outset" w:sz="6" w:space="0" w:color="auto"/>
              <w:bottom w:val="outset" w:sz="6" w:space="0" w:color="auto"/>
              <w:right w:val="outset" w:sz="6" w:space="0" w:color="auto"/>
            </w:tcBorders>
            <w:hideMark/>
          </w:tcPr>
          <w:p w:rsidR="005473D6" w:rsidRPr="008B749B" w:rsidRDefault="005473D6" w:rsidP="005473D6">
            <w:pPr>
              <w:spacing w:before="75" w:after="75"/>
              <w:ind w:firstLine="0"/>
              <w:rPr>
                <w:rFonts w:eastAsia="Times New Roman"/>
                <w:szCs w:val="28"/>
                <w:lang w:eastAsia="lv-LV"/>
              </w:rPr>
            </w:pPr>
            <w:r w:rsidRPr="008B749B">
              <w:rPr>
                <w:rFonts w:eastAsia="Times New Roman"/>
                <w:szCs w:val="28"/>
                <w:lang w:eastAsia="lv-LV"/>
              </w:rPr>
              <w:t> Pamatojums</w:t>
            </w:r>
          </w:p>
        </w:tc>
        <w:tc>
          <w:tcPr>
            <w:tcW w:w="5258" w:type="dxa"/>
            <w:tcBorders>
              <w:top w:val="outset" w:sz="6" w:space="0" w:color="auto"/>
              <w:left w:val="outset" w:sz="6" w:space="0" w:color="auto"/>
              <w:bottom w:val="outset" w:sz="6" w:space="0" w:color="auto"/>
              <w:right w:val="outset" w:sz="6" w:space="0" w:color="auto"/>
            </w:tcBorders>
            <w:hideMark/>
          </w:tcPr>
          <w:p w:rsidR="005473D6" w:rsidRPr="008B749B" w:rsidRDefault="008B749B" w:rsidP="001D6511">
            <w:pPr>
              <w:spacing w:before="75" w:after="75"/>
              <w:ind w:firstLine="0"/>
              <w:jc w:val="both"/>
              <w:rPr>
                <w:rFonts w:eastAsia="Times New Roman"/>
                <w:szCs w:val="28"/>
                <w:lang w:eastAsia="lv-LV"/>
              </w:rPr>
            </w:pPr>
            <w:proofErr w:type="spellStart"/>
            <w:r w:rsidRPr="008B749B">
              <w:rPr>
                <w:i/>
                <w:iCs/>
                <w:szCs w:val="28"/>
              </w:rPr>
              <w:t>Euro</w:t>
            </w:r>
            <w:proofErr w:type="spellEnd"/>
            <w:r w:rsidRPr="008B749B">
              <w:rPr>
                <w:i/>
                <w:iCs/>
                <w:szCs w:val="28"/>
              </w:rPr>
              <w:t xml:space="preserve"> </w:t>
            </w:r>
            <w:r w:rsidRPr="008B749B">
              <w:rPr>
                <w:szCs w:val="28"/>
              </w:rPr>
              <w:t xml:space="preserve">ieviešanas kārtības likuma 30.panta pirmā daļa, Ministru kabineta 2012.gada 27.jūnija rīkojuma Nr.282 „Par „Koncepciju par normatīvo aktu sakārtošanu saistībā ar eiro ieviešanu Latvijā”” </w:t>
            </w:r>
            <w:r w:rsidR="004A2554" w:rsidRPr="004A2554">
              <w:rPr>
                <w:szCs w:val="28"/>
              </w:rPr>
              <w:t>7.1.apakš</w:t>
            </w:r>
            <w:r w:rsidRPr="004A2554">
              <w:rPr>
                <w:szCs w:val="28"/>
              </w:rPr>
              <w:t>punkts</w:t>
            </w:r>
            <w:r w:rsidRPr="008B749B">
              <w:rPr>
                <w:szCs w:val="28"/>
              </w:rPr>
              <w:t xml:space="preserve"> un Latvijas Nacionālā </w:t>
            </w:r>
            <w:proofErr w:type="spellStart"/>
            <w:r w:rsidRPr="008B749B">
              <w:rPr>
                <w:i/>
                <w:iCs/>
                <w:szCs w:val="28"/>
              </w:rPr>
              <w:t>euro</w:t>
            </w:r>
            <w:proofErr w:type="spellEnd"/>
            <w:r w:rsidRPr="008B749B">
              <w:rPr>
                <w:i/>
                <w:iCs/>
                <w:szCs w:val="28"/>
              </w:rPr>
              <w:t xml:space="preserve"> </w:t>
            </w:r>
            <w:r w:rsidRPr="008B749B">
              <w:rPr>
                <w:szCs w:val="28"/>
              </w:rPr>
              <w:t xml:space="preserve">ieviešanas plāna (apstiprināts ar Ministru kabineta 2013.gada 4.aprīļa rīkojumu Nr.136) 1. pielikuma </w:t>
            </w:r>
            <w:r w:rsidR="000947FF" w:rsidRPr="000947FF">
              <w:rPr>
                <w:szCs w:val="28"/>
              </w:rPr>
              <w:t>J2.2.1</w:t>
            </w:r>
            <w:r w:rsidR="000947FF">
              <w:rPr>
                <w:szCs w:val="28"/>
              </w:rPr>
              <w:t xml:space="preserve"> </w:t>
            </w:r>
            <w:r w:rsidRPr="000947FF">
              <w:rPr>
                <w:szCs w:val="28"/>
              </w:rPr>
              <w:t>pasākums</w:t>
            </w:r>
            <w:r w:rsidRPr="008B749B">
              <w:rPr>
                <w:szCs w:val="28"/>
              </w:rPr>
              <w:t xml:space="preserve">. </w:t>
            </w:r>
          </w:p>
        </w:tc>
      </w:tr>
      <w:tr w:rsidR="005473D6" w:rsidRPr="008B749B" w:rsidTr="00C115D5">
        <w:trPr>
          <w:trHeight w:val="472"/>
          <w:tblCellSpacing w:w="0" w:type="dxa"/>
        </w:trPr>
        <w:tc>
          <w:tcPr>
            <w:tcW w:w="531" w:type="dxa"/>
            <w:tcBorders>
              <w:top w:val="outset" w:sz="6" w:space="0" w:color="auto"/>
              <w:left w:val="outset" w:sz="6" w:space="0" w:color="auto"/>
              <w:bottom w:val="outset" w:sz="6" w:space="0" w:color="auto"/>
              <w:right w:val="outset" w:sz="6" w:space="0" w:color="auto"/>
            </w:tcBorders>
            <w:hideMark/>
          </w:tcPr>
          <w:p w:rsidR="005473D6" w:rsidRPr="008B749B" w:rsidRDefault="005473D6" w:rsidP="005473D6">
            <w:pPr>
              <w:spacing w:before="75" w:after="75"/>
              <w:ind w:firstLine="0"/>
              <w:rPr>
                <w:rFonts w:eastAsia="Times New Roman"/>
                <w:szCs w:val="28"/>
                <w:lang w:eastAsia="lv-LV"/>
              </w:rPr>
            </w:pPr>
            <w:r w:rsidRPr="008B749B">
              <w:rPr>
                <w:rFonts w:eastAsia="Times New Roman"/>
                <w:szCs w:val="28"/>
                <w:lang w:eastAsia="lv-LV"/>
              </w:rPr>
              <w:t> 2.</w:t>
            </w:r>
          </w:p>
        </w:tc>
        <w:tc>
          <w:tcPr>
            <w:tcW w:w="3312" w:type="dxa"/>
            <w:tcBorders>
              <w:top w:val="outset" w:sz="6" w:space="0" w:color="auto"/>
              <w:left w:val="outset" w:sz="6" w:space="0" w:color="auto"/>
              <w:bottom w:val="outset" w:sz="6" w:space="0" w:color="auto"/>
              <w:right w:val="outset" w:sz="6" w:space="0" w:color="auto"/>
            </w:tcBorders>
            <w:hideMark/>
          </w:tcPr>
          <w:p w:rsidR="005473D6" w:rsidRPr="008B749B" w:rsidRDefault="005473D6" w:rsidP="005473D6">
            <w:pPr>
              <w:spacing w:before="75" w:after="75"/>
              <w:ind w:firstLine="0"/>
              <w:rPr>
                <w:rFonts w:eastAsia="Times New Roman"/>
                <w:szCs w:val="28"/>
                <w:lang w:eastAsia="lv-LV"/>
              </w:rPr>
            </w:pPr>
            <w:r w:rsidRPr="008B749B">
              <w:rPr>
                <w:rFonts w:eastAsia="Times New Roman"/>
                <w:szCs w:val="28"/>
                <w:lang w:eastAsia="lv-LV"/>
              </w:rPr>
              <w:t> Pašreizējā situācija un problēmas</w:t>
            </w:r>
          </w:p>
        </w:tc>
        <w:tc>
          <w:tcPr>
            <w:tcW w:w="5258" w:type="dxa"/>
            <w:tcBorders>
              <w:top w:val="outset" w:sz="6" w:space="0" w:color="auto"/>
              <w:left w:val="outset" w:sz="6" w:space="0" w:color="auto"/>
              <w:bottom w:val="outset" w:sz="6" w:space="0" w:color="auto"/>
              <w:right w:val="outset" w:sz="6" w:space="0" w:color="auto"/>
            </w:tcBorders>
            <w:hideMark/>
          </w:tcPr>
          <w:p w:rsidR="00E16F0C" w:rsidRPr="00E16F0C" w:rsidRDefault="00E16F0C" w:rsidP="001D6511">
            <w:pPr>
              <w:pStyle w:val="Default"/>
              <w:jc w:val="both"/>
              <w:rPr>
                <w:sz w:val="28"/>
                <w:szCs w:val="28"/>
              </w:rPr>
            </w:pPr>
            <w:r w:rsidRPr="00E16F0C">
              <w:rPr>
                <w:sz w:val="28"/>
                <w:szCs w:val="28"/>
              </w:rPr>
              <w:t xml:space="preserve">Ņemot vērā, ka ar 2014.gada 1.janvāri Latvijā plānots ieviest </w:t>
            </w:r>
            <w:proofErr w:type="spellStart"/>
            <w:r w:rsidRPr="00E16F0C">
              <w:rPr>
                <w:i/>
                <w:iCs/>
                <w:sz w:val="28"/>
                <w:szCs w:val="28"/>
              </w:rPr>
              <w:t>euro</w:t>
            </w:r>
            <w:proofErr w:type="spellEnd"/>
            <w:r w:rsidRPr="00E16F0C">
              <w:rPr>
                <w:sz w:val="28"/>
                <w:szCs w:val="28"/>
              </w:rPr>
              <w:t xml:space="preserve">, ir nepieciešams veikt grozījumus </w:t>
            </w:r>
            <w:r w:rsidR="008A14A8" w:rsidRPr="008A14A8">
              <w:rPr>
                <w:bCs/>
                <w:sz w:val="28"/>
                <w:szCs w:val="28"/>
              </w:rPr>
              <w:t>Ministru kabineta 2011.gada 12.jūlija</w:t>
            </w:r>
            <w:r w:rsidR="008A14A8">
              <w:rPr>
                <w:bCs/>
                <w:sz w:val="28"/>
                <w:szCs w:val="28"/>
              </w:rPr>
              <w:t xml:space="preserve"> noteikumo</w:t>
            </w:r>
            <w:r w:rsidR="008A14A8" w:rsidRPr="008A14A8">
              <w:rPr>
                <w:bCs/>
                <w:sz w:val="28"/>
                <w:szCs w:val="28"/>
              </w:rPr>
              <w:t>s Nr.556 „Noteikumi par valsts nodevu par speciālās atļaujas (licences) izsniegšanu komercpārvadājumu veikšanai ar autotransportu”</w:t>
            </w:r>
            <w:r w:rsidRPr="00E16F0C">
              <w:rPr>
                <w:sz w:val="28"/>
                <w:szCs w:val="28"/>
              </w:rPr>
              <w:t xml:space="preserve">, aizstājot tajā latus ar </w:t>
            </w:r>
            <w:proofErr w:type="spellStart"/>
            <w:r w:rsidRPr="00E16F0C">
              <w:rPr>
                <w:i/>
                <w:iCs/>
                <w:sz w:val="28"/>
                <w:szCs w:val="28"/>
              </w:rPr>
              <w:t>euro</w:t>
            </w:r>
            <w:proofErr w:type="spellEnd"/>
            <w:r w:rsidRPr="00E16F0C">
              <w:rPr>
                <w:sz w:val="28"/>
                <w:szCs w:val="28"/>
              </w:rPr>
              <w:t xml:space="preserve">. </w:t>
            </w:r>
          </w:p>
          <w:p w:rsidR="008C6A29" w:rsidRPr="008C6A29" w:rsidRDefault="008C6A29" w:rsidP="001D6511">
            <w:pPr>
              <w:pStyle w:val="Default"/>
              <w:jc w:val="both"/>
              <w:rPr>
                <w:sz w:val="28"/>
                <w:szCs w:val="28"/>
              </w:rPr>
            </w:pPr>
            <w:r w:rsidRPr="008C6A29">
              <w:rPr>
                <w:sz w:val="28"/>
                <w:szCs w:val="28"/>
              </w:rPr>
              <w:t xml:space="preserve">Ņemot vērā, ka saistībā ar </w:t>
            </w:r>
            <w:proofErr w:type="spellStart"/>
            <w:r w:rsidRPr="008C6A29">
              <w:rPr>
                <w:i/>
                <w:iCs/>
                <w:sz w:val="28"/>
                <w:szCs w:val="28"/>
              </w:rPr>
              <w:t>euro</w:t>
            </w:r>
            <w:proofErr w:type="spellEnd"/>
            <w:r w:rsidRPr="008C6A29">
              <w:rPr>
                <w:i/>
                <w:iCs/>
                <w:sz w:val="28"/>
                <w:szCs w:val="28"/>
              </w:rPr>
              <w:t xml:space="preserve"> </w:t>
            </w:r>
            <w:r w:rsidRPr="008C6A29">
              <w:rPr>
                <w:sz w:val="28"/>
                <w:szCs w:val="28"/>
              </w:rPr>
              <w:t>ieviešanu būtu jāgroza vairāk kā puse no normatīvā akta apjoma, ir jāsagatavo jaun</w:t>
            </w:r>
            <w:r w:rsidR="00DF671E">
              <w:rPr>
                <w:sz w:val="28"/>
                <w:szCs w:val="28"/>
              </w:rPr>
              <w:t>s</w:t>
            </w:r>
            <w:r w:rsidRPr="008C6A29">
              <w:rPr>
                <w:sz w:val="28"/>
                <w:szCs w:val="28"/>
              </w:rPr>
              <w:t xml:space="preserve"> normatīvā akta projekts. </w:t>
            </w:r>
          </w:p>
        </w:tc>
      </w:tr>
      <w:tr w:rsidR="005473D6" w:rsidRPr="008B749B" w:rsidTr="00A45FDC">
        <w:trPr>
          <w:trHeight w:val="907"/>
          <w:tblCellSpacing w:w="0" w:type="dxa"/>
        </w:trPr>
        <w:tc>
          <w:tcPr>
            <w:tcW w:w="531" w:type="dxa"/>
            <w:tcBorders>
              <w:top w:val="outset" w:sz="6" w:space="0" w:color="auto"/>
              <w:left w:val="outset" w:sz="6" w:space="0" w:color="auto"/>
              <w:bottom w:val="outset" w:sz="6" w:space="0" w:color="auto"/>
              <w:right w:val="outset" w:sz="6" w:space="0" w:color="auto"/>
            </w:tcBorders>
            <w:hideMark/>
          </w:tcPr>
          <w:p w:rsidR="005473D6" w:rsidRPr="008B749B" w:rsidRDefault="005473D6" w:rsidP="005473D6">
            <w:pPr>
              <w:spacing w:before="75" w:after="75"/>
              <w:ind w:firstLine="0"/>
              <w:rPr>
                <w:rFonts w:eastAsia="Times New Roman"/>
                <w:szCs w:val="28"/>
                <w:lang w:eastAsia="lv-LV"/>
              </w:rPr>
            </w:pPr>
            <w:r w:rsidRPr="008B749B">
              <w:rPr>
                <w:rFonts w:eastAsia="Times New Roman"/>
                <w:szCs w:val="28"/>
                <w:lang w:eastAsia="lv-LV"/>
              </w:rPr>
              <w:t> 3.</w:t>
            </w:r>
          </w:p>
        </w:tc>
        <w:tc>
          <w:tcPr>
            <w:tcW w:w="3312" w:type="dxa"/>
            <w:tcBorders>
              <w:top w:val="outset" w:sz="6" w:space="0" w:color="auto"/>
              <w:left w:val="outset" w:sz="6" w:space="0" w:color="auto"/>
              <w:bottom w:val="outset" w:sz="6" w:space="0" w:color="auto"/>
              <w:right w:val="outset" w:sz="6" w:space="0" w:color="auto"/>
            </w:tcBorders>
            <w:hideMark/>
          </w:tcPr>
          <w:p w:rsidR="005473D6" w:rsidRPr="008B749B" w:rsidRDefault="005473D6" w:rsidP="005473D6">
            <w:pPr>
              <w:spacing w:before="75" w:after="75"/>
              <w:ind w:firstLine="0"/>
              <w:rPr>
                <w:rFonts w:eastAsia="Times New Roman"/>
                <w:szCs w:val="28"/>
                <w:lang w:eastAsia="lv-LV"/>
              </w:rPr>
            </w:pPr>
            <w:r w:rsidRPr="008B749B">
              <w:rPr>
                <w:rFonts w:eastAsia="Times New Roman"/>
                <w:szCs w:val="28"/>
                <w:lang w:eastAsia="lv-LV"/>
              </w:rPr>
              <w:t> Saistītie politikas ietekmes novērtējumi un pētījumi</w:t>
            </w:r>
          </w:p>
        </w:tc>
        <w:tc>
          <w:tcPr>
            <w:tcW w:w="5258" w:type="dxa"/>
            <w:tcBorders>
              <w:top w:val="outset" w:sz="6" w:space="0" w:color="auto"/>
              <w:left w:val="outset" w:sz="6" w:space="0" w:color="auto"/>
              <w:bottom w:val="outset" w:sz="6" w:space="0" w:color="auto"/>
              <w:right w:val="outset" w:sz="6" w:space="0" w:color="auto"/>
            </w:tcBorders>
            <w:hideMark/>
          </w:tcPr>
          <w:p w:rsidR="005473D6" w:rsidRPr="000A19F5" w:rsidRDefault="000A19F5" w:rsidP="001D6511">
            <w:pPr>
              <w:pStyle w:val="Default"/>
              <w:jc w:val="both"/>
              <w:rPr>
                <w:sz w:val="28"/>
                <w:szCs w:val="28"/>
              </w:rPr>
            </w:pPr>
            <w:r w:rsidRPr="000A19F5">
              <w:rPr>
                <w:sz w:val="28"/>
                <w:szCs w:val="28"/>
              </w:rPr>
              <w:t xml:space="preserve">Nav attiecināms. </w:t>
            </w:r>
          </w:p>
        </w:tc>
      </w:tr>
      <w:tr w:rsidR="000A19F5" w:rsidRPr="008B749B" w:rsidTr="00C115D5">
        <w:trPr>
          <w:trHeight w:val="384"/>
          <w:tblCellSpacing w:w="0" w:type="dxa"/>
        </w:trPr>
        <w:tc>
          <w:tcPr>
            <w:tcW w:w="531" w:type="dxa"/>
            <w:tcBorders>
              <w:top w:val="outset" w:sz="6" w:space="0" w:color="auto"/>
              <w:left w:val="outset" w:sz="6" w:space="0" w:color="auto"/>
              <w:bottom w:val="outset" w:sz="6" w:space="0" w:color="auto"/>
              <w:right w:val="outset" w:sz="6" w:space="0" w:color="auto"/>
            </w:tcBorders>
            <w:hideMark/>
          </w:tcPr>
          <w:p w:rsidR="000A19F5" w:rsidRPr="008B749B" w:rsidRDefault="000A19F5" w:rsidP="005473D6">
            <w:pPr>
              <w:spacing w:before="75" w:after="75"/>
              <w:ind w:firstLine="0"/>
              <w:rPr>
                <w:rFonts w:eastAsia="Times New Roman"/>
                <w:szCs w:val="28"/>
                <w:lang w:eastAsia="lv-LV"/>
              </w:rPr>
            </w:pPr>
            <w:r w:rsidRPr="008B749B">
              <w:rPr>
                <w:rFonts w:eastAsia="Times New Roman"/>
                <w:szCs w:val="28"/>
                <w:lang w:eastAsia="lv-LV"/>
              </w:rPr>
              <w:t> 4.</w:t>
            </w:r>
          </w:p>
        </w:tc>
        <w:tc>
          <w:tcPr>
            <w:tcW w:w="3312" w:type="dxa"/>
            <w:tcBorders>
              <w:top w:val="outset" w:sz="6" w:space="0" w:color="auto"/>
              <w:left w:val="outset" w:sz="6" w:space="0" w:color="auto"/>
              <w:bottom w:val="outset" w:sz="6" w:space="0" w:color="auto"/>
              <w:right w:val="outset" w:sz="6" w:space="0" w:color="auto"/>
            </w:tcBorders>
            <w:hideMark/>
          </w:tcPr>
          <w:p w:rsidR="000A19F5" w:rsidRPr="008B749B" w:rsidRDefault="000A19F5" w:rsidP="005473D6">
            <w:pPr>
              <w:spacing w:before="75" w:after="75"/>
              <w:ind w:firstLine="0"/>
              <w:rPr>
                <w:rFonts w:eastAsia="Times New Roman"/>
                <w:szCs w:val="28"/>
                <w:lang w:eastAsia="lv-LV"/>
              </w:rPr>
            </w:pPr>
            <w:r w:rsidRPr="008B749B">
              <w:rPr>
                <w:rFonts w:eastAsia="Times New Roman"/>
                <w:szCs w:val="28"/>
                <w:lang w:eastAsia="lv-LV"/>
              </w:rPr>
              <w:t> Tiesiskā regulējuma mērķis un būtība</w:t>
            </w:r>
          </w:p>
        </w:tc>
        <w:tc>
          <w:tcPr>
            <w:tcW w:w="5258" w:type="dxa"/>
            <w:tcBorders>
              <w:top w:val="outset" w:sz="6" w:space="0" w:color="auto"/>
              <w:left w:val="outset" w:sz="6" w:space="0" w:color="auto"/>
              <w:bottom w:val="outset" w:sz="6" w:space="0" w:color="auto"/>
              <w:right w:val="outset" w:sz="6" w:space="0" w:color="auto"/>
            </w:tcBorders>
            <w:hideMark/>
          </w:tcPr>
          <w:p w:rsidR="003B3A1A" w:rsidRPr="003B3A1A" w:rsidRDefault="003B3A1A" w:rsidP="001D6511">
            <w:pPr>
              <w:pStyle w:val="Default"/>
              <w:jc w:val="both"/>
              <w:rPr>
                <w:sz w:val="28"/>
                <w:szCs w:val="28"/>
              </w:rPr>
            </w:pPr>
            <w:r w:rsidRPr="003B3A1A">
              <w:rPr>
                <w:sz w:val="28"/>
                <w:szCs w:val="28"/>
              </w:rPr>
              <w:t xml:space="preserve">Šā projekta mērķis ir pielāgot </w:t>
            </w:r>
            <w:r w:rsidRPr="008A14A8">
              <w:rPr>
                <w:bCs/>
                <w:sz w:val="28"/>
                <w:szCs w:val="28"/>
              </w:rPr>
              <w:t>Ministru kabineta 2011.gada 12.jūlija</w:t>
            </w:r>
            <w:r>
              <w:rPr>
                <w:bCs/>
                <w:sz w:val="28"/>
                <w:szCs w:val="28"/>
              </w:rPr>
              <w:t xml:space="preserve"> noteikumu</w:t>
            </w:r>
            <w:r w:rsidRPr="008A14A8">
              <w:rPr>
                <w:bCs/>
                <w:sz w:val="28"/>
                <w:szCs w:val="28"/>
              </w:rPr>
              <w:t>s Nr.556 „Noteikumi par valsts nodevu par speciālās atļaujas (licences) izsniegšanu komercpārvadājumu veikšanai ar autotransportu”</w:t>
            </w:r>
            <w:r>
              <w:rPr>
                <w:bCs/>
                <w:sz w:val="28"/>
                <w:szCs w:val="28"/>
              </w:rPr>
              <w:t xml:space="preserve"> </w:t>
            </w:r>
            <w:proofErr w:type="spellStart"/>
            <w:r w:rsidRPr="003B3A1A">
              <w:rPr>
                <w:i/>
                <w:iCs/>
                <w:sz w:val="28"/>
                <w:szCs w:val="28"/>
              </w:rPr>
              <w:t>euro</w:t>
            </w:r>
            <w:proofErr w:type="spellEnd"/>
            <w:r w:rsidRPr="003B3A1A">
              <w:rPr>
                <w:i/>
                <w:iCs/>
                <w:sz w:val="28"/>
                <w:szCs w:val="28"/>
              </w:rPr>
              <w:t xml:space="preserve"> </w:t>
            </w:r>
            <w:r w:rsidRPr="003B3A1A">
              <w:rPr>
                <w:sz w:val="28"/>
                <w:szCs w:val="28"/>
              </w:rPr>
              <w:t xml:space="preserve">ieviešanai, aizstājot tajā latus ar </w:t>
            </w:r>
            <w:proofErr w:type="spellStart"/>
            <w:r w:rsidRPr="003B3A1A">
              <w:rPr>
                <w:i/>
                <w:iCs/>
                <w:sz w:val="28"/>
                <w:szCs w:val="28"/>
              </w:rPr>
              <w:t>euro</w:t>
            </w:r>
            <w:proofErr w:type="spellEnd"/>
            <w:r w:rsidRPr="003B3A1A">
              <w:rPr>
                <w:sz w:val="28"/>
                <w:szCs w:val="28"/>
              </w:rPr>
              <w:t xml:space="preserve">. </w:t>
            </w:r>
          </w:p>
          <w:p w:rsidR="003B3A1A" w:rsidRPr="003B3A1A" w:rsidRDefault="003B3A1A" w:rsidP="001D6511">
            <w:pPr>
              <w:pStyle w:val="Default"/>
              <w:jc w:val="both"/>
              <w:rPr>
                <w:sz w:val="28"/>
                <w:szCs w:val="28"/>
              </w:rPr>
            </w:pPr>
            <w:r w:rsidRPr="003B3A1A">
              <w:rPr>
                <w:sz w:val="28"/>
                <w:szCs w:val="28"/>
              </w:rPr>
              <w:t xml:space="preserve">Šis projekts paredz aizstāt attiecīgajā normatīvajā aktā latus ar </w:t>
            </w:r>
            <w:proofErr w:type="spellStart"/>
            <w:r w:rsidRPr="003B3A1A">
              <w:rPr>
                <w:i/>
                <w:iCs/>
                <w:sz w:val="28"/>
                <w:szCs w:val="28"/>
              </w:rPr>
              <w:t>euro</w:t>
            </w:r>
            <w:proofErr w:type="spellEnd"/>
            <w:r w:rsidRPr="003B3A1A">
              <w:rPr>
                <w:i/>
                <w:iCs/>
                <w:sz w:val="28"/>
                <w:szCs w:val="28"/>
              </w:rPr>
              <w:t xml:space="preserve"> </w:t>
            </w:r>
            <w:r w:rsidRPr="003B3A1A">
              <w:rPr>
                <w:sz w:val="28"/>
                <w:szCs w:val="28"/>
              </w:rPr>
              <w:t xml:space="preserve">atbilstoši </w:t>
            </w:r>
            <w:proofErr w:type="spellStart"/>
            <w:r w:rsidRPr="003B3A1A">
              <w:rPr>
                <w:i/>
                <w:iCs/>
                <w:sz w:val="28"/>
                <w:szCs w:val="28"/>
              </w:rPr>
              <w:t>Euro</w:t>
            </w:r>
            <w:proofErr w:type="spellEnd"/>
            <w:r w:rsidRPr="003B3A1A">
              <w:rPr>
                <w:i/>
                <w:iCs/>
                <w:sz w:val="28"/>
                <w:szCs w:val="28"/>
              </w:rPr>
              <w:t xml:space="preserve"> </w:t>
            </w:r>
            <w:r w:rsidRPr="003B3A1A">
              <w:rPr>
                <w:sz w:val="28"/>
                <w:szCs w:val="28"/>
              </w:rPr>
              <w:t xml:space="preserve">ieviešanas kārtības likuma </w:t>
            </w:r>
            <w:r>
              <w:rPr>
                <w:sz w:val="28"/>
                <w:szCs w:val="28"/>
              </w:rPr>
              <w:t xml:space="preserve">32.panta otrās daļas 2.punktā </w:t>
            </w:r>
            <w:r w:rsidRPr="003B3A1A">
              <w:rPr>
                <w:sz w:val="28"/>
                <w:szCs w:val="28"/>
              </w:rPr>
              <w:t xml:space="preserve">paredzētajiem principiem. </w:t>
            </w:r>
          </w:p>
          <w:p w:rsidR="000A19F5" w:rsidRPr="003B3A1A" w:rsidRDefault="003B3A1A" w:rsidP="001D6511">
            <w:pPr>
              <w:pStyle w:val="Default"/>
              <w:jc w:val="both"/>
              <w:rPr>
                <w:sz w:val="28"/>
                <w:szCs w:val="28"/>
              </w:rPr>
            </w:pPr>
            <w:r w:rsidRPr="003B3A1A">
              <w:rPr>
                <w:sz w:val="28"/>
                <w:szCs w:val="28"/>
              </w:rPr>
              <w:t xml:space="preserve">Grozītās tiesību normas </w:t>
            </w:r>
            <w:proofErr w:type="spellStart"/>
            <w:r w:rsidRPr="003B3A1A">
              <w:rPr>
                <w:i/>
                <w:iCs/>
                <w:sz w:val="28"/>
                <w:szCs w:val="28"/>
              </w:rPr>
              <w:t>euro</w:t>
            </w:r>
            <w:proofErr w:type="spellEnd"/>
            <w:r w:rsidRPr="003B3A1A">
              <w:rPr>
                <w:i/>
                <w:iCs/>
                <w:sz w:val="28"/>
                <w:szCs w:val="28"/>
              </w:rPr>
              <w:t xml:space="preserve"> </w:t>
            </w:r>
            <w:r w:rsidRPr="003B3A1A">
              <w:rPr>
                <w:sz w:val="28"/>
                <w:szCs w:val="28"/>
              </w:rPr>
              <w:t xml:space="preserve">valūtā nav personām nelabvēlīgākas par sākotnējo tiesību normu latos un nerada vērā ņemamu negatīvu </w:t>
            </w:r>
            <w:r w:rsidRPr="003B3A1A">
              <w:rPr>
                <w:sz w:val="28"/>
                <w:szCs w:val="28"/>
              </w:rPr>
              <w:lastRenderedPageBreak/>
              <w:t xml:space="preserve">ietekmi uz valsts budžetu. </w:t>
            </w:r>
            <w:r w:rsidR="00754857">
              <w:rPr>
                <w:sz w:val="28"/>
                <w:szCs w:val="28"/>
              </w:rPr>
              <w:t>Noapaļošana ir veikta uz leju</w:t>
            </w:r>
            <w:r w:rsidR="001D6511">
              <w:rPr>
                <w:sz w:val="28"/>
                <w:szCs w:val="28"/>
              </w:rPr>
              <w:t>.</w:t>
            </w:r>
          </w:p>
        </w:tc>
      </w:tr>
      <w:tr w:rsidR="005473D6" w:rsidRPr="008B749B" w:rsidTr="00C115D5">
        <w:trPr>
          <w:trHeight w:val="476"/>
          <w:tblCellSpacing w:w="0" w:type="dxa"/>
        </w:trPr>
        <w:tc>
          <w:tcPr>
            <w:tcW w:w="531" w:type="dxa"/>
            <w:tcBorders>
              <w:top w:val="outset" w:sz="6" w:space="0" w:color="auto"/>
              <w:left w:val="outset" w:sz="6" w:space="0" w:color="auto"/>
              <w:bottom w:val="outset" w:sz="6" w:space="0" w:color="auto"/>
              <w:right w:val="outset" w:sz="6" w:space="0" w:color="auto"/>
            </w:tcBorders>
            <w:hideMark/>
          </w:tcPr>
          <w:p w:rsidR="005473D6" w:rsidRPr="008B749B" w:rsidRDefault="005473D6" w:rsidP="005473D6">
            <w:pPr>
              <w:spacing w:before="75" w:after="75"/>
              <w:ind w:firstLine="0"/>
              <w:rPr>
                <w:rFonts w:eastAsia="Times New Roman"/>
                <w:szCs w:val="28"/>
                <w:lang w:eastAsia="lv-LV"/>
              </w:rPr>
            </w:pPr>
            <w:r w:rsidRPr="008B749B">
              <w:rPr>
                <w:rFonts w:eastAsia="Times New Roman"/>
                <w:szCs w:val="28"/>
                <w:lang w:eastAsia="lv-LV"/>
              </w:rPr>
              <w:lastRenderedPageBreak/>
              <w:t> 5.</w:t>
            </w:r>
          </w:p>
        </w:tc>
        <w:tc>
          <w:tcPr>
            <w:tcW w:w="3312" w:type="dxa"/>
            <w:tcBorders>
              <w:top w:val="outset" w:sz="6" w:space="0" w:color="auto"/>
              <w:left w:val="outset" w:sz="6" w:space="0" w:color="auto"/>
              <w:bottom w:val="outset" w:sz="6" w:space="0" w:color="auto"/>
              <w:right w:val="outset" w:sz="6" w:space="0" w:color="auto"/>
            </w:tcBorders>
            <w:hideMark/>
          </w:tcPr>
          <w:p w:rsidR="005473D6" w:rsidRPr="008B749B" w:rsidRDefault="005473D6" w:rsidP="005473D6">
            <w:pPr>
              <w:spacing w:before="75" w:after="75"/>
              <w:ind w:firstLine="0"/>
              <w:rPr>
                <w:rFonts w:eastAsia="Times New Roman"/>
                <w:szCs w:val="28"/>
                <w:lang w:eastAsia="lv-LV"/>
              </w:rPr>
            </w:pPr>
            <w:r w:rsidRPr="008B749B">
              <w:rPr>
                <w:rFonts w:eastAsia="Times New Roman"/>
                <w:szCs w:val="28"/>
                <w:lang w:eastAsia="lv-LV"/>
              </w:rPr>
              <w:t> Projekta izstrādē iesaistītās institūcijas</w:t>
            </w:r>
          </w:p>
        </w:tc>
        <w:tc>
          <w:tcPr>
            <w:tcW w:w="5258" w:type="dxa"/>
            <w:tcBorders>
              <w:top w:val="outset" w:sz="6" w:space="0" w:color="auto"/>
              <w:left w:val="outset" w:sz="6" w:space="0" w:color="auto"/>
              <w:bottom w:val="outset" w:sz="6" w:space="0" w:color="auto"/>
              <w:right w:val="outset" w:sz="6" w:space="0" w:color="auto"/>
            </w:tcBorders>
            <w:hideMark/>
          </w:tcPr>
          <w:p w:rsidR="005473D6" w:rsidRPr="000A19F5" w:rsidRDefault="000A19F5" w:rsidP="005473D6">
            <w:pPr>
              <w:spacing w:before="75" w:after="75"/>
              <w:ind w:firstLine="0"/>
              <w:rPr>
                <w:rFonts w:eastAsia="Times New Roman"/>
                <w:szCs w:val="28"/>
                <w:lang w:eastAsia="lv-LV"/>
              </w:rPr>
            </w:pPr>
            <w:r w:rsidRPr="000A19F5">
              <w:rPr>
                <w:szCs w:val="28"/>
              </w:rPr>
              <w:t>Nav attiecināms.</w:t>
            </w:r>
          </w:p>
        </w:tc>
      </w:tr>
      <w:tr w:rsidR="005473D6" w:rsidRPr="008B749B" w:rsidTr="00C115D5">
        <w:trPr>
          <w:trHeight w:val="1340"/>
          <w:tblCellSpacing w:w="0" w:type="dxa"/>
        </w:trPr>
        <w:tc>
          <w:tcPr>
            <w:tcW w:w="531" w:type="dxa"/>
            <w:tcBorders>
              <w:top w:val="outset" w:sz="6" w:space="0" w:color="auto"/>
              <w:left w:val="outset" w:sz="6" w:space="0" w:color="auto"/>
              <w:bottom w:val="outset" w:sz="6" w:space="0" w:color="auto"/>
              <w:right w:val="outset" w:sz="6" w:space="0" w:color="auto"/>
            </w:tcBorders>
            <w:hideMark/>
          </w:tcPr>
          <w:p w:rsidR="005473D6" w:rsidRPr="008B749B" w:rsidRDefault="005473D6" w:rsidP="005473D6">
            <w:pPr>
              <w:spacing w:before="75" w:after="75"/>
              <w:ind w:firstLine="0"/>
              <w:rPr>
                <w:rFonts w:eastAsia="Times New Roman"/>
                <w:szCs w:val="28"/>
                <w:lang w:eastAsia="lv-LV"/>
              </w:rPr>
            </w:pPr>
            <w:r w:rsidRPr="008B749B">
              <w:rPr>
                <w:rFonts w:eastAsia="Times New Roman"/>
                <w:szCs w:val="28"/>
                <w:lang w:eastAsia="lv-LV"/>
              </w:rPr>
              <w:t> 6.</w:t>
            </w:r>
          </w:p>
        </w:tc>
        <w:tc>
          <w:tcPr>
            <w:tcW w:w="3312" w:type="dxa"/>
            <w:tcBorders>
              <w:top w:val="outset" w:sz="6" w:space="0" w:color="auto"/>
              <w:left w:val="outset" w:sz="6" w:space="0" w:color="auto"/>
              <w:bottom w:val="outset" w:sz="6" w:space="0" w:color="auto"/>
              <w:right w:val="outset" w:sz="6" w:space="0" w:color="auto"/>
            </w:tcBorders>
            <w:hideMark/>
          </w:tcPr>
          <w:p w:rsidR="005473D6" w:rsidRPr="008B749B" w:rsidRDefault="005473D6" w:rsidP="005473D6">
            <w:pPr>
              <w:spacing w:before="75" w:after="75"/>
              <w:ind w:firstLine="0"/>
              <w:rPr>
                <w:rFonts w:eastAsia="Times New Roman"/>
                <w:szCs w:val="28"/>
                <w:lang w:eastAsia="lv-LV"/>
              </w:rPr>
            </w:pPr>
            <w:r w:rsidRPr="008B749B">
              <w:rPr>
                <w:rFonts w:eastAsia="Times New Roman"/>
                <w:szCs w:val="28"/>
                <w:lang w:eastAsia="lv-LV"/>
              </w:rPr>
              <w:t> Iemesli, kādēļ netika nodrošināta sabiedrības līdzdalība</w:t>
            </w:r>
          </w:p>
        </w:tc>
        <w:tc>
          <w:tcPr>
            <w:tcW w:w="5258" w:type="dxa"/>
            <w:tcBorders>
              <w:top w:val="outset" w:sz="6" w:space="0" w:color="auto"/>
              <w:left w:val="outset" w:sz="6" w:space="0" w:color="auto"/>
              <w:bottom w:val="outset" w:sz="6" w:space="0" w:color="auto"/>
              <w:right w:val="outset" w:sz="6" w:space="0" w:color="auto"/>
            </w:tcBorders>
            <w:hideMark/>
          </w:tcPr>
          <w:p w:rsidR="005473D6" w:rsidRPr="000A19F5" w:rsidRDefault="000A19F5" w:rsidP="001D6511">
            <w:pPr>
              <w:spacing w:before="75" w:after="75"/>
              <w:ind w:firstLine="0"/>
              <w:jc w:val="both"/>
              <w:rPr>
                <w:rFonts w:eastAsia="Times New Roman"/>
                <w:szCs w:val="28"/>
                <w:lang w:eastAsia="lv-LV"/>
              </w:rPr>
            </w:pPr>
            <w:r w:rsidRPr="000A19F5">
              <w:rPr>
                <w:szCs w:val="28"/>
              </w:rPr>
              <w:t xml:space="preserve">Sabiedrības līdzdalība projekta izstrādē netika nodrošināta, jo projekts nemaina pastāvošo tiesisko regulējumu pēc būtības, bet tikai aizstāj latus ar </w:t>
            </w:r>
            <w:proofErr w:type="spellStart"/>
            <w:r w:rsidRPr="000A19F5">
              <w:rPr>
                <w:i/>
                <w:iCs/>
                <w:szCs w:val="28"/>
              </w:rPr>
              <w:t>euro</w:t>
            </w:r>
            <w:proofErr w:type="spellEnd"/>
            <w:r w:rsidRPr="000A19F5">
              <w:rPr>
                <w:szCs w:val="28"/>
              </w:rPr>
              <w:t xml:space="preserve">, turklāt faktiski ir sabiedrībai labvēlīgāks, jo projekta izstrādē ir izmantots </w:t>
            </w:r>
            <w:proofErr w:type="spellStart"/>
            <w:r w:rsidRPr="000A19F5">
              <w:rPr>
                <w:i/>
                <w:iCs/>
                <w:szCs w:val="28"/>
              </w:rPr>
              <w:t>Euro</w:t>
            </w:r>
            <w:proofErr w:type="spellEnd"/>
            <w:r w:rsidRPr="000A19F5">
              <w:rPr>
                <w:i/>
                <w:iCs/>
                <w:szCs w:val="28"/>
              </w:rPr>
              <w:t xml:space="preserve"> </w:t>
            </w:r>
            <w:r w:rsidRPr="000A19F5">
              <w:rPr>
                <w:szCs w:val="28"/>
              </w:rPr>
              <w:t xml:space="preserve">ieviešanas kārtības likuma 32.panta otrās daļas 2.punkts, veicot naudas summu noapaļošanu par labu iedzīvotājiem. </w:t>
            </w:r>
          </w:p>
        </w:tc>
      </w:tr>
      <w:tr w:rsidR="005473D6" w:rsidRPr="008B749B" w:rsidTr="00C115D5">
        <w:trPr>
          <w:tblCellSpacing w:w="0" w:type="dxa"/>
        </w:trPr>
        <w:tc>
          <w:tcPr>
            <w:tcW w:w="531" w:type="dxa"/>
            <w:tcBorders>
              <w:top w:val="outset" w:sz="6" w:space="0" w:color="auto"/>
              <w:left w:val="outset" w:sz="6" w:space="0" w:color="auto"/>
              <w:bottom w:val="outset" w:sz="6" w:space="0" w:color="auto"/>
              <w:right w:val="outset" w:sz="6" w:space="0" w:color="auto"/>
            </w:tcBorders>
            <w:hideMark/>
          </w:tcPr>
          <w:p w:rsidR="005473D6" w:rsidRPr="008B749B" w:rsidRDefault="005473D6" w:rsidP="005473D6">
            <w:pPr>
              <w:spacing w:before="75" w:after="75"/>
              <w:ind w:firstLine="0"/>
              <w:rPr>
                <w:rFonts w:eastAsia="Times New Roman"/>
                <w:szCs w:val="28"/>
                <w:lang w:eastAsia="lv-LV"/>
              </w:rPr>
            </w:pPr>
            <w:r w:rsidRPr="008B749B">
              <w:rPr>
                <w:rFonts w:eastAsia="Times New Roman"/>
                <w:szCs w:val="28"/>
                <w:lang w:eastAsia="lv-LV"/>
              </w:rPr>
              <w:t> 7.</w:t>
            </w:r>
          </w:p>
        </w:tc>
        <w:tc>
          <w:tcPr>
            <w:tcW w:w="3312" w:type="dxa"/>
            <w:tcBorders>
              <w:top w:val="outset" w:sz="6" w:space="0" w:color="auto"/>
              <w:left w:val="outset" w:sz="6" w:space="0" w:color="auto"/>
              <w:bottom w:val="outset" w:sz="6" w:space="0" w:color="auto"/>
              <w:right w:val="outset" w:sz="6" w:space="0" w:color="auto"/>
            </w:tcBorders>
            <w:hideMark/>
          </w:tcPr>
          <w:p w:rsidR="005473D6" w:rsidRPr="008B749B" w:rsidRDefault="005473D6" w:rsidP="005473D6">
            <w:pPr>
              <w:spacing w:before="75" w:after="75"/>
              <w:ind w:firstLine="0"/>
              <w:rPr>
                <w:rFonts w:eastAsia="Times New Roman"/>
                <w:szCs w:val="28"/>
                <w:lang w:eastAsia="lv-LV"/>
              </w:rPr>
            </w:pPr>
            <w:r w:rsidRPr="008B749B">
              <w:rPr>
                <w:rFonts w:eastAsia="Times New Roman"/>
                <w:szCs w:val="28"/>
                <w:lang w:eastAsia="lv-LV"/>
              </w:rPr>
              <w:t> Cita informācija</w:t>
            </w:r>
          </w:p>
        </w:tc>
        <w:tc>
          <w:tcPr>
            <w:tcW w:w="5258" w:type="dxa"/>
            <w:tcBorders>
              <w:top w:val="outset" w:sz="6" w:space="0" w:color="auto"/>
              <w:left w:val="outset" w:sz="6" w:space="0" w:color="auto"/>
              <w:bottom w:val="outset" w:sz="6" w:space="0" w:color="auto"/>
              <w:right w:val="outset" w:sz="6" w:space="0" w:color="auto"/>
            </w:tcBorders>
            <w:hideMark/>
          </w:tcPr>
          <w:p w:rsidR="005473D6" w:rsidRPr="000A19F5" w:rsidRDefault="000A19F5" w:rsidP="002E753F">
            <w:pPr>
              <w:pStyle w:val="Default"/>
              <w:jc w:val="both"/>
              <w:rPr>
                <w:sz w:val="28"/>
                <w:szCs w:val="28"/>
              </w:rPr>
            </w:pPr>
            <w:r w:rsidRPr="000A19F5">
              <w:rPr>
                <w:sz w:val="28"/>
                <w:szCs w:val="28"/>
              </w:rPr>
              <w:t xml:space="preserve">Šis projekts tiks virzīts izskatīšanai Ministru kabinetā pēc tam, kad Eiropas Savienības Padomē saskaņā ar Līguma par Eiropas Savienības darbību 140.panta 2.punktu tiks pieņemts lēmums par izņēmuma statusa atcelšanu Latvijas Republikai un Eiropas Savienības Padome būs noteikusi lata maiņas kursu.  </w:t>
            </w:r>
          </w:p>
        </w:tc>
      </w:tr>
    </w:tbl>
    <w:p w:rsidR="00C80C4C" w:rsidRDefault="00C80C4C"/>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24"/>
        <w:gridCol w:w="3319"/>
        <w:gridCol w:w="5258"/>
      </w:tblGrid>
      <w:tr w:rsidR="00C80C4C" w:rsidRPr="008B749B" w:rsidTr="004A2554">
        <w:trPr>
          <w:tblCellSpacing w:w="0" w:type="dxa"/>
        </w:trPr>
        <w:tc>
          <w:tcPr>
            <w:tcW w:w="9101" w:type="dxa"/>
            <w:gridSpan w:val="3"/>
            <w:tcBorders>
              <w:top w:val="outset" w:sz="6" w:space="0" w:color="auto"/>
              <w:left w:val="outset" w:sz="6" w:space="0" w:color="auto"/>
              <w:bottom w:val="outset" w:sz="6" w:space="0" w:color="auto"/>
              <w:right w:val="outset" w:sz="6" w:space="0" w:color="auto"/>
            </w:tcBorders>
            <w:vAlign w:val="center"/>
            <w:hideMark/>
          </w:tcPr>
          <w:p w:rsidR="00C80C4C" w:rsidRPr="008B749B" w:rsidRDefault="00C80C4C" w:rsidP="004A2554">
            <w:pPr>
              <w:spacing w:before="150" w:after="150"/>
              <w:ind w:firstLine="0"/>
              <w:jc w:val="center"/>
              <w:rPr>
                <w:rFonts w:eastAsia="Times New Roman"/>
                <w:b/>
                <w:bCs/>
                <w:szCs w:val="28"/>
                <w:lang w:eastAsia="lv-LV"/>
              </w:rPr>
            </w:pPr>
            <w:r w:rsidRPr="008B749B">
              <w:rPr>
                <w:rFonts w:eastAsia="Times New Roman"/>
                <w:b/>
                <w:bCs/>
                <w:szCs w:val="28"/>
                <w:lang w:eastAsia="lv-LV"/>
              </w:rPr>
              <w:t> II. Tiesību akta projekta ietekme uz sabiedrību</w:t>
            </w:r>
          </w:p>
        </w:tc>
      </w:tr>
      <w:tr w:rsidR="005473D6" w:rsidRPr="008B749B" w:rsidTr="00C115D5">
        <w:trPr>
          <w:trHeight w:val="467"/>
          <w:tblCellSpacing w:w="0" w:type="dxa"/>
        </w:trPr>
        <w:tc>
          <w:tcPr>
            <w:tcW w:w="524" w:type="dxa"/>
            <w:tcBorders>
              <w:top w:val="outset" w:sz="6" w:space="0" w:color="auto"/>
              <w:left w:val="outset" w:sz="6" w:space="0" w:color="auto"/>
              <w:bottom w:val="outset" w:sz="6" w:space="0" w:color="auto"/>
              <w:right w:val="outset" w:sz="6" w:space="0" w:color="auto"/>
            </w:tcBorders>
            <w:hideMark/>
          </w:tcPr>
          <w:p w:rsidR="005473D6" w:rsidRPr="008B749B" w:rsidRDefault="005473D6" w:rsidP="005473D6">
            <w:pPr>
              <w:spacing w:before="75" w:after="75"/>
              <w:ind w:firstLine="0"/>
              <w:rPr>
                <w:rFonts w:eastAsia="Times New Roman"/>
                <w:szCs w:val="28"/>
                <w:lang w:eastAsia="lv-LV"/>
              </w:rPr>
            </w:pPr>
            <w:r w:rsidRPr="008B749B">
              <w:rPr>
                <w:rFonts w:eastAsia="Times New Roman"/>
                <w:szCs w:val="28"/>
                <w:lang w:eastAsia="lv-LV"/>
              </w:rPr>
              <w:t> 1.</w:t>
            </w:r>
          </w:p>
        </w:tc>
        <w:tc>
          <w:tcPr>
            <w:tcW w:w="3319" w:type="dxa"/>
            <w:tcBorders>
              <w:top w:val="outset" w:sz="6" w:space="0" w:color="auto"/>
              <w:left w:val="outset" w:sz="6" w:space="0" w:color="auto"/>
              <w:bottom w:val="outset" w:sz="6" w:space="0" w:color="auto"/>
              <w:right w:val="outset" w:sz="6" w:space="0" w:color="auto"/>
            </w:tcBorders>
            <w:hideMark/>
          </w:tcPr>
          <w:p w:rsidR="005473D6" w:rsidRPr="008B749B" w:rsidRDefault="005473D6" w:rsidP="005473D6">
            <w:pPr>
              <w:spacing w:before="75" w:after="75"/>
              <w:ind w:firstLine="0"/>
              <w:rPr>
                <w:rFonts w:eastAsia="Times New Roman"/>
                <w:szCs w:val="28"/>
                <w:lang w:eastAsia="lv-LV"/>
              </w:rPr>
            </w:pPr>
            <w:r w:rsidRPr="008B749B">
              <w:rPr>
                <w:rFonts w:eastAsia="Times New Roman"/>
                <w:szCs w:val="28"/>
                <w:lang w:eastAsia="lv-LV"/>
              </w:rPr>
              <w:t> Sabiedrības mērķgrupa</w:t>
            </w:r>
          </w:p>
        </w:tc>
        <w:tc>
          <w:tcPr>
            <w:tcW w:w="5258" w:type="dxa"/>
            <w:tcBorders>
              <w:top w:val="outset" w:sz="6" w:space="0" w:color="auto"/>
              <w:left w:val="outset" w:sz="6" w:space="0" w:color="auto"/>
              <w:bottom w:val="outset" w:sz="6" w:space="0" w:color="auto"/>
              <w:right w:val="outset" w:sz="6" w:space="0" w:color="auto"/>
            </w:tcBorders>
            <w:hideMark/>
          </w:tcPr>
          <w:p w:rsidR="005473D6" w:rsidRPr="008B749B" w:rsidRDefault="00392042" w:rsidP="00B74230">
            <w:pPr>
              <w:spacing w:before="75" w:after="75"/>
              <w:ind w:firstLine="0"/>
              <w:rPr>
                <w:rFonts w:eastAsia="Times New Roman"/>
                <w:szCs w:val="28"/>
                <w:lang w:eastAsia="lv-LV"/>
              </w:rPr>
            </w:pPr>
            <w:r w:rsidRPr="00392042">
              <w:rPr>
                <w:rFonts w:eastAsia="Times New Roman"/>
                <w:szCs w:val="28"/>
                <w:lang w:eastAsia="lv-LV"/>
              </w:rPr>
              <w:t xml:space="preserve">Komersanti, kas veic kravas un pasažieru komercpārvadājumus ar autotransportu. Uz </w:t>
            </w:r>
            <w:r w:rsidRPr="00B74230">
              <w:rPr>
                <w:rFonts w:eastAsia="Times New Roman"/>
                <w:szCs w:val="28"/>
                <w:lang w:eastAsia="lv-LV"/>
              </w:rPr>
              <w:t>201</w:t>
            </w:r>
            <w:r w:rsidR="00B74230" w:rsidRPr="00B74230">
              <w:rPr>
                <w:rFonts w:eastAsia="Times New Roman"/>
                <w:szCs w:val="28"/>
                <w:lang w:eastAsia="lv-LV"/>
              </w:rPr>
              <w:t>3</w:t>
            </w:r>
            <w:r w:rsidRPr="00B74230">
              <w:rPr>
                <w:rFonts w:eastAsia="Times New Roman"/>
                <w:szCs w:val="28"/>
                <w:lang w:eastAsia="lv-LV"/>
              </w:rPr>
              <w:t xml:space="preserve">.gada 1.janvāri bija </w:t>
            </w:r>
            <w:r w:rsidR="00B74230" w:rsidRPr="00B74230">
              <w:rPr>
                <w:rFonts w:eastAsia="Times New Roman"/>
                <w:szCs w:val="28"/>
                <w:lang w:eastAsia="lv-LV"/>
              </w:rPr>
              <w:t xml:space="preserve">4980 </w:t>
            </w:r>
            <w:r w:rsidRPr="00392042">
              <w:rPr>
                <w:rFonts w:eastAsia="Times New Roman"/>
                <w:szCs w:val="28"/>
                <w:lang w:eastAsia="lv-LV"/>
              </w:rPr>
              <w:t>licencētu pārvadātāju.</w:t>
            </w:r>
          </w:p>
        </w:tc>
      </w:tr>
      <w:tr w:rsidR="005473D6" w:rsidRPr="008B749B" w:rsidTr="00C115D5">
        <w:trPr>
          <w:trHeight w:val="523"/>
          <w:tblCellSpacing w:w="0" w:type="dxa"/>
        </w:trPr>
        <w:tc>
          <w:tcPr>
            <w:tcW w:w="524" w:type="dxa"/>
            <w:tcBorders>
              <w:top w:val="outset" w:sz="6" w:space="0" w:color="auto"/>
              <w:left w:val="outset" w:sz="6" w:space="0" w:color="auto"/>
              <w:bottom w:val="outset" w:sz="6" w:space="0" w:color="auto"/>
              <w:right w:val="outset" w:sz="6" w:space="0" w:color="auto"/>
            </w:tcBorders>
            <w:hideMark/>
          </w:tcPr>
          <w:p w:rsidR="005473D6" w:rsidRPr="008B749B" w:rsidRDefault="005473D6" w:rsidP="005473D6">
            <w:pPr>
              <w:spacing w:before="75" w:after="75"/>
              <w:ind w:firstLine="0"/>
              <w:rPr>
                <w:rFonts w:eastAsia="Times New Roman"/>
                <w:szCs w:val="28"/>
                <w:lang w:eastAsia="lv-LV"/>
              </w:rPr>
            </w:pPr>
            <w:r w:rsidRPr="008B749B">
              <w:rPr>
                <w:rFonts w:eastAsia="Times New Roman"/>
                <w:szCs w:val="28"/>
                <w:lang w:eastAsia="lv-LV"/>
              </w:rPr>
              <w:t> 2.</w:t>
            </w:r>
          </w:p>
        </w:tc>
        <w:tc>
          <w:tcPr>
            <w:tcW w:w="3319" w:type="dxa"/>
            <w:tcBorders>
              <w:top w:val="outset" w:sz="6" w:space="0" w:color="auto"/>
              <w:left w:val="outset" w:sz="6" w:space="0" w:color="auto"/>
              <w:bottom w:val="outset" w:sz="6" w:space="0" w:color="auto"/>
              <w:right w:val="outset" w:sz="6" w:space="0" w:color="auto"/>
            </w:tcBorders>
            <w:hideMark/>
          </w:tcPr>
          <w:p w:rsidR="005473D6" w:rsidRPr="008B749B" w:rsidRDefault="005473D6" w:rsidP="005473D6">
            <w:pPr>
              <w:spacing w:before="75" w:after="75"/>
              <w:ind w:firstLine="0"/>
              <w:rPr>
                <w:rFonts w:eastAsia="Times New Roman"/>
                <w:szCs w:val="28"/>
                <w:lang w:eastAsia="lv-LV"/>
              </w:rPr>
            </w:pPr>
            <w:r w:rsidRPr="008B749B">
              <w:rPr>
                <w:rFonts w:eastAsia="Times New Roman"/>
                <w:szCs w:val="28"/>
                <w:lang w:eastAsia="lv-LV"/>
              </w:rPr>
              <w:t> Citas sabiedrības grupas (bez mērķgrupas), kuras tiesiskais regulējums arī ietekmē vai varētu ietekmēt</w:t>
            </w:r>
          </w:p>
        </w:tc>
        <w:tc>
          <w:tcPr>
            <w:tcW w:w="5258" w:type="dxa"/>
            <w:tcBorders>
              <w:top w:val="outset" w:sz="6" w:space="0" w:color="auto"/>
              <w:left w:val="outset" w:sz="6" w:space="0" w:color="auto"/>
              <w:bottom w:val="outset" w:sz="6" w:space="0" w:color="auto"/>
              <w:right w:val="outset" w:sz="6" w:space="0" w:color="auto"/>
            </w:tcBorders>
            <w:hideMark/>
          </w:tcPr>
          <w:p w:rsidR="005473D6" w:rsidRPr="008B749B" w:rsidRDefault="00392042" w:rsidP="005473D6">
            <w:pPr>
              <w:spacing w:before="75" w:after="75"/>
              <w:ind w:firstLine="0"/>
              <w:rPr>
                <w:rFonts w:eastAsia="Times New Roman"/>
                <w:szCs w:val="28"/>
                <w:lang w:eastAsia="lv-LV"/>
              </w:rPr>
            </w:pPr>
            <w:r w:rsidRPr="000A19F5">
              <w:rPr>
                <w:szCs w:val="28"/>
              </w:rPr>
              <w:t>Nav attiecināms.</w:t>
            </w:r>
          </w:p>
        </w:tc>
      </w:tr>
      <w:tr w:rsidR="005473D6" w:rsidRPr="008B749B" w:rsidTr="00C115D5">
        <w:trPr>
          <w:trHeight w:val="517"/>
          <w:tblCellSpacing w:w="0" w:type="dxa"/>
        </w:trPr>
        <w:tc>
          <w:tcPr>
            <w:tcW w:w="524" w:type="dxa"/>
            <w:tcBorders>
              <w:top w:val="outset" w:sz="6" w:space="0" w:color="auto"/>
              <w:left w:val="outset" w:sz="6" w:space="0" w:color="auto"/>
              <w:bottom w:val="outset" w:sz="6" w:space="0" w:color="auto"/>
              <w:right w:val="outset" w:sz="6" w:space="0" w:color="auto"/>
            </w:tcBorders>
            <w:hideMark/>
          </w:tcPr>
          <w:p w:rsidR="005473D6" w:rsidRPr="008B749B" w:rsidRDefault="005473D6" w:rsidP="005473D6">
            <w:pPr>
              <w:spacing w:before="75" w:after="75"/>
              <w:ind w:firstLine="0"/>
              <w:rPr>
                <w:rFonts w:eastAsia="Times New Roman"/>
                <w:szCs w:val="28"/>
                <w:lang w:eastAsia="lv-LV"/>
              </w:rPr>
            </w:pPr>
            <w:r w:rsidRPr="008B749B">
              <w:rPr>
                <w:rFonts w:eastAsia="Times New Roman"/>
                <w:szCs w:val="28"/>
                <w:lang w:eastAsia="lv-LV"/>
              </w:rPr>
              <w:t> 3.</w:t>
            </w:r>
          </w:p>
        </w:tc>
        <w:tc>
          <w:tcPr>
            <w:tcW w:w="3319" w:type="dxa"/>
            <w:tcBorders>
              <w:top w:val="outset" w:sz="6" w:space="0" w:color="auto"/>
              <w:left w:val="outset" w:sz="6" w:space="0" w:color="auto"/>
              <w:bottom w:val="outset" w:sz="6" w:space="0" w:color="auto"/>
              <w:right w:val="outset" w:sz="6" w:space="0" w:color="auto"/>
            </w:tcBorders>
            <w:hideMark/>
          </w:tcPr>
          <w:p w:rsidR="005473D6" w:rsidRPr="008B749B" w:rsidRDefault="005473D6" w:rsidP="005473D6">
            <w:pPr>
              <w:spacing w:before="75" w:after="75"/>
              <w:ind w:firstLine="0"/>
              <w:rPr>
                <w:rFonts w:eastAsia="Times New Roman"/>
                <w:szCs w:val="28"/>
                <w:lang w:eastAsia="lv-LV"/>
              </w:rPr>
            </w:pPr>
            <w:r w:rsidRPr="008B749B">
              <w:rPr>
                <w:rFonts w:eastAsia="Times New Roman"/>
                <w:szCs w:val="28"/>
                <w:lang w:eastAsia="lv-LV"/>
              </w:rPr>
              <w:t> Tiesiskā regulējuma finansiālā ietekme</w:t>
            </w:r>
          </w:p>
        </w:tc>
        <w:tc>
          <w:tcPr>
            <w:tcW w:w="5258" w:type="dxa"/>
            <w:tcBorders>
              <w:top w:val="outset" w:sz="6" w:space="0" w:color="auto"/>
              <w:left w:val="outset" w:sz="6" w:space="0" w:color="auto"/>
              <w:bottom w:val="outset" w:sz="6" w:space="0" w:color="auto"/>
              <w:right w:val="outset" w:sz="6" w:space="0" w:color="auto"/>
            </w:tcBorders>
            <w:hideMark/>
          </w:tcPr>
          <w:p w:rsidR="005473D6" w:rsidRPr="00392042" w:rsidRDefault="00C61624" w:rsidP="00392042">
            <w:pPr>
              <w:pStyle w:val="Default"/>
              <w:rPr>
                <w:sz w:val="28"/>
                <w:szCs w:val="28"/>
              </w:rPr>
            </w:pPr>
            <w:r w:rsidRPr="00C61624">
              <w:rPr>
                <w:sz w:val="28"/>
                <w:szCs w:val="28"/>
              </w:rPr>
              <w:t xml:space="preserve">Projektā paredzētais regulējums ir labvēlīgāks ietekmētajām sabiedrības grupām, jo projekta izstrādē ir izmantots </w:t>
            </w:r>
            <w:proofErr w:type="spellStart"/>
            <w:r w:rsidRPr="00C61624">
              <w:rPr>
                <w:i/>
                <w:iCs/>
                <w:sz w:val="28"/>
                <w:szCs w:val="28"/>
              </w:rPr>
              <w:t>Euro</w:t>
            </w:r>
            <w:proofErr w:type="spellEnd"/>
            <w:r w:rsidRPr="00C61624">
              <w:rPr>
                <w:i/>
                <w:iCs/>
                <w:sz w:val="28"/>
                <w:szCs w:val="28"/>
              </w:rPr>
              <w:t xml:space="preserve"> </w:t>
            </w:r>
            <w:r w:rsidRPr="00C61624">
              <w:rPr>
                <w:sz w:val="28"/>
                <w:szCs w:val="28"/>
              </w:rPr>
              <w:t>ieviešanas kārtības likuma 32.panta otrās daļas 2.punkts, veicot naudas summu noapaļošanu par labu iedzīvotājiem.</w:t>
            </w:r>
          </w:p>
        </w:tc>
      </w:tr>
      <w:tr w:rsidR="005473D6" w:rsidRPr="008B749B" w:rsidTr="00C115D5">
        <w:trPr>
          <w:trHeight w:val="517"/>
          <w:tblCellSpacing w:w="0" w:type="dxa"/>
        </w:trPr>
        <w:tc>
          <w:tcPr>
            <w:tcW w:w="524" w:type="dxa"/>
            <w:tcBorders>
              <w:top w:val="outset" w:sz="6" w:space="0" w:color="auto"/>
              <w:left w:val="outset" w:sz="6" w:space="0" w:color="auto"/>
              <w:bottom w:val="outset" w:sz="6" w:space="0" w:color="auto"/>
              <w:right w:val="outset" w:sz="6" w:space="0" w:color="auto"/>
            </w:tcBorders>
            <w:hideMark/>
          </w:tcPr>
          <w:p w:rsidR="005473D6" w:rsidRPr="008B749B" w:rsidRDefault="005473D6" w:rsidP="005473D6">
            <w:pPr>
              <w:spacing w:before="75" w:after="75"/>
              <w:ind w:firstLine="0"/>
              <w:rPr>
                <w:rFonts w:eastAsia="Times New Roman"/>
                <w:szCs w:val="28"/>
                <w:lang w:eastAsia="lv-LV"/>
              </w:rPr>
            </w:pPr>
            <w:r w:rsidRPr="008B749B">
              <w:rPr>
                <w:rFonts w:eastAsia="Times New Roman"/>
                <w:szCs w:val="28"/>
                <w:lang w:eastAsia="lv-LV"/>
              </w:rPr>
              <w:t> 4.</w:t>
            </w:r>
          </w:p>
        </w:tc>
        <w:tc>
          <w:tcPr>
            <w:tcW w:w="3319" w:type="dxa"/>
            <w:tcBorders>
              <w:top w:val="outset" w:sz="6" w:space="0" w:color="auto"/>
              <w:left w:val="outset" w:sz="6" w:space="0" w:color="auto"/>
              <w:bottom w:val="outset" w:sz="6" w:space="0" w:color="auto"/>
              <w:right w:val="outset" w:sz="6" w:space="0" w:color="auto"/>
            </w:tcBorders>
            <w:hideMark/>
          </w:tcPr>
          <w:p w:rsidR="005473D6" w:rsidRPr="008B749B" w:rsidRDefault="005473D6" w:rsidP="005473D6">
            <w:pPr>
              <w:spacing w:before="75" w:after="75"/>
              <w:ind w:firstLine="0"/>
              <w:rPr>
                <w:rFonts w:eastAsia="Times New Roman"/>
                <w:szCs w:val="28"/>
                <w:lang w:eastAsia="lv-LV"/>
              </w:rPr>
            </w:pPr>
            <w:r w:rsidRPr="008B749B">
              <w:rPr>
                <w:rFonts w:eastAsia="Times New Roman"/>
                <w:szCs w:val="28"/>
                <w:lang w:eastAsia="lv-LV"/>
              </w:rPr>
              <w:t> Tiesiskā regulējuma nefinansiālā ietekme</w:t>
            </w:r>
          </w:p>
        </w:tc>
        <w:tc>
          <w:tcPr>
            <w:tcW w:w="5258" w:type="dxa"/>
            <w:tcBorders>
              <w:top w:val="outset" w:sz="6" w:space="0" w:color="auto"/>
              <w:left w:val="outset" w:sz="6" w:space="0" w:color="auto"/>
              <w:bottom w:val="outset" w:sz="6" w:space="0" w:color="auto"/>
              <w:right w:val="outset" w:sz="6" w:space="0" w:color="auto"/>
            </w:tcBorders>
            <w:hideMark/>
          </w:tcPr>
          <w:p w:rsidR="005473D6" w:rsidRPr="00C61624" w:rsidRDefault="00C61624" w:rsidP="00C61624">
            <w:pPr>
              <w:pStyle w:val="Default"/>
              <w:rPr>
                <w:sz w:val="28"/>
                <w:szCs w:val="28"/>
              </w:rPr>
            </w:pPr>
            <w:r w:rsidRPr="00C61624">
              <w:rPr>
                <w:sz w:val="28"/>
                <w:szCs w:val="28"/>
              </w:rPr>
              <w:t xml:space="preserve">Nav attiecināms. </w:t>
            </w:r>
          </w:p>
        </w:tc>
      </w:tr>
      <w:tr w:rsidR="005473D6" w:rsidRPr="008B749B" w:rsidTr="00C115D5">
        <w:trPr>
          <w:trHeight w:val="531"/>
          <w:tblCellSpacing w:w="0" w:type="dxa"/>
        </w:trPr>
        <w:tc>
          <w:tcPr>
            <w:tcW w:w="524" w:type="dxa"/>
            <w:tcBorders>
              <w:top w:val="outset" w:sz="6" w:space="0" w:color="auto"/>
              <w:left w:val="outset" w:sz="6" w:space="0" w:color="auto"/>
              <w:bottom w:val="outset" w:sz="6" w:space="0" w:color="auto"/>
              <w:right w:val="outset" w:sz="6" w:space="0" w:color="auto"/>
            </w:tcBorders>
            <w:hideMark/>
          </w:tcPr>
          <w:p w:rsidR="005473D6" w:rsidRPr="008B749B" w:rsidRDefault="005473D6" w:rsidP="005473D6">
            <w:pPr>
              <w:spacing w:before="75" w:after="75"/>
              <w:ind w:firstLine="0"/>
              <w:rPr>
                <w:rFonts w:eastAsia="Times New Roman"/>
                <w:szCs w:val="28"/>
                <w:lang w:eastAsia="lv-LV"/>
              </w:rPr>
            </w:pPr>
            <w:r w:rsidRPr="008B749B">
              <w:rPr>
                <w:rFonts w:eastAsia="Times New Roman"/>
                <w:szCs w:val="28"/>
                <w:lang w:eastAsia="lv-LV"/>
              </w:rPr>
              <w:lastRenderedPageBreak/>
              <w:t> 5.</w:t>
            </w:r>
          </w:p>
        </w:tc>
        <w:tc>
          <w:tcPr>
            <w:tcW w:w="3319" w:type="dxa"/>
            <w:tcBorders>
              <w:top w:val="outset" w:sz="6" w:space="0" w:color="auto"/>
              <w:left w:val="outset" w:sz="6" w:space="0" w:color="auto"/>
              <w:bottom w:val="outset" w:sz="6" w:space="0" w:color="auto"/>
              <w:right w:val="outset" w:sz="6" w:space="0" w:color="auto"/>
            </w:tcBorders>
            <w:hideMark/>
          </w:tcPr>
          <w:p w:rsidR="005473D6" w:rsidRPr="008B749B" w:rsidRDefault="005473D6" w:rsidP="005473D6">
            <w:pPr>
              <w:spacing w:before="75" w:after="75"/>
              <w:ind w:firstLine="0"/>
              <w:rPr>
                <w:rFonts w:eastAsia="Times New Roman"/>
                <w:szCs w:val="28"/>
                <w:lang w:eastAsia="lv-LV"/>
              </w:rPr>
            </w:pPr>
            <w:r w:rsidRPr="008B749B">
              <w:rPr>
                <w:rFonts w:eastAsia="Times New Roman"/>
                <w:szCs w:val="28"/>
                <w:lang w:eastAsia="lv-LV"/>
              </w:rPr>
              <w:t> Administratīvās procedūras raksturojums</w:t>
            </w:r>
          </w:p>
        </w:tc>
        <w:tc>
          <w:tcPr>
            <w:tcW w:w="5258" w:type="dxa"/>
            <w:tcBorders>
              <w:top w:val="outset" w:sz="6" w:space="0" w:color="auto"/>
              <w:left w:val="outset" w:sz="6" w:space="0" w:color="auto"/>
              <w:bottom w:val="outset" w:sz="6" w:space="0" w:color="auto"/>
              <w:right w:val="outset" w:sz="6" w:space="0" w:color="auto"/>
            </w:tcBorders>
            <w:hideMark/>
          </w:tcPr>
          <w:p w:rsidR="005473D6" w:rsidRPr="00C61624" w:rsidRDefault="00C61624" w:rsidP="005473D6">
            <w:pPr>
              <w:spacing w:before="75" w:after="75"/>
              <w:ind w:firstLine="0"/>
              <w:rPr>
                <w:rFonts w:eastAsia="Times New Roman"/>
                <w:szCs w:val="28"/>
                <w:lang w:eastAsia="lv-LV"/>
              </w:rPr>
            </w:pPr>
            <w:r w:rsidRPr="00C61624">
              <w:rPr>
                <w:szCs w:val="28"/>
              </w:rPr>
              <w:t>Nav attiecināms.</w:t>
            </w:r>
          </w:p>
        </w:tc>
      </w:tr>
      <w:tr w:rsidR="005473D6" w:rsidRPr="008B749B" w:rsidTr="00C115D5">
        <w:trPr>
          <w:trHeight w:val="357"/>
          <w:tblCellSpacing w:w="0" w:type="dxa"/>
        </w:trPr>
        <w:tc>
          <w:tcPr>
            <w:tcW w:w="524" w:type="dxa"/>
            <w:tcBorders>
              <w:top w:val="outset" w:sz="6" w:space="0" w:color="auto"/>
              <w:left w:val="outset" w:sz="6" w:space="0" w:color="auto"/>
              <w:bottom w:val="outset" w:sz="6" w:space="0" w:color="auto"/>
              <w:right w:val="outset" w:sz="6" w:space="0" w:color="auto"/>
            </w:tcBorders>
            <w:hideMark/>
          </w:tcPr>
          <w:p w:rsidR="005473D6" w:rsidRPr="008B749B" w:rsidRDefault="005473D6" w:rsidP="005473D6">
            <w:pPr>
              <w:spacing w:before="75" w:after="75"/>
              <w:ind w:firstLine="0"/>
              <w:rPr>
                <w:rFonts w:eastAsia="Times New Roman"/>
                <w:szCs w:val="28"/>
                <w:lang w:eastAsia="lv-LV"/>
              </w:rPr>
            </w:pPr>
            <w:r w:rsidRPr="008B749B">
              <w:rPr>
                <w:rFonts w:eastAsia="Times New Roman"/>
                <w:szCs w:val="28"/>
                <w:lang w:eastAsia="lv-LV"/>
              </w:rPr>
              <w:t> 6.</w:t>
            </w:r>
          </w:p>
        </w:tc>
        <w:tc>
          <w:tcPr>
            <w:tcW w:w="3319" w:type="dxa"/>
            <w:tcBorders>
              <w:top w:val="outset" w:sz="6" w:space="0" w:color="auto"/>
              <w:left w:val="outset" w:sz="6" w:space="0" w:color="auto"/>
              <w:bottom w:val="outset" w:sz="6" w:space="0" w:color="auto"/>
              <w:right w:val="outset" w:sz="6" w:space="0" w:color="auto"/>
            </w:tcBorders>
            <w:hideMark/>
          </w:tcPr>
          <w:p w:rsidR="005473D6" w:rsidRPr="008B749B" w:rsidRDefault="005473D6" w:rsidP="005473D6">
            <w:pPr>
              <w:spacing w:before="75" w:after="75"/>
              <w:ind w:firstLine="0"/>
              <w:rPr>
                <w:rFonts w:eastAsia="Times New Roman"/>
                <w:szCs w:val="28"/>
                <w:lang w:eastAsia="lv-LV"/>
              </w:rPr>
            </w:pPr>
            <w:r w:rsidRPr="008B749B">
              <w:rPr>
                <w:rFonts w:eastAsia="Times New Roman"/>
                <w:szCs w:val="28"/>
                <w:lang w:eastAsia="lv-LV"/>
              </w:rPr>
              <w:t> Administratīvo izmaksu monetārs novērtējums</w:t>
            </w:r>
          </w:p>
        </w:tc>
        <w:tc>
          <w:tcPr>
            <w:tcW w:w="5258" w:type="dxa"/>
            <w:tcBorders>
              <w:top w:val="outset" w:sz="6" w:space="0" w:color="auto"/>
              <w:left w:val="outset" w:sz="6" w:space="0" w:color="auto"/>
              <w:bottom w:val="outset" w:sz="6" w:space="0" w:color="auto"/>
              <w:right w:val="outset" w:sz="6" w:space="0" w:color="auto"/>
            </w:tcBorders>
            <w:hideMark/>
          </w:tcPr>
          <w:p w:rsidR="005473D6" w:rsidRPr="00C61624" w:rsidRDefault="00C61624" w:rsidP="005473D6">
            <w:pPr>
              <w:spacing w:before="75" w:after="75"/>
              <w:ind w:firstLine="0"/>
              <w:rPr>
                <w:rFonts w:eastAsia="Times New Roman"/>
                <w:szCs w:val="28"/>
                <w:lang w:eastAsia="lv-LV"/>
              </w:rPr>
            </w:pPr>
            <w:r w:rsidRPr="00C61624">
              <w:rPr>
                <w:szCs w:val="28"/>
              </w:rPr>
              <w:t>Nav attiecināms.</w:t>
            </w:r>
          </w:p>
        </w:tc>
      </w:tr>
      <w:tr w:rsidR="005473D6" w:rsidRPr="008B749B" w:rsidTr="00C115D5">
        <w:trPr>
          <w:tblCellSpacing w:w="0" w:type="dxa"/>
        </w:trPr>
        <w:tc>
          <w:tcPr>
            <w:tcW w:w="524" w:type="dxa"/>
            <w:tcBorders>
              <w:top w:val="outset" w:sz="6" w:space="0" w:color="auto"/>
              <w:left w:val="outset" w:sz="6" w:space="0" w:color="auto"/>
              <w:bottom w:val="outset" w:sz="6" w:space="0" w:color="auto"/>
              <w:right w:val="outset" w:sz="6" w:space="0" w:color="auto"/>
            </w:tcBorders>
            <w:hideMark/>
          </w:tcPr>
          <w:p w:rsidR="005473D6" w:rsidRPr="008B749B" w:rsidRDefault="005473D6" w:rsidP="005473D6">
            <w:pPr>
              <w:spacing w:before="75" w:after="75"/>
              <w:ind w:firstLine="0"/>
              <w:rPr>
                <w:rFonts w:eastAsia="Times New Roman"/>
                <w:szCs w:val="28"/>
                <w:lang w:eastAsia="lv-LV"/>
              </w:rPr>
            </w:pPr>
            <w:r w:rsidRPr="008B749B">
              <w:rPr>
                <w:rFonts w:eastAsia="Times New Roman"/>
                <w:szCs w:val="28"/>
                <w:lang w:eastAsia="lv-LV"/>
              </w:rPr>
              <w:t> 7.</w:t>
            </w:r>
          </w:p>
        </w:tc>
        <w:tc>
          <w:tcPr>
            <w:tcW w:w="3319" w:type="dxa"/>
            <w:tcBorders>
              <w:top w:val="outset" w:sz="6" w:space="0" w:color="auto"/>
              <w:left w:val="outset" w:sz="6" w:space="0" w:color="auto"/>
              <w:bottom w:val="outset" w:sz="6" w:space="0" w:color="auto"/>
              <w:right w:val="outset" w:sz="6" w:space="0" w:color="auto"/>
            </w:tcBorders>
            <w:hideMark/>
          </w:tcPr>
          <w:p w:rsidR="005473D6" w:rsidRPr="008B749B" w:rsidRDefault="005473D6" w:rsidP="005473D6">
            <w:pPr>
              <w:spacing w:before="75" w:after="75"/>
              <w:ind w:firstLine="0"/>
              <w:rPr>
                <w:rFonts w:eastAsia="Times New Roman"/>
                <w:szCs w:val="28"/>
                <w:lang w:eastAsia="lv-LV"/>
              </w:rPr>
            </w:pPr>
            <w:r w:rsidRPr="008B749B">
              <w:rPr>
                <w:rFonts w:eastAsia="Times New Roman"/>
                <w:szCs w:val="28"/>
                <w:lang w:eastAsia="lv-LV"/>
              </w:rPr>
              <w:t> Cita informācija</w:t>
            </w:r>
          </w:p>
        </w:tc>
        <w:tc>
          <w:tcPr>
            <w:tcW w:w="5258" w:type="dxa"/>
            <w:tcBorders>
              <w:top w:val="outset" w:sz="6" w:space="0" w:color="auto"/>
              <w:left w:val="outset" w:sz="6" w:space="0" w:color="auto"/>
              <w:bottom w:val="outset" w:sz="6" w:space="0" w:color="auto"/>
              <w:right w:val="outset" w:sz="6" w:space="0" w:color="auto"/>
            </w:tcBorders>
            <w:hideMark/>
          </w:tcPr>
          <w:p w:rsidR="005473D6" w:rsidRPr="008B749B" w:rsidRDefault="005473D6" w:rsidP="00392042">
            <w:pPr>
              <w:spacing w:before="75" w:after="75"/>
              <w:ind w:firstLine="0"/>
              <w:rPr>
                <w:rFonts w:eastAsia="Times New Roman"/>
                <w:szCs w:val="28"/>
                <w:lang w:eastAsia="lv-LV"/>
              </w:rPr>
            </w:pPr>
            <w:r w:rsidRPr="008B749B">
              <w:rPr>
                <w:rFonts w:eastAsia="Times New Roman"/>
                <w:szCs w:val="28"/>
                <w:lang w:eastAsia="lv-LV"/>
              </w:rPr>
              <w:t> Nav</w:t>
            </w:r>
            <w:r w:rsidR="00392042">
              <w:rPr>
                <w:rFonts w:eastAsia="Times New Roman"/>
                <w:szCs w:val="28"/>
                <w:lang w:eastAsia="lv-LV"/>
              </w:rPr>
              <w:t>.</w:t>
            </w:r>
          </w:p>
        </w:tc>
      </w:tr>
    </w:tbl>
    <w:p w:rsidR="005473D6" w:rsidRPr="008B749B" w:rsidRDefault="005473D6" w:rsidP="005473D6">
      <w:pPr>
        <w:spacing w:before="75" w:after="75"/>
        <w:ind w:firstLine="375"/>
        <w:jc w:val="both"/>
        <w:rPr>
          <w:rFonts w:eastAsia="Times New Roman"/>
          <w:szCs w:val="28"/>
          <w:lang w:eastAsia="lv-LV"/>
        </w:rPr>
      </w:pPr>
      <w:r w:rsidRPr="008B749B">
        <w:rPr>
          <w:rFonts w:eastAsia="Times New Roman"/>
          <w:szCs w:val="28"/>
          <w:lang w:eastAsia="lv-LV"/>
        </w:rPr>
        <w:t> </w:t>
      </w:r>
    </w:p>
    <w:tbl>
      <w:tblPr>
        <w:tblW w:w="9087"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709"/>
        <w:gridCol w:w="1275"/>
        <w:gridCol w:w="1276"/>
        <w:gridCol w:w="1276"/>
        <w:gridCol w:w="1417"/>
        <w:gridCol w:w="1134"/>
      </w:tblGrid>
      <w:tr w:rsidR="005473D6" w:rsidRPr="008B749B" w:rsidTr="0040077F">
        <w:trPr>
          <w:trHeight w:val="652"/>
          <w:tblCellSpacing w:w="0" w:type="dxa"/>
        </w:trPr>
        <w:tc>
          <w:tcPr>
            <w:tcW w:w="9087" w:type="dxa"/>
            <w:gridSpan w:val="6"/>
            <w:tcBorders>
              <w:top w:val="outset" w:sz="6" w:space="0" w:color="auto"/>
              <w:left w:val="outset" w:sz="6" w:space="0" w:color="auto"/>
              <w:bottom w:val="outset" w:sz="6" w:space="0" w:color="auto"/>
              <w:right w:val="outset" w:sz="6" w:space="0" w:color="auto"/>
            </w:tcBorders>
            <w:hideMark/>
          </w:tcPr>
          <w:p w:rsidR="005473D6" w:rsidRPr="008B749B" w:rsidRDefault="005473D6" w:rsidP="00A45FDC">
            <w:pPr>
              <w:spacing w:before="150" w:after="150"/>
              <w:ind w:firstLine="0"/>
              <w:jc w:val="center"/>
              <w:rPr>
                <w:rFonts w:eastAsia="Times New Roman"/>
                <w:b/>
                <w:bCs/>
                <w:szCs w:val="28"/>
                <w:lang w:eastAsia="lv-LV"/>
              </w:rPr>
            </w:pPr>
            <w:r w:rsidRPr="008B749B">
              <w:rPr>
                <w:rFonts w:eastAsia="Times New Roman"/>
                <w:b/>
                <w:bCs/>
                <w:szCs w:val="28"/>
                <w:lang w:eastAsia="lv-LV"/>
              </w:rPr>
              <w:t>III. Tiesību akta projekta ietekme uz valsts budžetu un pašvaldību budžetiem</w:t>
            </w:r>
          </w:p>
        </w:tc>
      </w:tr>
      <w:tr w:rsidR="005473D6" w:rsidRPr="008B749B" w:rsidTr="0040077F">
        <w:trPr>
          <w:tblCellSpacing w:w="0" w:type="dxa"/>
        </w:trPr>
        <w:tc>
          <w:tcPr>
            <w:tcW w:w="2709" w:type="dxa"/>
            <w:vMerge w:val="restart"/>
            <w:tcBorders>
              <w:top w:val="outset" w:sz="6" w:space="0" w:color="auto"/>
              <w:left w:val="outset" w:sz="6" w:space="0" w:color="auto"/>
              <w:bottom w:val="outset" w:sz="6" w:space="0" w:color="auto"/>
              <w:right w:val="outset" w:sz="6" w:space="0" w:color="auto"/>
            </w:tcBorders>
            <w:vAlign w:val="center"/>
            <w:hideMark/>
          </w:tcPr>
          <w:p w:rsidR="005473D6" w:rsidRPr="008B749B" w:rsidRDefault="005473D6" w:rsidP="005473D6">
            <w:pPr>
              <w:spacing w:before="75" w:after="75"/>
              <w:ind w:firstLine="0"/>
              <w:jc w:val="center"/>
              <w:rPr>
                <w:rFonts w:eastAsia="Times New Roman"/>
                <w:szCs w:val="28"/>
                <w:lang w:eastAsia="lv-LV"/>
              </w:rPr>
            </w:pPr>
            <w:r w:rsidRPr="008B749B">
              <w:rPr>
                <w:rFonts w:eastAsia="Times New Roman"/>
                <w:szCs w:val="28"/>
                <w:lang w:eastAsia="lv-LV"/>
              </w:rPr>
              <w:t> </w:t>
            </w:r>
            <w:r w:rsidRPr="008B749B">
              <w:rPr>
                <w:rFonts w:eastAsia="Times New Roman"/>
                <w:b/>
                <w:bCs/>
                <w:szCs w:val="28"/>
                <w:lang w:eastAsia="lv-LV"/>
              </w:rPr>
              <w:t>Rādītāji</w:t>
            </w:r>
          </w:p>
        </w:tc>
        <w:tc>
          <w:tcPr>
            <w:tcW w:w="2551" w:type="dxa"/>
            <w:gridSpan w:val="2"/>
            <w:vMerge w:val="restart"/>
            <w:tcBorders>
              <w:top w:val="outset" w:sz="6" w:space="0" w:color="auto"/>
              <w:left w:val="outset" w:sz="6" w:space="0" w:color="auto"/>
              <w:bottom w:val="outset" w:sz="6" w:space="0" w:color="auto"/>
              <w:right w:val="outset" w:sz="6" w:space="0" w:color="auto"/>
            </w:tcBorders>
            <w:vAlign w:val="center"/>
            <w:hideMark/>
          </w:tcPr>
          <w:p w:rsidR="005473D6" w:rsidRPr="008B749B" w:rsidRDefault="005473D6" w:rsidP="005473D6">
            <w:pPr>
              <w:spacing w:before="75" w:after="75"/>
              <w:ind w:firstLine="0"/>
              <w:jc w:val="center"/>
              <w:rPr>
                <w:rFonts w:eastAsia="Times New Roman"/>
                <w:szCs w:val="28"/>
                <w:lang w:eastAsia="lv-LV"/>
              </w:rPr>
            </w:pPr>
            <w:r w:rsidRPr="008B749B">
              <w:rPr>
                <w:rFonts w:eastAsia="Times New Roman"/>
                <w:szCs w:val="28"/>
                <w:lang w:eastAsia="lv-LV"/>
              </w:rPr>
              <w:t> </w:t>
            </w:r>
            <w:r w:rsidRPr="008B749B">
              <w:rPr>
                <w:rFonts w:eastAsia="Times New Roman"/>
                <w:b/>
                <w:bCs/>
                <w:szCs w:val="28"/>
                <w:lang w:eastAsia="lv-LV"/>
              </w:rPr>
              <w:t>n-tais gads</w:t>
            </w:r>
          </w:p>
        </w:tc>
        <w:tc>
          <w:tcPr>
            <w:tcW w:w="3827" w:type="dxa"/>
            <w:gridSpan w:val="3"/>
            <w:tcBorders>
              <w:top w:val="outset" w:sz="6" w:space="0" w:color="auto"/>
              <w:left w:val="outset" w:sz="6" w:space="0" w:color="auto"/>
              <w:bottom w:val="outset" w:sz="6" w:space="0" w:color="auto"/>
              <w:right w:val="outset" w:sz="6" w:space="0" w:color="auto"/>
            </w:tcBorders>
            <w:vAlign w:val="center"/>
            <w:hideMark/>
          </w:tcPr>
          <w:p w:rsidR="005473D6" w:rsidRPr="008B749B" w:rsidRDefault="005473D6" w:rsidP="005473D6">
            <w:pPr>
              <w:spacing w:before="75" w:after="75"/>
              <w:ind w:firstLine="0"/>
              <w:jc w:val="center"/>
              <w:rPr>
                <w:rFonts w:eastAsia="Times New Roman"/>
                <w:szCs w:val="28"/>
                <w:lang w:eastAsia="lv-LV"/>
              </w:rPr>
            </w:pPr>
            <w:r w:rsidRPr="008B749B">
              <w:rPr>
                <w:rFonts w:eastAsia="Times New Roman"/>
                <w:szCs w:val="28"/>
                <w:lang w:eastAsia="lv-LV"/>
              </w:rPr>
              <w:t> Turpmākie trīs gadi (tūkst. latu)</w:t>
            </w:r>
          </w:p>
        </w:tc>
      </w:tr>
      <w:tr w:rsidR="005473D6" w:rsidRPr="008B749B" w:rsidTr="00A45FDC">
        <w:trPr>
          <w:trHeight w:val="507"/>
          <w:tblCellSpacing w:w="0" w:type="dxa"/>
        </w:trPr>
        <w:tc>
          <w:tcPr>
            <w:tcW w:w="2709" w:type="dxa"/>
            <w:vMerge/>
            <w:tcBorders>
              <w:top w:val="outset" w:sz="6" w:space="0" w:color="auto"/>
              <w:left w:val="outset" w:sz="6" w:space="0" w:color="auto"/>
              <w:bottom w:val="outset" w:sz="6" w:space="0" w:color="auto"/>
              <w:right w:val="outset" w:sz="6" w:space="0" w:color="auto"/>
            </w:tcBorders>
            <w:vAlign w:val="center"/>
            <w:hideMark/>
          </w:tcPr>
          <w:p w:rsidR="005473D6" w:rsidRPr="008B749B" w:rsidRDefault="005473D6" w:rsidP="005473D6">
            <w:pPr>
              <w:ind w:firstLine="0"/>
              <w:rPr>
                <w:rFonts w:eastAsia="Times New Roman"/>
                <w:szCs w:val="28"/>
                <w:lang w:eastAsia="lv-LV"/>
              </w:rPr>
            </w:pPr>
          </w:p>
        </w:tc>
        <w:tc>
          <w:tcPr>
            <w:tcW w:w="2551" w:type="dxa"/>
            <w:gridSpan w:val="2"/>
            <w:vMerge/>
            <w:tcBorders>
              <w:top w:val="outset" w:sz="6" w:space="0" w:color="auto"/>
              <w:left w:val="outset" w:sz="6" w:space="0" w:color="auto"/>
              <w:bottom w:val="outset" w:sz="6" w:space="0" w:color="auto"/>
              <w:right w:val="outset" w:sz="6" w:space="0" w:color="auto"/>
            </w:tcBorders>
            <w:vAlign w:val="center"/>
            <w:hideMark/>
          </w:tcPr>
          <w:p w:rsidR="005473D6" w:rsidRPr="008B749B" w:rsidRDefault="005473D6" w:rsidP="005473D6">
            <w:pPr>
              <w:ind w:firstLine="0"/>
              <w:rPr>
                <w:rFonts w:eastAsia="Times New Roman"/>
                <w:szCs w:val="28"/>
                <w:lang w:eastAsia="lv-LV"/>
              </w:rPr>
            </w:pPr>
          </w:p>
        </w:tc>
        <w:tc>
          <w:tcPr>
            <w:tcW w:w="1276" w:type="dxa"/>
            <w:tcBorders>
              <w:top w:val="outset" w:sz="6" w:space="0" w:color="auto"/>
              <w:left w:val="outset" w:sz="6" w:space="0" w:color="auto"/>
              <w:bottom w:val="outset" w:sz="6" w:space="0" w:color="auto"/>
              <w:right w:val="outset" w:sz="6" w:space="0" w:color="auto"/>
            </w:tcBorders>
            <w:vAlign w:val="center"/>
            <w:hideMark/>
          </w:tcPr>
          <w:p w:rsidR="005473D6" w:rsidRPr="008B749B" w:rsidRDefault="005473D6" w:rsidP="005473D6">
            <w:pPr>
              <w:spacing w:before="150" w:after="150"/>
              <w:ind w:firstLine="0"/>
              <w:jc w:val="center"/>
              <w:rPr>
                <w:rFonts w:eastAsia="Times New Roman"/>
                <w:b/>
                <w:bCs/>
                <w:szCs w:val="28"/>
                <w:lang w:eastAsia="lv-LV"/>
              </w:rPr>
            </w:pPr>
            <w:r w:rsidRPr="008B749B">
              <w:rPr>
                <w:rFonts w:eastAsia="Times New Roman"/>
                <w:b/>
                <w:bCs/>
                <w:szCs w:val="28"/>
                <w:lang w:eastAsia="lv-LV"/>
              </w:rPr>
              <w:t> n+1</w:t>
            </w:r>
          </w:p>
        </w:tc>
        <w:tc>
          <w:tcPr>
            <w:tcW w:w="1417" w:type="dxa"/>
            <w:tcBorders>
              <w:top w:val="outset" w:sz="6" w:space="0" w:color="auto"/>
              <w:left w:val="outset" w:sz="6" w:space="0" w:color="auto"/>
              <w:bottom w:val="outset" w:sz="6" w:space="0" w:color="auto"/>
              <w:right w:val="outset" w:sz="6" w:space="0" w:color="auto"/>
            </w:tcBorders>
            <w:vAlign w:val="center"/>
            <w:hideMark/>
          </w:tcPr>
          <w:p w:rsidR="005473D6" w:rsidRPr="008B749B" w:rsidRDefault="005473D6" w:rsidP="005473D6">
            <w:pPr>
              <w:spacing w:before="150" w:after="150"/>
              <w:ind w:firstLine="0"/>
              <w:jc w:val="center"/>
              <w:rPr>
                <w:rFonts w:eastAsia="Times New Roman"/>
                <w:b/>
                <w:bCs/>
                <w:szCs w:val="28"/>
                <w:lang w:eastAsia="lv-LV"/>
              </w:rPr>
            </w:pPr>
            <w:r w:rsidRPr="008B749B">
              <w:rPr>
                <w:rFonts w:eastAsia="Times New Roman"/>
                <w:b/>
                <w:bCs/>
                <w:szCs w:val="28"/>
                <w:lang w:eastAsia="lv-LV"/>
              </w:rPr>
              <w:t> n+2</w:t>
            </w:r>
          </w:p>
        </w:tc>
        <w:tc>
          <w:tcPr>
            <w:tcW w:w="1134" w:type="dxa"/>
            <w:tcBorders>
              <w:top w:val="outset" w:sz="6" w:space="0" w:color="auto"/>
              <w:left w:val="outset" w:sz="6" w:space="0" w:color="auto"/>
              <w:bottom w:val="outset" w:sz="6" w:space="0" w:color="auto"/>
              <w:right w:val="outset" w:sz="6" w:space="0" w:color="auto"/>
            </w:tcBorders>
            <w:vAlign w:val="center"/>
            <w:hideMark/>
          </w:tcPr>
          <w:p w:rsidR="005473D6" w:rsidRPr="008B749B" w:rsidRDefault="005473D6" w:rsidP="005473D6">
            <w:pPr>
              <w:spacing w:before="150" w:after="150"/>
              <w:ind w:firstLine="0"/>
              <w:jc w:val="center"/>
              <w:rPr>
                <w:rFonts w:eastAsia="Times New Roman"/>
                <w:b/>
                <w:bCs/>
                <w:szCs w:val="28"/>
                <w:lang w:eastAsia="lv-LV"/>
              </w:rPr>
            </w:pPr>
            <w:r w:rsidRPr="008B749B">
              <w:rPr>
                <w:rFonts w:eastAsia="Times New Roman"/>
                <w:b/>
                <w:bCs/>
                <w:szCs w:val="28"/>
                <w:lang w:eastAsia="lv-LV"/>
              </w:rPr>
              <w:t> n+3</w:t>
            </w:r>
          </w:p>
        </w:tc>
      </w:tr>
      <w:tr w:rsidR="005473D6" w:rsidRPr="008B749B" w:rsidTr="0040077F">
        <w:trPr>
          <w:tblCellSpacing w:w="0" w:type="dxa"/>
        </w:trPr>
        <w:tc>
          <w:tcPr>
            <w:tcW w:w="2709" w:type="dxa"/>
            <w:vMerge/>
            <w:tcBorders>
              <w:top w:val="outset" w:sz="6" w:space="0" w:color="auto"/>
              <w:left w:val="outset" w:sz="6" w:space="0" w:color="auto"/>
              <w:bottom w:val="outset" w:sz="6" w:space="0" w:color="auto"/>
              <w:right w:val="outset" w:sz="6" w:space="0" w:color="auto"/>
            </w:tcBorders>
            <w:vAlign w:val="center"/>
            <w:hideMark/>
          </w:tcPr>
          <w:p w:rsidR="005473D6" w:rsidRPr="008B749B" w:rsidRDefault="005473D6" w:rsidP="005473D6">
            <w:pPr>
              <w:ind w:firstLine="0"/>
              <w:rPr>
                <w:rFonts w:eastAsia="Times New Roman"/>
                <w:szCs w:val="28"/>
                <w:lang w:eastAsia="lv-LV"/>
              </w:rPr>
            </w:pPr>
          </w:p>
        </w:tc>
        <w:tc>
          <w:tcPr>
            <w:tcW w:w="1275" w:type="dxa"/>
            <w:tcBorders>
              <w:top w:val="outset" w:sz="6" w:space="0" w:color="auto"/>
              <w:left w:val="outset" w:sz="6" w:space="0" w:color="auto"/>
              <w:bottom w:val="outset" w:sz="6" w:space="0" w:color="auto"/>
              <w:right w:val="outset" w:sz="6" w:space="0" w:color="auto"/>
            </w:tcBorders>
            <w:vAlign w:val="center"/>
            <w:hideMark/>
          </w:tcPr>
          <w:p w:rsidR="005473D6" w:rsidRPr="008B749B" w:rsidRDefault="005473D6" w:rsidP="005473D6">
            <w:pPr>
              <w:spacing w:before="75" w:after="75"/>
              <w:ind w:firstLine="0"/>
              <w:jc w:val="center"/>
              <w:rPr>
                <w:rFonts w:eastAsia="Times New Roman"/>
                <w:szCs w:val="28"/>
                <w:lang w:eastAsia="lv-LV"/>
              </w:rPr>
            </w:pPr>
            <w:r w:rsidRPr="008B749B">
              <w:rPr>
                <w:rFonts w:eastAsia="Times New Roman"/>
                <w:szCs w:val="28"/>
                <w:lang w:eastAsia="lv-LV"/>
              </w:rPr>
              <w:t> Saskaņā ar valsts budžetu kārtējam gadam</w:t>
            </w:r>
          </w:p>
        </w:tc>
        <w:tc>
          <w:tcPr>
            <w:tcW w:w="1276" w:type="dxa"/>
            <w:tcBorders>
              <w:top w:val="outset" w:sz="6" w:space="0" w:color="auto"/>
              <w:left w:val="outset" w:sz="6" w:space="0" w:color="auto"/>
              <w:bottom w:val="outset" w:sz="6" w:space="0" w:color="auto"/>
              <w:right w:val="outset" w:sz="6" w:space="0" w:color="auto"/>
            </w:tcBorders>
            <w:vAlign w:val="center"/>
            <w:hideMark/>
          </w:tcPr>
          <w:p w:rsidR="005473D6" w:rsidRPr="008B749B" w:rsidRDefault="005473D6" w:rsidP="005473D6">
            <w:pPr>
              <w:spacing w:before="75" w:after="75"/>
              <w:ind w:firstLine="0"/>
              <w:jc w:val="center"/>
              <w:rPr>
                <w:rFonts w:eastAsia="Times New Roman"/>
                <w:szCs w:val="28"/>
                <w:lang w:eastAsia="lv-LV"/>
              </w:rPr>
            </w:pPr>
            <w:r w:rsidRPr="008B749B">
              <w:rPr>
                <w:rFonts w:eastAsia="Times New Roman"/>
                <w:szCs w:val="28"/>
                <w:lang w:eastAsia="lv-LV"/>
              </w:rPr>
              <w:t> Izmaiņas kārtējā gadā, salīdzinot ar budžetu kārtējam gadam</w:t>
            </w:r>
          </w:p>
        </w:tc>
        <w:tc>
          <w:tcPr>
            <w:tcW w:w="1276" w:type="dxa"/>
            <w:tcBorders>
              <w:top w:val="outset" w:sz="6" w:space="0" w:color="auto"/>
              <w:left w:val="outset" w:sz="6" w:space="0" w:color="auto"/>
              <w:bottom w:val="outset" w:sz="6" w:space="0" w:color="auto"/>
              <w:right w:val="outset" w:sz="6" w:space="0" w:color="auto"/>
            </w:tcBorders>
            <w:vAlign w:val="center"/>
            <w:hideMark/>
          </w:tcPr>
          <w:p w:rsidR="005473D6" w:rsidRPr="008B749B" w:rsidRDefault="005473D6" w:rsidP="005473D6">
            <w:pPr>
              <w:spacing w:before="75" w:after="75"/>
              <w:ind w:firstLine="0"/>
              <w:jc w:val="center"/>
              <w:rPr>
                <w:rFonts w:eastAsia="Times New Roman"/>
                <w:szCs w:val="28"/>
                <w:lang w:eastAsia="lv-LV"/>
              </w:rPr>
            </w:pPr>
            <w:r w:rsidRPr="008B749B">
              <w:rPr>
                <w:rFonts w:eastAsia="Times New Roman"/>
                <w:szCs w:val="28"/>
                <w:lang w:eastAsia="lv-LV"/>
              </w:rPr>
              <w:t> Izmaiņas, salīdzinot ar kārtējo (n) gadu</w:t>
            </w:r>
          </w:p>
        </w:tc>
        <w:tc>
          <w:tcPr>
            <w:tcW w:w="1417" w:type="dxa"/>
            <w:tcBorders>
              <w:top w:val="outset" w:sz="6" w:space="0" w:color="auto"/>
              <w:left w:val="outset" w:sz="6" w:space="0" w:color="auto"/>
              <w:bottom w:val="outset" w:sz="6" w:space="0" w:color="auto"/>
              <w:right w:val="outset" w:sz="6" w:space="0" w:color="auto"/>
            </w:tcBorders>
            <w:vAlign w:val="center"/>
            <w:hideMark/>
          </w:tcPr>
          <w:p w:rsidR="005473D6" w:rsidRPr="008B749B" w:rsidRDefault="005473D6" w:rsidP="005473D6">
            <w:pPr>
              <w:spacing w:before="75" w:after="75"/>
              <w:ind w:firstLine="0"/>
              <w:jc w:val="center"/>
              <w:rPr>
                <w:rFonts w:eastAsia="Times New Roman"/>
                <w:szCs w:val="28"/>
                <w:lang w:eastAsia="lv-LV"/>
              </w:rPr>
            </w:pPr>
            <w:r w:rsidRPr="008B749B">
              <w:rPr>
                <w:rFonts w:eastAsia="Times New Roman"/>
                <w:szCs w:val="28"/>
                <w:lang w:eastAsia="lv-LV"/>
              </w:rPr>
              <w:t> Izmaiņas, salīdzinot ar kārtējo (n) gadu</w:t>
            </w:r>
          </w:p>
        </w:tc>
        <w:tc>
          <w:tcPr>
            <w:tcW w:w="1134" w:type="dxa"/>
            <w:tcBorders>
              <w:top w:val="outset" w:sz="6" w:space="0" w:color="auto"/>
              <w:left w:val="outset" w:sz="6" w:space="0" w:color="auto"/>
              <w:bottom w:val="outset" w:sz="6" w:space="0" w:color="auto"/>
              <w:right w:val="outset" w:sz="6" w:space="0" w:color="auto"/>
            </w:tcBorders>
            <w:vAlign w:val="center"/>
            <w:hideMark/>
          </w:tcPr>
          <w:p w:rsidR="005473D6" w:rsidRPr="008B749B" w:rsidRDefault="005473D6" w:rsidP="005473D6">
            <w:pPr>
              <w:spacing w:before="75" w:after="75"/>
              <w:ind w:firstLine="0"/>
              <w:jc w:val="center"/>
              <w:rPr>
                <w:rFonts w:eastAsia="Times New Roman"/>
                <w:szCs w:val="28"/>
                <w:lang w:eastAsia="lv-LV"/>
              </w:rPr>
            </w:pPr>
            <w:r w:rsidRPr="008B749B">
              <w:rPr>
                <w:rFonts w:eastAsia="Times New Roman"/>
                <w:szCs w:val="28"/>
                <w:lang w:eastAsia="lv-LV"/>
              </w:rPr>
              <w:t> Izmaiņas, salīdzinot ar kārtējo (n) gadu</w:t>
            </w:r>
          </w:p>
        </w:tc>
      </w:tr>
      <w:tr w:rsidR="005473D6" w:rsidRPr="00A45FDC" w:rsidTr="0040077F">
        <w:trPr>
          <w:tblCellSpacing w:w="0" w:type="dxa"/>
        </w:trPr>
        <w:tc>
          <w:tcPr>
            <w:tcW w:w="2709" w:type="dxa"/>
            <w:tcBorders>
              <w:top w:val="outset" w:sz="6" w:space="0" w:color="auto"/>
              <w:left w:val="outset" w:sz="6" w:space="0" w:color="auto"/>
              <w:bottom w:val="outset" w:sz="6" w:space="0" w:color="auto"/>
              <w:right w:val="outset" w:sz="6" w:space="0" w:color="auto"/>
            </w:tcBorders>
            <w:vAlign w:val="center"/>
            <w:hideMark/>
          </w:tcPr>
          <w:p w:rsidR="005473D6" w:rsidRPr="00A45FDC" w:rsidRDefault="005473D6" w:rsidP="005473D6">
            <w:pPr>
              <w:spacing w:before="75" w:after="75"/>
              <w:ind w:firstLine="0"/>
              <w:jc w:val="center"/>
              <w:rPr>
                <w:rFonts w:eastAsia="Times New Roman"/>
                <w:sz w:val="24"/>
                <w:szCs w:val="28"/>
                <w:lang w:eastAsia="lv-LV"/>
              </w:rPr>
            </w:pPr>
            <w:r w:rsidRPr="00A45FDC">
              <w:rPr>
                <w:rFonts w:eastAsia="Times New Roman"/>
                <w:sz w:val="24"/>
                <w:szCs w:val="28"/>
                <w:lang w:eastAsia="lv-LV"/>
              </w:rPr>
              <w:t> 1</w:t>
            </w:r>
          </w:p>
        </w:tc>
        <w:tc>
          <w:tcPr>
            <w:tcW w:w="1275" w:type="dxa"/>
            <w:tcBorders>
              <w:top w:val="outset" w:sz="6" w:space="0" w:color="auto"/>
              <w:left w:val="outset" w:sz="6" w:space="0" w:color="auto"/>
              <w:bottom w:val="outset" w:sz="6" w:space="0" w:color="auto"/>
              <w:right w:val="outset" w:sz="6" w:space="0" w:color="auto"/>
            </w:tcBorders>
            <w:vAlign w:val="center"/>
            <w:hideMark/>
          </w:tcPr>
          <w:p w:rsidR="005473D6" w:rsidRPr="00A45FDC" w:rsidRDefault="005473D6" w:rsidP="005473D6">
            <w:pPr>
              <w:spacing w:before="75" w:after="75"/>
              <w:ind w:firstLine="0"/>
              <w:jc w:val="center"/>
              <w:rPr>
                <w:rFonts w:eastAsia="Times New Roman"/>
                <w:sz w:val="24"/>
                <w:szCs w:val="28"/>
                <w:lang w:eastAsia="lv-LV"/>
              </w:rPr>
            </w:pPr>
            <w:r w:rsidRPr="00A45FDC">
              <w:rPr>
                <w:rFonts w:eastAsia="Times New Roman"/>
                <w:sz w:val="24"/>
                <w:szCs w:val="28"/>
                <w:lang w:eastAsia="lv-LV"/>
              </w:rPr>
              <w:t> 2</w:t>
            </w:r>
          </w:p>
        </w:tc>
        <w:tc>
          <w:tcPr>
            <w:tcW w:w="1276" w:type="dxa"/>
            <w:tcBorders>
              <w:top w:val="outset" w:sz="6" w:space="0" w:color="auto"/>
              <w:left w:val="outset" w:sz="6" w:space="0" w:color="auto"/>
              <w:bottom w:val="outset" w:sz="6" w:space="0" w:color="auto"/>
              <w:right w:val="outset" w:sz="6" w:space="0" w:color="auto"/>
            </w:tcBorders>
            <w:vAlign w:val="center"/>
            <w:hideMark/>
          </w:tcPr>
          <w:p w:rsidR="005473D6" w:rsidRPr="00A45FDC" w:rsidRDefault="005473D6" w:rsidP="005473D6">
            <w:pPr>
              <w:spacing w:before="75" w:after="75"/>
              <w:ind w:firstLine="0"/>
              <w:jc w:val="center"/>
              <w:rPr>
                <w:rFonts w:eastAsia="Times New Roman"/>
                <w:sz w:val="24"/>
                <w:szCs w:val="28"/>
                <w:lang w:eastAsia="lv-LV"/>
              </w:rPr>
            </w:pPr>
            <w:r w:rsidRPr="00A45FDC">
              <w:rPr>
                <w:rFonts w:eastAsia="Times New Roman"/>
                <w:sz w:val="24"/>
                <w:szCs w:val="28"/>
                <w:lang w:eastAsia="lv-LV"/>
              </w:rPr>
              <w:t> 3</w:t>
            </w:r>
          </w:p>
        </w:tc>
        <w:tc>
          <w:tcPr>
            <w:tcW w:w="1276" w:type="dxa"/>
            <w:tcBorders>
              <w:top w:val="outset" w:sz="6" w:space="0" w:color="auto"/>
              <w:left w:val="outset" w:sz="6" w:space="0" w:color="auto"/>
              <w:bottom w:val="outset" w:sz="6" w:space="0" w:color="auto"/>
              <w:right w:val="outset" w:sz="6" w:space="0" w:color="auto"/>
            </w:tcBorders>
            <w:vAlign w:val="center"/>
            <w:hideMark/>
          </w:tcPr>
          <w:p w:rsidR="005473D6" w:rsidRPr="00A45FDC" w:rsidRDefault="005473D6" w:rsidP="005473D6">
            <w:pPr>
              <w:spacing w:before="75" w:after="75"/>
              <w:ind w:firstLine="0"/>
              <w:jc w:val="center"/>
              <w:rPr>
                <w:rFonts w:eastAsia="Times New Roman"/>
                <w:sz w:val="24"/>
                <w:szCs w:val="28"/>
                <w:lang w:eastAsia="lv-LV"/>
              </w:rPr>
            </w:pPr>
            <w:r w:rsidRPr="00A45FDC">
              <w:rPr>
                <w:rFonts w:eastAsia="Times New Roman"/>
                <w:sz w:val="24"/>
                <w:szCs w:val="28"/>
                <w:lang w:eastAsia="lv-LV"/>
              </w:rPr>
              <w:t> 4</w:t>
            </w:r>
          </w:p>
        </w:tc>
        <w:tc>
          <w:tcPr>
            <w:tcW w:w="1417" w:type="dxa"/>
            <w:tcBorders>
              <w:top w:val="outset" w:sz="6" w:space="0" w:color="auto"/>
              <w:left w:val="outset" w:sz="6" w:space="0" w:color="auto"/>
              <w:bottom w:val="outset" w:sz="6" w:space="0" w:color="auto"/>
              <w:right w:val="outset" w:sz="6" w:space="0" w:color="auto"/>
            </w:tcBorders>
            <w:vAlign w:val="center"/>
            <w:hideMark/>
          </w:tcPr>
          <w:p w:rsidR="005473D6" w:rsidRPr="00A45FDC" w:rsidRDefault="005473D6" w:rsidP="005473D6">
            <w:pPr>
              <w:spacing w:before="75" w:after="75"/>
              <w:ind w:firstLine="0"/>
              <w:jc w:val="center"/>
              <w:rPr>
                <w:rFonts w:eastAsia="Times New Roman"/>
                <w:sz w:val="24"/>
                <w:szCs w:val="28"/>
                <w:lang w:eastAsia="lv-LV"/>
              </w:rPr>
            </w:pPr>
            <w:r w:rsidRPr="00A45FDC">
              <w:rPr>
                <w:rFonts w:eastAsia="Times New Roman"/>
                <w:sz w:val="24"/>
                <w:szCs w:val="28"/>
                <w:lang w:eastAsia="lv-LV"/>
              </w:rPr>
              <w:t> 5</w:t>
            </w:r>
          </w:p>
        </w:tc>
        <w:tc>
          <w:tcPr>
            <w:tcW w:w="1134" w:type="dxa"/>
            <w:tcBorders>
              <w:top w:val="outset" w:sz="6" w:space="0" w:color="auto"/>
              <w:left w:val="outset" w:sz="6" w:space="0" w:color="auto"/>
              <w:bottom w:val="outset" w:sz="6" w:space="0" w:color="auto"/>
              <w:right w:val="outset" w:sz="6" w:space="0" w:color="auto"/>
            </w:tcBorders>
            <w:vAlign w:val="center"/>
            <w:hideMark/>
          </w:tcPr>
          <w:p w:rsidR="005473D6" w:rsidRPr="00A45FDC" w:rsidRDefault="005473D6" w:rsidP="005473D6">
            <w:pPr>
              <w:spacing w:before="75" w:after="75"/>
              <w:ind w:firstLine="0"/>
              <w:jc w:val="center"/>
              <w:rPr>
                <w:rFonts w:eastAsia="Times New Roman"/>
                <w:sz w:val="24"/>
                <w:szCs w:val="28"/>
                <w:lang w:eastAsia="lv-LV"/>
              </w:rPr>
            </w:pPr>
            <w:r w:rsidRPr="00A45FDC">
              <w:rPr>
                <w:rFonts w:eastAsia="Times New Roman"/>
                <w:sz w:val="24"/>
                <w:szCs w:val="28"/>
                <w:lang w:eastAsia="lv-LV"/>
              </w:rPr>
              <w:t> 6</w:t>
            </w:r>
          </w:p>
        </w:tc>
      </w:tr>
      <w:tr w:rsidR="000616A4" w:rsidRPr="008B749B" w:rsidTr="0040077F">
        <w:trPr>
          <w:tblCellSpacing w:w="0" w:type="dxa"/>
        </w:trPr>
        <w:tc>
          <w:tcPr>
            <w:tcW w:w="2709" w:type="dxa"/>
            <w:tcBorders>
              <w:top w:val="outset" w:sz="6" w:space="0" w:color="auto"/>
              <w:left w:val="outset" w:sz="6" w:space="0" w:color="auto"/>
              <w:bottom w:val="outset" w:sz="6" w:space="0" w:color="auto"/>
              <w:right w:val="outset" w:sz="6" w:space="0" w:color="auto"/>
            </w:tcBorders>
            <w:hideMark/>
          </w:tcPr>
          <w:p w:rsidR="000616A4" w:rsidRPr="008B749B" w:rsidRDefault="000616A4" w:rsidP="005473D6">
            <w:pPr>
              <w:spacing w:before="75" w:after="75"/>
              <w:ind w:firstLine="0"/>
              <w:rPr>
                <w:rFonts w:eastAsia="Times New Roman"/>
                <w:szCs w:val="28"/>
                <w:lang w:eastAsia="lv-LV"/>
              </w:rPr>
            </w:pPr>
            <w:r w:rsidRPr="008B749B">
              <w:rPr>
                <w:rFonts w:eastAsia="Times New Roman"/>
                <w:szCs w:val="28"/>
                <w:lang w:eastAsia="lv-LV"/>
              </w:rPr>
              <w:t> 1. Budžeta ieņēmumi:</w:t>
            </w:r>
          </w:p>
        </w:tc>
        <w:tc>
          <w:tcPr>
            <w:tcW w:w="1275" w:type="dxa"/>
            <w:tcBorders>
              <w:top w:val="outset" w:sz="6" w:space="0" w:color="auto"/>
              <w:left w:val="outset" w:sz="6" w:space="0" w:color="auto"/>
              <w:bottom w:val="outset" w:sz="6" w:space="0" w:color="auto"/>
              <w:right w:val="outset" w:sz="6" w:space="0" w:color="auto"/>
            </w:tcBorders>
            <w:hideMark/>
          </w:tcPr>
          <w:p w:rsidR="000616A4" w:rsidRPr="00A45FDC" w:rsidRDefault="000616A4" w:rsidP="000616A4">
            <w:pPr>
              <w:ind w:firstLine="0"/>
              <w:rPr>
                <w:sz w:val="24"/>
              </w:rPr>
            </w:pPr>
            <w:r w:rsidRPr="00A45FDC">
              <w:rPr>
                <w:sz w:val="24"/>
                <w:szCs w:val="28"/>
              </w:rPr>
              <w:t>Nav attiecināms</w:t>
            </w:r>
          </w:p>
        </w:tc>
        <w:tc>
          <w:tcPr>
            <w:tcW w:w="1276" w:type="dxa"/>
            <w:tcBorders>
              <w:top w:val="outset" w:sz="6" w:space="0" w:color="auto"/>
              <w:left w:val="outset" w:sz="6" w:space="0" w:color="auto"/>
              <w:bottom w:val="outset" w:sz="6" w:space="0" w:color="auto"/>
              <w:right w:val="outset" w:sz="6" w:space="0" w:color="auto"/>
            </w:tcBorders>
            <w:hideMark/>
          </w:tcPr>
          <w:p w:rsidR="000616A4" w:rsidRPr="00A45FDC" w:rsidRDefault="000616A4" w:rsidP="000616A4">
            <w:pPr>
              <w:ind w:firstLine="0"/>
              <w:rPr>
                <w:sz w:val="24"/>
              </w:rPr>
            </w:pPr>
            <w:r w:rsidRPr="00A45FDC">
              <w:rPr>
                <w:sz w:val="24"/>
                <w:szCs w:val="28"/>
              </w:rPr>
              <w:t>Nav attiecināms</w:t>
            </w:r>
          </w:p>
        </w:tc>
        <w:tc>
          <w:tcPr>
            <w:tcW w:w="1276" w:type="dxa"/>
            <w:tcBorders>
              <w:top w:val="outset" w:sz="6" w:space="0" w:color="auto"/>
              <w:left w:val="outset" w:sz="6" w:space="0" w:color="auto"/>
              <w:bottom w:val="outset" w:sz="6" w:space="0" w:color="auto"/>
              <w:right w:val="outset" w:sz="6" w:space="0" w:color="auto"/>
            </w:tcBorders>
            <w:hideMark/>
          </w:tcPr>
          <w:p w:rsidR="000616A4" w:rsidRPr="00A45FDC" w:rsidRDefault="000616A4" w:rsidP="000616A4">
            <w:pPr>
              <w:ind w:firstLine="0"/>
              <w:rPr>
                <w:sz w:val="24"/>
              </w:rPr>
            </w:pPr>
            <w:r w:rsidRPr="00A45FDC">
              <w:rPr>
                <w:sz w:val="24"/>
                <w:szCs w:val="28"/>
              </w:rPr>
              <w:t>Nav attiecināms</w:t>
            </w:r>
          </w:p>
        </w:tc>
        <w:tc>
          <w:tcPr>
            <w:tcW w:w="1417" w:type="dxa"/>
            <w:tcBorders>
              <w:top w:val="outset" w:sz="6" w:space="0" w:color="auto"/>
              <w:left w:val="outset" w:sz="6" w:space="0" w:color="auto"/>
              <w:bottom w:val="outset" w:sz="6" w:space="0" w:color="auto"/>
              <w:right w:val="outset" w:sz="6" w:space="0" w:color="auto"/>
            </w:tcBorders>
            <w:hideMark/>
          </w:tcPr>
          <w:p w:rsidR="000616A4" w:rsidRPr="00A45FDC" w:rsidRDefault="000616A4" w:rsidP="000616A4">
            <w:pPr>
              <w:ind w:firstLine="0"/>
              <w:rPr>
                <w:sz w:val="24"/>
              </w:rPr>
            </w:pPr>
            <w:r w:rsidRPr="00A45FDC">
              <w:rPr>
                <w:sz w:val="24"/>
                <w:szCs w:val="28"/>
              </w:rPr>
              <w:t>Nav attiecināms</w:t>
            </w:r>
          </w:p>
        </w:tc>
        <w:tc>
          <w:tcPr>
            <w:tcW w:w="1134" w:type="dxa"/>
            <w:tcBorders>
              <w:top w:val="outset" w:sz="6" w:space="0" w:color="auto"/>
              <w:left w:val="outset" w:sz="6" w:space="0" w:color="auto"/>
              <w:bottom w:val="outset" w:sz="6" w:space="0" w:color="auto"/>
              <w:right w:val="outset" w:sz="6" w:space="0" w:color="auto"/>
            </w:tcBorders>
            <w:hideMark/>
          </w:tcPr>
          <w:p w:rsidR="000616A4" w:rsidRPr="00A45FDC" w:rsidRDefault="000616A4" w:rsidP="000616A4">
            <w:pPr>
              <w:ind w:firstLine="0"/>
              <w:rPr>
                <w:sz w:val="24"/>
              </w:rPr>
            </w:pPr>
            <w:r w:rsidRPr="00A45FDC">
              <w:rPr>
                <w:sz w:val="24"/>
                <w:szCs w:val="28"/>
              </w:rPr>
              <w:t>Nav attiecināms</w:t>
            </w:r>
          </w:p>
        </w:tc>
      </w:tr>
      <w:tr w:rsidR="005473D6" w:rsidRPr="008B749B" w:rsidTr="0040077F">
        <w:trPr>
          <w:tblCellSpacing w:w="0" w:type="dxa"/>
        </w:trPr>
        <w:tc>
          <w:tcPr>
            <w:tcW w:w="2709" w:type="dxa"/>
            <w:tcBorders>
              <w:top w:val="outset" w:sz="6" w:space="0" w:color="auto"/>
              <w:left w:val="outset" w:sz="6" w:space="0" w:color="auto"/>
              <w:bottom w:val="outset" w:sz="6" w:space="0" w:color="auto"/>
              <w:right w:val="outset" w:sz="6" w:space="0" w:color="auto"/>
            </w:tcBorders>
            <w:hideMark/>
          </w:tcPr>
          <w:p w:rsidR="005473D6" w:rsidRPr="008B749B" w:rsidRDefault="005473D6" w:rsidP="005473D6">
            <w:pPr>
              <w:spacing w:before="75" w:after="75"/>
              <w:ind w:firstLine="0"/>
              <w:rPr>
                <w:rFonts w:eastAsia="Times New Roman"/>
                <w:szCs w:val="28"/>
                <w:lang w:eastAsia="lv-LV"/>
              </w:rPr>
            </w:pPr>
            <w:r w:rsidRPr="008B749B">
              <w:rPr>
                <w:rFonts w:eastAsia="Times New Roman"/>
                <w:szCs w:val="28"/>
                <w:lang w:eastAsia="lv-LV"/>
              </w:rPr>
              <w:t> 1.1. valsts pamatbudžets, tai skaitā ieņēmumi no maksas pakalpojumiem un citi pašu ieņēmumi</w:t>
            </w:r>
          </w:p>
        </w:tc>
        <w:tc>
          <w:tcPr>
            <w:tcW w:w="1275" w:type="dxa"/>
            <w:tcBorders>
              <w:top w:val="outset" w:sz="6" w:space="0" w:color="auto"/>
              <w:left w:val="outset" w:sz="6" w:space="0" w:color="auto"/>
              <w:bottom w:val="outset" w:sz="6" w:space="0" w:color="auto"/>
              <w:right w:val="outset" w:sz="6" w:space="0" w:color="auto"/>
            </w:tcBorders>
            <w:hideMark/>
          </w:tcPr>
          <w:p w:rsidR="005473D6" w:rsidRPr="008B749B" w:rsidRDefault="005473D6" w:rsidP="005473D6">
            <w:pPr>
              <w:spacing w:before="75" w:after="75"/>
              <w:ind w:firstLine="375"/>
              <w:jc w:val="both"/>
              <w:rPr>
                <w:rFonts w:eastAsia="Times New Roman"/>
                <w:szCs w:val="28"/>
                <w:lang w:eastAsia="lv-LV"/>
              </w:rPr>
            </w:pPr>
            <w:r w:rsidRPr="008B749B">
              <w:rPr>
                <w:rFonts w:eastAsia="Times New Roman"/>
                <w:szCs w:val="28"/>
                <w:lang w:eastAsia="lv-LV"/>
              </w:rPr>
              <w:t>  </w:t>
            </w:r>
          </w:p>
        </w:tc>
        <w:tc>
          <w:tcPr>
            <w:tcW w:w="1276" w:type="dxa"/>
            <w:tcBorders>
              <w:top w:val="outset" w:sz="6" w:space="0" w:color="auto"/>
              <w:left w:val="outset" w:sz="6" w:space="0" w:color="auto"/>
              <w:bottom w:val="outset" w:sz="6" w:space="0" w:color="auto"/>
              <w:right w:val="outset" w:sz="6" w:space="0" w:color="auto"/>
            </w:tcBorders>
            <w:hideMark/>
          </w:tcPr>
          <w:p w:rsidR="005473D6" w:rsidRPr="008B749B" w:rsidRDefault="005473D6" w:rsidP="005473D6">
            <w:pPr>
              <w:spacing w:before="75" w:after="75"/>
              <w:ind w:firstLine="375"/>
              <w:jc w:val="both"/>
              <w:rPr>
                <w:rFonts w:eastAsia="Times New Roman"/>
                <w:szCs w:val="28"/>
                <w:lang w:eastAsia="lv-LV"/>
              </w:rPr>
            </w:pPr>
            <w:r w:rsidRPr="008B749B">
              <w:rPr>
                <w:rFonts w:eastAsia="Times New Roman"/>
                <w:szCs w:val="28"/>
                <w:lang w:eastAsia="lv-LV"/>
              </w:rPr>
              <w:t>  </w:t>
            </w:r>
          </w:p>
        </w:tc>
        <w:tc>
          <w:tcPr>
            <w:tcW w:w="1276" w:type="dxa"/>
            <w:tcBorders>
              <w:top w:val="outset" w:sz="6" w:space="0" w:color="auto"/>
              <w:left w:val="outset" w:sz="6" w:space="0" w:color="auto"/>
              <w:bottom w:val="outset" w:sz="6" w:space="0" w:color="auto"/>
              <w:right w:val="outset" w:sz="6" w:space="0" w:color="auto"/>
            </w:tcBorders>
            <w:hideMark/>
          </w:tcPr>
          <w:p w:rsidR="005473D6" w:rsidRPr="008B749B" w:rsidRDefault="005473D6" w:rsidP="005473D6">
            <w:pPr>
              <w:spacing w:before="75" w:after="75"/>
              <w:ind w:firstLine="375"/>
              <w:jc w:val="both"/>
              <w:rPr>
                <w:rFonts w:eastAsia="Times New Roman"/>
                <w:szCs w:val="28"/>
                <w:lang w:eastAsia="lv-LV"/>
              </w:rPr>
            </w:pPr>
            <w:r w:rsidRPr="008B749B">
              <w:rPr>
                <w:rFonts w:eastAsia="Times New Roman"/>
                <w:szCs w:val="28"/>
                <w:lang w:eastAsia="lv-LV"/>
              </w:rPr>
              <w:t>  </w:t>
            </w:r>
          </w:p>
        </w:tc>
        <w:tc>
          <w:tcPr>
            <w:tcW w:w="1417" w:type="dxa"/>
            <w:tcBorders>
              <w:top w:val="outset" w:sz="6" w:space="0" w:color="auto"/>
              <w:left w:val="outset" w:sz="6" w:space="0" w:color="auto"/>
              <w:bottom w:val="outset" w:sz="6" w:space="0" w:color="auto"/>
              <w:right w:val="outset" w:sz="6" w:space="0" w:color="auto"/>
            </w:tcBorders>
            <w:hideMark/>
          </w:tcPr>
          <w:p w:rsidR="005473D6" w:rsidRPr="008B749B" w:rsidRDefault="005473D6" w:rsidP="005473D6">
            <w:pPr>
              <w:spacing w:before="75" w:after="75"/>
              <w:ind w:firstLine="375"/>
              <w:jc w:val="both"/>
              <w:rPr>
                <w:rFonts w:eastAsia="Times New Roman"/>
                <w:szCs w:val="28"/>
                <w:lang w:eastAsia="lv-LV"/>
              </w:rPr>
            </w:pPr>
            <w:r w:rsidRPr="008B749B">
              <w:rPr>
                <w:rFonts w:eastAsia="Times New Roman"/>
                <w:szCs w:val="28"/>
                <w:lang w:eastAsia="lv-LV"/>
              </w:rPr>
              <w:t>  </w:t>
            </w:r>
          </w:p>
        </w:tc>
        <w:tc>
          <w:tcPr>
            <w:tcW w:w="1134" w:type="dxa"/>
            <w:tcBorders>
              <w:top w:val="outset" w:sz="6" w:space="0" w:color="auto"/>
              <w:left w:val="outset" w:sz="6" w:space="0" w:color="auto"/>
              <w:bottom w:val="outset" w:sz="6" w:space="0" w:color="auto"/>
              <w:right w:val="outset" w:sz="6" w:space="0" w:color="auto"/>
            </w:tcBorders>
            <w:hideMark/>
          </w:tcPr>
          <w:p w:rsidR="005473D6" w:rsidRPr="008B749B" w:rsidRDefault="005473D6" w:rsidP="005473D6">
            <w:pPr>
              <w:spacing w:before="75" w:after="75"/>
              <w:ind w:firstLine="375"/>
              <w:jc w:val="both"/>
              <w:rPr>
                <w:rFonts w:eastAsia="Times New Roman"/>
                <w:szCs w:val="28"/>
                <w:lang w:eastAsia="lv-LV"/>
              </w:rPr>
            </w:pPr>
            <w:r w:rsidRPr="008B749B">
              <w:rPr>
                <w:rFonts w:eastAsia="Times New Roman"/>
                <w:szCs w:val="28"/>
                <w:lang w:eastAsia="lv-LV"/>
              </w:rPr>
              <w:t>  </w:t>
            </w:r>
          </w:p>
        </w:tc>
      </w:tr>
      <w:tr w:rsidR="005473D6" w:rsidRPr="008B749B" w:rsidTr="0040077F">
        <w:trPr>
          <w:tblCellSpacing w:w="0" w:type="dxa"/>
        </w:trPr>
        <w:tc>
          <w:tcPr>
            <w:tcW w:w="2709" w:type="dxa"/>
            <w:tcBorders>
              <w:top w:val="outset" w:sz="6" w:space="0" w:color="auto"/>
              <w:left w:val="outset" w:sz="6" w:space="0" w:color="auto"/>
              <w:bottom w:val="outset" w:sz="6" w:space="0" w:color="auto"/>
              <w:right w:val="outset" w:sz="6" w:space="0" w:color="auto"/>
            </w:tcBorders>
            <w:hideMark/>
          </w:tcPr>
          <w:p w:rsidR="005473D6" w:rsidRPr="008B749B" w:rsidRDefault="005473D6" w:rsidP="005473D6">
            <w:pPr>
              <w:spacing w:before="75" w:after="75"/>
              <w:ind w:firstLine="0"/>
              <w:rPr>
                <w:rFonts w:eastAsia="Times New Roman"/>
                <w:szCs w:val="28"/>
                <w:lang w:eastAsia="lv-LV"/>
              </w:rPr>
            </w:pPr>
            <w:r w:rsidRPr="008B749B">
              <w:rPr>
                <w:rFonts w:eastAsia="Times New Roman"/>
                <w:szCs w:val="28"/>
                <w:lang w:eastAsia="lv-LV"/>
              </w:rPr>
              <w:t> 1.2. valsts speciālais budžets</w:t>
            </w:r>
          </w:p>
        </w:tc>
        <w:tc>
          <w:tcPr>
            <w:tcW w:w="1275" w:type="dxa"/>
            <w:tcBorders>
              <w:top w:val="outset" w:sz="6" w:space="0" w:color="auto"/>
              <w:left w:val="outset" w:sz="6" w:space="0" w:color="auto"/>
              <w:bottom w:val="outset" w:sz="6" w:space="0" w:color="auto"/>
              <w:right w:val="outset" w:sz="6" w:space="0" w:color="auto"/>
            </w:tcBorders>
            <w:hideMark/>
          </w:tcPr>
          <w:p w:rsidR="005473D6" w:rsidRPr="008B749B" w:rsidRDefault="005473D6" w:rsidP="005473D6">
            <w:pPr>
              <w:spacing w:before="75" w:after="75"/>
              <w:ind w:firstLine="375"/>
              <w:jc w:val="both"/>
              <w:rPr>
                <w:rFonts w:eastAsia="Times New Roman"/>
                <w:szCs w:val="28"/>
                <w:lang w:eastAsia="lv-LV"/>
              </w:rPr>
            </w:pPr>
            <w:r w:rsidRPr="008B749B">
              <w:rPr>
                <w:rFonts w:eastAsia="Times New Roman"/>
                <w:szCs w:val="28"/>
                <w:lang w:eastAsia="lv-LV"/>
              </w:rPr>
              <w:t>  </w:t>
            </w:r>
          </w:p>
        </w:tc>
        <w:tc>
          <w:tcPr>
            <w:tcW w:w="1276" w:type="dxa"/>
            <w:tcBorders>
              <w:top w:val="outset" w:sz="6" w:space="0" w:color="auto"/>
              <w:left w:val="outset" w:sz="6" w:space="0" w:color="auto"/>
              <w:bottom w:val="outset" w:sz="6" w:space="0" w:color="auto"/>
              <w:right w:val="outset" w:sz="6" w:space="0" w:color="auto"/>
            </w:tcBorders>
            <w:hideMark/>
          </w:tcPr>
          <w:p w:rsidR="005473D6" w:rsidRPr="008B749B" w:rsidRDefault="005473D6" w:rsidP="005473D6">
            <w:pPr>
              <w:spacing w:before="75" w:after="75"/>
              <w:ind w:firstLine="375"/>
              <w:jc w:val="both"/>
              <w:rPr>
                <w:rFonts w:eastAsia="Times New Roman"/>
                <w:szCs w:val="28"/>
                <w:lang w:eastAsia="lv-LV"/>
              </w:rPr>
            </w:pPr>
            <w:r w:rsidRPr="008B749B">
              <w:rPr>
                <w:rFonts w:eastAsia="Times New Roman"/>
                <w:szCs w:val="28"/>
                <w:lang w:eastAsia="lv-LV"/>
              </w:rPr>
              <w:t>  </w:t>
            </w:r>
          </w:p>
        </w:tc>
        <w:tc>
          <w:tcPr>
            <w:tcW w:w="1276" w:type="dxa"/>
            <w:tcBorders>
              <w:top w:val="outset" w:sz="6" w:space="0" w:color="auto"/>
              <w:left w:val="outset" w:sz="6" w:space="0" w:color="auto"/>
              <w:bottom w:val="outset" w:sz="6" w:space="0" w:color="auto"/>
              <w:right w:val="outset" w:sz="6" w:space="0" w:color="auto"/>
            </w:tcBorders>
            <w:hideMark/>
          </w:tcPr>
          <w:p w:rsidR="005473D6" w:rsidRPr="008B749B" w:rsidRDefault="005473D6" w:rsidP="005473D6">
            <w:pPr>
              <w:spacing w:before="75" w:after="75"/>
              <w:ind w:firstLine="375"/>
              <w:jc w:val="both"/>
              <w:rPr>
                <w:rFonts w:eastAsia="Times New Roman"/>
                <w:szCs w:val="28"/>
                <w:lang w:eastAsia="lv-LV"/>
              </w:rPr>
            </w:pPr>
            <w:r w:rsidRPr="008B749B">
              <w:rPr>
                <w:rFonts w:eastAsia="Times New Roman"/>
                <w:szCs w:val="28"/>
                <w:lang w:eastAsia="lv-LV"/>
              </w:rPr>
              <w:t>  </w:t>
            </w:r>
          </w:p>
        </w:tc>
        <w:tc>
          <w:tcPr>
            <w:tcW w:w="1417" w:type="dxa"/>
            <w:tcBorders>
              <w:top w:val="outset" w:sz="6" w:space="0" w:color="auto"/>
              <w:left w:val="outset" w:sz="6" w:space="0" w:color="auto"/>
              <w:bottom w:val="outset" w:sz="6" w:space="0" w:color="auto"/>
              <w:right w:val="outset" w:sz="6" w:space="0" w:color="auto"/>
            </w:tcBorders>
            <w:hideMark/>
          </w:tcPr>
          <w:p w:rsidR="005473D6" w:rsidRPr="008B749B" w:rsidRDefault="005473D6" w:rsidP="005473D6">
            <w:pPr>
              <w:spacing w:before="75" w:after="75"/>
              <w:ind w:firstLine="375"/>
              <w:jc w:val="both"/>
              <w:rPr>
                <w:rFonts w:eastAsia="Times New Roman"/>
                <w:szCs w:val="28"/>
                <w:lang w:eastAsia="lv-LV"/>
              </w:rPr>
            </w:pPr>
            <w:r w:rsidRPr="008B749B">
              <w:rPr>
                <w:rFonts w:eastAsia="Times New Roman"/>
                <w:szCs w:val="28"/>
                <w:lang w:eastAsia="lv-LV"/>
              </w:rPr>
              <w:t>  </w:t>
            </w:r>
          </w:p>
        </w:tc>
        <w:tc>
          <w:tcPr>
            <w:tcW w:w="1134" w:type="dxa"/>
            <w:tcBorders>
              <w:top w:val="outset" w:sz="6" w:space="0" w:color="auto"/>
              <w:left w:val="outset" w:sz="6" w:space="0" w:color="auto"/>
              <w:bottom w:val="outset" w:sz="6" w:space="0" w:color="auto"/>
              <w:right w:val="outset" w:sz="6" w:space="0" w:color="auto"/>
            </w:tcBorders>
            <w:hideMark/>
          </w:tcPr>
          <w:p w:rsidR="005473D6" w:rsidRPr="008B749B" w:rsidRDefault="005473D6" w:rsidP="005473D6">
            <w:pPr>
              <w:spacing w:before="75" w:after="75"/>
              <w:ind w:firstLine="375"/>
              <w:jc w:val="both"/>
              <w:rPr>
                <w:rFonts w:eastAsia="Times New Roman"/>
                <w:szCs w:val="28"/>
                <w:lang w:eastAsia="lv-LV"/>
              </w:rPr>
            </w:pPr>
            <w:r w:rsidRPr="008B749B">
              <w:rPr>
                <w:rFonts w:eastAsia="Times New Roman"/>
                <w:szCs w:val="28"/>
                <w:lang w:eastAsia="lv-LV"/>
              </w:rPr>
              <w:t>  </w:t>
            </w:r>
          </w:p>
        </w:tc>
      </w:tr>
      <w:tr w:rsidR="005473D6" w:rsidRPr="008B749B" w:rsidTr="0040077F">
        <w:trPr>
          <w:tblCellSpacing w:w="0" w:type="dxa"/>
        </w:trPr>
        <w:tc>
          <w:tcPr>
            <w:tcW w:w="2709" w:type="dxa"/>
            <w:tcBorders>
              <w:top w:val="outset" w:sz="6" w:space="0" w:color="auto"/>
              <w:left w:val="outset" w:sz="6" w:space="0" w:color="auto"/>
              <w:bottom w:val="outset" w:sz="6" w:space="0" w:color="auto"/>
              <w:right w:val="outset" w:sz="6" w:space="0" w:color="auto"/>
            </w:tcBorders>
            <w:hideMark/>
          </w:tcPr>
          <w:p w:rsidR="005473D6" w:rsidRPr="008B749B" w:rsidRDefault="005473D6" w:rsidP="005473D6">
            <w:pPr>
              <w:spacing w:before="75" w:after="75"/>
              <w:ind w:firstLine="0"/>
              <w:rPr>
                <w:rFonts w:eastAsia="Times New Roman"/>
                <w:szCs w:val="28"/>
                <w:lang w:eastAsia="lv-LV"/>
              </w:rPr>
            </w:pPr>
            <w:r w:rsidRPr="008B749B">
              <w:rPr>
                <w:rFonts w:eastAsia="Times New Roman"/>
                <w:szCs w:val="28"/>
                <w:lang w:eastAsia="lv-LV"/>
              </w:rPr>
              <w:t> 1.3. pašvaldību budžets</w:t>
            </w:r>
          </w:p>
        </w:tc>
        <w:tc>
          <w:tcPr>
            <w:tcW w:w="1275" w:type="dxa"/>
            <w:tcBorders>
              <w:top w:val="outset" w:sz="6" w:space="0" w:color="auto"/>
              <w:left w:val="outset" w:sz="6" w:space="0" w:color="auto"/>
              <w:bottom w:val="outset" w:sz="6" w:space="0" w:color="auto"/>
              <w:right w:val="outset" w:sz="6" w:space="0" w:color="auto"/>
            </w:tcBorders>
            <w:hideMark/>
          </w:tcPr>
          <w:p w:rsidR="005473D6" w:rsidRPr="008B749B" w:rsidRDefault="005473D6" w:rsidP="005473D6">
            <w:pPr>
              <w:spacing w:before="75" w:after="75"/>
              <w:ind w:firstLine="375"/>
              <w:jc w:val="both"/>
              <w:rPr>
                <w:rFonts w:eastAsia="Times New Roman"/>
                <w:szCs w:val="28"/>
                <w:lang w:eastAsia="lv-LV"/>
              </w:rPr>
            </w:pPr>
            <w:r w:rsidRPr="008B749B">
              <w:rPr>
                <w:rFonts w:eastAsia="Times New Roman"/>
                <w:szCs w:val="28"/>
                <w:lang w:eastAsia="lv-LV"/>
              </w:rPr>
              <w:t>  </w:t>
            </w:r>
          </w:p>
        </w:tc>
        <w:tc>
          <w:tcPr>
            <w:tcW w:w="1276" w:type="dxa"/>
            <w:tcBorders>
              <w:top w:val="outset" w:sz="6" w:space="0" w:color="auto"/>
              <w:left w:val="outset" w:sz="6" w:space="0" w:color="auto"/>
              <w:bottom w:val="outset" w:sz="6" w:space="0" w:color="auto"/>
              <w:right w:val="outset" w:sz="6" w:space="0" w:color="auto"/>
            </w:tcBorders>
            <w:hideMark/>
          </w:tcPr>
          <w:p w:rsidR="005473D6" w:rsidRPr="008B749B" w:rsidRDefault="005473D6" w:rsidP="005473D6">
            <w:pPr>
              <w:spacing w:before="75" w:after="75"/>
              <w:ind w:firstLine="375"/>
              <w:jc w:val="both"/>
              <w:rPr>
                <w:rFonts w:eastAsia="Times New Roman"/>
                <w:szCs w:val="28"/>
                <w:lang w:eastAsia="lv-LV"/>
              </w:rPr>
            </w:pPr>
            <w:r w:rsidRPr="008B749B">
              <w:rPr>
                <w:rFonts w:eastAsia="Times New Roman"/>
                <w:szCs w:val="28"/>
                <w:lang w:eastAsia="lv-LV"/>
              </w:rPr>
              <w:t>  </w:t>
            </w:r>
          </w:p>
        </w:tc>
        <w:tc>
          <w:tcPr>
            <w:tcW w:w="1276" w:type="dxa"/>
            <w:tcBorders>
              <w:top w:val="outset" w:sz="6" w:space="0" w:color="auto"/>
              <w:left w:val="outset" w:sz="6" w:space="0" w:color="auto"/>
              <w:bottom w:val="outset" w:sz="6" w:space="0" w:color="auto"/>
              <w:right w:val="outset" w:sz="6" w:space="0" w:color="auto"/>
            </w:tcBorders>
            <w:hideMark/>
          </w:tcPr>
          <w:p w:rsidR="005473D6" w:rsidRPr="008B749B" w:rsidRDefault="005473D6" w:rsidP="005473D6">
            <w:pPr>
              <w:spacing w:before="75" w:after="75"/>
              <w:ind w:firstLine="375"/>
              <w:jc w:val="both"/>
              <w:rPr>
                <w:rFonts w:eastAsia="Times New Roman"/>
                <w:szCs w:val="28"/>
                <w:lang w:eastAsia="lv-LV"/>
              </w:rPr>
            </w:pPr>
            <w:r w:rsidRPr="008B749B">
              <w:rPr>
                <w:rFonts w:eastAsia="Times New Roman"/>
                <w:szCs w:val="28"/>
                <w:lang w:eastAsia="lv-LV"/>
              </w:rPr>
              <w:t>  </w:t>
            </w:r>
          </w:p>
        </w:tc>
        <w:tc>
          <w:tcPr>
            <w:tcW w:w="1417" w:type="dxa"/>
            <w:tcBorders>
              <w:top w:val="outset" w:sz="6" w:space="0" w:color="auto"/>
              <w:left w:val="outset" w:sz="6" w:space="0" w:color="auto"/>
              <w:bottom w:val="outset" w:sz="6" w:space="0" w:color="auto"/>
              <w:right w:val="outset" w:sz="6" w:space="0" w:color="auto"/>
            </w:tcBorders>
            <w:hideMark/>
          </w:tcPr>
          <w:p w:rsidR="005473D6" w:rsidRPr="008B749B" w:rsidRDefault="005473D6" w:rsidP="005473D6">
            <w:pPr>
              <w:spacing w:before="75" w:after="75"/>
              <w:ind w:firstLine="375"/>
              <w:jc w:val="both"/>
              <w:rPr>
                <w:rFonts w:eastAsia="Times New Roman"/>
                <w:szCs w:val="28"/>
                <w:lang w:eastAsia="lv-LV"/>
              </w:rPr>
            </w:pPr>
            <w:r w:rsidRPr="008B749B">
              <w:rPr>
                <w:rFonts w:eastAsia="Times New Roman"/>
                <w:szCs w:val="28"/>
                <w:lang w:eastAsia="lv-LV"/>
              </w:rPr>
              <w:t>  </w:t>
            </w:r>
          </w:p>
        </w:tc>
        <w:tc>
          <w:tcPr>
            <w:tcW w:w="1134" w:type="dxa"/>
            <w:tcBorders>
              <w:top w:val="outset" w:sz="6" w:space="0" w:color="auto"/>
              <w:left w:val="outset" w:sz="6" w:space="0" w:color="auto"/>
              <w:bottom w:val="outset" w:sz="6" w:space="0" w:color="auto"/>
              <w:right w:val="outset" w:sz="6" w:space="0" w:color="auto"/>
            </w:tcBorders>
            <w:hideMark/>
          </w:tcPr>
          <w:p w:rsidR="005473D6" w:rsidRPr="008B749B" w:rsidRDefault="005473D6" w:rsidP="005473D6">
            <w:pPr>
              <w:spacing w:before="75" w:after="75"/>
              <w:ind w:firstLine="375"/>
              <w:jc w:val="both"/>
              <w:rPr>
                <w:rFonts w:eastAsia="Times New Roman"/>
                <w:szCs w:val="28"/>
                <w:lang w:eastAsia="lv-LV"/>
              </w:rPr>
            </w:pPr>
            <w:r w:rsidRPr="008B749B">
              <w:rPr>
                <w:rFonts w:eastAsia="Times New Roman"/>
                <w:szCs w:val="28"/>
                <w:lang w:eastAsia="lv-LV"/>
              </w:rPr>
              <w:t>  </w:t>
            </w:r>
          </w:p>
        </w:tc>
      </w:tr>
      <w:tr w:rsidR="000616A4" w:rsidRPr="008B749B" w:rsidTr="0040077F">
        <w:trPr>
          <w:tblCellSpacing w:w="0" w:type="dxa"/>
        </w:trPr>
        <w:tc>
          <w:tcPr>
            <w:tcW w:w="2709" w:type="dxa"/>
            <w:tcBorders>
              <w:top w:val="outset" w:sz="6" w:space="0" w:color="auto"/>
              <w:left w:val="outset" w:sz="6" w:space="0" w:color="auto"/>
              <w:bottom w:val="outset" w:sz="6" w:space="0" w:color="auto"/>
              <w:right w:val="outset" w:sz="6" w:space="0" w:color="auto"/>
            </w:tcBorders>
            <w:hideMark/>
          </w:tcPr>
          <w:p w:rsidR="000616A4" w:rsidRPr="008B749B" w:rsidRDefault="000616A4" w:rsidP="005473D6">
            <w:pPr>
              <w:spacing w:before="75" w:after="75"/>
              <w:ind w:firstLine="0"/>
              <w:rPr>
                <w:rFonts w:eastAsia="Times New Roman"/>
                <w:szCs w:val="28"/>
                <w:lang w:eastAsia="lv-LV"/>
              </w:rPr>
            </w:pPr>
            <w:r w:rsidRPr="008B749B">
              <w:rPr>
                <w:rFonts w:eastAsia="Times New Roman"/>
                <w:szCs w:val="28"/>
                <w:lang w:eastAsia="lv-LV"/>
              </w:rPr>
              <w:t> 2. Budžeta izdevumi:</w:t>
            </w:r>
          </w:p>
        </w:tc>
        <w:tc>
          <w:tcPr>
            <w:tcW w:w="1275" w:type="dxa"/>
            <w:tcBorders>
              <w:top w:val="outset" w:sz="6" w:space="0" w:color="auto"/>
              <w:left w:val="outset" w:sz="6" w:space="0" w:color="auto"/>
              <w:bottom w:val="outset" w:sz="6" w:space="0" w:color="auto"/>
              <w:right w:val="outset" w:sz="6" w:space="0" w:color="auto"/>
            </w:tcBorders>
            <w:hideMark/>
          </w:tcPr>
          <w:p w:rsidR="000616A4" w:rsidRPr="00A45FDC" w:rsidRDefault="000616A4" w:rsidP="00A45FDC">
            <w:pPr>
              <w:ind w:firstLine="0"/>
              <w:rPr>
                <w:sz w:val="24"/>
              </w:rPr>
            </w:pPr>
            <w:r w:rsidRPr="00A45FDC">
              <w:rPr>
                <w:sz w:val="24"/>
                <w:szCs w:val="28"/>
              </w:rPr>
              <w:t>Nav attiecināms</w:t>
            </w:r>
          </w:p>
        </w:tc>
        <w:tc>
          <w:tcPr>
            <w:tcW w:w="1276" w:type="dxa"/>
            <w:tcBorders>
              <w:top w:val="outset" w:sz="6" w:space="0" w:color="auto"/>
              <w:left w:val="outset" w:sz="6" w:space="0" w:color="auto"/>
              <w:bottom w:val="outset" w:sz="6" w:space="0" w:color="auto"/>
              <w:right w:val="outset" w:sz="6" w:space="0" w:color="auto"/>
            </w:tcBorders>
            <w:hideMark/>
          </w:tcPr>
          <w:p w:rsidR="000616A4" w:rsidRPr="00A45FDC" w:rsidRDefault="000616A4" w:rsidP="00A45FDC">
            <w:pPr>
              <w:ind w:firstLine="0"/>
              <w:rPr>
                <w:sz w:val="24"/>
              </w:rPr>
            </w:pPr>
            <w:r w:rsidRPr="00A45FDC">
              <w:rPr>
                <w:sz w:val="24"/>
                <w:szCs w:val="28"/>
              </w:rPr>
              <w:t>Nav attiecināms</w:t>
            </w:r>
          </w:p>
        </w:tc>
        <w:tc>
          <w:tcPr>
            <w:tcW w:w="1276" w:type="dxa"/>
            <w:tcBorders>
              <w:top w:val="outset" w:sz="6" w:space="0" w:color="auto"/>
              <w:left w:val="outset" w:sz="6" w:space="0" w:color="auto"/>
              <w:bottom w:val="outset" w:sz="6" w:space="0" w:color="auto"/>
              <w:right w:val="outset" w:sz="6" w:space="0" w:color="auto"/>
            </w:tcBorders>
            <w:hideMark/>
          </w:tcPr>
          <w:p w:rsidR="000616A4" w:rsidRPr="00A45FDC" w:rsidRDefault="000616A4" w:rsidP="00A45FDC">
            <w:pPr>
              <w:ind w:firstLine="0"/>
              <w:rPr>
                <w:sz w:val="24"/>
              </w:rPr>
            </w:pPr>
            <w:r w:rsidRPr="00A45FDC">
              <w:rPr>
                <w:sz w:val="24"/>
                <w:szCs w:val="28"/>
              </w:rPr>
              <w:t>Nav attiecināms</w:t>
            </w:r>
          </w:p>
        </w:tc>
        <w:tc>
          <w:tcPr>
            <w:tcW w:w="1417" w:type="dxa"/>
            <w:tcBorders>
              <w:top w:val="outset" w:sz="6" w:space="0" w:color="auto"/>
              <w:left w:val="outset" w:sz="6" w:space="0" w:color="auto"/>
              <w:bottom w:val="outset" w:sz="6" w:space="0" w:color="auto"/>
              <w:right w:val="outset" w:sz="6" w:space="0" w:color="auto"/>
            </w:tcBorders>
            <w:hideMark/>
          </w:tcPr>
          <w:p w:rsidR="000616A4" w:rsidRPr="00A45FDC" w:rsidRDefault="000616A4" w:rsidP="00A45FDC">
            <w:pPr>
              <w:ind w:firstLine="0"/>
              <w:rPr>
                <w:sz w:val="24"/>
              </w:rPr>
            </w:pPr>
            <w:r w:rsidRPr="00A45FDC">
              <w:rPr>
                <w:sz w:val="24"/>
                <w:szCs w:val="28"/>
              </w:rPr>
              <w:t>Nav attiecināms</w:t>
            </w:r>
          </w:p>
        </w:tc>
        <w:tc>
          <w:tcPr>
            <w:tcW w:w="1134" w:type="dxa"/>
            <w:tcBorders>
              <w:top w:val="outset" w:sz="6" w:space="0" w:color="auto"/>
              <w:left w:val="outset" w:sz="6" w:space="0" w:color="auto"/>
              <w:bottom w:val="outset" w:sz="6" w:space="0" w:color="auto"/>
              <w:right w:val="outset" w:sz="6" w:space="0" w:color="auto"/>
            </w:tcBorders>
            <w:hideMark/>
          </w:tcPr>
          <w:p w:rsidR="000616A4" w:rsidRPr="00A45FDC" w:rsidRDefault="000616A4" w:rsidP="00A45FDC">
            <w:pPr>
              <w:ind w:firstLine="0"/>
              <w:rPr>
                <w:sz w:val="24"/>
              </w:rPr>
            </w:pPr>
            <w:r w:rsidRPr="00A45FDC">
              <w:rPr>
                <w:sz w:val="24"/>
                <w:szCs w:val="28"/>
              </w:rPr>
              <w:t>Nav attiecināms</w:t>
            </w:r>
          </w:p>
        </w:tc>
      </w:tr>
      <w:tr w:rsidR="005473D6" w:rsidRPr="008B749B" w:rsidTr="0040077F">
        <w:trPr>
          <w:tblCellSpacing w:w="0" w:type="dxa"/>
        </w:trPr>
        <w:tc>
          <w:tcPr>
            <w:tcW w:w="2709" w:type="dxa"/>
            <w:tcBorders>
              <w:top w:val="outset" w:sz="6" w:space="0" w:color="auto"/>
              <w:left w:val="outset" w:sz="6" w:space="0" w:color="auto"/>
              <w:bottom w:val="outset" w:sz="6" w:space="0" w:color="auto"/>
              <w:right w:val="outset" w:sz="6" w:space="0" w:color="auto"/>
            </w:tcBorders>
            <w:hideMark/>
          </w:tcPr>
          <w:p w:rsidR="005473D6" w:rsidRPr="008B749B" w:rsidRDefault="005473D6" w:rsidP="005473D6">
            <w:pPr>
              <w:spacing w:before="75" w:after="75"/>
              <w:ind w:firstLine="0"/>
              <w:rPr>
                <w:rFonts w:eastAsia="Times New Roman"/>
                <w:szCs w:val="28"/>
                <w:lang w:eastAsia="lv-LV"/>
              </w:rPr>
            </w:pPr>
            <w:r w:rsidRPr="008B749B">
              <w:rPr>
                <w:rFonts w:eastAsia="Times New Roman"/>
                <w:szCs w:val="28"/>
                <w:lang w:eastAsia="lv-LV"/>
              </w:rPr>
              <w:t> 2.1. valsts pamatbudžets</w:t>
            </w:r>
          </w:p>
        </w:tc>
        <w:tc>
          <w:tcPr>
            <w:tcW w:w="1275" w:type="dxa"/>
            <w:tcBorders>
              <w:top w:val="outset" w:sz="6" w:space="0" w:color="auto"/>
              <w:left w:val="outset" w:sz="6" w:space="0" w:color="auto"/>
              <w:bottom w:val="outset" w:sz="6" w:space="0" w:color="auto"/>
              <w:right w:val="outset" w:sz="6" w:space="0" w:color="auto"/>
            </w:tcBorders>
            <w:hideMark/>
          </w:tcPr>
          <w:p w:rsidR="005473D6" w:rsidRPr="008B749B" w:rsidRDefault="005473D6" w:rsidP="005473D6">
            <w:pPr>
              <w:spacing w:before="75" w:after="75"/>
              <w:ind w:firstLine="375"/>
              <w:jc w:val="both"/>
              <w:rPr>
                <w:rFonts w:eastAsia="Times New Roman"/>
                <w:szCs w:val="28"/>
                <w:lang w:eastAsia="lv-LV"/>
              </w:rPr>
            </w:pPr>
            <w:r w:rsidRPr="008B749B">
              <w:rPr>
                <w:rFonts w:eastAsia="Times New Roman"/>
                <w:szCs w:val="28"/>
                <w:lang w:eastAsia="lv-LV"/>
              </w:rPr>
              <w:t>  </w:t>
            </w:r>
          </w:p>
        </w:tc>
        <w:tc>
          <w:tcPr>
            <w:tcW w:w="1276" w:type="dxa"/>
            <w:tcBorders>
              <w:top w:val="outset" w:sz="6" w:space="0" w:color="auto"/>
              <w:left w:val="outset" w:sz="6" w:space="0" w:color="auto"/>
              <w:bottom w:val="outset" w:sz="6" w:space="0" w:color="auto"/>
              <w:right w:val="outset" w:sz="6" w:space="0" w:color="auto"/>
            </w:tcBorders>
            <w:hideMark/>
          </w:tcPr>
          <w:p w:rsidR="005473D6" w:rsidRPr="008B749B" w:rsidRDefault="005473D6" w:rsidP="005473D6">
            <w:pPr>
              <w:spacing w:before="75" w:after="75"/>
              <w:ind w:firstLine="375"/>
              <w:jc w:val="both"/>
              <w:rPr>
                <w:rFonts w:eastAsia="Times New Roman"/>
                <w:szCs w:val="28"/>
                <w:lang w:eastAsia="lv-LV"/>
              </w:rPr>
            </w:pPr>
            <w:r w:rsidRPr="008B749B">
              <w:rPr>
                <w:rFonts w:eastAsia="Times New Roman"/>
                <w:szCs w:val="28"/>
                <w:lang w:eastAsia="lv-LV"/>
              </w:rPr>
              <w:t>  </w:t>
            </w:r>
          </w:p>
        </w:tc>
        <w:tc>
          <w:tcPr>
            <w:tcW w:w="1276" w:type="dxa"/>
            <w:tcBorders>
              <w:top w:val="outset" w:sz="6" w:space="0" w:color="auto"/>
              <w:left w:val="outset" w:sz="6" w:space="0" w:color="auto"/>
              <w:bottom w:val="outset" w:sz="6" w:space="0" w:color="auto"/>
              <w:right w:val="outset" w:sz="6" w:space="0" w:color="auto"/>
            </w:tcBorders>
            <w:hideMark/>
          </w:tcPr>
          <w:p w:rsidR="005473D6" w:rsidRPr="008B749B" w:rsidRDefault="005473D6" w:rsidP="005473D6">
            <w:pPr>
              <w:spacing w:before="75" w:after="75"/>
              <w:ind w:firstLine="375"/>
              <w:jc w:val="both"/>
              <w:rPr>
                <w:rFonts w:eastAsia="Times New Roman"/>
                <w:szCs w:val="28"/>
                <w:lang w:eastAsia="lv-LV"/>
              </w:rPr>
            </w:pPr>
            <w:r w:rsidRPr="008B749B">
              <w:rPr>
                <w:rFonts w:eastAsia="Times New Roman"/>
                <w:szCs w:val="28"/>
                <w:lang w:eastAsia="lv-LV"/>
              </w:rPr>
              <w:t>  </w:t>
            </w:r>
          </w:p>
        </w:tc>
        <w:tc>
          <w:tcPr>
            <w:tcW w:w="1417" w:type="dxa"/>
            <w:tcBorders>
              <w:top w:val="outset" w:sz="6" w:space="0" w:color="auto"/>
              <w:left w:val="outset" w:sz="6" w:space="0" w:color="auto"/>
              <w:bottom w:val="outset" w:sz="6" w:space="0" w:color="auto"/>
              <w:right w:val="outset" w:sz="6" w:space="0" w:color="auto"/>
            </w:tcBorders>
            <w:hideMark/>
          </w:tcPr>
          <w:p w:rsidR="005473D6" w:rsidRPr="008B749B" w:rsidRDefault="005473D6" w:rsidP="005473D6">
            <w:pPr>
              <w:spacing w:before="75" w:after="75"/>
              <w:ind w:firstLine="375"/>
              <w:jc w:val="both"/>
              <w:rPr>
                <w:rFonts w:eastAsia="Times New Roman"/>
                <w:szCs w:val="28"/>
                <w:lang w:eastAsia="lv-LV"/>
              </w:rPr>
            </w:pPr>
            <w:r w:rsidRPr="008B749B">
              <w:rPr>
                <w:rFonts w:eastAsia="Times New Roman"/>
                <w:szCs w:val="28"/>
                <w:lang w:eastAsia="lv-LV"/>
              </w:rPr>
              <w:t>  </w:t>
            </w:r>
          </w:p>
        </w:tc>
        <w:tc>
          <w:tcPr>
            <w:tcW w:w="1134" w:type="dxa"/>
            <w:tcBorders>
              <w:top w:val="outset" w:sz="6" w:space="0" w:color="auto"/>
              <w:left w:val="outset" w:sz="6" w:space="0" w:color="auto"/>
              <w:bottom w:val="outset" w:sz="6" w:space="0" w:color="auto"/>
              <w:right w:val="outset" w:sz="6" w:space="0" w:color="auto"/>
            </w:tcBorders>
            <w:hideMark/>
          </w:tcPr>
          <w:p w:rsidR="005473D6" w:rsidRPr="008B749B" w:rsidRDefault="005473D6" w:rsidP="005473D6">
            <w:pPr>
              <w:spacing w:before="75" w:after="75"/>
              <w:ind w:firstLine="375"/>
              <w:jc w:val="both"/>
              <w:rPr>
                <w:rFonts w:eastAsia="Times New Roman"/>
                <w:szCs w:val="28"/>
                <w:lang w:eastAsia="lv-LV"/>
              </w:rPr>
            </w:pPr>
            <w:r w:rsidRPr="008B749B">
              <w:rPr>
                <w:rFonts w:eastAsia="Times New Roman"/>
                <w:szCs w:val="28"/>
                <w:lang w:eastAsia="lv-LV"/>
              </w:rPr>
              <w:t>  </w:t>
            </w:r>
          </w:p>
        </w:tc>
      </w:tr>
      <w:tr w:rsidR="005473D6" w:rsidRPr="008B749B" w:rsidTr="0040077F">
        <w:trPr>
          <w:tblCellSpacing w:w="0" w:type="dxa"/>
        </w:trPr>
        <w:tc>
          <w:tcPr>
            <w:tcW w:w="2709" w:type="dxa"/>
            <w:tcBorders>
              <w:top w:val="outset" w:sz="6" w:space="0" w:color="auto"/>
              <w:left w:val="outset" w:sz="6" w:space="0" w:color="auto"/>
              <w:bottom w:val="outset" w:sz="6" w:space="0" w:color="auto"/>
              <w:right w:val="outset" w:sz="6" w:space="0" w:color="auto"/>
            </w:tcBorders>
            <w:hideMark/>
          </w:tcPr>
          <w:p w:rsidR="005473D6" w:rsidRPr="008B749B" w:rsidRDefault="005473D6" w:rsidP="005473D6">
            <w:pPr>
              <w:spacing w:before="75" w:after="75"/>
              <w:ind w:firstLine="0"/>
              <w:rPr>
                <w:rFonts w:eastAsia="Times New Roman"/>
                <w:szCs w:val="28"/>
                <w:lang w:eastAsia="lv-LV"/>
              </w:rPr>
            </w:pPr>
            <w:r w:rsidRPr="008B749B">
              <w:rPr>
                <w:rFonts w:eastAsia="Times New Roman"/>
                <w:szCs w:val="28"/>
                <w:lang w:eastAsia="lv-LV"/>
              </w:rPr>
              <w:t> 2.2. valsts speciālais budžets</w:t>
            </w:r>
          </w:p>
        </w:tc>
        <w:tc>
          <w:tcPr>
            <w:tcW w:w="1275" w:type="dxa"/>
            <w:tcBorders>
              <w:top w:val="outset" w:sz="6" w:space="0" w:color="auto"/>
              <w:left w:val="outset" w:sz="6" w:space="0" w:color="auto"/>
              <w:bottom w:val="outset" w:sz="6" w:space="0" w:color="auto"/>
              <w:right w:val="outset" w:sz="6" w:space="0" w:color="auto"/>
            </w:tcBorders>
            <w:hideMark/>
          </w:tcPr>
          <w:p w:rsidR="005473D6" w:rsidRPr="008B749B" w:rsidRDefault="005473D6" w:rsidP="005473D6">
            <w:pPr>
              <w:spacing w:before="75" w:after="75"/>
              <w:ind w:firstLine="375"/>
              <w:jc w:val="both"/>
              <w:rPr>
                <w:rFonts w:eastAsia="Times New Roman"/>
                <w:szCs w:val="28"/>
                <w:lang w:eastAsia="lv-LV"/>
              </w:rPr>
            </w:pPr>
            <w:r w:rsidRPr="008B749B">
              <w:rPr>
                <w:rFonts w:eastAsia="Times New Roman"/>
                <w:szCs w:val="28"/>
                <w:lang w:eastAsia="lv-LV"/>
              </w:rPr>
              <w:t>  </w:t>
            </w:r>
          </w:p>
        </w:tc>
        <w:tc>
          <w:tcPr>
            <w:tcW w:w="1276" w:type="dxa"/>
            <w:tcBorders>
              <w:top w:val="outset" w:sz="6" w:space="0" w:color="auto"/>
              <w:left w:val="outset" w:sz="6" w:space="0" w:color="auto"/>
              <w:bottom w:val="outset" w:sz="6" w:space="0" w:color="auto"/>
              <w:right w:val="outset" w:sz="6" w:space="0" w:color="auto"/>
            </w:tcBorders>
            <w:hideMark/>
          </w:tcPr>
          <w:p w:rsidR="005473D6" w:rsidRPr="008B749B" w:rsidRDefault="005473D6" w:rsidP="005473D6">
            <w:pPr>
              <w:spacing w:before="75" w:after="75"/>
              <w:ind w:firstLine="375"/>
              <w:jc w:val="both"/>
              <w:rPr>
                <w:rFonts w:eastAsia="Times New Roman"/>
                <w:szCs w:val="28"/>
                <w:lang w:eastAsia="lv-LV"/>
              </w:rPr>
            </w:pPr>
            <w:r w:rsidRPr="008B749B">
              <w:rPr>
                <w:rFonts w:eastAsia="Times New Roman"/>
                <w:szCs w:val="28"/>
                <w:lang w:eastAsia="lv-LV"/>
              </w:rPr>
              <w:t>  </w:t>
            </w:r>
          </w:p>
        </w:tc>
        <w:tc>
          <w:tcPr>
            <w:tcW w:w="1276" w:type="dxa"/>
            <w:tcBorders>
              <w:top w:val="outset" w:sz="6" w:space="0" w:color="auto"/>
              <w:left w:val="outset" w:sz="6" w:space="0" w:color="auto"/>
              <w:bottom w:val="outset" w:sz="6" w:space="0" w:color="auto"/>
              <w:right w:val="outset" w:sz="6" w:space="0" w:color="auto"/>
            </w:tcBorders>
            <w:hideMark/>
          </w:tcPr>
          <w:p w:rsidR="005473D6" w:rsidRPr="008B749B" w:rsidRDefault="005473D6" w:rsidP="005473D6">
            <w:pPr>
              <w:spacing w:before="75" w:after="75"/>
              <w:ind w:firstLine="375"/>
              <w:jc w:val="both"/>
              <w:rPr>
                <w:rFonts w:eastAsia="Times New Roman"/>
                <w:szCs w:val="28"/>
                <w:lang w:eastAsia="lv-LV"/>
              </w:rPr>
            </w:pPr>
            <w:r w:rsidRPr="008B749B">
              <w:rPr>
                <w:rFonts w:eastAsia="Times New Roman"/>
                <w:szCs w:val="28"/>
                <w:lang w:eastAsia="lv-LV"/>
              </w:rPr>
              <w:t>  </w:t>
            </w:r>
          </w:p>
        </w:tc>
        <w:tc>
          <w:tcPr>
            <w:tcW w:w="1417" w:type="dxa"/>
            <w:tcBorders>
              <w:top w:val="outset" w:sz="6" w:space="0" w:color="auto"/>
              <w:left w:val="outset" w:sz="6" w:space="0" w:color="auto"/>
              <w:bottom w:val="outset" w:sz="6" w:space="0" w:color="auto"/>
              <w:right w:val="outset" w:sz="6" w:space="0" w:color="auto"/>
            </w:tcBorders>
            <w:hideMark/>
          </w:tcPr>
          <w:p w:rsidR="005473D6" w:rsidRPr="008B749B" w:rsidRDefault="005473D6" w:rsidP="005473D6">
            <w:pPr>
              <w:spacing w:before="75" w:after="75"/>
              <w:ind w:firstLine="375"/>
              <w:jc w:val="both"/>
              <w:rPr>
                <w:rFonts w:eastAsia="Times New Roman"/>
                <w:szCs w:val="28"/>
                <w:lang w:eastAsia="lv-LV"/>
              </w:rPr>
            </w:pPr>
            <w:r w:rsidRPr="008B749B">
              <w:rPr>
                <w:rFonts w:eastAsia="Times New Roman"/>
                <w:szCs w:val="28"/>
                <w:lang w:eastAsia="lv-LV"/>
              </w:rPr>
              <w:t>  </w:t>
            </w:r>
          </w:p>
        </w:tc>
        <w:tc>
          <w:tcPr>
            <w:tcW w:w="1134" w:type="dxa"/>
            <w:tcBorders>
              <w:top w:val="outset" w:sz="6" w:space="0" w:color="auto"/>
              <w:left w:val="outset" w:sz="6" w:space="0" w:color="auto"/>
              <w:bottom w:val="outset" w:sz="6" w:space="0" w:color="auto"/>
              <w:right w:val="outset" w:sz="6" w:space="0" w:color="auto"/>
            </w:tcBorders>
            <w:hideMark/>
          </w:tcPr>
          <w:p w:rsidR="005473D6" w:rsidRPr="008B749B" w:rsidRDefault="005473D6" w:rsidP="005473D6">
            <w:pPr>
              <w:spacing w:before="75" w:after="75"/>
              <w:ind w:firstLine="375"/>
              <w:jc w:val="both"/>
              <w:rPr>
                <w:rFonts w:eastAsia="Times New Roman"/>
                <w:szCs w:val="28"/>
                <w:lang w:eastAsia="lv-LV"/>
              </w:rPr>
            </w:pPr>
            <w:r w:rsidRPr="008B749B">
              <w:rPr>
                <w:rFonts w:eastAsia="Times New Roman"/>
                <w:szCs w:val="28"/>
                <w:lang w:eastAsia="lv-LV"/>
              </w:rPr>
              <w:t>  </w:t>
            </w:r>
          </w:p>
        </w:tc>
      </w:tr>
      <w:tr w:rsidR="005473D6" w:rsidRPr="008B749B" w:rsidTr="0040077F">
        <w:trPr>
          <w:tblCellSpacing w:w="0" w:type="dxa"/>
        </w:trPr>
        <w:tc>
          <w:tcPr>
            <w:tcW w:w="2709" w:type="dxa"/>
            <w:tcBorders>
              <w:top w:val="outset" w:sz="6" w:space="0" w:color="auto"/>
              <w:left w:val="outset" w:sz="6" w:space="0" w:color="auto"/>
              <w:bottom w:val="outset" w:sz="6" w:space="0" w:color="auto"/>
              <w:right w:val="outset" w:sz="6" w:space="0" w:color="auto"/>
            </w:tcBorders>
            <w:hideMark/>
          </w:tcPr>
          <w:p w:rsidR="005473D6" w:rsidRPr="008B749B" w:rsidRDefault="005473D6" w:rsidP="005473D6">
            <w:pPr>
              <w:spacing w:before="75" w:after="75"/>
              <w:ind w:firstLine="0"/>
              <w:rPr>
                <w:rFonts w:eastAsia="Times New Roman"/>
                <w:szCs w:val="28"/>
                <w:lang w:eastAsia="lv-LV"/>
              </w:rPr>
            </w:pPr>
            <w:r w:rsidRPr="008B749B">
              <w:rPr>
                <w:rFonts w:eastAsia="Times New Roman"/>
                <w:szCs w:val="28"/>
                <w:lang w:eastAsia="lv-LV"/>
              </w:rPr>
              <w:lastRenderedPageBreak/>
              <w:t> 2.3. pašvaldību budžets</w:t>
            </w:r>
          </w:p>
        </w:tc>
        <w:tc>
          <w:tcPr>
            <w:tcW w:w="1275" w:type="dxa"/>
            <w:tcBorders>
              <w:top w:val="outset" w:sz="6" w:space="0" w:color="auto"/>
              <w:left w:val="outset" w:sz="6" w:space="0" w:color="auto"/>
              <w:bottom w:val="outset" w:sz="6" w:space="0" w:color="auto"/>
              <w:right w:val="outset" w:sz="6" w:space="0" w:color="auto"/>
            </w:tcBorders>
            <w:hideMark/>
          </w:tcPr>
          <w:p w:rsidR="005473D6" w:rsidRPr="008B749B" w:rsidRDefault="005473D6" w:rsidP="005473D6">
            <w:pPr>
              <w:spacing w:before="75" w:after="75"/>
              <w:ind w:firstLine="375"/>
              <w:jc w:val="both"/>
              <w:rPr>
                <w:rFonts w:eastAsia="Times New Roman"/>
                <w:szCs w:val="28"/>
                <w:lang w:eastAsia="lv-LV"/>
              </w:rPr>
            </w:pPr>
            <w:r w:rsidRPr="008B749B">
              <w:rPr>
                <w:rFonts w:eastAsia="Times New Roman"/>
                <w:szCs w:val="28"/>
                <w:lang w:eastAsia="lv-LV"/>
              </w:rPr>
              <w:t>  </w:t>
            </w:r>
          </w:p>
        </w:tc>
        <w:tc>
          <w:tcPr>
            <w:tcW w:w="1276" w:type="dxa"/>
            <w:tcBorders>
              <w:top w:val="outset" w:sz="6" w:space="0" w:color="auto"/>
              <w:left w:val="outset" w:sz="6" w:space="0" w:color="auto"/>
              <w:bottom w:val="outset" w:sz="6" w:space="0" w:color="auto"/>
              <w:right w:val="outset" w:sz="6" w:space="0" w:color="auto"/>
            </w:tcBorders>
            <w:hideMark/>
          </w:tcPr>
          <w:p w:rsidR="005473D6" w:rsidRPr="008B749B" w:rsidRDefault="005473D6" w:rsidP="005473D6">
            <w:pPr>
              <w:spacing w:before="75" w:after="75"/>
              <w:ind w:firstLine="375"/>
              <w:jc w:val="both"/>
              <w:rPr>
                <w:rFonts w:eastAsia="Times New Roman"/>
                <w:szCs w:val="28"/>
                <w:lang w:eastAsia="lv-LV"/>
              </w:rPr>
            </w:pPr>
            <w:r w:rsidRPr="008B749B">
              <w:rPr>
                <w:rFonts w:eastAsia="Times New Roman"/>
                <w:szCs w:val="28"/>
                <w:lang w:eastAsia="lv-LV"/>
              </w:rPr>
              <w:t>  </w:t>
            </w:r>
          </w:p>
        </w:tc>
        <w:tc>
          <w:tcPr>
            <w:tcW w:w="1276" w:type="dxa"/>
            <w:tcBorders>
              <w:top w:val="outset" w:sz="6" w:space="0" w:color="auto"/>
              <w:left w:val="outset" w:sz="6" w:space="0" w:color="auto"/>
              <w:bottom w:val="outset" w:sz="6" w:space="0" w:color="auto"/>
              <w:right w:val="outset" w:sz="6" w:space="0" w:color="auto"/>
            </w:tcBorders>
            <w:hideMark/>
          </w:tcPr>
          <w:p w:rsidR="005473D6" w:rsidRPr="008B749B" w:rsidRDefault="005473D6" w:rsidP="005473D6">
            <w:pPr>
              <w:spacing w:before="75" w:after="75"/>
              <w:ind w:firstLine="375"/>
              <w:jc w:val="both"/>
              <w:rPr>
                <w:rFonts w:eastAsia="Times New Roman"/>
                <w:szCs w:val="28"/>
                <w:lang w:eastAsia="lv-LV"/>
              </w:rPr>
            </w:pPr>
            <w:r w:rsidRPr="008B749B">
              <w:rPr>
                <w:rFonts w:eastAsia="Times New Roman"/>
                <w:szCs w:val="28"/>
                <w:lang w:eastAsia="lv-LV"/>
              </w:rPr>
              <w:t>  </w:t>
            </w:r>
          </w:p>
        </w:tc>
        <w:tc>
          <w:tcPr>
            <w:tcW w:w="1417" w:type="dxa"/>
            <w:tcBorders>
              <w:top w:val="outset" w:sz="6" w:space="0" w:color="auto"/>
              <w:left w:val="outset" w:sz="6" w:space="0" w:color="auto"/>
              <w:bottom w:val="outset" w:sz="6" w:space="0" w:color="auto"/>
              <w:right w:val="outset" w:sz="6" w:space="0" w:color="auto"/>
            </w:tcBorders>
            <w:hideMark/>
          </w:tcPr>
          <w:p w:rsidR="005473D6" w:rsidRPr="008B749B" w:rsidRDefault="005473D6" w:rsidP="005473D6">
            <w:pPr>
              <w:spacing w:before="75" w:after="75"/>
              <w:ind w:firstLine="375"/>
              <w:jc w:val="both"/>
              <w:rPr>
                <w:rFonts w:eastAsia="Times New Roman"/>
                <w:szCs w:val="28"/>
                <w:lang w:eastAsia="lv-LV"/>
              </w:rPr>
            </w:pPr>
            <w:r w:rsidRPr="008B749B">
              <w:rPr>
                <w:rFonts w:eastAsia="Times New Roman"/>
                <w:szCs w:val="28"/>
                <w:lang w:eastAsia="lv-LV"/>
              </w:rPr>
              <w:t>  </w:t>
            </w:r>
          </w:p>
        </w:tc>
        <w:tc>
          <w:tcPr>
            <w:tcW w:w="1134" w:type="dxa"/>
            <w:tcBorders>
              <w:top w:val="outset" w:sz="6" w:space="0" w:color="auto"/>
              <w:left w:val="outset" w:sz="6" w:space="0" w:color="auto"/>
              <w:bottom w:val="outset" w:sz="6" w:space="0" w:color="auto"/>
              <w:right w:val="outset" w:sz="6" w:space="0" w:color="auto"/>
            </w:tcBorders>
            <w:hideMark/>
          </w:tcPr>
          <w:p w:rsidR="005473D6" w:rsidRPr="008B749B" w:rsidRDefault="005473D6" w:rsidP="005473D6">
            <w:pPr>
              <w:spacing w:before="75" w:after="75"/>
              <w:ind w:firstLine="375"/>
              <w:jc w:val="both"/>
              <w:rPr>
                <w:rFonts w:eastAsia="Times New Roman"/>
                <w:szCs w:val="28"/>
                <w:lang w:eastAsia="lv-LV"/>
              </w:rPr>
            </w:pPr>
            <w:r w:rsidRPr="008B749B">
              <w:rPr>
                <w:rFonts w:eastAsia="Times New Roman"/>
                <w:szCs w:val="28"/>
                <w:lang w:eastAsia="lv-LV"/>
              </w:rPr>
              <w:t>  </w:t>
            </w:r>
          </w:p>
        </w:tc>
      </w:tr>
      <w:tr w:rsidR="000616A4" w:rsidRPr="008B749B" w:rsidTr="0069460F">
        <w:trPr>
          <w:tblCellSpacing w:w="0" w:type="dxa"/>
        </w:trPr>
        <w:tc>
          <w:tcPr>
            <w:tcW w:w="2709" w:type="dxa"/>
            <w:tcBorders>
              <w:top w:val="outset" w:sz="6" w:space="0" w:color="auto"/>
              <w:left w:val="outset" w:sz="6" w:space="0" w:color="auto"/>
              <w:bottom w:val="outset" w:sz="6" w:space="0" w:color="auto"/>
              <w:right w:val="outset" w:sz="6" w:space="0" w:color="auto"/>
            </w:tcBorders>
            <w:hideMark/>
          </w:tcPr>
          <w:p w:rsidR="000616A4" w:rsidRPr="008B749B" w:rsidRDefault="000616A4" w:rsidP="005473D6">
            <w:pPr>
              <w:spacing w:before="75" w:after="75"/>
              <w:ind w:firstLine="0"/>
              <w:rPr>
                <w:rFonts w:eastAsia="Times New Roman"/>
                <w:szCs w:val="28"/>
                <w:lang w:eastAsia="lv-LV"/>
              </w:rPr>
            </w:pPr>
            <w:r w:rsidRPr="008B749B">
              <w:rPr>
                <w:rFonts w:eastAsia="Times New Roman"/>
                <w:szCs w:val="28"/>
                <w:lang w:eastAsia="lv-LV"/>
              </w:rPr>
              <w:t> 3. Finansiālā ietekme:</w:t>
            </w:r>
          </w:p>
        </w:tc>
        <w:tc>
          <w:tcPr>
            <w:tcW w:w="1275" w:type="dxa"/>
            <w:tcBorders>
              <w:top w:val="outset" w:sz="6" w:space="0" w:color="auto"/>
              <w:left w:val="outset" w:sz="6" w:space="0" w:color="auto"/>
              <w:bottom w:val="outset" w:sz="6" w:space="0" w:color="auto"/>
              <w:right w:val="outset" w:sz="6" w:space="0" w:color="auto"/>
            </w:tcBorders>
            <w:hideMark/>
          </w:tcPr>
          <w:p w:rsidR="000616A4" w:rsidRPr="00A45FDC" w:rsidRDefault="000616A4" w:rsidP="00A45FDC">
            <w:pPr>
              <w:ind w:firstLine="0"/>
              <w:rPr>
                <w:sz w:val="24"/>
              </w:rPr>
            </w:pPr>
            <w:r w:rsidRPr="00A45FDC">
              <w:rPr>
                <w:sz w:val="24"/>
                <w:szCs w:val="28"/>
              </w:rPr>
              <w:t>Nav attiecināms</w:t>
            </w:r>
          </w:p>
        </w:tc>
        <w:tc>
          <w:tcPr>
            <w:tcW w:w="1276" w:type="dxa"/>
            <w:tcBorders>
              <w:top w:val="outset" w:sz="6" w:space="0" w:color="auto"/>
              <w:left w:val="outset" w:sz="6" w:space="0" w:color="auto"/>
              <w:bottom w:val="outset" w:sz="6" w:space="0" w:color="auto"/>
              <w:right w:val="outset" w:sz="6" w:space="0" w:color="auto"/>
            </w:tcBorders>
            <w:hideMark/>
          </w:tcPr>
          <w:p w:rsidR="000616A4" w:rsidRPr="00A45FDC" w:rsidRDefault="000616A4" w:rsidP="00A45FDC">
            <w:pPr>
              <w:ind w:firstLine="0"/>
              <w:rPr>
                <w:sz w:val="24"/>
              </w:rPr>
            </w:pPr>
            <w:r w:rsidRPr="00A45FDC">
              <w:rPr>
                <w:sz w:val="24"/>
                <w:szCs w:val="28"/>
              </w:rPr>
              <w:t>Nav attiecināms</w:t>
            </w:r>
          </w:p>
        </w:tc>
        <w:tc>
          <w:tcPr>
            <w:tcW w:w="1276" w:type="dxa"/>
            <w:tcBorders>
              <w:top w:val="outset" w:sz="6" w:space="0" w:color="auto"/>
              <w:left w:val="outset" w:sz="6" w:space="0" w:color="auto"/>
              <w:bottom w:val="outset" w:sz="6" w:space="0" w:color="auto"/>
              <w:right w:val="outset" w:sz="6" w:space="0" w:color="auto"/>
            </w:tcBorders>
            <w:hideMark/>
          </w:tcPr>
          <w:p w:rsidR="000616A4" w:rsidRPr="00A45FDC" w:rsidRDefault="000616A4" w:rsidP="00A45FDC">
            <w:pPr>
              <w:ind w:firstLine="0"/>
              <w:rPr>
                <w:sz w:val="24"/>
              </w:rPr>
            </w:pPr>
            <w:r w:rsidRPr="00A45FDC">
              <w:rPr>
                <w:sz w:val="24"/>
                <w:szCs w:val="28"/>
              </w:rPr>
              <w:t>Nav attiecināms</w:t>
            </w:r>
          </w:p>
        </w:tc>
        <w:tc>
          <w:tcPr>
            <w:tcW w:w="1417" w:type="dxa"/>
            <w:tcBorders>
              <w:top w:val="outset" w:sz="6" w:space="0" w:color="auto"/>
              <w:left w:val="outset" w:sz="6" w:space="0" w:color="auto"/>
              <w:bottom w:val="outset" w:sz="6" w:space="0" w:color="auto"/>
              <w:right w:val="outset" w:sz="6" w:space="0" w:color="auto"/>
            </w:tcBorders>
            <w:hideMark/>
          </w:tcPr>
          <w:p w:rsidR="000616A4" w:rsidRPr="00A45FDC" w:rsidRDefault="000616A4" w:rsidP="00A45FDC">
            <w:pPr>
              <w:ind w:firstLine="0"/>
              <w:rPr>
                <w:sz w:val="24"/>
              </w:rPr>
            </w:pPr>
            <w:r w:rsidRPr="00A45FDC">
              <w:rPr>
                <w:sz w:val="24"/>
                <w:szCs w:val="28"/>
              </w:rPr>
              <w:t>Nav attiecināms</w:t>
            </w:r>
          </w:p>
        </w:tc>
        <w:tc>
          <w:tcPr>
            <w:tcW w:w="1134" w:type="dxa"/>
            <w:tcBorders>
              <w:top w:val="outset" w:sz="6" w:space="0" w:color="auto"/>
              <w:left w:val="outset" w:sz="6" w:space="0" w:color="auto"/>
              <w:bottom w:val="outset" w:sz="6" w:space="0" w:color="auto"/>
              <w:right w:val="outset" w:sz="6" w:space="0" w:color="auto"/>
            </w:tcBorders>
            <w:hideMark/>
          </w:tcPr>
          <w:p w:rsidR="000616A4" w:rsidRPr="00A45FDC" w:rsidRDefault="000616A4" w:rsidP="00A45FDC">
            <w:pPr>
              <w:ind w:firstLine="0"/>
              <w:rPr>
                <w:sz w:val="24"/>
              </w:rPr>
            </w:pPr>
            <w:r w:rsidRPr="00A45FDC">
              <w:rPr>
                <w:sz w:val="24"/>
                <w:szCs w:val="28"/>
              </w:rPr>
              <w:t>Nav attiecināms</w:t>
            </w:r>
          </w:p>
        </w:tc>
      </w:tr>
      <w:tr w:rsidR="005473D6" w:rsidRPr="008B749B" w:rsidTr="0040077F">
        <w:trPr>
          <w:tblCellSpacing w:w="0" w:type="dxa"/>
        </w:trPr>
        <w:tc>
          <w:tcPr>
            <w:tcW w:w="2709" w:type="dxa"/>
            <w:tcBorders>
              <w:top w:val="outset" w:sz="6" w:space="0" w:color="auto"/>
              <w:left w:val="outset" w:sz="6" w:space="0" w:color="auto"/>
              <w:bottom w:val="outset" w:sz="6" w:space="0" w:color="auto"/>
              <w:right w:val="outset" w:sz="6" w:space="0" w:color="auto"/>
            </w:tcBorders>
            <w:hideMark/>
          </w:tcPr>
          <w:p w:rsidR="005473D6" w:rsidRPr="008B749B" w:rsidRDefault="005473D6" w:rsidP="005473D6">
            <w:pPr>
              <w:spacing w:before="75" w:after="75"/>
              <w:ind w:firstLine="0"/>
              <w:rPr>
                <w:rFonts w:eastAsia="Times New Roman"/>
                <w:szCs w:val="28"/>
                <w:lang w:eastAsia="lv-LV"/>
              </w:rPr>
            </w:pPr>
            <w:r w:rsidRPr="008B749B">
              <w:rPr>
                <w:rFonts w:eastAsia="Times New Roman"/>
                <w:szCs w:val="28"/>
                <w:lang w:eastAsia="lv-LV"/>
              </w:rPr>
              <w:t> 3.1. valsts pamatbudžets</w:t>
            </w:r>
          </w:p>
        </w:tc>
        <w:tc>
          <w:tcPr>
            <w:tcW w:w="1275" w:type="dxa"/>
            <w:tcBorders>
              <w:top w:val="outset" w:sz="6" w:space="0" w:color="auto"/>
              <w:left w:val="outset" w:sz="6" w:space="0" w:color="auto"/>
              <w:bottom w:val="outset" w:sz="6" w:space="0" w:color="auto"/>
              <w:right w:val="outset" w:sz="6" w:space="0" w:color="auto"/>
            </w:tcBorders>
            <w:hideMark/>
          </w:tcPr>
          <w:p w:rsidR="005473D6" w:rsidRPr="008B749B" w:rsidRDefault="005473D6" w:rsidP="005473D6">
            <w:pPr>
              <w:spacing w:before="75" w:after="75"/>
              <w:ind w:firstLine="375"/>
              <w:jc w:val="both"/>
              <w:rPr>
                <w:rFonts w:eastAsia="Times New Roman"/>
                <w:szCs w:val="28"/>
                <w:lang w:eastAsia="lv-LV"/>
              </w:rPr>
            </w:pPr>
            <w:r w:rsidRPr="008B749B">
              <w:rPr>
                <w:rFonts w:eastAsia="Times New Roman"/>
                <w:szCs w:val="28"/>
                <w:lang w:eastAsia="lv-LV"/>
              </w:rPr>
              <w:t>  </w:t>
            </w:r>
          </w:p>
        </w:tc>
        <w:tc>
          <w:tcPr>
            <w:tcW w:w="1276" w:type="dxa"/>
            <w:tcBorders>
              <w:top w:val="outset" w:sz="6" w:space="0" w:color="auto"/>
              <w:left w:val="outset" w:sz="6" w:space="0" w:color="auto"/>
              <w:bottom w:val="outset" w:sz="6" w:space="0" w:color="auto"/>
              <w:right w:val="outset" w:sz="6" w:space="0" w:color="auto"/>
            </w:tcBorders>
            <w:hideMark/>
          </w:tcPr>
          <w:p w:rsidR="005473D6" w:rsidRPr="008B749B" w:rsidRDefault="005473D6" w:rsidP="005473D6">
            <w:pPr>
              <w:spacing w:before="75" w:after="75"/>
              <w:ind w:firstLine="375"/>
              <w:jc w:val="both"/>
              <w:rPr>
                <w:rFonts w:eastAsia="Times New Roman"/>
                <w:szCs w:val="28"/>
                <w:lang w:eastAsia="lv-LV"/>
              </w:rPr>
            </w:pPr>
            <w:r w:rsidRPr="008B749B">
              <w:rPr>
                <w:rFonts w:eastAsia="Times New Roman"/>
                <w:szCs w:val="28"/>
                <w:lang w:eastAsia="lv-LV"/>
              </w:rPr>
              <w:t>  </w:t>
            </w:r>
          </w:p>
        </w:tc>
        <w:tc>
          <w:tcPr>
            <w:tcW w:w="1276" w:type="dxa"/>
            <w:tcBorders>
              <w:top w:val="outset" w:sz="6" w:space="0" w:color="auto"/>
              <w:left w:val="outset" w:sz="6" w:space="0" w:color="auto"/>
              <w:bottom w:val="outset" w:sz="6" w:space="0" w:color="auto"/>
              <w:right w:val="outset" w:sz="6" w:space="0" w:color="auto"/>
            </w:tcBorders>
            <w:hideMark/>
          </w:tcPr>
          <w:p w:rsidR="005473D6" w:rsidRPr="008B749B" w:rsidRDefault="005473D6" w:rsidP="005473D6">
            <w:pPr>
              <w:spacing w:before="75" w:after="75"/>
              <w:ind w:firstLine="375"/>
              <w:jc w:val="both"/>
              <w:rPr>
                <w:rFonts w:eastAsia="Times New Roman"/>
                <w:szCs w:val="28"/>
                <w:lang w:eastAsia="lv-LV"/>
              </w:rPr>
            </w:pPr>
            <w:r w:rsidRPr="008B749B">
              <w:rPr>
                <w:rFonts w:eastAsia="Times New Roman"/>
                <w:szCs w:val="28"/>
                <w:lang w:eastAsia="lv-LV"/>
              </w:rPr>
              <w:t>  </w:t>
            </w:r>
          </w:p>
        </w:tc>
        <w:tc>
          <w:tcPr>
            <w:tcW w:w="1417" w:type="dxa"/>
            <w:tcBorders>
              <w:top w:val="outset" w:sz="6" w:space="0" w:color="auto"/>
              <w:left w:val="outset" w:sz="6" w:space="0" w:color="auto"/>
              <w:bottom w:val="outset" w:sz="6" w:space="0" w:color="auto"/>
              <w:right w:val="outset" w:sz="6" w:space="0" w:color="auto"/>
            </w:tcBorders>
            <w:hideMark/>
          </w:tcPr>
          <w:p w:rsidR="005473D6" w:rsidRPr="008B749B" w:rsidRDefault="005473D6" w:rsidP="005473D6">
            <w:pPr>
              <w:spacing w:before="75" w:after="75"/>
              <w:ind w:firstLine="375"/>
              <w:jc w:val="both"/>
              <w:rPr>
                <w:rFonts w:eastAsia="Times New Roman"/>
                <w:szCs w:val="28"/>
                <w:lang w:eastAsia="lv-LV"/>
              </w:rPr>
            </w:pPr>
            <w:r w:rsidRPr="008B749B">
              <w:rPr>
                <w:rFonts w:eastAsia="Times New Roman"/>
                <w:szCs w:val="28"/>
                <w:lang w:eastAsia="lv-LV"/>
              </w:rPr>
              <w:t>  </w:t>
            </w:r>
          </w:p>
        </w:tc>
        <w:tc>
          <w:tcPr>
            <w:tcW w:w="1134" w:type="dxa"/>
            <w:tcBorders>
              <w:top w:val="outset" w:sz="6" w:space="0" w:color="auto"/>
              <w:left w:val="outset" w:sz="6" w:space="0" w:color="auto"/>
              <w:bottom w:val="outset" w:sz="6" w:space="0" w:color="auto"/>
              <w:right w:val="outset" w:sz="6" w:space="0" w:color="auto"/>
            </w:tcBorders>
            <w:hideMark/>
          </w:tcPr>
          <w:p w:rsidR="005473D6" w:rsidRPr="008B749B" w:rsidRDefault="005473D6" w:rsidP="005473D6">
            <w:pPr>
              <w:spacing w:before="75" w:after="75"/>
              <w:ind w:firstLine="375"/>
              <w:jc w:val="both"/>
              <w:rPr>
                <w:rFonts w:eastAsia="Times New Roman"/>
                <w:szCs w:val="28"/>
                <w:lang w:eastAsia="lv-LV"/>
              </w:rPr>
            </w:pPr>
            <w:r w:rsidRPr="008B749B">
              <w:rPr>
                <w:rFonts w:eastAsia="Times New Roman"/>
                <w:szCs w:val="28"/>
                <w:lang w:eastAsia="lv-LV"/>
              </w:rPr>
              <w:t>  </w:t>
            </w:r>
          </w:p>
        </w:tc>
      </w:tr>
      <w:tr w:rsidR="005473D6" w:rsidRPr="008B749B" w:rsidTr="0040077F">
        <w:trPr>
          <w:tblCellSpacing w:w="0" w:type="dxa"/>
        </w:trPr>
        <w:tc>
          <w:tcPr>
            <w:tcW w:w="2709" w:type="dxa"/>
            <w:tcBorders>
              <w:top w:val="outset" w:sz="6" w:space="0" w:color="auto"/>
              <w:left w:val="outset" w:sz="6" w:space="0" w:color="auto"/>
              <w:bottom w:val="outset" w:sz="6" w:space="0" w:color="auto"/>
              <w:right w:val="outset" w:sz="6" w:space="0" w:color="auto"/>
            </w:tcBorders>
            <w:hideMark/>
          </w:tcPr>
          <w:p w:rsidR="005473D6" w:rsidRPr="008B749B" w:rsidRDefault="005473D6" w:rsidP="005473D6">
            <w:pPr>
              <w:spacing w:before="75" w:after="75"/>
              <w:ind w:firstLine="0"/>
              <w:rPr>
                <w:rFonts w:eastAsia="Times New Roman"/>
                <w:szCs w:val="28"/>
                <w:lang w:eastAsia="lv-LV"/>
              </w:rPr>
            </w:pPr>
            <w:r w:rsidRPr="008B749B">
              <w:rPr>
                <w:rFonts w:eastAsia="Times New Roman"/>
                <w:szCs w:val="28"/>
                <w:lang w:eastAsia="lv-LV"/>
              </w:rPr>
              <w:t> 3.2. speciālais budžets</w:t>
            </w:r>
          </w:p>
        </w:tc>
        <w:tc>
          <w:tcPr>
            <w:tcW w:w="1275" w:type="dxa"/>
            <w:tcBorders>
              <w:top w:val="outset" w:sz="6" w:space="0" w:color="auto"/>
              <w:left w:val="outset" w:sz="6" w:space="0" w:color="auto"/>
              <w:bottom w:val="outset" w:sz="6" w:space="0" w:color="auto"/>
              <w:right w:val="outset" w:sz="6" w:space="0" w:color="auto"/>
            </w:tcBorders>
            <w:hideMark/>
          </w:tcPr>
          <w:p w:rsidR="005473D6" w:rsidRPr="008B749B" w:rsidRDefault="005473D6" w:rsidP="005473D6">
            <w:pPr>
              <w:spacing w:before="75" w:after="75"/>
              <w:ind w:firstLine="375"/>
              <w:jc w:val="both"/>
              <w:rPr>
                <w:rFonts w:eastAsia="Times New Roman"/>
                <w:szCs w:val="28"/>
                <w:lang w:eastAsia="lv-LV"/>
              </w:rPr>
            </w:pPr>
            <w:r w:rsidRPr="008B749B">
              <w:rPr>
                <w:rFonts w:eastAsia="Times New Roman"/>
                <w:szCs w:val="28"/>
                <w:lang w:eastAsia="lv-LV"/>
              </w:rPr>
              <w:t>  </w:t>
            </w:r>
          </w:p>
        </w:tc>
        <w:tc>
          <w:tcPr>
            <w:tcW w:w="1276" w:type="dxa"/>
            <w:tcBorders>
              <w:top w:val="outset" w:sz="6" w:space="0" w:color="auto"/>
              <w:left w:val="outset" w:sz="6" w:space="0" w:color="auto"/>
              <w:bottom w:val="outset" w:sz="6" w:space="0" w:color="auto"/>
              <w:right w:val="outset" w:sz="6" w:space="0" w:color="auto"/>
            </w:tcBorders>
            <w:hideMark/>
          </w:tcPr>
          <w:p w:rsidR="005473D6" w:rsidRPr="008B749B" w:rsidRDefault="005473D6" w:rsidP="005473D6">
            <w:pPr>
              <w:spacing w:before="75" w:after="75"/>
              <w:ind w:firstLine="375"/>
              <w:jc w:val="both"/>
              <w:rPr>
                <w:rFonts w:eastAsia="Times New Roman"/>
                <w:szCs w:val="28"/>
                <w:lang w:eastAsia="lv-LV"/>
              </w:rPr>
            </w:pPr>
            <w:r w:rsidRPr="008B749B">
              <w:rPr>
                <w:rFonts w:eastAsia="Times New Roman"/>
                <w:szCs w:val="28"/>
                <w:lang w:eastAsia="lv-LV"/>
              </w:rPr>
              <w:t>  </w:t>
            </w:r>
          </w:p>
        </w:tc>
        <w:tc>
          <w:tcPr>
            <w:tcW w:w="1276" w:type="dxa"/>
            <w:tcBorders>
              <w:top w:val="outset" w:sz="6" w:space="0" w:color="auto"/>
              <w:left w:val="outset" w:sz="6" w:space="0" w:color="auto"/>
              <w:bottom w:val="outset" w:sz="6" w:space="0" w:color="auto"/>
              <w:right w:val="outset" w:sz="6" w:space="0" w:color="auto"/>
            </w:tcBorders>
            <w:hideMark/>
          </w:tcPr>
          <w:p w:rsidR="005473D6" w:rsidRPr="008B749B" w:rsidRDefault="005473D6" w:rsidP="005473D6">
            <w:pPr>
              <w:spacing w:before="75" w:after="75"/>
              <w:ind w:firstLine="375"/>
              <w:jc w:val="both"/>
              <w:rPr>
                <w:rFonts w:eastAsia="Times New Roman"/>
                <w:szCs w:val="28"/>
                <w:lang w:eastAsia="lv-LV"/>
              </w:rPr>
            </w:pPr>
            <w:r w:rsidRPr="008B749B">
              <w:rPr>
                <w:rFonts w:eastAsia="Times New Roman"/>
                <w:szCs w:val="28"/>
                <w:lang w:eastAsia="lv-LV"/>
              </w:rPr>
              <w:t>  </w:t>
            </w:r>
          </w:p>
        </w:tc>
        <w:tc>
          <w:tcPr>
            <w:tcW w:w="1417" w:type="dxa"/>
            <w:tcBorders>
              <w:top w:val="outset" w:sz="6" w:space="0" w:color="auto"/>
              <w:left w:val="outset" w:sz="6" w:space="0" w:color="auto"/>
              <w:bottom w:val="outset" w:sz="6" w:space="0" w:color="auto"/>
              <w:right w:val="outset" w:sz="6" w:space="0" w:color="auto"/>
            </w:tcBorders>
            <w:hideMark/>
          </w:tcPr>
          <w:p w:rsidR="005473D6" w:rsidRPr="008B749B" w:rsidRDefault="005473D6" w:rsidP="005473D6">
            <w:pPr>
              <w:spacing w:before="75" w:after="75"/>
              <w:ind w:firstLine="375"/>
              <w:jc w:val="both"/>
              <w:rPr>
                <w:rFonts w:eastAsia="Times New Roman"/>
                <w:szCs w:val="28"/>
                <w:lang w:eastAsia="lv-LV"/>
              </w:rPr>
            </w:pPr>
            <w:r w:rsidRPr="008B749B">
              <w:rPr>
                <w:rFonts w:eastAsia="Times New Roman"/>
                <w:szCs w:val="28"/>
                <w:lang w:eastAsia="lv-LV"/>
              </w:rPr>
              <w:t>  </w:t>
            </w:r>
          </w:p>
        </w:tc>
        <w:tc>
          <w:tcPr>
            <w:tcW w:w="1134" w:type="dxa"/>
            <w:tcBorders>
              <w:top w:val="outset" w:sz="6" w:space="0" w:color="auto"/>
              <w:left w:val="outset" w:sz="6" w:space="0" w:color="auto"/>
              <w:bottom w:val="outset" w:sz="6" w:space="0" w:color="auto"/>
              <w:right w:val="outset" w:sz="6" w:space="0" w:color="auto"/>
            </w:tcBorders>
            <w:hideMark/>
          </w:tcPr>
          <w:p w:rsidR="005473D6" w:rsidRPr="008B749B" w:rsidRDefault="005473D6" w:rsidP="005473D6">
            <w:pPr>
              <w:spacing w:before="75" w:after="75"/>
              <w:ind w:firstLine="375"/>
              <w:jc w:val="both"/>
              <w:rPr>
                <w:rFonts w:eastAsia="Times New Roman"/>
                <w:szCs w:val="28"/>
                <w:lang w:eastAsia="lv-LV"/>
              </w:rPr>
            </w:pPr>
            <w:r w:rsidRPr="008B749B">
              <w:rPr>
                <w:rFonts w:eastAsia="Times New Roman"/>
                <w:szCs w:val="28"/>
                <w:lang w:eastAsia="lv-LV"/>
              </w:rPr>
              <w:t>  </w:t>
            </w:r>
          </w:p>
        </w:tc>
      </w:tr>
      <w:tr w:rsidR="005473D6" w:rsidRPr="008B749B" w:rsidTr="0040077F">
        <w:trPr>
          <w:tblCellSpacing w:w="0" w:type="dxa"/>
        </w:trPr>
        <w:tc>
          <w:tcPr>
            <w:tcW w:w="2709" w:type="dxa"/>
            <w:tcBorders>
              <w:top w:val="outset" w:sz="6" w:space="0" w:color="auto"/>
              <w:left w:val="outset" w:sz="6" w:space="0" w:color="auto"/>
              <w:bottom w:val="outset" w:sz="6" w:space="0" w:color="auto"/>
              <w:right w:val="outset" w:sz="6" w:space="0" w:color="auto"/>
            </w:tcBorders>
            <w:hideMark/>
          </w:tcPr>
          <w:p w:rsidR="005473D6" w:rsidRPr="008B749B" w:rsidRDefault="005473D6" w:rsidP="005473D6">
            <w:pPr>
              <w:spacing w:before="75" w:after="75"/>
              <w:ind w:firstLine="0"/>
              <w:rPr>
                <w:rFonts w:eastAsia="Times New Roman"/>
                <w:szCs w:val="28"/>
                <w:lang w:eastAsia="lv-LV"/>
              </w:rPr>
            </w:pPr>
            <w:r w:rsidRPr="008B749B">
              <w:rPr>
                <w:rFonts w:eastAsia="Times New Roman"/>
                <w:szCs w:val="28"/>
                <w:lang w:eastAsia="lv-LV"/>
              </w:rPr>
              <w:t> 3.3. pašvaldību budžets</w:t>
            </w:r>
          </w:p>
        </w:tc>
        <w:tc>
          <w:tcPr>
            <w:tcW w:w="1275" w:type="dxa"/>
            <w:tcBorders>
              <w:top w:val="outset" w:sz="6" w:space="0" w:color="auto"/>
              <w:left w:val="outset" w:sz="6" w:space="0" w:color="auto"/>
              <w:bottom w:val="outset" w:sz="6" w:space="0" w:color="auto"/>
              <w:right w:val="outset" w:sz="6" w:space="0" w:color="auto"/>
            </w:tcBorders>
            <w:hideMark/>
          </w:tcPr>
          <w:p w:rsidR="005473D6" w:rsidRPr="008B749B" w:rsidRDefault="005473D6" w:rsidP="005473D6">
            <w:pPr>
              <w:spacing w:before="75" w:after="75"/>
              <w:ind w:firstLine="375"/>
              <w:jc w:val="both"/>
              <w:rPr>
                <w:rFonts w:eastAsia="Times New Roman"/>
                <w:szCs w:val="28"/>
                <w:lang w:eastAsia="lv-LV"/>
              </w:rPr>
            </w:pPr>
            <w:r w:rsidRPr="008B749B">
              <w:rPr>
                <w:rFonts w:eastAsia="Times New Roman"/>
                <w:szCs w:val="28"/>
                <w:lang w:eastAsia="lv-LV"/>
              </w:rPr>
              <w:t>  </w:t>
            </w:r>
          </w:p>
        </w:tc>
        <w:tc>
          <w:tcPr>
            <w:tcW w:w="1276" w:type="dxa"/>
            <w:tcBorders>
              <w:top w:val="outset" w:sz="6" w:space="0" w:color="auto"/>
              <w:left w:val="outset" w:sz="6" w:space="0" w:color="auto"/>
              <w:bottom w:val="outset" w:sz="6" w:space="0" w:color="auto"/>
              <w:right w:val="outset" w:sz="6" w:space="0" w:color="auto"/>
            </w:tcBorders>
            <w:hideMark/>
          </w:tcPr>
          <w:p w:rsidR="005473D6" w:rsidRPr="008B749B" w:rsidRDefault="005473D6" w:rsidP="005473D6">
            <w:pPr>
              <w:spacing w:before="75" w:after="75"/>
              <w:ind w:firstLine="375"/>
              <w:jc w:val="both"/>
              <w:rPr>
                <w:rFonts w:eastAsia="Times New Roman"/>
                <w:szCs w:val="28"/>
                <w:lang w:eastAsia="lv-LV"/>
              </w:rPr>
            </w:pPr>
            <w:r w:rsidRPr="008B749B">
              <w:rPr>
                <w:rFonts w:eastAsia="Times New Roman"/>
                <w:szCs w:val="28"/>
                <w:lang w:eastAsia="lv-LV"/>
              </w:rPr>
              <w:t>  </w:t>
            </w:r>
          </w:p>
        </w:tc>
        <w:tc>
          <w:tcPr>
            <w:tcW w:w="1276" w:type="dxa"/>
            <w:tcBorders>
              <w:top w:val="outset" w:sz="6" w:space="0" w:color="auto"/>
              <w:left w:val="outset" w:sz="6" w:space="0" w:color="auto"/>
              <w:bottom w:val="outset" w:sz="6" w:space="0" w:color="auto"/>
              <w:right w:val="outset" w:sz="6" w:space="0" w:color="auto"/>
            </w:tcBorders>
            <w:hideMark/>
          </w:tcPr>
          <w:p w:rsidR="005473D6" w:rsidRPr="008B749B" w:rsidRDefault="005473D6" w:rsidP="005473D6">
            <w:pPr>
              <w:spacing w:before="75" w:after="75"/>
              <w:ind w:firstLine="375"/>
              <w:jc w:val="both"/>
              <w:rPr>
                <w:rFonts w:eastAsia="Times New Roman"/>
                <w:szCs w:val="28"/>
                <w:lang w:eastAsia="lv-LV"/>
              </w:rPr>
            </w:pPr>
            <w:r w:rsidRPr="008B749B">
              <w:rPr>
                <w:rFonts w:eastAsia="Times New Roman"/>
                <w:szCs w:val="28"/>
                <w:lang w:eastAsia="lv-LV"/>
              </w:rPr>
              <w:t>  </w:t>
            </w:r>
          </w:p>
        </w:tc>
        <w:tc>
          <w:tcPr>
            <w:tcW w:w="1417" w:type="dxa"/>
            <w:tcBorders>
              <w:top w:val="outset" w:sz="6" w:space="0" w:color="auto"/>
              <w:left w:val="outset" w:sz="6" w:space="0" w:color="auto"/>
              <w:bottom w:val="outset" w:sz="6" w:space="0" w:color="auto"/>
              <w:right w:val="outset" w:sz="6" w:space="0" w:color="auto"/>
            </w:tcBorders>
            <w:hideMark/>
          </w:tcPr>
          <w:p w:rsidR="005473D6" w:rsidRPr="008B749B" w:rsidRDefault="005473D6" w:rsidP="005473D6">
            <w:pPr>
              <w:spacing w:before="75" w:after="75"/>
              <w:ind w:firstLine="375"/>
              <w:jc w:val="both"/>
              <w:rPr>
                <w:rFonts w:eastAsia="Times New Roman"/>
                <w:szCs w:val="28"/>
                <w:lang w:eastAsia="lv-LV"/>
              </w:rPr>
            </w:pPr>
            <w:r w:rsidRPr="008B749B">
              <w:rPr>
                <w:rFonts w:eastAsia="Times New Roman"/>
                <w:szCs w:val="28"/>
                <w:lang w:eastAsia="lv-LV"/>
              </w:rPr>
              <w:t>  </w:t>
            </w:r>
          </w:p>
        </w:tc>
        <w:tc>
          <w:tcPr>
            <w:tcW w:w="1134" w:type="dxa"/>
            <w:tcBorders>
              <w:top w:val="outset" w:sz="6" w:space="0" w:color="auto"/>
              <w:left w:val="outset" w:sz="6" w:space="0" w:color="auto"/>
              <w:bottom w:val="outset" w:sz="6" w:space="0" w:color="auto"/>
              <w:right w:val="outset" w:sz="6" w:space="0" w:color="auto"/>
            </w:tcBorders>
            <w:hideMark/>
          </w:tcPr>
          <w:p w:rsidR="005473D6" w:rsidRPr="008B749B" w:rsidRDefault="005473D6" w:rsidP="005473D6">
            <w:pPr>
              <w:spacing w:before="75" w:after="75"/>
              <w:ind w:firstLine="375"/>
              <w:jc w:val="both"/>
              <w:rPr>
                <w:rFonts w:eastAsia="Times New Roman"/>
                <w:szCs w:val="28"/>
                <w:lang w:eastAsia="lv-LV"/>
              </w:rPr>
            </w:pPr>
            <w:r w:rsidRPr="008B749B">
              <w:rPr>
                <w:rFonts w:eastAsia="Times New Roman"/>
                <w:szCs w:val="28"/>
                <w:lang w:eastAsia="lv-LV"/>
              </w:rPr>
              <w:t>  </w:t>
            </w:r>
          </w:p>
        </w:tc>
      </w:tr>
      <w:tr w:rsidR="000616A4" w:rsidRPr="008B749B" w:rsidTr="0040077F">
        <w:trPr>
          <w:tblCellSpacing w:w="0" w:type="dxa"/>
        </w:trPr>
        <w:tc>
          <w:tcPr>
            <w:tcW w:w="2709" w:type="dxa"/>
            <w:vMerge w:val="restart"/>
            <w:tcBorders>
              <w:top w:val="outset" w:sz="6" w:space="0" w:color="auto"/>
              <w:left w:val="outset" w:sz="6" w:space="0" w:color="auto"/>
              <w:bottom w:val="outset" w:sz="6" w:space="0" w:color="auto"/>
              <w:right w:val="outset" w:sz="6" w:space="0" w:color="auto"/>
            </w:tcBorders>
            <w:hideMark/>
          </w:tcPr>
          <w:p w:rsidR="000616A4" w:rsidRPr="008B749B" w:rsidRDefault="000616A4" w:rsidP="005473D6">
            <w:pPr>
              <w:spacing w:before="75" w:after="75"/>
              <w:ind w:firstLine="0"/>
              <w:rPr>
                <w:rFonts w:eastAsia="Times New Roman"/>
                <w:szCs w:val="28"/>
                <w:lang w:eastAsia="lv-LV"/>
              </w:rPr>
            </w:pPr>
            <w:r w:rsidRPr="008B749B">
              <w:rPr>
                <w:rFonts w:eastAsia="Times New Roman"/>
                <w:szCs w:val="28"/>
                <w:lang w:eastAsia="lv-LV"/>
              </w:rPr>
              <w:t> 4. Finanšu līdzekļi papildu izde</w:t>
            </w:r>
            <w:r w:rsidRPr="008B749B">
              <w:rPr>
                <w:rFonts w:eastAsia="Times New Roman"/>
                <w:szCs w:val="28"/>
                <w:lang w:eastAsia="lv-LV"/>
              </w:rPr>
              <w:softHyphen/>
              <w:t>vumu finansēšanai (kompensējošu izdevumu samazinājumu norāda ar "+" zīmi)</w:t>
            </w:r>
          </w:p>
        </w:tc>
        <w:tc>
          <w:tcPr>
            <w:tcW w:w="1275" w:type="dxa"/>
            <w:vMerge w:val="restart"/>
            <w:tcBorders>
              <w:top w:val="outset" w:sz="6" w:space="0" w:color="auto"/>
              <w:left w:val="outset" w:sz="6" w:space="0" w:color="auto"/>
              <w:bottom w:val="outset" w:sz="6" w:space="0" w:color="auto"/>
              <w:right w:val="outset" w:sz="6" w:space="0" w:color="auto"/>
            </w:tcBorders>
            <w:hideMark/>
          </w:tcPr>
          <w:p w:rsidR="000616A4" w:rsidRPr="008B749B" w:rsidRDefault="000616A4" w:rsidP="005473D6">
            <w:pPr>
              <w:spacing w:before="75" w:after="75"/>
              <w:ind w:firstLine="0"/>
              <w:jc w:val="center"/>
              <w:rPr>
                <w:rFonts w:eastAsia="Times New Roman"/>
                <w:szCs w:val="28"/>
                <w:lang w:eastAsia="lv-LV"/>
              </w:rPr>
            </w:pPr>
            <w:r w:rsidRPr="008B749B">
              <w:rPr>
                <w:rFonts w:eastAsia="Times New Roman"/>
                <w:szCs w:val="28"/>
                <w:lang w:eastAsia="lv-LV"/>
              </w:rPr>
              <w:t> X</w:t>
            </w:r>
          </w:p>
        </w:tc>
        <w:tc>
          <w:tcPr>
            <w:tcW w:w="1276" w:type="dxa"/>
            <w:tcBorders>
              <w:top w:val="outset" w:sz="6" w:space="0" w:color="auto"/>
              <w:left w:val="outset" w:sz="6" w:space="0" w:color="auto"/>
              <w:bottom w:val="outset" w:sz="6" w:space="0" w:color="auto"/>
              <w:right w:val="outset" w:sz="6" w:space="0" w:color="auto"/>
            </w:tcBorders>
            <w:hideMark/>
          </w:tcPr>
          <w:p w:rsidR="000616A4" w:rsidRPr="00A45FDC" w:rsidRDefault="000616A4" w:rsidP="00A45FDC">
            <w:pPr>
              <w:ind w:firstLine="0"/>
              <w:rPr>
                <w:sz w:val="24"/>
              </w:rPr>
            </w:pPr>
            <w:r w:rsidRPr="00A45FDC">
              <w:rPr>
                <w:sz w:val="24"/>
                <w:szCs w:val="28"/>
              </w:rPr>
              <w:t>Nav attiecināms</w:t>
            </w:r>
          </w:p>
        </w:tc>
        <w:tc>
          <w:tcPr>
            <w:tcW w:w="1276" w:type="dxa"/>
            <w:tcBorders>
              <w:top w:val="outset" w:sz="6" w:space="0" w:color="auto"/>
              <w:left w:val="outset" w:sz="6" w:space="0" w:color="auto"/>
              <w:bottom w:val="outset" w:sz="6" w:space="0" w:color="auto"/>
              <w:right w:val="outset" w:sz="6" w:space="0" w:color="auto"/>
            </w:tcBorders>
            <w:hideMark/>
          </w:tcPr>
          <w:p w:rsidR="000616A4" w:rsidRPr="00A45FDC" w:rsidRDefault="000616A4" w:rsidP="00A45FDC">
            <w:pPr>
              <w:ind w:firstLine="0"/>
              <w:rPr>
                <w:sz w:val="24"/>
              </w:rPr>
            </w:pPr>
            <w:r w:rsidRPr="00A45FDC">
              <w:rPr>
                <w:sz w:val="24"/>
                <w:szCs w:val="28"/>
              </w:rPr>
              <w:t>Nav attiecināms</w:t>
            </w:r>
          </w:p>
        </w:tc>
        <w:tc>
          <w:tcPr>
            <w:tcW w:w="1417" w:type="dxa"/>
            <w:tcBorders>
              <w:top w:val="outset" w:sz="6" w:space="0" w:color="auto"/>
              <w:left w:val="outset" w:sz="6" w:space="0" w:color="auto"/>
              <w:bottom w:val="outset" w:sz="6" w:space="0" w:color="auto"/>
              <w:right w:val="outset" w:sz="6" w:space="0" w:color="auto"/>
            </w:tcBorders>
            <w:hideMark/>
          </w:tcPr>
          <w:p w:rsidR="000616A4" w:rsidRPr="00A45FDC" w:rsidRDefault="000616A4" w:rsidP="00A45FDC">
            <w:pPr>
              <w:ind w:firstLine="0"/>
              <w:rPr>
                <w:sz w:val="24"/>
              </w:rPr>
            </w:pPr>
            <w:r w:rsidRPr="00A45FDC">
              <w:rPr>
                <w:sz w:val="24"/>
                <w:szCs w:val="28"/>
              </w:rPr>
              <w:t>Nav attiecināms</w:t>
            </w:r>
          </w:p>
        </w:tc>
        <w:tc>
          <w:tcPr>
            <w:tcW w:w="1134" w:type="dxa"/>
            <w:tcBorders>
              <w:top w:val="outset" w:sz="6" w:space="0" w:color="auto"/>
              <w:left w:val="outset" w:sz="6" w:space="0" w:color="auto"/>
              <w:bottom w:val="outset" w:sz="6" w:space="0" w:color="auto"/>
              <w:right w:val="outset" w:sz="6" w:space="0" w:color="auto"/>
            </w:tcBorders>
            <w:hideMark/>
          </w:tcPr>
          <w:p w:rsidR="000616A4" w:rsidRPr="00A45FDC" w:rsidRDefault="000616A4" w:rsidP="00A45FDC">
            <w:pPr>
              <w:ind w:firstLine="0"/>
              <w:rPr>
                <w:sz w:val="24"/>
              </w:rPr>
            </w:pPr>
            <w:r w:rsidRPr="00A45FDC">
              <w:rPr>
                <w:sz w:val="24"/>
                <w:szCs w:val="28"/>
              </w:rPr>
              <w:t>Nav attiecināms</w:t>
            </w:r>
          </w:p>
        </w:tc>
      </w:tr>
      <w:tr w:rsidR="005473D6" w:rsidRPr="008B749B" w:rsidTr="0040077F">
        <w:trPr>
          <w:tblCellSpacing w:w="0" w:type="dxa"/>
        </w:trPr>
        <w:tc>
          <w:tcPr>
            <w:tcW w:w="2709" w:type="dxa"/>
            <w:vMerge/>
            <w:tcBorders>
              <w:top w:val="outset" w:sz="6" w:space="0" w:color="auto"/>
              <w:left w:val="outset" w:sz="6" w:space="0" w:color="auto"/>
              <w:bottom w:val="outset" w:sz="6" w:space="0" w:color="auto"/>
              <w:right w:val="outset" w:sz="6" w:space="0" w:color="auto"/>
            </w:tcBorders>
            <w:vAlign w:val="center"/>
            <w:hideMark/>
          </w:tcPr>
          <w:p w:rsidR="005473D6" w:rsidRPr="008B749B" w:rsidRDefault="005473D6" w:rsidP="005473D6">
            <w:pPr>
              <w:ind w:firstLine="0"/>
              <w:rPr>
                <w:rFonts w:eastAsia="Times New Roman"/>
                <w:szCs w:val="28"/>
                <w:lang w:eastAsia="lv-LV"/>
              </w:rPr>
            </w:pPr>
          </w:p>
        </w:tc>
        <w:tc>
          <w:tcPr>
            <w:tcW w:w="1275" w:type="dxa"/>
            <w:vMerge/>
            <w:tcBorders>
              <w:top w:val="outset" w:sz="6" w:space="0" w:color="auto"/>
              <w:left w:val="outset" w:sz="6" w:space="0" w:color="auto"/>
              <w:bottom w:val="outset" w:sz="6" w:space="0" w:color="auto"/>
              <w:right w:val="outset" w:sz="6" w:space="0" w:color="auto"/>
            </w:tcBorders>
            <w:vAlign w:val="center"/>
            <w:hideMark/>
          </w:tcPr>
          <w:p w:rsidR="005473D6" w:rsidRPr="008B749B" w:rsidRDefault="005473D6" w:rsidP="005473D6">
            <w:pPr>
              <w:ind w:firstLine="0"/>
              <w:rPr>
                <w:rFonts w:eastAsia="Times New Roman"/>
                <w:szCs w:val="28"/>
                <w:lang w:eastAsia="lv-LV"/>
              </w:rPr>
            </w:pPr>
          </w:p>
        </w:tc>
        <w:tc>
          <w:tcPr>
            <w:tcW w:w="1276" w:type="dxa"/>
            <w:tcBorders>
              <w:top w:val="outset" w:sz="6" w:space="0" w:color="auto"/>
              <w:left w:val="outset" w:sz="6" w:space="0" w:color="auto"/>
              <w:bottom w:val="outset" w:sz="6" w:space="0" w:color="auto"/>
              <w:right w:val="outset" w:sz="6" w:space="0" w:color="auto"/>
            </w:tcBorders>
            <w:hideMark/>
          </w:tcPr>
          <w:p w:rsidR="005473D6" w:rsidRPr="008B749B" w:rsidRDefault="005473D6" w:rsidP="005473D6">
            <w:pPr>
              <w:spacing w:before="75" w:after="75"/>
              <w:ind w:firstLine="375"/>
              <w:jc w:val="both"/>
              <w:rPr>
                <w:rFonts w:eastAsia="Times New Roman"/>
                <w:szCs w:val="28"/>
                <w:lang w:eastAsia="lv-LV"/>
              </w:rPr>
            </w:pPr>
            <w:r w:rsidRPr="008B749B">
              <w:rPr>
                <w:rFonts w:eastAsia="Times New Roman"/>
                <w:szCs w:val="28"/>
                <w:lang w:eastAsia="lv-LV"/>
              </w:rPr>
              <w:t>  </w:t>
            </w:r>
          </w:p>
        </w:tc>
        <w:tc>
          <w:tcPr>
            <w:tcW w:w="1276" w:type="dxa"/>
            <w:tcBorders>
              <w:top w:val="outset" w:sz="6" w:space="0" w:color="auto"/>
              <w:left w:val="outset" w:sz="6" w:space="0" w:color="auto"/>
              <w:bottom w:val="outset" w:sz="6" w:space="0" w:color="auto"/>
              <w:right w:val="outset" w:sz="6" w:space="0" w:color="auto"/>
            </w:tcBorders>
            <w:hideMark/>
          </w:tcPr>
          <w:p w:rsidR="005473D6" w:rsidRPr="008B749B" w:rsidRDefault="005473D6" w:rsidP="005473D6">
            <w:pPr>
              <w:spacing w:before="75" w:after="75"/>
              <w:ind w:firstLine="375"/>
              <w:jc w:val="both"/>
              <w:rPr>
                <w:rFonts w:eastAsia="Times New Roman"/>
                <w:szCs w:val="28"/>
                <w:lang w:eastAsia="lv-LV"/>
              </w:rPr>
            </w:pPr>
            <w:r w:rsidRPr="008B749B">
              <w:rPr>
                <w:rFonts w:eastAsia="Times New Roman"/>
                <w:szCs w:val="28"/>
                <w:lang w:eastAsia="lv-LV"/>
              </w:rPr>
              <w:t>  </w:t>
            </w:r>
          </w:p>
        </w:tc>
        <w:tc>
          <w:tcPr>
            <w:tcW w:w="1417" w:type="dxa"/>
            <w:tcBorders>
              <w:top w:val="outset" w:sz="6" w:space="0" w:color="auto"/>
              <w:left w:val="outset" w:sz="6" w:space="0" w:color="auto"/>
              <w:bottom w:val="outset" w:sz="6" w:space="0" w:color="auto"/>
              <w:right w:val="outset" w:sz="6" w:space="0" w:color="auto"/>
            </w:tcBorders>
            <w:hideMark/>
          </w:tcPr>
          <w:p w:rsidR="005473D6" w:rsidRPr="008B749B" w:rsidRDefault="005473D6" w:rsidP="005473D6">
            <w:pPr>
              <w:spacing w:before="75" w:after="75"/>
              <w:ind w:firstLine="375"/>
              <w:jc w:val="both"/>
              <w:rPr>
                <w:rFonts w:eastAsia="Times New Roman"/>
                <w:szCs w:val="28"/>
                <w:lang w:eastAsia="lv-LV"/>
              </w:rPr>
            </w:pPr>
            <w:r w:rsidRPr="008B749B">
              <w:rPr>
                <w:rFonts w:eastAsia="Times New Roman"/>
                <w:szCs w:val="28"/>
                <w:lang w:eastAsia="lv-LV"/>
              </w:rPr>
              <w:t>  </w:t>
            </w:r>
          </w:p>
        </w:tc>
        <w:tc>
          <w:tcPr>
            <w:tcW w:w="1134" w:type="dxa"/>
            <w:tcBorders>
              <w:top w:val="outset" w:sz="6" w:space="0" w:color="auto"/>
              <w:left w:val="outset" w:sz="6" w:space="0" w:color="auto"/>
              <w:bottom w:val="outset" w:sz="6" w:space="0" w:color="auto"/>
              <w:right w:val="outset" w:sz="6" w:space="0" w:color="auto"/>
            </w:tcBorders>
            <w:hideMark/>
          </w:tcPr>
          <w:p w:rsidR="005473D6" w:rsidRPr="008B749B" w:rsidRDefault="005473D6" w:rsidP="005473D6">
            <w:pPr>
              <w:spacing w:before="75" w:after="75"/>
              <w:ind w:firstLine="375"/>
              <w:jc w:val="both"/>
              <w:rPr>
                <w:rFonts w:eastAsia="Times New Roman"/>
                <w:szCs w:val="28"/>
                <w:lang w:eastAsia="lv-LV"/>
              </w:rPr>
            </w:pPr>
            <w:r w:rsidRPr="008B749B">
              <w:rPr>
                <w:rFonts w:eastAsia="Times New Roman"/>
                <w:szCs w:val="28"/>
                <w:lang w:eastAsia="lv-LV"/>
              </w:rPr>
              <w:t>  </w:t>
            </w:r>
          </w:p>
        </w:tc>
      </w:tr>
      <w:tr w:rsidR="005473D6" w:rsidRPr="008B749B" w:rsidTr="0040077F">
        <w:trPr>
          <w:tblCellSpacing w:w="0" w:type="dxa"/>
        </w:trPr>
        <w:tc>
          <w:tcPr>
            <w:tcW w:w="2709" w:type="dxa"/>
            <w:vMerge/>
            <w:tcBorders>
              <w:top w:val="outset" w:sz="6" w:space="0" w:color="auto"/>
              <w:left w:val="outset" w:sz="6" w:space="0" w:color="auto"/>
              <w:bottom w:val="outset" w:sz="6" w:space="0" w:color="auto"/>
              <w:right w:val="outset" w:sz="6" w:space="0" w:color="auto"/>
            </w:tcBorders>
            <w:vAlign w:val="center"/>
            <w:hideMark/>
          </w:tcPr>
          <w:p w:rsidR="005473D6" w:rsidRPr="008B749B" w:rsidRDefault="005473D6" w:rsidP="005473D6">
            <w:pPr>
              <w:ind w:firstLine="0"/>
              <w:rPr>
                <w:rFonts w:eastAsia="Times New Roman"/>
                <w:szCs w:val="28"/>
                <w:lang w:eastAsia="lv-LV"/>
              </w:rPr>
            </w:pPr>
          </w:p>
        </w:tc>
        <w:tc>
          <w:tcPr>
            <w:tcW w:w="1275" w:type="dxa"/>
            <w:vMerge/>
            <w:tcBorders>
              <w:top w:val="outset" w:sz="6" w:space="0" w:color="auto"/>
              <w:left w:val="outset" w:sz="6" w:space="0" w:color="auto"/>
              <w:bottom w:val="outset" w:sz="6" w:space="0" w:color="auto"/>
              <w:right w:val="outset" w:sz="6" w:space="0" w:color="auto"/>
            </w:tcBorders>
            <w:vAlign w:val="center"/>
            <w:hideMark/>
          </w:tcPr>
          <w:p w:rsidR="005473D6" w:rsidRPr="008B749B" w:rsidRDefault="005473D6" w:rsidP="005473D6">
            <w:pPr>
              <w:ind w:firstLine="0"/>
              <w:rPr>
                <w:rFonts w:eastAsia="Times New Roman"/>
                <w:szCs w:val="28"/>
                <w:lang w:eastAsia="lv-LV"/>
              </w:rPr>
            </w:pPr>
          </w:p>
        </w:tc>
        <w:tc>
          <w:tcPr>
            <w:tcW w:w="1276" w:type="dxa"/>
            <w:tcBorders>
              <w:top w:val="outset" w:sz="6" w:space="0" w:color="auto"/>
              <w:left w:val="outset" w:sz="6" w:space="0" w:color="auto"/>
              <w:bottom w:val="outset" w:sz="6" w:space="0" w:color="auto"/>
              <w:right w:val="outset" w:sz="6" w:space="0" w:color="auto"/>
            </w:tcBorders>
            <w:hideMark/>
          </w:tcPr>
          <w:p w:rsidR="005473D6" w:rsidRPr="008B749B" w:rsidRDefault="005473D6" w:rsidP="005473D6">
            <w:pPr>
              <w:spacing w:before="75" w:after="75"/>
              <w:ind w:firstLine="375"/>
              <w:jc w:val="both"/>
              <w:rPr>
                <w:rFonts w:eastAsia="Times New Roman"/>
                <w:szCs w:val="28"/>
                <w:lang w:eastAsia="lv-LV"/>
              </w:rPr>
            </w:pPr>
            <w:r w:rsidRPr="008B749B">
              <w:rPr>
                <w:rFonts w:eastAsia="Times New Roman"/>
                <w:szCs w:val="28"/>
                <w:lang w:eastAsia="lv-LV"/>
              </w:rPr>
              <w:t>  </w:t>
            </w:r>
          </w:p>
        </w:tc>
        <w:tc>
          <w:tcPr>
            <w:tcW w:w="1276" w:type="dxa"/>
            <w:tcBorders>
              <w:top w:val="outset" w:sz="6" w:space="0" w:color="auto"/>
              <w:left w:val="outset" w:sz="6" w:space="0" w:color="auto"/>
              <w:bottom w:val="outset" w:sz="6" w:space="0" w:color="auto"/>
              <w:right w:val="outset" w:sz="6" w:space="0" w:color="auto"/>
            </w:tcBorders>
            <w:hideMark/>
          </w:tcPr>
          <w:p w:rsidR="005473D6" w:rsidRPr="008B749B" w:rsidRDefault="005473D6" w:rsidP="005473D6">
            <w:pPr>
              <w:spacing w:before="75" w:after="75"/>
              <w:ind w:firstLine="375"/>
              <w:jc w:val="both"/>
              <w:rPr>
                <w:rFonts w:eastAsia="Times New Roman"/>
                <w:szCs w:val="28"/>
                <w:lang w:eastAsia="lv-LV"/>
              </w:rPr>
            </w:pPr>
            <w:r w:rsidRPr="008B749B">
              <w:rPr>
                <w:rFonts w:eastAsia="Times New Roman"/>
                <w:szCs w:val="28"/>
                <w:lang w:eastAsia="lv-LV"/>
              </w:rPr>
              <w:t>  </w:t>
            </w:r>
          </w:p>
        </w:tc>
        <w:tc>
          <w:tcPr>
            <w:tcW w:w="1417" w:type="dxa"/>
            <w:tcBorders>
              <w:top w:val="outset" w:sz="6" w:space="0" w:color="auto"/>
              <w:left w:val="outset" w:sz="6" w:space="0" w:color="auto"/>
              <w:bottom w:val="outset" w:sz="6" w:space="0" w:color="auto"/>
              <w:right w:val="outset" w:sz="6" w:space="0" w:color="auto"/>
            </w:tcBorders>
            <w:hideMark/>
          </w:tcPr>
          <w:p w:rsidR="005473D6" w:rsidRPr="008B749B" w:rsidRDefault="005473D6" w:rsidP="005473D6">
            <w:pPr>
              <w:spacing w:before="75" w:after="75"/>
              <w:ind w:firstLine="375"/>
              <w:jc w:val="both"/>
              <w:rPr>
                <w:rFonts w:eastAsia="Times New Roman"/>
                <w:szCs w:val="28"/>
                <w:lang w:eastAsia="lv-LV"/>
              </w:rPr>
            </w:pPr>
            <w:r w:rsidRPr="008B749B">
              <w:rPr>
                <w:rFonts w:eastAsia="Times New Roman"/>
                <w:szCs w:val="28"/>
                <w:lang w:eastAsia="lv-LV"/>
              </w:rPr>
              <w:t>  </w:t>
            </w:r>
          </w:p>
        </w:tc>
        <w:tc>
          <w:tcPr>
            <w:tcW w:w="1134" w:type="dxa"/>
            <w:tcBorders>
              <w:top w:val="outset" w:sz="6" w:space="0" w:color="auto"/>
              <w:left w:val="outset" w:sz="6" w:space="0" w:color="auto"/>
              <w:bottom w:val="outset" w:sz="6" w:space="0" w:color="auto"/>
              <w:right w:val="outset" w:sz="6" w:space="0" w:color="auto"/>
            </w:tcBorders>
            <w:hideMark/>
          </w:tcPr>
          <w:p w:rsidR="005473D6" w:rsidRPr="008B749B" w:rsidRDefault="005473D6" w:rsidP="005473D6">
            <w:pPr>
              <w:spacing w:before="75" w:after="75"/>
              <w:ind w:firstLine="375"/>
              <w:jc w:val="both"/>
              <w:rPr>
                <w:rFonts w:eastAsia="Times New Roman"/>
                <w:szCs w:val="28"/>
                <w:lang w:eastAsia="lv-LV"/>
              </w:rPr>
            </w:pPr>
            <w:r w:rsidRPr="008B749B">
              <w:rPr>
                <w:rFonts w:eastAsia="Times New Roman"/>
                <w:szCs w:val="28"/>
                <w:lang w:eastAsia="lv-LV"/>
              </w:rPr>
              <w:t>  </w:t>
            </w:r>
          </w:p>
        </w:tc>
      </w:tr>
      <w:tr w:rsidR="000616A4" w:rsidRPr="008B749B" w:rsidTr="0040077F">
        <w:trPr>
          <w:tblCellSpacing w:w="0" w:type="dxa"/>
        </w:trPr>
        <w:tc>
          <w:tcPr>
            <w:tcW w:w="2709" w:type="dxa"/>
            <w:tcBorders>
              <w:top w:val="outset" w:sz="6" w:space="0" w:color="auto"/>
              <w:left w:val="outset" w:sz="6" w:space="0" w:color="auto"/>
              <w:bottom w:val="outset" w:sz="6" w:space="0" w:color="auto"/>
              <w:right w:val="outset" w:sz="6" w:space="0" w:color="auto"/>
            </w:tcBorders>
            <w:hideMark/>
          </w:tcPr>
          <w:p w:rsidR="000616A4" w:rsidRPr="008B749B" w:rsidRDefault="000616A4" w:rsidP="005473D6">
            <w:pPr>
              <w:spacing w:before="75" w:after="75"/>
              <w:ind w:firstLine="0"/>
              <w:rPr>
                <w:rFonts w:eastAsia="Times New Roman"/>
                <w:szCs w:val="28"/>
                <w:lang w:eastAsia="lv-LV"/>
              </w:rPr>
            </w:pPr>
            <w:r w:rsidRPr="008B749B">
              <w:rPr>
                <w:rFonts w:eastAsia="Times New Roman"/>
                <w:szCs w:val="28"/>
                <w:lang w:eastAsia="lv-LV"/>
              </w:rPr>
              <w:t> 5. Precizēta finansiālā ietekme:</w:t>
            </w:r>
          </w:p>
        </w:tc>
        <w:tc>
          <w:tcPr>
            <w:tcW w:w="1275" w:type="dxa"/>
            <w:vMerge w:val="restart"/>
            <w:tcBorders>
              <w:top w:val="outset" w:sz="6" w:space="0" w:color="auto"/>
              <w:left w:val="outset" w:sz="6" w:space="0" w:color="auto"/>
              <w:bottom w:val="outset" w:sz="6" w:space="0" w:color="auto"/>
              <w:right w:val="outset" w:sz="6" w:space="0" w:color="auto"/>
            </w:tcBorders>
            <w:hideMark/>
          </w:tcPr>
          <w:p w:rsidR="000616A4" w:rsidRPr="008B749B" w:rsidRDefault="000616A4" w:rsidP="005473D6">
            <w:pPr>
              <w:spacing w:before="75" w:after="75"/>
              <w:ind w:firstLine="0"/>
              <w:jc w:val="center"/>
              <w:rPr>
                <w:rFonts w:eastAsia="Times New Roman"/>
                <w:szCs w:val="28"/>
                <w:lang w:eastAsia="lv-LV"/>
              </w:rPr>
            </w:pPr>
            <w:r w:rsidRPr="008B749B">
              <w:rPr>
                <w:rFonts w:eastAsia="Times New Roman"/>
                <w:szCs w:val="28"/>
                <w:lang w:eastAsia="lv-LV"/>
              </w:rPr>
              <w:t> X</w:t>
            </w:r>
          </w:p>
        </w:tc>
        <w:tc>
          <w:tcPr>
            <w:tcW w:w="1276" w:type="dxa"/>
            <w:tcBorders>
              <w:top w:val="outset" w:sz="6" w:space="0" w:color="auto"/>
              <w:left w:val="outset" w:sz="6" w:space="0" w:color="auto"/>
              <w:bottom w:val="outset" w:sz="6" w:space="0" w:color="auto"/>
              <w:right w:val="outset" w:sz="6" w:space="0" w:color="auto"/>
            </w:tcBorders>
            <w:hideMark/>
          </w:tcPr>
          <w:p w:rsidR="000616A4" w:rsidRPr="00A45FDC" w:rsidRDefault="000616A4" w:rsidP="00A45FDC">
            <w:pPr>
              <w:ind w:firstLine="0"/>
              <w:rPr>
                <w:sz w:val="24"/>
              </w:rPr>
            </w:pPr>
            <w:r w:rsidRPr="00A45FDC">
              <w:rPr>
                <w:sz w:val="24"/>
                <w:szCs w:val="28"/>
              </w:rPr>
              <w:t>Nav attiecināms</w:t>
            </w:r>
          </w:p>
        </w:tc>
        <w:tc>
          <w:tcPr>
            <w:tcW w:w="1276" w:type="dxa"/>
            <w:tcBorders>
              <w:top w:val="outset" w:sz="6" w:space="0" w:color="auto"/>
              <w:left w:val="outset" w:sz="6" w:space="0" w:color="auto"/>
              <w:bottom w:val="outset" w:sz="6" w:space="0" w:color="auto"/>
              <w:right w:val="outset" w:sz="6" w:space="0" w:color="auto"/>
            </w:tcBorders>
            <w:hideMark/>
          </w:tcPr>
          <w:p w:rsidR="000616A4" w:rsidRPr="00A45FDC" w:rsidRDefault="000616A4" w:rsidP="00A45FDC">
            <w:pPr>
              <w:ind w:firstLine="0"/>
              <w:rPr>
                <w:sz w:val="24"/>
              </w:rPr>
            </w:pPr>
            <w:r w:rsidRPr="00A45FDC">
              <w:rPr>
                <w:sz w:val="24"/>
                <w:szCs w:val="28"/>
              </w:rPr>
              <w:t>Nav attiecināms</w:t>
            </w:r>
          </w:p>
        </w:tc>
        <w:tc>
          <w:tcPr>
            <w:tcW w:w="1417" w:type="dxa"/>
            <w:tcBorders>
              <w:top w:val="outset" w:sz="6" w:space="0" w:color="auto"/>
              <w:left w:val="outset" w:sz="6" w:space="0" w:color="auto"/>
              <w:bottom w:val="outset" w:sz="6" w:space="0" w:color="auto"/>
              <w:right w:val="outset" w:sz="6" w:space="0" w:color="auto"/>
            </w:tcBorders>
            <w:hideMark/>
          </w:tcPr>
          <w:p w:rsidR="000616A4" w:rsidRPr="00A45FDC" w:rsidRDefault="000616A4" w:rsidP="00A45FDC">
            <w:pPr>
              <w:ind w:firstLine="0"/>
              <w:rPr>
                <w:sz w:val="24"/>
              </w:rPr>
            </w:pPr>
            <w:r w:rsidRPr="00A45FDC">
              <w:rPr>
                <w:sz w:val="24"/>
                <w:szCs w:val="28"/>
              </w:rPr>
              <w:t>Nav attiecināms</w:t>
            </w:r>
          </w:p>
        </w:tc>
        <w:tc>
          <w:tcPr>
            <w:tcW w:w="1134" w:type="dxa"/>
            <w:tcBorders>
              <w:top w:val="outset" w:sz="6" w:space="0" w:color="auto"/>
              <w:left w:val="outset" w:sz="6" w:space="0" w:color="auto"/>
              <w:bottom w:val="outset" w:sz="6" w:space="0" w:color="auto"/>
              <w:right w:val="outset" w:sz="6" w:space="0" w:color="auto"/>
            </w:tcBorders>
            <w:hideMark/>
          </w:tcPr>
          <w:p w:rsidR="000616A4" w:rsidRPr="00A45FDC" w:rsidRDefault="000616A4" w:rsidP="00A45FDC">
            <w:pPr>
              <w:ind w:firstLine="0"/>
              <w:rPr>
                <w:sz w:val="24"/>
              </w:rPr>
            </w:pPr>
            <w:r w:rsidRPr="00A45FDC">
              <w:rPr>
                <w:sz w:val="24"/>
                <w:szCs w:val="28"/>
              </w:rPr>
              <w:t>Nav attiecināms</w:t>
            </w:r>
          </w:p>
        </w:tc>
      </w:tr>
      <w:tr w:rsidR="005473D6" w:rsidRPr="008B749B" w:rsidTr="0040077F">
        <w:trPr>
          <w:tblCellSpacing w:w="0" w:type="dxa"/>
        </w:trPr>
        <w:tc>
          <w:tcPr>
            <w:tcW w:w="2709" w:type="dxa"/>
            <w:tcBorders>
              <w:top w:val="outset" w:sz="6" w:space="0" w:color="auto"/>
              <w:left w:val="outset" w:sz="6" w:space="0" w:color="auto"/>
              <w:bottom w:val="outset" w:sz="6" w:space="0" w:color="auto"/>
              <w:right w:val="outset" w:sz="6" w:space="0" w:color="auto"/>
            </w:tcBorders>
            <w:hideMark/>
          </w:tcPr>
          <w:p w:rsidR="005473D6" w:rsidRPr="008B749B" w:rsidRDefault="005473D6" w:rsidP="005473D6">
            <w:pPr>
              <w:spacing w:before="75" w:after="75"/>
              <w:ind w:firstLine="0"/>
              <w:rPr>
                <w:rFonts w:eastAsia="Times New Roman"/>
                <w:szCs w:val="28"/>
                <w:lang w:eastAsia="lv-LV"/>
              </w:rPr>
            </w:pPr>
            <w:r w:rsidRPr="008B749B">
              <w:rPr>
                <w:rFonts w:eastAsia="Times New Roman"/>
                <w:szCs w:val="28"/>
                <w:lang w:eastAsia="lv-LV"/>
              </w:rPr>
              <w:t> 5.1. valsts pamatbudžets</w:t>
            </w:r>
          </w:p>
        </w:tc>
        <w:tc>
          <w:tcPr>
            <w:tcW w:w="1275" w:type="dxa"/>
            <w:vMerge/>
            <w:tcBorders>
              <w:top w:val="outset" w:sz="6" w:space="0" w:color="auto"/>
              <w:left w:val="outset" w:sz="6" w:space="0" w:color="auto"/>
              <w:bottom w:val="outset" w:sz="6" w:space="0" w:color="auto"/>
              <w:right w:val="outset" w:sz="6" w:space="0" w:color="auto"/>
            </w:tcBorders>
            <w:vAlign w:val="center"/>
            <w:hideMark/>
          </w:tcPr>
          <w:p w:rsidR="005473D6" w:rsidRPr="008B749B" w:rsidRDefault="005473D6" w:rsidP="005473D6">
            <w:pPr>
              <w:ind w:firstLine="0"/>
              <w:rPr>
                <w:rFonts w:eastAsia="Times New Roman"/>
                <w:szCs w:val="28"/>
                <w:lang w:eastAsia="lv-LV"/>
              </w:rPr>
            </w:pPr>
          </w:p>
        </w:tc>
        <w:tc>
          <w:tcPr>
            <w:tcW w:w="1276" w:type="dxa"/>
            <w:tcBorders>
              <w:top w:val="outset" w:sz="6" w:space="0" w:color="auto"/>
              <w:left w:val="outset" w:sz="6" w:space="0" w:color="auto"/>
              <w:bottom w:val="outset" w:sz="6" w:space="0" w:color="auto"/>
              <w:right w:val="outset" w:sz="6" w:space="0" w:color="auto"/>
            </w:tcBorders>
            <w:hideMark/>
          </w:tcPr>
          <w:p w:rsidR="005473D6" w:rsidRPr="008B749B" w:rsidRDefault="005473D6" w:rsidP="005473D6">
            <w:pPr>
              <w:spacing w:before="75" w:after="75"/>
              <w:ind w:firstLine="375"/>
              <w:jc w:val="both"/>
              <w:rPr>
                <w:rFonts w:eastAsia="Times New Roman"/>
                <w:szCs w:val="28"/>
                <w:lang w:eastAsia="lv-LV"/>
              </w:rPr>
            </w:pPr>
            <w:r w:rsidRPr="008B749B">
              <w:rPr>
                <w:rFonts w:eastAsia="Times New Roman"/>
                <w:szCs w:val="28"/>
                <w:lang w:eastAsia="lv-LV"/>
              </w:rPr>
              <w:t>  </w:t>
            </w:r>
          </w:p>
        </w:tc>
        <w:tc>
          <w:tcPr>
            <w:tcW w:w="1276" w:type="dxa"/>
            <w:tcBorders>
              <w:top w:val="outset" w:sz="6" w:space="0" w:color="auto"/>
              <w:left w:val="outset" w:sz="6" w:space="0" w:color="auto"/>
              <w:bottom w:val="outset" w:sz="6" w:space="0" w:color="auto"/>
              <w:right w:val="outset" w:sz="6" w:space="0" w:color="auto"/>
            </w:tcBorders>
            <w:hideMark/>
          </w:tcPr>
          <w:p w:rsidR="005473D6" w:rsidRPr="008B749B" w:rsidRDefault="005473D6" w:rsidP="005473D6">
            <w:pPr>
              <w:spacing w:before="75" w:after="75"/>
              <w:ind w:firstLine="375"/>
              <w:jc w:val="both"/>
              <w:rPr>
                <w:rFonts w:eastAsia="Times New Roman"/>
                <w:szCs w:val="28"/>
                <w:lang w:eastAsia="lv-LV"/>
              </w:rPr>
            </w:pPr>
            <w:r w:rsidRPr="008B749B">
              <w:rPr>
                <w:rFonts w:eastAsia="Times New Roman"/>
                <w:szCs w:val="28"/>
                <w:lang w:eastAsia="lv-LV"/>
              </w:rPr>
              <w:t>  </w:t>
            </w:r>
          </w:p>
        </w:tc>
        <w:tc>
          <w:tcPr>
            <w:tcW w:w="1417" w:type="dxa"/>
            <w:tcBorders>
              <w:top w:val="outset" w:sz="6" w:space="0" w:color="auto"/>
              <w:left w:val="outset" w:sz="6" w:space="0" w:color="auto"/>
              <w:bottom w:val="outset" w:sz="6" w:space="0" w:color="auto"/>
              <w:right w:val="outset" w:sz="6" w:space="0" w:color="auto"/>
            </w:tcBorders>
            <w:hideMark/>
          </w:tcPr>
          <w:p w:rsidR="005473D6" w:rsidRPr="008B749B" w:rsidRDefault="005473D6" w:rsidP="005473D6">
            <w:pPr>
              <w:spacing w:before="75" w:after="75"/>
              <w:ind w:firstLine="375"/>
              <w:jc w:val="both"/>
              <w:rPr>
                <w:rFonts w:eastAsia="Times New Roman"/>
                <w:szCs w:val="28"/>
                <w:lang w:eastAsia="lv-LV"/>
              </w:rPr>
            </w:pPr>
            <w:r w:rsidRPr="008B749B">
              <w:rPr>
                <w:rFonts w:eastAsia="Times New Roman"/>
                <w:szCs w:val="28"/>
                <w:lang w:eastAsia="lv-LV"/>
              </w:rPr>
              <w:t>  </w:t>
            </w:r>
          </w:p>
        </w:tc>
        <w:tc>
          <w:tcPr>
            <w:tcW w:w="1134" w:type="dxa"/>
            <w:tcBorders>
              <w:top w:val="outset" w:sz="6" w:space="0" w:color="auto"/>
              <w:left w:val="outset" w:sz="6" w:space="0" w:color="auto"/>
              <w:bottom w:val="outset" w:sz="6" w:space="0" w:color="auto"/>
              <w:right w:val="outset" w:sz="6" w:space="0" w:color="auto"/>
            </w:tcBorders>
            <w:hideMark/>
          </w:tcPr>
          <w:p w:rsidR="005473D6" w:rsidRPr="008B749B" w:rsidRDefault="005473D6" w:rsidP="005473D6">
            <w:pPr>
              <w:spacing w:before="75" w:after="75"/>
              <w:ind w:firstLine="375"/>
              <w:jc w:val="both"/>
              <w:rPr>
                <w:rFonts w:eastAsia="Times New Roman"/>
                <w:szCs w:val="28"/>
                <w:lang w:eastAsia="lv-LV"/>
              </w:rPr>
            </w:pPr>
            <w:r w:rsidRPr="008B749B">
              <w:rPr>
                <w:rFonts w:eastAsia="Times New Roman"/>
                <w:szCs w:val="28"/>
                <w:lang w:eastAsia="lv-LV"/>
              </w:rPr>
              <w:t>  </w:t>
            </w:r>
          </w:p>
        </w:tc>
      </w:tr>
      <w:tr w:rsidR="005473D6" w:rsidRPr="008B749B" w:rsidTr="0040077F">
        <w:trPr>
          <w:tblCellSpacing w:w="0" w:type="dxa"/>
        </w:trPr>
        <w:tc>
          <w:tcPr>
            <w:tcW w:w="2709" w:type="dxa"/>
            <w:tcBorders>
              <w:top w:val="outset" w:sz="6" w:space="0" w:color="auto"/>
              <w:left w:val="outset" w:sz="6" w:space="0" w:color="auto"/>
              <w:bottom w:val="outset" w:sz="6" w:space="0" w:color="auto"/>
              <w:right w:val="outset" w:sz="6" w:space="0" w:color="auto"/>
            </w:tcBorders>
            <w:hideMark/>
          </w:tcPr>
          <w:p w:rsidR="005473D6" w:rsidRPr="008B749B" w:rsidRDefault="005473D6" w:rsidP="005473D6">
            <w:pPr>
              <w:spacing w:before="75" w:after="75"/>
              <w:ind w:firstLine="0"/>
              <w:rPr>
                <w:rFonts w:eastAsia="Times New Roman"/>
                <w:szCs w:val="28"/>
                <w:lang w:eastAsia="lv-LV"/>
              </w:rPr>
            </w:pPr>
            <w:r w:rsidRPr="008B749B">
              <w:rPr>
                <w:rFonts w:eastAsia="Times New Roman"/>
                <w:szCs w:val="28"/>
                <w:lang w:eastAsia="lv-LV"/>
              </w:rPr>
              <w:t> 5.2. speciālais budžets</w:t>
            </w:r>
          </w:p>
        </w:tc>
        <w:tc>
          <w:tcPr>
            <w:tcW w:w="1275" w:type="dxa"/>
            <w:vMerge/>
            <w:tcBorders>
              <w:top w:val="outset" w:sz="6" w:space="0" w:color="auto"/>
              <w:left w:val="outset" w:sz="6" w:space="0" w:color="auto"/>
              <w:bottom w:val="outset" w:sz="6" w:space="0" w:color="auto"/>
              <w:right w:val="outset" w:sz="6" w:space="0" w:color="auto"/>
            </w:tcBorders>
            <w:vAlign w:val="center"/>
            <w:hideMark/>
          </w:tcPr>
          <w:p w:rsidR="005473D6" w:rsidRPr="008B749B" w:rsidRDefault="005473D6" w:rsidP="005473D6">
            <w:pPr>
              <w:ind w:firstLine="0"/>
              <w:rPr>
                <w:rFonts w:eastAsia="Times New Roman"/>
                <w:szCs w:val="28"/>
                <w:lang w:eastAsia="lv-LV"/>
              </w:rPr>
            </w:pPr>
          </w:p>
        </w:tc>
        <w:tc>
          <w:tcPr>
            <w:tcW w:w="1276" w:type="dxa"/>
            <w:tcBorders>
              <w:top w:val="outset" w:sz="6" w:space="0" w:color="auto"/>
              <w:left w:val="outset" w:sz="6" w:space="0" w:color="auto"/>
              <w:bottom w:val="outset" w:sz="6" w:space="0" w:color="auto"/>
              <w:right w:val="outset" w:sz="6" w:space="0" w:color="auto"/>
            </w:tcBorders>
            <w:hideMark/>
          </w:tcPr>
          <w:p w:rsidR="005473D6" w:rsidRPr="008B749B" w:rsidRDefault="005473D6" w:rsidP="005473D6">
            <w:pPr>
              <w:spacing w:before="75" w:after="75"/>
              <w:ind w:firstLine="375"/>
              <w:jc w:val="both"/>
              <w:rPr>
                <w:rFonts w:eastAsia="Times New Roman"/>
                <w:szCs w:val="28"/>
                <w:lang w:eastAsia="lv-LV"/>
              </w:rPr>
            </w:pPr>
            <w:r w:rsidRPr="008B749B">
              <w:rPr>
                <w:rFonts w:eastAsia="Times New Roman"/>
                <w:szCs w:val="28"/>
                <w:lang w:eastAsia="lv-LV"/>
              </w:rPr>
              <w:t>  </w:t>
            </w:r>
          </w:p>
        </w:tc>
        <w:tc>
          <w:tcPr>
            <w:tcW w:w="1276" w:type="dxa"/>
            <w:tcBorders>
              <w:top w:val="outset" w:sz="6" w:space="0" w:color="auto"/>
              <w:left w:val="outset" w:sz="6" w:space="0" w:color="auto"/>
              <w:bottom w:val="outset" w:sz="6" w:space="0" w:color="auto"/>
              <w:right w:val="outset" w:sz="6" w:space="0" w:color="auto"/>
            </w:tcBorders>
            <w:hideMark/>
          </w:tcPr>
          <w:p w:rsidR="005473D6" w:rsidRPr="008B749B" w:rsidRDefault="005473D6" w:rsidP="005473D6">
            <w:pPr>
              <w:spacing w:before="75" w:after="75"/>
              <w:ind w:firstLine="375"/>
              <w:jc w:val="both"/>
              <w:rPr>
                <w:rFonts w:eastAsia="Times New Roman"/>
                <w:szCs w:val="28"/>
                <w:lang w:eastAsia="lv-LV"/>
              </w:rPr>
            </w:pPr>
            <w:r w:rsidRPr="008B749B">
              <w:rPr>
                <w:rFonts w:eastAsia="Times New Roman"/>
                <w:szCs w:val="28"/>
                <w:lang w:eastAsia="lv-LV"/>
              </w:rPr>
              <w:t>  </w:t>
            </w:r>
          </w:p>
        </w:tc>
        <w:tc>
          <w:tcPr>
            <w:tcW w:w="1417" w:type="dxa"/>
            <w:tcBorders>
              <w:top w:val="outset" w:sz="6" w:space="0" w:color="auto"/>
              <w:left w:val="outset" w:sz="6" w:space="0" w:color="auto"/>
              <w:bottom w:val="outset" w:sz="6" w:space="0" w:color="auto"/>
              <w:right w:val="outset" w:sz="6" w:space="0" w:color="auto"/>
            </w:tcBorders>
            <w:hideMark/>
          </w:tcPr>
          <w:p w:rsidR="005473D6" w:rsidRPr="008B749B" w:rsidRDefault="005473D6" w:rsidP="005473D6">
            <w:pPr>
              <w:spacing w:before="75" w:after="75"/>
              <w:ind w:firstLine="375"/>
              <w:jc w:val="both"/>
              <w:rPr>
                <w:rFonts w:eastAsia="Times New Roman"/>
                <w:szCs w:val="28"/>
                <w:lang w:eastAsia="lv-LV"/>
              </w:rPr>
            </w:pPr>
            <w:r w:rsidRPr="008B749B">
              <w:rPr>
                <w:rFonts w:eastAsia="Times New Roman"/>
                <w:szCs w:val="28"/>
                <w:lang w:eastAsia="lv-LV"/>
              </w:rPr>
              <w:t>  </w:t>
            </w:r>
          </w:p>
        </w:tc>
        <w:tc>
          <w:tcPr>
            <w:tcW w:w="1134" w:type="dxa"/>
            <w:tcBorders>
              <w:top w:val="outset" w:sz="6" w:space="0" w:color="auto"/>
              <w:left w:val="outset" w:sz="6" w:space="0" w:color="auto"/>
              <w:bottom w:val="outset" w:sz="6" w:space="0" w:color="auto"/>
              <w:right w:val="outset" w:sz="6" w:space="0" w:color="auto"/>
            </w:tcBorders>
            <w:hideMark/>
          </w:tcPr>
          <w:p w:rsidR="005473D6" w:rsidRPr="008B749B" w:rsidRDefault="005473D6" w:rsidP="005473D6">
            <w:pPr>
              <w:spacing w:before="75" w:after="75"/>
              <w:ind w:firstLine="375"/>
              <w:jc w:val="both"/>
              <w:rPr>
                <w:rFonts w:eastAsia="Times New Roman"/>
                <w:szCs w:val="28"/>
                <w:lang w:eastAsia="lv-LV"/>
              </w:rPr>
            </w:pPr>
            <w:r w:rsidRPr="008B749B">
              <w:rPr>
                <w:rFonts w:eastAsia="Times New Roman"/>
                <w:szCs w:val="28"/>
                <w:lang w:eastAsia="lv-LV"/>
              </w:rPr>
              <w:t>  </w:t>
            </w:r>
          </w:p>
        </w:tc>
      </w:tr>
      <w:tr w:rsidR="005473D6" w:rsidRPr="008B749B" w:rsidTr="0040077F">
        <w:trPr>
          <w:tblCellSpacing w:w="0" w:type="dxa"/>
        </w:trPr>
        <w:tc>
          <w:tcPr>
            <w:tcW w:w="2709" w:type="dxa"/>
            <w:tcBorders>
              <w:top w:val="outset" w:sz="6" w:space="0" w:color="auto"/>
              <w:left w:val="outset" w:sz="6" w:space="0" w:color="auto"/>
              <w:bottom w:val="outset" w:sz="6" w:space="0" w:color="auto"/>
              <w:right w:val="outset" w:sz="6" w:space="0" w:color="auto"/>
            </w:tcBorders>
            <w:hideMark/>
          </w:tcPr>
          <w:p w:rsidR="005473D6" w:rsidRPr="008B749B" w:rsidRDefault="005473D6" w:rsidP="005473D6">
            <w:pPr>
              <w:spacing w:before="75" w:after="75"/>
              <w:ind w:firstLine="0"/>
              <w:rPr>
                <w:rFonts w:eastAsia="Times New Roman"/>
                <w:szCs w:val="28"/>
                <w:lang w:eastAsia="lv-LV"/>
              </w:rPr>
            </w:pPr>
            <w:r w:rsidRPr="008B749B">
              <w:rPr>
                <w:rFonts w:eastAsia="Times New Roman"/>
                <w:szCs w:val="28"/>
                <w:lang w:eastAsia="lv-LV"/>
              </w:rPr>
              <w:t> 5.3. pašvaldību budžets</w:t>
            </w:r>
          </w:p>
        </w:tc>
        <w:tc>
          <w:tcPr>
            <w:tcW w:w="1275" w:type="dxa"/>
            <w:vMerge/>
            <w:tcBorders>
              <w:top w:val="outset" w:sz="6" w:space="0" w:color="auto"/>
              <w:left w:val="outset" w:sz="6" w:space="0" w:color="auto"/>
              <w:bottom w:val="outset" w:sz="6" w:space="0" w:color="auto"/>
              <w:right w:val="outset" w:sz="6" w:space="0" w:color="auto"/>
            </w:tcBorders>
            <w:vAlign w:val="center"/>
            <w:hideMark/>
          </w:tcPr>
          <w:p w:rsidR="005473D6" w:rsidRPr="008B749B" w:rsidRDefault="005473D6" w:rsidP="005473D6">
            <w:pPr>
              <w:ind w:firstLine="0"/>
              <w:rPr>
                <w:rFonts w:eastAsia="Times New Roman"/>
                <w:szCs w:val="28"/>
                <w:lang w:eastAsia="lv-LV"/>
              </w:rPr>
            </w:pPr>
          </w:p>
        </w:tc>
        <w:tc>
          <w:tcPr>
            <w:tcW w:w="1276" w:type="dxa"/>
            <w:tcBorders>
              <w:top w:val="outset" w:sz="6" w:space="0" w:color="auto"/>
              <w:left w:val="outset" w:sz="6" w:space="0" w:color="auto"/>
              <w:bottom w:val="outset" w:sz="6" w:space="0" w:color="auto"/>
              <w:right w:val="outset" w:sz="6" w:space="0" w:color="auto"/>
            </w:tcBorders>
            <w:hideMark/>
          </w:tcPr>
          <w:p w:rsidR="005473D6" w:rsidRPr="008B749B" w:rsidRDefault="005473D6" w:rsidP="005473D6">
            <w:pPr>
              <w:spacing w:before="75" w:after="75"/>
              <w:ind w:firstLine="375"/>
              <w:jc w:val="both"/>
              <w:rPr>
                <w:rFonts w:eastAsia="Times New Roman"/>
                <w:szCs w:val="28"/>
                <w:lang w:eastAsia="lv-LV"/>
              </w:rPr>
            </w:pPr>
            <w:r w:rsidRPr="008B749B">
              <w:rPr>
                <w:rFonts w:eastAsia="Times New Roman"/>
                <w:szCs w:val="28"/>
                <w:lang w:eastAsia="lv-LV"/>
              </w:rPr>
              <w:t>  </w:t>
            </w:r>
          </w:p>
        </w:tc>
        <w:tc>
          <w:tcPr>
            <w:tcW w:w="1276" w:type="dxa"/>
            <w:tcBorders>
              <w:top w:val="outset" w:sz="6" w:space="0" w:color="auto"/>
              <w:left w:val="outset" w:sz="6" w:space="0" w:color="auto"/>
              <w:bottom w:val="outset" w:sz="6" w:space="0" w:color="auto"/>
              <w:right w:val="outset" w:sz="6" w:space="0" w:color="auto"/>
            </w:tcBorders>
            <w:hideMark/>
          </w:tcPr>
          <w:p w:rsidR="005473D6" w:rsidRPr="008B749B" w:rsidRDefault="005473D6" w:rsidP="005473D6">
            <w:pPr>
              <w:spacing w:before="75" w:after="75"/>
              <w:ind w:firstLine="375"/>
              <w:jc w:val="both"/>
              <w:rPr>
                <w:rFonts w:eastAsia="Times New Roman"/>
                <w:szCs w:val="28"/>
                <w:lang w:eastAsia="lv-LV"/>
              </w:rPr>
            </w:pPr>
            <w:r w:rsidRPr="008B749B">
              <w:rPr>
                <w:rFonts w:eastAsia="Times New Roman"/>
                <w:szCs w:val="28"/>
                <w:lang w:eastAsia="lv-LV"/>
              </w:rPr>
              <w:t>  </w:t>
            </w:r>
          </w:p>
        </w:tc>
        <w:tc>
          <w:tcPr>
            <w:tcW w:w="1417" w:type="dxa"/>
            <w:tcBorders>
              <w:top w:val="outset" w:sz="6" w:space="0" w:color="auto"/>
              <w:left w:val="outset" w:sz="6" w:space="0" w:color="auto"/>
              <w:bottom w:val="outset" w:sz="6" w:space="0" w:color="auto"/>
              <w:right w:val="outset" w:sz="6" w:space="0" w:color="auto"/>
            </w:tcBorders>
            <w:hideMark/>
          </w:tcPr>
          <w:p w:rsidR="005473D6" w:rsidRPr="008B749B" w:rsidRDefault="005473D6" w:rsidP="005473D6">
            <w:pPr>
              <w:spacing w:before="75" w:after="75"/>
              <w:ind w:firstLine="375"/>
              <w:jc w:val="both"/>
              <w:rPr>
                <w:rFonts w:eastAsia="Times New Roman"/>
                <w:szCs w:val="28"/>
                <w:lang w:eastAsia="lv-LV"/>
              </w:rPr>
            </w:pPr>
            <w:r w:rsidRPr="008B749B">
              <w:rPr>
                <w:rFonts w:eastAsia="Times New Roman"/>
                <w:szCs w:val="28"/>
                <w:lang w:eastAsia="lv-LV"/>
              </w:rPr>
              <w:t>  </w:t>
            </w:r>
          </w:p>
        </w:tc>
        <w:tc>
          <w:tcPr>
            <w:tcW w:w="1134" w:type="dxa"/>
            <w:tcBorders>
              <w:top w:val="outset" w:sz="6" w:space="0" w:color="auto"/>
              <w:left w:val="outset" w:sz="6" w:space="0" w:color="auto"/>
              <w:bottom w:val="outset" w:sz="6" w:space="0" w:color="auto"/>
              <w:right w:val="outset" w:sz="6" w:space="0" w:color="auto"/>
            </w:tcBorders>
            <w:hideMark/>
          </w:tcPr>
          <w:p w:rsidR="005473D6" w:rsidRPr="008B749B" w:rsidRDefault="005473D6" w:rsidP="005473D6">
            <w:pPr>
              <w:spacing w:before="75" w:after="75"/>
              <w:ind w:firstLine="375"/>
              <w:jc w:val="both"/>
              <w:rPr>
                <w:rFonts w:eastAsia="Times New Roman"/>
                <w:szCs w:val="28"/>
                <w:lang w:eastAsia="lv-LV"/>
              </w:rPr>
            </w:pPr>
            <w:r w:rsidRPr="008B749B">
              <w:rPr>
                <w:rFonts w:eastAsia="Times New Roman"/>
                <w:szCs w:val="28"/>
                <w:lang w:eastAsia="lv-LV"/>
              </w:rPr>
              <w:t>  </w:t>
            </w:r>
          </w:p>
        </w:tc>
      </w:tr>
      <w:tr w:rsidR="005473D6" w:rsidRPr="008B749B" w:rsidTr="0040077F">
        <w:trPr>
          <w:tblCellSpacing w:w="0" w:type="dxa"/>
        </w:trPr>
        <w:tc>
          <w:tcPr>
            <w:tcW w:w="2709" w:type="dxa"/>
            <w:tcBorders>
              <w:top w:val="outset" w:sz="6" w:space="0" w:color="auto"/>
              <w:left w:val="outset" w:sz="6" w:space="0" w:color="auto"/>
              <w:bottom w:val="outset" w:sz="6" w:space="0" w:color="auto"/>
              <w:right w:val="outset" w:sz="6" w:space="0" w:color="auto"/>
            </w:tcBorders>
            <w:hideMark/>
          </w:tcPr>
          <w:p w:rsidR="005473D6" w:rsidRPr="008B749B" w:rsidRDefault="005473D6" w:rsidP="005473D6">
            <w:pPr>
              <w:spacing w:before="75" w:after="75"/>
              <w:ind w:firstLine="0"/>
              <w:rPr>
                <w:rFonts w:eastAsia="Times New Roman"/>
                <w:szCs w:val="28"/>
                <w:lang w:eastAsia="lv-LV"/>
              </w:rPr>
            </w:pPr>
            <w:r w:rsidRPr="008B749B">
              <w:rPr>
                <w:rFonts w:eastAsia="Times New Roman"/>
                <w:szCs w:val="28"/>
                <w:lang w:eastAsia="lv-LV"/>
              </w:rPr>
              <w:t> 6. Detalizēts ieņēmumu un izdevu</w:t>
            </w:r>
            <w:r w:rsidRPr="008B749B">
              <w:rPr>
                <w:rFonts w:eastAsia="Times New Roman"/>
                <w:szCs w:val="28"/>
                <w:lang w:eastAsia="lv-LV"/>
              </w:rPr>
              <w:softHyphen/>
              <w:t>mu aprēķins (ja nepieciešams, detalizētu ieņēmumu un izdevumu aprēķinu var pievienot anotācijas pielikumā):</w:t>
            </w:r>
          </w:p>
        </w:tc>
        <w:tc>
          <w:tcPr>
            <w:tcW w:w="6378" w:type="dxa"/>
            <w:gridSpan w:val="5"/>
            <w:vMerge w:val="restart"/>
            <w:tcBorders>
              <w:top w:val="outset" w:sz="6" w:space="0" w:color="auto"/>
              <w:left w:val="outset" w:sz="6" w:space="0" w:color="auto"/>
              <w:bottom w:val="outset" w:sz="6" w:space="0" w:color="auto"/>
              <w:right w:val="outset" w:sz="6" w:space="0" w:color="auto"/>
            </w:tcBorders>
            <w:vAlign w:val="center"/>
            <w:hideMark/>
          </w:tcPr>
          <w:p w:rsidR="005473D6" w:rsidRPr="008B749B" w:rsidRDefault="000616A4" w:rsidP="005473D6">
            <w:pPr>
              <w:spacing w:before="75" w:after="75"/>
              <w:ind w:firstLine="375"/>
              <w:jc w:val="both"/>
              <w:rPr>
                <w:rFonts w:eastAsia="Times New Roman"/>
                <w:szCs w:val="28"/>
                <w:lang w:eastAsia="lv-LV"/>
              </w:rPr>
            </w:pPr>
            <w:r w:rsidRPr="00C61624">
              <w:rPr>
                <w:szCs w:val="28"/>
              </w:rPr>
              <w:t>Nav attiecināms</w:t>
            </w:r>
          </w:p>
        </w:tc>
      </w:tr>
      <w:tr w:rsidR="005473D6" w:rsidRPr="008B749B" w:rsidTr="0040077F">
        <w:trPr>
          <w:tblCellSpacing w:w="0" w:type="dxa"/>
        </w:trPr>
        <w:tc>
          <w:tcPr>
            <w:tcW w:w="2709" w:type="dxa"/>
            <w:tcBorders>
              <w:top w:val="outset" w:sz="6" w:space="0" w:color="auto"/>
              <w:left w:val="outset" w:sz="6" w:space="0" w:color="auto"/>
              <w:bottom w:val="outset" w:sz="6" w:space="0" w:color="auto"/>
              <w:right w:val="outset" w:sz="6" w:space="0" w:color="auto"/>
            </w:tcBorders>
            <w:hideMark/>
          </w:tcPr>
          <w:p w:rsidR="005473D6" w:rsidRPr="008B749B" w:rsidRDefault="005473D6" w:rsidP="005473D6">
            <w:pPr>
              <w:spacing w:before="75" w:after="75"/>
              <w:ind w:firstLine="0"/>
              <w:rPr>
                <w:rFonts w:eastAsia="Times New Roman"/>
                <w:szCs w:val="28"/>
                <w:lang w:eastAsia="lv-LV"/>
              </w:rPr>
            </w:pPr>
            <w:r w:rsidRPr="008B749B">
              <w:rPr>
                <w:rFonts w:eastAsia="Times New Roman"/>
                <w:szCs w:val="28"/>
                <w:lang w:eastAsia="lv-LV"/>
              </w:rPr>
              <w:t> 6.1. detalizēts ieņēmumu aprēķins</w:t>
            </w:r>
          </w:p>
        </w:tc>
        <w:tc>
          <w:tcPr>
            <w:tcW w:w="6378" w:type="dxa"/>
            <w:gridSpan w:val="5"/>
            <w:vMerge/>
            <w:tcBorders>
              <w:top w:val="outset" w:sz="6" w:space="0" w:color="auto"/>
              <w:left w:val="outset" w:sz="6" w:space="0" w:color="auto"/>
              <w:bottom w:val="outset" w:sz="6" w:space="0" w:color="auto"/>
              <w:right w:val="outset" w:sz="6" w:space="0" w:color="auto"/>
            </w:tcBorders>
            <w:vAlign w:val="center"/>
            <w:hideMark/>
          </w:tcPr>
          <w:p w:rsidR="005473D6" w:rsidRPr="008B749B" w:rsidRDefault="005473D6" w:rsidP="005473D6">
            <w:pPr>
              <w:ind w:firstLine="0"/>
              <w:rPr>
                <w:rFonts w:eastAsia="Times New Roman"/>
                <w:szCs w:val="28"/>
                <w:lang w:eastAsia="lv-LV"/>
              </w:rPr>
            </w:pPr>
          </w:p>
        </w:tc>
      </w:tr>
      <w:tr w:rsidR="005473D6" w:rsidRPr="008B749B" w:rsidTr="0040077F">
        <w:trPr>
          <w:tblCellSpacing w:w="0" w:type="dxa"/>
        </w:trPr>
        <w:tc>
          <w:tcPr>
            <w:tcW w:w="2709" w:type="dxa"/>
            <w:tcBorders>
              <w:top w:val="outset" w:sz="6" w:space="0" w:color="auto"/>
              <w:left w:val="outset" w:sz="6" w:space="0" w:color="auto"/>
              <w:bottom w:val="outset" w:sz="6" w:space="0" w:color="auto"/>
              <w:right w:val="outset" w:sz="6" w:space="0" w:color="auto"/>
            </w:tcBorders>
            <w:hideMark/>
          </w:tcPr>
          <w:p w:rsidR="005473D6" w:rsidRPr="008B749B" w:rsidRDefault="005473D6" w:rsidP="005473D6">
            <w:pPr>
              <w:spacing w:before="75" w:after="75"/>
              <w:ind w:firstLine="0"/>
              <w:rPr>
                <w:rFonts w:eastAsia="Times New Roman"/>
                <w:szCs w:val="28"/>
                <w:lang w:eastAsia="lv-LV"/>
              </w:rPr>
            </w:pPr>
            <w:r w:rsidRPr="008B749B">
              <w:rPr>
                <w:rFonts w:eastAsia="Times New Roman"/>
                <w:szCs w:val="28"/>
                <w:lang w:eastAsia="lv-LV"/>
              </w:rPr>
              <w:t> 6.2. detalizēts izdevumu aprēķins</w:t>
            </w:r>
          </w:p>
        </w:tc>
        <w:tc>
          <w:tcPr>
            <w:tcW w:w="6378" w:type="dxa"/>
            <w:gridSpan w:val="5"/>
            <w:vMerge/>
            <w:tcBorders>
              <w:top w:val="outset" w:sz="6" w:space="0" w:color="auto"/>
              <w:left w:val="outset" w:sz="6" w:space="0" w:color="auto"/>
              <w:bottom w:val="outset" w:sz="6" w:space="0" w:color="auto"/>
              <w:right w:val="outset" w:sz="6" w:space="0" w:color="auto"/>
            </w:tcBorders>
            <w:vAlign w:val="center"/>
            <w:hideMark/>
          </w:tcPr>
          <w:p w:rsidR="005473D6" w:rsidRPr="008B749B" w:rsidRDefault="005473D6" w:rsidP="005473D6">
            <w:pPr>
              <w:ind w:firstLine="0"/>
              <w:rPr>
                <w:rFonts w:eastAsia="Times New Roman"/>
                <w:szCs w:val="28"/>
                <w:lang w:eastAsia="lv-LV"/>
              </w:rPr>
            </w:pPr>
          </w:p>
        </w:tc>
      </w:tr>
      <w:tr w:rsidR="005473D6" w:rsidRPr="008B749B" w:rsidTr="0040077F">
        <w:trPr>
          <w:tblCellSpacing w:w="0" w:type="dxa"/>
        </w:trPr>
        <w:tc>
          <w:tcPr>
            <w:tcW w:w="2709" w:type="dxa"/>
            <w:tcBorders>
              <w:top w:val="outset" w:sz="6" w:space="0" w:color="auto"/>
              <w:left w:val="outset" w:sz="6" w:space="0" w:color="auto"/>
              <w:bottom w:val="outset" w:sz="6" w:space="0" w:color="auto"/>
              <w:right w:val="outset" w:sz="6" w:space="0" w:color="auto"/>
            </w:tcBorders>
            <w:hideMark/>
          </w:tcPr>
          <w:p w:rsidR="005473D6" w:rsidRPr="008B749B" w:rsidRDefault="005473D6" w:rsidP="005473D6">
            <w:pPr>
              <w:spacing w:before="75" w:after="75"/>
              <w:ind w:firstLine="0"/>
              <w:rPr>
                <w:rFonts w:eastAsia="Times New Roman"/>
                <w:szCs w:val="28"/>
                <w:lang w:eastAsia="lv-LV"/>
              </w:rPr>
            </w:pPr>
            <w:r w:rsidRPr="008B749B">
              <w:rPr>
                <w:rFonts w:eastAsia="Times New Roman"/>
                <w:szCs w:val="28"/>
                <w:lang w:eastAsia="lv-LV"/>
              </w:rPr>
              <w:t> 7. Cita informācija</w:t>
            </w:r>
          </w:p>
        </w:tc>
        <w:tc>
          <w:tcPr>
            <w:tcW w:w="6378" w:type="dxa"/>
            <w:gridSpan w:val="5"/>
            <w:tcBorders>
              <w:top w:val="outset" w:sz="6" w:space="0" w:color="auto"/>
              <w:left w:val="outset" w:sz="6" w:space="0" w:color="auto"/>
              <w:bottom w:val="outset" w:sz="6" w:space="0" w:color="auto"/>
              <w:right w:val="outset" w:sz="6" w:space="0" w:color="auto"/>
            </w:tcBorders>
            <w:hideMark/>
          </w:tcPr>
          <w:p w:rsidR="00E13ECF" w:rsidRDefault="00AE226B" w:rsidP="003C2F73">
            <w:pPr>
              <w:spacing w:before="75" w:after="75"/>
              <w:ind w:firstLine="0"/>
              <w:jc w:val="both"/>
              <w:rPr>
                <w:rFonts w:eastAsia="Times New Roman"/>
                <w:szCs w:val="28"/>
                <w:lang w:eastAsia="lv-LV"/>
              </w:rPr>
            </w:pPr>
            <w:r>
              <w:rPr>
                <w:rFonts w:eastAsia="Times New Roman"/>
                <w:szCs w:val="28"/>
                <w:lang w:eastAsia="lv-LV"/>
              </w:rPr>
              <w:t>Nodevas samazinājums par vien</w:t>
            </w:r>
            <w:r w:rsidR="00814558">
              <w:rPr>
                <w:rFonts w:eastAsia="Times New Roman"/>
                <w:szCs w:val="28"/>
                <w:lang w:eastAsia="lv-LV"/>
              </w:rPr>
              <w:t xml:space="preserve">as speciālās atļaujas </w:t>
            </w:r>
            <w:r w:rsidR="00814558">
              <w:rPr>
                <w:rFonts w:eastAsia="Times New Roman"/>
                <w:szCs w:val="28"/>
                <w:lang w:eastAsia="lv-LV"/>
              </w:rPr>
              <w:lastRenderedPageBreak/>
              <w:t>(</w:t>
            </w:r>
            <w:r>
              <w:rPr>
                <w:rFonts w:eastAsia="Times New Roman"/>
                <w:szCs w:val="28"/>
                <w:lang w:eastAsia="lv-LV"/>
              </w:rPr>
              <w:t>licenc</w:t>
            </w:r>
            <w:r w:rsidR="00814558">
              <w:rPr>
                <w:rFonts w:eastAsia="Times New Roman"/>
                <w:szCs w:val="28"/>
                <w:lang w:eastAsia="lv-LV"/>
              </w:rPr>
              <w:t>es) izsniegšanu, pagarināšanu un pārreģistrāciju</w:t>
            </w:r>
            <w:r>
              <w:rPr>
                <w:rFonts w:eastAsia="Times New Roman"/>
                <w:szCs w:val="28"/>
                <w:lang w:eastAsia="lv-LV"/>
              </w:rPr>
              <w:t xml:space="preserve"> ir </w:t>
            </w:r>
            <w:r w:rsidRPr="00AE226B">
              <w:rPr>
                <w:rFonts w:eastAsia="Times New Roman"/>
                <w:szCs w:val="28"/>
                <w:lang w:eastAsia="lv-LV"/>
              </w:rPr>
              <w:t>0,</w:t>
            </w:r>
            <w:r w:rsidR="00710184">
              <w:rPr>
                <w:rFonts w:eastAsia="Times New Roman"/>
                <w:szCs w:val="28"/>
                <w:lang w:eastAsia="lv-LV"/>
              </w:rPr>
              <w:t>00</w:t>
            </w:r>
            <w:r w:rsidRPr="00AE226B">
              <w:rPr>
                <w:rFonts w:eastAsia="Times New Roman"/>
                <w:szCs w:val="28"/>
                <w:lang w:eastAsia="lv-LV"/>
              </w:rPr>
              <w:t>3077</w:t>
            </w:r>
            <w:r w:rsidR="00E13ECF">
              <w:rPr>
                <w:rFonts w:eastAsia="Times New Roman"/>
                <w:szCs w:val="28"/>
                <w:lang w:eastAsia="lv-LV"/>
              </w:rPr>
              <w:t xml:space="preserve"> </w:t>
            </w:r>
            <w:proofErr w:type="spellStart"/>
            <w:r w:rsidR="00E13ECF" w:rsidRPr="00E13ECF">
              <w:rPr>
                <w:rFonts w:eastAsia="Times New Roman"/>
                <w:i/>
                <w:szCs w:val="28"/>
                <w:lang w:eastAsia="lv-LV"/>
              </w:rPr>
              <w:t>euro</w:t>
            </w:r>
            <w:proofErr w:type="spellEnd"/>
            <w:r>
              <w:rPr>
                <w:rFonts w:eastAsia="Times New Roman"/>
                <w:szCs w:val="28"/>
                <w:lang w:eastAsia="lv-LV"/>
              </w:rPr>
              <w:t>.</w:t>
            </w:r>
            <w:r w:rsidRPr="00AE226B">
              <w:rPr>
                <w:rFonts w:eastAsia="Times New Roman"/>
                <w:szCs w:val="28"/>
                <w:lang w:eastAsia="lv-LV"/>
              </w:rPr>
              <w:t xml:space="preserve"> Gadā</w:t>
            </w:r>
            <w:r>
              <w:rPr>
                <w:rFonts w:eastAsia="Times New Roman"/>
                <w:szCs w:val="28"/>
                <w:lang w:eastAsia="lv-LV"/>
              </w:rPr>
              <w:t xml:space="preserve"> tiek izsniegtas</w:t>
            </w:r>
            <w:r w:rsidR="00814558">
              <w:rPr>
                <w:rFonts w:eastAsia="Times New Roman"/>
                <w:szCs w:val="28"/>
                <w:lang w:eastAsia="lv-LV"/>
              </w:rPr>
              <w:t>, pagarinātas un p</w:t>
            </w:r>
            <w:r w:rsidR="0054467A">
              <w:rPr>
                <w:rFonts w:eastAsia="Times New Roman"/>
                <w:szCs w:val="28"/>
                <w:lang w:eastAsia="lv-LV"/>
              </w:rPr>
              <w:t>ā</w:t>
            </w:r>
            <w:r w:rsidR="00814558">
              <w:rPr>
                <w:rFonts w:eastAsia="Times New Roman"/>
                <w:szCs w:val="28"/>
                <w:lang w:eastAsia="lv-LV"/>
              </w:rPr>
              <w:t>rreģistrētas</w:t>
            </w:r>
            <w:r>
              <w:rPr>
                <w:rFonts w:eastAsia="Times New Roman"/>
                <w:szCs w:val="28"/>
                <w:lang w:eastAsia="lv-LV"/>
              </w:rPr>
              <w:t xml:space="preserve"> aptuveni 1000 licences, tādējādi ieņēmumu samazinājums </w:t>
            </w:r>
            <w:r w:rsidR="0054467A">
              <w:rPr>
                <w:rFonts w:eastAsia="Times New Roman"/>
                <w:szCs w:val="28"/>
                <w:lang w:eastAsia="lv-LV"/>
              </w:rPr>
              <w:t xml:space="preserve">gadā </w:t>
            </w:r>
            <w:r>
              <w:rPr>
                <w:rFonts w:eastAsia="Times New Roman"/>
                <w:szCs w:val="28"/>
                <w:lang w:eastAsia="lv-LV"/>
              </w:rPr>
              <w:t xml:space="preserve">būs aptuveni 3 </w:t>
            </w:r>
            <w:proofErr w:type="spellStart"/>
            <w:r w:rsidRPr="00AE226B">
              <w:rPr>
                <w:rFonts w:eastAsia="Times New Roman"/>
                <w:i/>
                <w:szCs w:val="28"/>
                <w:lang w:eastAsia="lv-LV"/>
              </w:rPr>
              <w:t>euro</w:t>
            </w:r>
            <w:proofErr w:type="spellEnd"/>
            <w:r>
              <w:rPr>
                <w:rFonts w:eastAsia="Times New Roman"/>
                <w:szCs w:val="28"/>
                <w:lang w:eastAsia="lv-LV"/>
              </w:rPr>
              <w:t xml:space="preserve">. </w:t>
            </w:r>
          </w:p>
          <w:p w:rsidR="00AE226B" w:rsidRDefault="00AE226B" w:rsidP="003C2F73">
            <w:pPr>
              <w:spacing w:before="75" w:after="75"/>
              <w:ind w:firstLine="0"/>
              <w:jc w:val="both"/>
              <w:rPr>
                <w:rFonts w:eastAsia="Times New Roman"/>
                <w:szCs w:val="28"/>
                <w:lang w:eastAsia="lv-LV"/>
              </w:rPr>
            </w:pPr>
            <w:r>
              <w:rPr>
                <w:rFonts w:eastAsia="Times New Roman"/>
                <w:szCs w:val="28"/>
                <w:lang w:eastAsia="lv-LV"/>
              </w:rPr>
              <w:t>Nodevas samazinājums par vien</w:t>
            </w:r>
            <w:r w:rsidR="00814558">
              <w:rPr>
                <w:rFonts w:eastAsia="Times New Roman"/>
                <w:szCs w:val="28"/>
                <w:lang w:eastAsia="lv-LV"/>
              </w:rPr>
              <w:t>as</w:t>
            </w:r>
            <w:r>
              <w:rPr>
                <w:rFonts w:eastAsia="Times New Roman"/>
                <w:szCs w:val="28"/>
                <w:lang w:eastAsia="lv-LV"/>
              </w:rPr>
              <w:t xml:space="preserve"> </w:t>
            </w:r>
            <w:r w:rsidR="00814558">
              <w:rPr>
                <w:rFonts w:eastAsia="Times New Roman"/>
                <w:szCs w:val="28"/>
                <w:lang w:eastAsia="lv-LV"/>
              </w:rPr>
              <w:t xml:space="preserve">speciālās atļaujas (licences) maiņu un </w:t>
            </w:r>
            <w:r>
              <w:rPr>
                <w:rFonts w:eastAsia="Times New Roman"/>
                <w:szCs w:val="28"/>
                <w:lang w:eastAsia="lv-LV"/>
              </w:rPr>
              <w:t>dublikāt</w:t>
            </w:r>
            <w:r w:rsidR="00814558">
              <w:rPr>
                <w:rFonts w:eastAsia="Times New Roman"/>
                <w:szCs w:val="28"/>
                <w:lang w:eastAsia="lv-LV"/>
              </w:rPr>
              <w:t>a izsniegšanu</w:t>
            </w:r>
            <w:r>
              <w:rPr>
                <w:rFonts w:eastAsia="Times New Roman"/>
                <w:szCs w:val="28"/>
                <w:lang w:eastAsia="lv-LV"/>
              </w:rPr>
              <w:t xml:space="preserve"> ir </w:t>
            </w:r>
            <w:r w:rsidRPr="00AE226B">
              <w:rPr>
                <w:rFonts w:eastAsia="Times New Roman"/>
                <w:szCs w:val="28"/>
                <w:lang w:eastAsia="lv-LV"/>
              </w:rPr>
              <w:t>0,</w:t>
            </w:r>
            <w:r w:rsidR="00710184">
              <w:rPr>
                <w:rFonts w:eastAsia="Times New Roman"/>
                <w:szCs w:val="28"/>
                <w:lang w:eastAsia="lv-LV"/>
              </w:rPr>
              <w:t>00</w:t>
            </w:r>
            <w:r w:rsidRPr="00AE226B">
              <w:rPr>
                <w:rFonts w:eastAsia="Times New Roman"/>
                <w:szCs w:val="28"/>
                <w:lang w:eastAsia="lv-LV"/>
              </w:rPr>
              <w:t>4359</w:t>
            </w:r>
            <w:r w:rsidR="00E13ECF">
              <w:rPr>
                <w:rFonts w:eastAsia="Times New Roman"/>
                <w:szCs w:val="28"/>
                <w:lang w:eastAsia="lv-LV"/>
              </w:rPr>
              <w:t xml:space="preserve"> </w:t>
            </w:r>
            <w:proofErr w:type="spellStart"/>
            <w:r w:rsidR="00E13ECF" w:rsidRPr="00E13ECF">
              <w:rPr>
                <w:rFonts w:eastAsia="Times New Roman"/>
                <w:i/>
                <w:szCs w:val="28"/>
                <w:lang w:eastAsia="lv-LV"/>
              </w:rPr>
              <w:t>euro</w:t>
            </w:r>
            <w:proofErr w:type="spellEnd"/>
            <w:r>
              <w:rPr>
                <w:rFonts w:eastAsia="Times New Roman"/>
                <w:szCs w:val="28"/>
                <w:lang w:eastAsia="lv-LV"/>
              </w:rPr>
              <w:t>.</w:t>
            </w:r>
            <w:r w:rsidRPr="00AE226B">
              <w:rPr>
                <w:rFonts w:eastAsia="Times New Roman"/>
                <w:szCs w:val="28"/>
                <w:lang w:eastAsia="lv-LV"/>
              </w:rPr>
              <w:t xml:space="preserve"> Gadā</w:t>
            </w:r>
            <w:r>
              <w:rPr>
                <w:rFonts w:eastAsia="Times New Roman"/>
                <w:szCs w:val="28"/>
                <w:lang w:eastAsia="lv-LV"/>
              </w:rPr>
              <w:t xml:space="preserve"> tiek </w:t>
            </w:r>
            <w:r w:rsidR="00814558">
              <w:rPr>
                <w:rFonts w:eastAsia="Times New Roman"/>
                <w:szCs w:val="28"/>
                <w:lang w:eastAsia="lv-LV"/>
              </w:rPr>
              <w:t xml:space="preserve">mainītas un </w:t>
            </w:r>
            <w:r>
              <w:rPr>
                <w:rFonts w:eastAsia="Times New Roman"/>
                <w:szCs w:val="28"/>
                <w:lang w:eastAsia="lv-LV"/>
              </w:rPr>
              <w:t xml:space="preserve">izsniegti aptuveni 150 licenču dublikāti, tādējādi ieņēmumu samazinājums </w:t>
            </w:r>
            <w:r w:rsidR="0054467A">
              <w:rPr>
                <w:rFonts w:eastAsia="Times New Roman"/>
                <w:szCs w:val="28"/>
                <w:lang w:eastAsia="lv-LV"/>
              </w:rPr>
              <w:t xml:space="preserve">gadā </w:t>
            </w:r>
            <w:r>
              <w:rPr>
                <w:rFonts w:eastAsia="Times New Roman"/>
                <w:szCs w:val="28"/>
                <w:lang w:eastAsia="lv-LV"/>
              </w:rPr>
              <w:t xml:space="preserve">būs </w:t>
            </w:r>
            <w:r w:rsidR="00710184">
              <w:rPr>
                <w:rFonts w:eastAsia="Times New Roman"/>
                <w:szCs w:val="28"/>
                <w:lang w:eastAsia="lv-LV"/>
              </w:rPr>
              <w:t>nepilns</w:t>
            </w:r>
            <w:r>
              <w:rPr>
                <w:rFonts w:eastAsia="Times New Roman"/>
                <w:szCs w:val="28"/>
                <w:lang w:eastAsia="lv-LV"/>
              </w:rPr>
              <w:t xml:space="preserve"> </w:t>
            </w:r>
            <w:proofErr w:type="spellStart"/>
            <w:r w:rsidRPr="00AE226B">
              <w:rPr>
                <w:rFonts w:eastAsia="Times New Roman"/>
                <w:i/>
                <w:szCs w:val="28"/>
                <w:lang w:eastAsia="lv-LV"/>
              </w:rPr>
              <w:t>euro</w:t>
            </w:r>
            <w:proofErr w:type="spellEnd"/>
            <w:r>
              <w:rPr>
                <w:rFonts w:eastAsia="Times New Roman"/>
                <w:szCs w:val="28"/>
                <w:lang w:eastAsia="lv-LV"/>
              </w:rPr>
              <w:t xml:space="preserve">. </w:t>
            </w:r>
          </w:p>
          <w:p w:rsidR="005473D6" w:rsidRPr="008B749B" w:rsidRDefault="00AE226B" w:rsidP="003C2F73">
            <w:pPr>
              <w:spacing w:before="75" w:after="75"/>
              <w:ind w:firstLine="0"/>
              <w:jc w:val="both"/>
              <w:rPr>
                <w:rFonts w:eastAsia="Times New Roman"/>
                <w:szCs w:val="28"/>
                <w:lang w:eastAsia="lv-LV"/>
              </w:rPr>
            </w:pPr>
            <w:r w:rsidRPr="00AE226B">
              <w:rPr>
                <w:rFonts w:eastAsia="Times New Roman"/>
                <w:szCs w:val="28"/>
                <w:lang w:eastAsia="lv-LV"/>
              </w:rPr>
              <w:t>Grozījumu ietekmi (iespējamo ieņēmumu samazinājumu) iespējams segt, nemainot attiecīgajās budžeta programmās vai apakšprogrammās finansējuma sadalījumu pa ieņēmumu, izdevumu vai finansēšanas klasifikācijas kodiem</w:t>
            </w:r>
            <w:r>
              <w:rPr>
                <w:rFonts w:eastAsia="Times New Roman"/>
                <w:szCs w:val="28"/>
                <w:lang w:eastAsia="lv-LV"/>
              </w:rPr>
              <w:t>.</w:t>
            </w:r>
          </w:p>
        </w:tc>
      </w:tr>
    </w:tbl>
    <w:p w:rsidR="00A45FDC" w:rsidRDefault="005473D6" w:rsidP="00A45FDC">
      <w:pPr>
        <w:spacing w:before="75" w:after="75"/>
        <w:ind w:firstLine="0"/>
        <w:rPr>
          <w:rFonts w:eastAsia="Times New Roman"/>
          <w:i/>
          <w:iCs/>
          <w:szCs w:val="28"/>
          <w:lang w:eastAsia="lv-LV"/>
        </w:rPr>
      </w:pPr>
      <w:r w:rsidRPr="008B749B">
        <w:rPr>
          <w:rFonts w:eastAsia="Times New Roman"/>
          <w:i/>
          <w:iCs/>
          <w:szCs w:val="28"/>
          <w:lang w:eastAsia="lv-LV"/>
        </w:rPr>
        <w:lastRenderedPageBreak/>
        <w:t> </w:t>
      </w:r>
    </w:p>
    <w:p w:rsidR="006275B7" w:rsidRPr="008B749B" w:rsidRDefault="006275B7" w:rsidP="00A45FDC">
      <w:pPr>
        <w:spacing w:before="75" w:after="75"/>
        <w:ind w:firstLine="0"/>
        <w:rPr>
          <w:rFonts w:eastAsia="Times New Roman"/>
          <w:szCs w:val="28"/>
          <w:lang w:eastAsia="lv-LV"/>
        </w:rPr>
      </w:pPr>
      <w:r w:rsidRPr="006275B7">
        <w:rPr>
          <w:rFonts w:eastAsia="Times New Roman"/>
          <w:szCs w:val="28"/>
          <w:lang w:eastAsia="lv-LV"/>
        </w:rPr>
        <w:t xml:space="preserve">Anotācijas </w:t>
      </w:r>
      <w:r>
        <w:rPr>
          <w:rFonts w:eastAsia="Times New Roman"/>
          <w:szCs w:val="28"/>
          <w:lang w:eastAsia="lv-LV"/>
        </w:rPr>
        <w:t>I</w:t>
      </w:r>
      <w:r w:rsidRPr="006275B7">
        <w:rPr>
          <w:rFonts w:eastAsia="Times New Roman"/>
          <w:szCs w:val="28"/>
          <w:lang w:eastAsia="lv-LV"/>
        </w:rPr>
        <w:t>V</w:t>
      </w:r>
      <w:r w:rsidR="009008B8">
        <w:rPr>
          <w:rFonts w:eastAsia="Times New Roman"/>
          <w:szCs w:val="28"/>
          <w:lang w:eastAsia="lv-LV"/>
        </w:rPr>
        <w:t>, V,</w:t>
      </w:r>
      <w:r w:rsidRPr="006275B7">
        <w:rPr>
          <w:rFonts w:eastAsia="Times New Roman"/>
          <w:szCs w:val="28"/>
          <w:lang w:eastAsia="lv-LV"/>
        </w:rPr>
        <w:t xml:space="preserve"> </w:t>
      </w:r>
      <w:r w:rsidR="009008B8" w:rsidRPr="006275B7">
        <w:rPr>
          <w:rFonts w:eastAsia="Times New Roman"/>
          <w:szCs w:val="28"/>
          <w:lang w:eastAsia="lv-LV"/>
        </w:rPr>
        <w:t xml:space="preserve">VI </w:t>
      </w:r>
      <w:r w:rsidR="009008B8">
        <w:rPr>
          <w:rFonts w:eastAsia="Times New Roman"/>
          <w:szCs w:val="28"/>
          <w:lang w:eastAsia="lv-LV"/>
        </w:rPr>
        <w:t xml:space="preserve">un VII </w:t>
      </w:r>
      <w:r w:rsidRPr="006275B7">
        <w:rPr>
          <w:rFonts w:eastAsia="Times New Roman"/>
          <w:szCs w:val="28"/>
          <w:lang w:eastAsia="lv-LV"/>
        </w:rPr>
        <w:t>sadaļa – projekts šo jomu neskar</w:t>
      </w:r>
    </w:p>
    <w:p w:rsidR="005473D6" w:rsidRPr="008B749B" w:rsidRDefault="005473D6" w:rsidP="005473D6">
      <w:pPr>
        <w:spacing w:before="75" w:after="75"/>
        <w:ind w:firstLine="0"/>
        <w:rPr>
          <w:rFonts w:eastAsia="Times New Roman"/>
          <w:szCs w:val="28"/>
          <w:lang w:eastAsia="lv-LV"/>
        </w:rPr>
      </w:pPr>
      <w:r w:rsidRPr="008B749B">
        <w:rPr>
          <w:rFonts w:eastAsia="Times New Roman"/>
          <w:szCs w:val="28"/>
          <w:lang w:eastAsia="lv-LV"/>
        </w:rPr>
        <w:t> </w:t>
      </w:r>
    </w:p>
    <w:p w:rsidR="00A446B6" w:rsidRDefault="00A446B6">
      <w:pPr>
        <w:rPr>
          <w:szCs w:val="28"/>
        </w:rPr>
      </w:pPr>
    </w:p>
    <w:p w:rsidR="00A446B6" w:rsidRPr="00D16613" w:rsidRDefault="00A446B6" w:rsidP="00A446B6">
      <w:pPr>
        <w:pStyle w:val="Heading3"/>
        <w:tabs>
          <w:tab w:val="left" w:pos="6840"/>
        </w:tabs>
        <w:spacing w:before="0" w:after="0"/>
        <w:rPr>
          <w:rFonts w:ascii="Times New Roman" w:hAnsi="Times New Roman"/>
          <w:b w:val="0"/>
          <w:sz w:val="28"/>
          <w:szCs w:val="28"/>
          <w:lang w:val="lv-LV"/>
        </w:rPr>
      </w:pPr>
      <w:r w:rsidRPr="00D16613">
        <w:rPr>
          <w:rFonts w:ascii="Times New Roman" w:hAnsi="Times New Roman"/>
          <w:b w:val="0"/>
          <w:sz w:val="28"/>
          <w:szCs w:val="28"/>
          <w:lang w:val="lv-LV"/>
        </w:rPr>
        <w:t>Satiksmes ministrs</w:t>
      </w:r>
      <w:r>
        <w:rPr>
          <w:rFonts w:ascii="Times New Roman" w:hAnsi="Times New Roman"/>
          <w:b w:val="0"/>
          <w:sz w:val="28"/>
          <w:szCs w:val="28"/>
          <w:lang w:val="lv-LV"/>
        </w:rPr>
        <w:tab/>
      </w:r>
      <w:r w:rsidRPr="00D16613">
        <w:rPr>
          <w:rFonts w:ascii="Times New Roman" w:hAnsi="Times New Roman"/>
          <w:b w:val="0"/>
          <w:sz w:val="28"/>
          <w:szCs w:val="28"/>
          <w:lang w:val="lv-LV"/>
        </w:rPr>
        <w:t>A.</w:t>
      </w:r>
      <w:r>
        <w:rPr>
          <w:rFonts w:ascii="Times New Roman" w:hAnsi="Times New Roman"/>
          <w:b w:val="0"/>
          <w:sz w:val="28"/>
          <w:szCs w:val="28"/>
          <w:lang w:val="lv-LV"/>
        </w:rPr>
        <w:t>Matīss</w:t>
      </w:r>
    </w:p>
    <w:p w:rsidR="00A446B6" w:rsidRPr="00D16613" w:rsidRDefault="00A446B6" w:rsidP="00A446B6">
      <w:pPr>
        <w:pStyle w:val="Header"/>
        <w:tabs>
          <w:tab w:val="clear" w:pos="4153"/>
          <w:tab w:val="center" w:pos="4536"/>
        </w:tabs>
        <w:rPr>
          <w:sz w:val="28"/>
          <w:szCs w:val="28"/>
        </w:rPr>
      </w:pPr>
    </w:p>
    <w:p w:rsidR="00A446B6" w:rsidRPr="00D16613" w:rsidRDefault="00A446B6" w:rsidP="00A446B6">
      <w:pPr>
        <w:pStyle w:val="Header"/>
        <w:tabs>
          <w:tab w:val="clear" w:pos="4153"/>
          <w:tab w:val="center" w:pos="4536"/>
        </w:tabs>
        <w:rPr>
          <w:sz w:val="28"/>
          <w:szCs w:val="28"/>
        </w:rPr>
      </w:pPr>
    </w:p>
    <w:p w:rsidR="00A446B6" w:rsidRPr="002802D0" w:rsidRDefault="00A446B6" w:rsidP="00A446B6">
      <w:pPr>
        <w:pStyle w:val="Heading3"/>
        <w:tabs>
          <w:tab w:val="left" w:pos="6840"/>
        </w:tabs>
        <w:spacing w:before="0" w:after="0"/>
        <w:rPr>
          <w:rFonts w:ascii="Times New Roman" w:hAnsi="Times New Roman"/>
          <w:b w:val="0"/>
          <w:sz w:val="28"/>
          <w:szCs w:val="28"/>
          <w:lang w:val="lv-LV"/>
        </w:rPr>
      </w:pPr>
      <w:r w:rsidRPr="002802D0">
        <w:rPr>
          <w:rFonts w:ascii="Times New Roman" w:hAnsi="Times New Roman"/>
          <w:b w:val="0"/>
          <w:sz w:val="28"/>
          <w:szCs w:val="28"/>
          <w:lang w:val="lv-LV"/>
        </w:rPr>
        <w:t xml:space="preserve">Vīza: </w:t>
      </w:r>
      <w:r w:rsidRPr="00A446B6">
        <w:rPr>
          <w:rFonts w:ascii="Times New Roman" w:hAnsi="Times New Roman"/>
          <w:b w:val="0"/>
          <w:sz w:val="28"/>
          <w:szCs w:val="28"/>
          <w:lang w:val="lv-LV"/>
        </w:rPr>
        <w:t>Valsts sekretār</w:t>
      </w:r>
      <w:r w:rsidR="00B160D6">
        <w:rPr>
          <w:rFonts w:ascii="Times New Roman" w:hAnsi="Times New Roman"/>
          <w:b w:val="0"/>
          <w:sz w:val="28"/>
          <w:szCs w:val="28"/>
          <w:lang w:val="lv-LV"/>
        </w:rPr>
        <w:t>s</w:t>
      </w:r>
      <w:r w:rsidR="00B160D6">
        <w:rPr>
          <w:rFonts w:ascii="Times New Roman" w:hAnsi="Times New Roman"/>
          <w:b w:val="0"/>
          <w:sz w:val="28"/>
          <w:szCs w:val="28"/>
          <w:lang w:val="lv-LV"/>
        </w:rPr>
        <w:tab/>
        <w:t>K.Ozoliņš</w:t>
      </w:r>
    </w:p>
    <w:p w:rsidR="00A446B6" w:rsidRDefault="00A446B6" w:rsidP="00A446B6">
      <w:pPr>
        <w:pStyle w:val="BodyTextIndent"/>
        <w:tabs>
          <w:tab w:val="left" w:pos="720"/>
        </w:tabs>
        <w:spacing w:after="0"/>
        <w:ind w:left="0"/>
        <w:rPr>
          <w:sz w:val="28"/>
          <w:szCs w:val="28"/>
        </w:rPr>
      </w:pPr>
    </w:p>
    <w:p w:rsidR="001D6511" w:rsidRDefault="001D6511" w:rsidP="00A446B6">
      <w:pPr>
        <w:pStyle w:val="BodyTextIndent"/>
        <w:tabs>
          <w:tab w:val="left" w:pos="720"/>
        </w:tabs>
        <w:spacing w:after="0"/>
        <w:ind w:left="0"/>
        <w:rPr>
          <w:sz w:val="28"/>
          <w:szCs w:val="28"/>
        </w:rPr>
      </w:pPr>
    </w:p>
    <w:p w:rsidR="001D6511" w:rsidRDefault="001D6511" w:rsidP="00A446B6">
      <w:pPr>
        <w:pStyle w:val="BodyTextIndent"/>
        <w:tabs>
          <w:tab w:val="left" w:pos="720"/>
        </w:tabs>
        <w:spacing w:after="0"/>
        <w:ind w:left="0"/>
        <w:rPr>
          <w:sz w:val="28"/>
          <w:szCs w:val="28"/>
        </w:rPr>
      </w:pPr>
    </w:p>
    <w:p w:rsidR="001D6511" w:rsidRDefault="001D6511" w:rsidP="00A446B6">
      <w:pPr>
        <w:pStyle w:val="BodyTextIndent"/>
        <w:tabs>
          <w:tab w:val="left" w:pos="720"/>
        </w:tabs>
        <w:spacing w:after="0"/>
        <w:ind w:left="0"/>
        <w:rPr>
          <w:sz w:val="28"/>
          <w:szCs w:val="28"/>
        </w:rPr>
      </w:pPr>
    </w:p>
    <w:p w:rsidR="001D6511" w:rsidRDefault="001D6511" w:rsidP="00A446B6">
      <w:pPr>
        <w:pStyle w:val="BodyTextIndent"/>
        <w:tabs>
          <w:tab w:val="left" w:pos="720"/>
        </w:tabs>
        <w:spacing w:after="0"/>
        <w:ind w:left="0"/>
        <w:rPr>
          <w:sz w:val="28"/>
          <w:szCs w:val="28"/>
        </w:rPr>
      </w:pPr>
    </w:p>
    <w:p w:rsidR="001D6511" w:rsidRDefault="001D6511" w:rsidP="00A446B6">
      <w:pPr>
        <w:pStyle w:val="BodyTextIndent"/>
        <w:tabs>
          <w:tab w:val="left" w:pos="720"/>
        </w:tabs>
        <w:spacing w:after="0"/>
        <w:ind w:left="0"/>
        <w:rPr>
          <w:sz w:val="28"/>
          <w:szCs w:val="28"/>
        </w:rPr>
      </w:pPr>
    </w:p>
    <w:p w:rsidR="001D6511" w:rsidRDefault="001D6511" w:rsidP="00A446B6">
      <w:pPr>
        <w:pStyle w:val="BodyTextIndent"/>
        <w:tabs>
          <w:tab w:val="left" w:pos="720"/>
        </w:tabs>
        <w:spacing w:after="0"/>
        <w:ind w:left="0"/>
        <w:rPr>
          <w:sz w:val="28"/>
          <w:szCs w:val="28"/>
        </w:rPr>
      </w:pPr>
    </w:p>
    <w:p w:rsidR="001D6511" w:rsidRDefault="001D6511" w:rsidP="00A446B6">
      <w:pPr>
        <w:pStyle w:val="BodyTextIndent"/>
        <w:tabs>
          <w:tab w:val="left" w:pos="720"/>
        </w:tabs>
        <w:spacing w:after="0"/>
        <w:ind w:left="0"/>
        <w:rPr>
          <w:sz w:val="28"/>
          <w:szCs w:val="28"/>
        </w:rPr>
      </w:pPr>
    </w:p>
    <w:p w:rsidR="00893EFB" w:rsidRPr="001D6511" w:rsidRDefault="00893EFB" w:rsidP="00A446B6">
      <w:pPr>
        <w:pStyle w:val="BodyTextIndent"/>
        <w:tabs>
          <w:tab w:val="left" w:pos="720"/>
        </w:tabs>
        <w:spacing w:after="0"/>
        <w:ind w:left="0"/>
        <w:rPr>
          <w:sz w:val="20"/>
          <w:szCs w:val="20"/>
        </w:rPr>
      </w:pPr>
    </w:p>
    <w:p w:rsidR="00D96238" w:rsidRDefault="00D96238" w:rsidP="00893EFB">
      <w:pPr>
        <w:ind w:firstLine="0"/>
        <w:jc w:val="both"/>
        <w:rPr>
          <w:rFonts w:eastAsia="Times New Roman"/>
          <w:sz w:val="20"/>
          <w:szCs w:val="20"/>
        </w:rPr>
      </w:pPr>
      <w:r>
        <w:rPr>
          <w:rFonts w:eastAsia="Times New Roman"/>
          <w:sz w:val="20"/>
          <w:szCs w:val="20"/>
        </w:rPr>
        <w:t>17.07.2013. 13:53</w:t>
      </w:r>
    </w:p>
    <w:p w:rsidR="00893EFB" w:rsidRPr="001D6511" w:rsidRDefault="00E60AA0" w:rsidP="00893EFB">
      <w:pPr>
        <w:ind w:firstLine="0"/>
        <w:jc w:val="both"/>
        <w:rPr>
          <w:rFonts w:eastAsia="Times New Roman"/>
          <w:sz w:val="20"/>
          <w:szCs w:val="20"/>
          <w:lang w:val="en-US"/>
        </w:rPr>
      </w:pPr>
      <w:r w:rsidRPr="001D6511">
        <w:rPr>
          <w:rFonts w:eastAsia="Times New Roman"/>
          <w:sz w:val="20"/>
          <w:szCs w:val="20"/>
          <w:lang w:val="en-US"/>
        </w:rPr>
        <w:t>7</w:t>
      </w:r>
      <w:r w:rsidR="001D6511" w:rsidRPr="001D6511">
        <w:rPr>
          <w:rFonts w:eastAsia="Times New Roman"/>
          <w:sz w:val="20"/>
          <w:szCs w:val="20"/>
          <w:lang w:val="en-US"/>
        </w:rPr>
        <w:t>5</w:t>
      </w:r>
      <w:r w:rsidR="00B160D6">
        <w:rPr>
          <w:rFonts w:eastAsia="Times New Roman"/>
          <w:sz w:val="20"/>
          <w:szCs w:val="20"/>
          <w:lang w:val="en-US"/>
        </w:rPr>
        <w:t>2</w:t>
      </w:r>
    </w:p>
    <w:p w:rsidR="00893EFB" w:rsidRPr="001D6511" w:rsidRDefault="00893EFB" w:rsidP="00893EFB">
      <w:pPr>
        <w:ind w:firstLine="0"/>
        <w:jc w:val="both"/>
        <w:rPr>
          <w:rFonts w:eastAsia="Times New Roman"/>
          <w:b/>
          <w:sz w:val="20"/>
          <w:szCs w:val="20"/>
          <w:u w:val="single"/>
          <w:lang w:val="en-US"/>
        </w:rPr>
      </w:pPr>
      <w:proofErr w:type="spellStart"/>
      <w:r w:rsidRPr="001D6511">
        <w:rPr>
          <w:rFonts w:eastAsia="Times New Roman"/>
          <w:sz w:val="20"/>
          <w:szCs w:val="20"/>
          <w:lang w:val="en-US"/>
        </w:rPr>
        <w:t>S.Tanne</w:t>
      </w:r>
      <w:proofErr w:type="spellEnd"/>
      <w:r w:rsidRPr="001D6511">
        <w:rPr>
          <w:rFonts w:eastAsia="Times New Roman"/>
          <w:sz w:val="20"/>
          <w:szCs w:val="20"/>
          <w:lang w:val="en-US"/>
        </w:rPr>
        <w:t>, 7686480,</w:t>
      </w:r>
      <w:r w:rsidRPr="001D6511">
        <w:rPr>
          <w:rFonts w:eastAsia="Times New Roman"/>
          <w:b/>
          <w:sz w:val="20"/>
          <w:szCs w:val="20"/>
          <w:u w:val="single"/>
          <w:lang w:val="en-US"/>
        </w:rPr>
        <w:t xml:space="preserve"> </w:t>
      </w:r>
    </w:p>
    <w:p w:rsidR="00893EFB" w:rsidRPr="001D6511" w:rsidRDefault="00893EFB" w:rsidP="00893EFB">
      <w:pPr>
        <w:ind w:firstLine="0"/>
        <w:jc w:val="both"/>
        <w:rPr>
          <w:rFonts w:eastAsia="Times New Roman"/>
          <w:sz w:val="20"/>
          <w:szCs w:val="20"/>
          <w:lang w:val="en-US"/>
        </w:rPr>
      </w:pPr>
      <w:r w:rsidRPr="001D6511">
        <w:rPr>
          <w:rFonts w:eastAsia="Times New Roman"/>
          <w:sz w:val="20"/>
          <w:szCs w:val="20"/>
          <w:lang w:val="en-US"/>
        </w:rPr>
        <w:t>sandra.tanne@atd.lv</w:t>
      </w:r>
    </w:p>
    <w:p w:rsidR="00A446B6" w:rsidRPr="00893EFB" w:rsidRDefault="00A446B6" w:rsidP="00893EFB">
      <w:pPr>
        <w:pStyle w:val="BodyTextIndent"/>
        <w:tabs>
          <w:tab w:val="left" w:pos="720"/>
        </w:tabs>
        <w:spacing w:after="0"/>
        <w:ind w:left="0"/>
        <w:rPr>
          <w:lang w:val="en-US"/>
        </w:rPr>
      </w:pPr>
    </w:p>
    <w:sectPr w:rsidR="00A446B6" w:rsidRPr="00893EFB" w:rsidSect="00193DCE">
      <w:headerReference w:type="default" r:id="rId7"/>
      <w:footerReference w:type="default" r:id="rId8"/>
      <w:footerReference w:type="first" r:id="rId9"/>
      <w:pgSz w:w="11906" w:h="16838"/>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2133" w:rsidRDefault="00072133" w:rsidP="0007710C">
      <w:r>
        <w:separator/>
      </w:r>
    </w:p>
  </w:endnote>
  <w:endnote w:type="continuationSeparator" w:id="0">
    <w:p w:rsidR="00072133" w:rsidRDefault="00072133" w:rsidP="00077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60F" w:rsidRPr="0007710C" w:rsidRDefault="00D96238" w:rsidP="00193DCE">
    <w:pPr>
      <w:ind w:firstLine="0"/>
      <w:jc w:val="both"/>
    </w:pPr>
    <w:r>
      <w:rPr>
        <w:sz w:val="18"/>
        <w:szCs w:val="18"/>
      </w:rPr>
      <w:t>SAMAnot_17</w:t>
    </w:r>
    <w:r w:rsidR="0069460F">
      <w:rPr>
        <w:sz w:val="18"/>
        <w:szCs w:val="18"/>
      </w:rPr>
      <w:t xml:space="preserve">0713_nodevas; </w:t>
    </w:r>
    <w:bookmarkStart w:id="1" w:name="OLE_LINK5"/>
    <w:bookmarkStart w:id="2" w:name="OLE_LINK6"/>
    <w:r w:rsidR="0069460F" w:rsidRPr="009424F6">
      <w:rPr>
        <w:sz w:val="18"/>
        <w:szCs w:val="18"/>
      </w:rPr>
      <w:t>Ministru kabineta noteikumu projekta</w:t>
    </w:r>
    <w:r w:rsidR="0069460F">
      <w:rPr>
        <w:sz w:val="18"/>
        <w:szCs w:val="18"/>
      </w:rPr>
      <w:t xml:space="preserve"> </w:t>
    </w:r>
    <w:r w:rsidR="0069460F" w:rsidRPr="009424F6">
      <w:rPr>
        <w:sz w:val="18"/>
        <w:szCs w:val="18"/>
      </w:rPr>
      <w:t>„</w:t>
    </w:r>
    <w:r w:rsidR="0069460F" w:rsidRPr="0007710C">
      <w:rPr>
        <w:rFonts w:eastAsia="Times New Roman"/>
        <w:bCs/>
        <w:sz w:val="18"/>
        <w:szCs w:val="18"/>
        <w:lang w:eastAsia="lv-LV"/>
      </w:rPr>
      <w:t>Noteikumi par valsts nodevu par speciālās atļaujas (licences) izsniegšanu komercpārvadājumu veikšanai ar autotransportu</w:t>
    </w:r>
    <w:r w:rsidR="0069460F" w:rsidRPr="009424F6">
      <w:rPr>
        <w:sz w:val="18"/>
        <w:szCs w:val="18"/>
      </w:rPr>
      <w:t>” sākotnējās ietekmes novērtējuma ziņojums (anotācija)</w:t>
    </w:r>
    <w:bookmarkEnd w:id="1"/>
    <w:bookmarkEnd w:id="2"/>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60F" w:rsidRDefault="00D96238" w:rsidP="00193DCE">
    <w:pPr>
      <w:ind w:firstLine="0"/>
      <w:jc w:val="both"/>
    </w:pPr>
    <w:r>
      <w:rPr>
        <w:sz w:val="18"/>
        <w:szCs w:val="18"/>
      </w:rPr>
      <w:t>SAMAnot_17</w:t>
    </w:r>
    <w:r w:rsidR="0069460F">
      <w:rPr>
        <w:sz w:val="18"/>
        <w:szCs w:val="18"/>
      </w:rPr>
      <w:t xml:space="preserve">0713_nodevas; </w:t>
    </w:r>
    <w:r w:rsidR="0069460F" w:rsidRPr="009424F6">
      <w:rPr>
        <w:sz w:val="18"/>
        <w:szCs w:val="18"/>
      </w:rPr>
      <w:t>Ministru kabineta noteikumu projekta</w:t>
    </w:r>
    <w:r w:rsidR="0069460F">
      <w:rPr>
        <w:sz w:val="18"/>
        <w:szCs w:val="18"/>
      </w:rPr>
      <w:t xml:space="preserve"> </w:t>
    </w:r>
    <w:r w:rsidR="0069460F" w:rsidRPr="009424F6">
      <w:rPr>
        <w:sz w:val="18"/>
        <w:szCs w:val="18"/>
      </w:rPr>
      <w:t>„</w:t>
    </w:r>
    <w:r w:rsidR="0069460F" w:rsidRPr="0007710C">
      <w:rPr>
        <w:rFonts w:eastAsia="Times New Roman"/>
        <w:bCs/>
        <w:sz w:val="18"/>
        <w:szCs w:val="18"/>
        <w:lang w:eastAsia="lv-LV"/>
      </w:rPr>
      <w:t>Noteikumi par valsts nodevu par speciālās atļaujas (licences) izsniegšanu komercpārvadājumu veikšanai ar autotransportu</w:t>
    </w:r>
    <w:r w:rsidR="0069460F" w:rsidRPr="009424F6">
      <w:rPr>
        <w:sz w:val="18"/>
        <w:szCs w:val="18"/>
      </w:rPr>
      <w:t>”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2133" w:rsidRDefault="00072133" w:rsidP="0007710C">
      <w:r>
        <w:separator/>
      </w:r>
    </w:p>
  </w:footnote>
  <w:footnote w:type="continuationSeparator" w:id="0">
    <w:p w:rsidR="00072133" w:rsidRDefault="00072133" w:rsidP="000771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76344"/>
      <w:docPartObj>
        <w:docPartGallery w:val="Page Numbers (Top of Page)"/>
        <w:docPartUnique/>
      </w:docPartObj>
    </w:sdtPr>
    <w:sdtEndPr/>
    <w:sdtContent>
      <w:p w:rsidR="0069460F" w:rsidRDefault="00D96238">
        <w:pPr>
          <w:pStyle w:val="Header"/>
          <w:jc w:val="center"/>
        </w:pPr>
        <w:r>
          <w:fldChar w:fldCharType="begin"/>
        </w:r>
        <w:r>
          <w:instrText xml:space="preserve"> PAGE   \* MERGEFORMAT </w:instrText>
        </w:r>
        <w:r>
          <w:fldChar w:fldCharType="separate"/>
        </w:r>
        <w:r w:rsidR="00FF3329">
          <w:rPr>
            <w:noProof/>
          </w:rPr>
          <w:t>5</w:t>
        </w:r>
        <w:r>
          <w:rPr>
            <w:noProof/>
          </w:rPr>
          <w:fldChar w:fldCharType="end"/>
        </w:r>
      </w:p>
    </w:sdtContent>
  </w:sdt>
  <w:p w:rsidR="0069460F" w:rsidRDefault="0069460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3D6"/>
    <w:rsid w:val="000101B0"/>
    <w:rsid w:val="000616A4"/>
    <w:rsid w:val="00067CBB"/>
    <w:rsid w:val="00072133"/>
    <w:rsid w:val="0007710C"/>
    <w:rsid w:val="000947FF"/>
    <w:rsid w:val="000A19F5"/>
    <w:rsid w:val="000B502E"/>
    <w:rsid w:val="00113FFE"/>
    <w:rsid w:val="0016485F"/>
    <w:rsid w:val="00193DCE"/>
    <w:rsid w:val="001B61C5"/>
    <w:rsid w:val="001B6870"/>
    <w:rsid w:val="001C2F1A"/>
    <w:rsid w:val="001D6511"/>
    <w:rsid w:val="002224D0"/>
    <w:rsid w:val="002553DF"/>
    <w:rsid w:val="002E753F"/>
    <w:rsid w:val="002F683B"/>
    <w:rsid w:val="00392042"/>
    <w:rsid w:val="003B3A1A"/>
    <w:rsid w:val="003C2F73"/>
    <w:rsid w:val="003D1DB9"/>
    <w:rsid w:val="003D6340"/>
    <w:rsid w:val="0040077F"/>
    <w:rsid w:val="00427A7A"/>
    <w:rsid w:val="00447E14"/>
    <w:rsid w:val="00455B25"/>
    <w:rsid w:val="004A2554"/>
    <w:rsid w:val="004B3EE8"/>
    <w:rsid w:val="004E07A8"/>
    <w:rsid w:val="0054467A"/>
    <w:rsid w:val="005473D6"/>
    <w:rsid w:val="005C2930"/>
    <w:rsid w:val="006275B7"/>
    <w:rsid w:val="006520AB"/>
    <w:rsid w:val="006754D1"/>
    <w:rsid w:val="0069460F"/>
    <w:rsid w:val="00710184"/>
    <w:rsid w:val="00754857"/>
    <w:rsid w:val="007E6BF6"/>
    <w:rsid w:val="00814558"/>
    <w:rsid w:val="00893EFB"/>
    <w:rsid w:val="008A14A8"/>
    <w:rsid w:val="008B749B"/>
    <w:rsid w:val="008C6A29"/>
    <w:rsid w:val="009008B8"/>
    <w:rsid w:val="0096710A"/>
    <w:rsid w:val="00A446B6"/>
    <w:rsid w:val="00A45FDC"/>
    <w:rsid w:val="00AE226B"/>
    <w:rsid w:val="00B160D6"/>
    <w:rsid w:val="00B34A47"/>
    <w:rsid w:val="00B476C3"/>
    <w:rsid w:val="00B74230"/>
    <w:rsid w:val="00BF5BEF"/>
    <w:rsid w:val="00C115D5"/>
    <w:rsid w:val="00C145FA"/>
    <w:rsid w:val="00C203C2"/>
    <w:rsid w:val="00C61624"/>
    <w:rsid w:val="00C80C4C"/>
    <w:rsid w:val="00CD287B"/>
    <w:rsid w:val="00D62D48"/>
    <w:rsid w:val="00D67097"/>
    <w:rsid w:val="00D96238"/>
    <w:rsid w:val="00DF671E"/>
    <w:rsid w:val="00E13ECF"/>
    <w:rsid w:val="00E16F0C"/>
    <w:rsid w:val="00E26AF0"/>
    <w:rsid w:val="00E60AA0"/>
    <w:rsid w:val="00EB6AA9"/>
    <w:rsid w:val="00EF7E47"/>
    <w:rsid w:val="00F147EB"/>
    <w:rsid w:val="00F32017"/>
    <w:rsid w:val="00FF332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EE8"/>
    <w:pPr>
      <w:ind w:firstLine="720"/>
    </w:pPr>
    <w:rPr>
      <w:sz w:val="28"/>
      <w:szCs w:val="22"/>
      <w:lang w:eastAsia="en-US"/>
    </w:rPr>
  </w:style>
  <w:style w:type="paragraph" w:styleId="Heading3">
    <w:name w:val="heading 3"/>
    <w:basedOn w:val="Normal"/>
    <w:next w:val="Normal"/>
    <w:link w:val="Heading3Char"/>
    <w:uiPriority w:val="99"/>
    <w:qFormat/>
    <w:rsid w:val="00A446B6"/>
    <w:pPr>
      <w:keepNext/>
      <w:spacing w:before="240" w:after="60"/>
      <w:ind w:firstLine="0"/>
      <w:outlineLvl w:val="2"/>
    </w:pPr>
    <w:rPr>
      <w:rFonts w:ascii="Cambria" w:eastAsia="Times New Roman" w:hAnsi="Cambria"/>
      <w:b/>
      <w:b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5473D6"/>
    <w:pPr>
      <w:spacing w:before="75" w:after="75"/>
      <w:ind w:firstLine="375"/>
      <w:jc w:val="both"/>
    </w:pPr>
    <w:rPr>
      <w:rFonts w:eastAsia="Times New Roman"/>
      <w:sz w:val="24"/>
      <w:szCs w:val="24"/>
      <w:lang w:eastAsia="lv-LV"/>
    </w:rPr>
  </w:style>
  <w:style w:type="paragraph" w:customStyle="1" w:styleId="naisnod">
    <w:name w:val="naisnod"/>
    <w:basedOn w:val="Normal"/>
    <w:rsid w:val="005473D6"/>
    <w:pPr>
      <w:spacing w:before="150" w:after="150"/>
      <w:ind w:firstLine="0"/>
      <w:jc w:val="center"/>
    </w:pPr>
    <w:rPr>
      <w:rFonts w:eastAsia="Times New Roman"/>
      <w:b/>
      <w:bCs/>
      <w:sz w:val="24"/>
      <w:szCs w:val="24"/>
      <w:lang w:eastAsia="lv-LV"/>
    </w:rPr>
  </w:style>
  <w:style w:type="paragraph" w:customStyle="1" w:styleId="naislab">
    <w:name w:val="naislab"/>
    <w:basedOn w:val="Normal"/>
    <w:rsid w:val="005473D6"/>
    <w:pPr>
      <w:spacing w:before="75" w:after="75"/>
      <w:ind w:firstLine="0"/>
      <w:jc w:val="right"/>
    </w:pPr>
    <w:rPr>
      <w:rFonts w:eastAsia="Times New Roman"/>
      <w:sz w:val="24"/>
      <w:szCs w:val="24"/>
      <w:lang w:eastAsia="lv-LV"/>
    </w:rPr>
  </w:style>
  <w:style w:type="paragraph" w:customStyle="1" w:styleId="naiskr">
    <w:name w:val="naiskr"/>
    <w:basedOn w:val="Normal"/>
    <w:rsid w:val="005473D6"/>
    <w:pPr>
      <w:spacing w:before="75" w:after="75"/>
      <w:ind w:firstLine="0"/>
    </w:pPr>
    <w:rPr>
      <w:rFonts w:eastAsia="Times New Roman"/>
      <w:sz w:val="24"/>
      <w:szCs w:val="24"/>
      <w:lang w:eastAsia="lv-LV"/>
    </w:rPr>
  </w:style>
  <w:style w:type="paragraph" w:customStyle="1" w:styleId="naisc">
    <w:name w:val="naisc"/>
    <w:basedOn w:val="Normal"/>
    <w:rsid w:val="005473D6"/>
    <w:pPr>
      <w:spacing w:before="75" w:after="75"/>
      <w:ind w:firstLine="0"/>
      <w:jc w:val="center"/>
    </w:pPr>
    <w:rPr>
      <w:rFonts w:eastAsia="Times New Roman"/>
      <w:sz w:val="24"/>
      <w:szCs w:val="24"/>
      <w:lang w:eastAsia="lv-LV"/>
    </w:rPr>
  </w:style>
  <w:style w:type="paragraph" w:customStyle="1" w:styleId="Default">
    <w:name w:val="Default"/>
    <w:rsid w:val="008B749B"/>
    <w:pPr>
      <w:autoSpaceDE w:val="0"/>
      <w:autoSpaceDN w:val="0"/>
      <w:adjustRightInd w:val="0"/>
    </w:pPr>
    <w:rPr>
      <w:color w:val="000000"/>
      <w:sz w:val="24"/>
      <w:szCs w:val="24"/>
    </w:rPr>
  </w:style>
  <w:style w:type="character" w:customStyle="1" w:styleId="Heading3Char">
    <w:name w:val="Heading 3 Char"/>
    <w:basedOn w:val="DefaultParagraphFont"/>
    <w:link w:val="Heading3"/>
    <w:uiPriority w:val="99"/>
    <w:rsid w:val="00A446B6"/>
    <w:rPr>
      <w:rFonts w:ascii="Cambria" w:eastAsia="Times New Roman" w:hAnsi="Cambria"/>
      <w:b/>
      <w:bCs/>
      <w:sz w:val="26"/>
      <w:szCs w:val="26"/>
      <w:lang w:val="en-US" w:eastAsia="en-US"/>
    </w:rPr>
  </w:style>
  <w:style w:type="paragraph" w:styleId="Header">
    <w:name w:val="header"/>
    <w:basedOn w:val="Normal"/>
    <w:link w:val="HeaderChar"/>
    <w:uiPriority w:val="99"/>
    <w:rsid w:val="00A446B6"/>
    <w:pPr>
      <w:tabs>
        <w:tab w:val="center" w:pos="4153"/>
        <w:tab w:val="right" w:pos="8306"/>
      </w:tabs>
      <w:ind w:firstLine="0"/>
    </w:pPr>
    <w:rPr>
      <w:rFonts w:eastAsia="Times New Roman"/>
      <w:sz w:val="24"/>
      <w:szCs w:val="24"/>
      <w:lang w:eastAsia="lv-LV"/>
    </w:rPr>
  </w:style>
  <w:style w:type="character" w:customStyle="1" w:styleId="HeaderChar">
    <w:name w:val="Header Char"/>
    <w:basedOn w:val="DefaultParagraphFont"/>
    <w:link w:val="Header"/>
    <w:uiPriority w:val="99"/>
    <w:rsid w:val="00A446B6"/>
    <w:rPr>
      <w:rFonts w:eastAsia="Times New Roman"/>
      <w:sz w:val="24"/>
      <w:szCs w:val="24"/>
    </w:rPr>
  </w:style>
  <w:style w:type="paragraph" w:styleId="BodyTextIndent">
    <w:name w:val="Body Text Indent"/>
    <w:basedOn w:val="Normal"/>
    <w:link w:val="BodyTextIndentChar"/>
    <w:uiPriority w:val="99"/>
    <w:rsid w:val="00A446B6"/>
    <w:pPr>
      <w:spacing w:after="120"/>
      <w:ind w:left="283" w:firstLine="0"/>
    </w:pPr>
    <w:rPr>
      <w:rFonts w:eastAsia="Times New Roman"/>
      <w:sz w:val="24"/>
      <w:szCs w:val="24"/>
      <w:lang w:eastAsia="lv-LV"/>
    </w:rPr>
  </w:style>
  <w:style w:type="character" w:customStyle="1" w:styleId="BodyTextIndentChar">
    <w:name w:val="Body Text Indent Char"/>
    <w:basedOn w:val="DefaultParagraphFont"/>
    <w:link w:val="BodyTextIndent"/>
    <w:uiPriority w:val="99"/>
    <w:rsid w:val="00A446B6"/>
    <w:rPr>
      <w:rFonts w:eastAsia="Times New Roman"/>
      <w:sz w:val="24"/>
      <w:szCs w:val="24"/>
    </w:rPr>
  </w:style>
  <w:style w:type="paragraph" w:styleId="Footer">
    <w:name w:val="footer"/>
    <w:basedOn w:val="Normal"/>
    <w:link w:val="FooterChar"/>
    <w:uiPriority w:val="99"/>
    <w:unhideWhenUsed/>
    <w:rsid w:val="0007710C"/>
    <w:pPr>
      <w:tabs>
        <w:tab w:val="center" w:pos="4153"/>
        <w:tab w:val="right" w:pos="8306"/>
      </w:tabs>
    </w:pPr>
  </w:style>
  <w:style w:type="character" w:customStyle="1" w:styleId="FooterChar">
    <w:name w:val="Footer Char"/>
    <w:basedOn w:val="DefaultParagraphFont"/>
    <w:link w:val="Footer"/>
    <w:uiPriority w:val="99"/>
    <w:rsid w:val="0007710C"/>
    <w:rPr>
      <w:sz w:val="28"/>
      <w:szCs w:val="22"/>
      <w:lang w:eastAsia="en-US"/>
    </w:rPr>
  </w:style>
  <w:style w:type="paragraph" w:styleId="BalloonText">
    <w:name w:val="Balloon Text"/>
    <w:basedOn w:val="Normal"/>
    <w:link w:val="BalloonTextChar"/>
    <w:uiPriority w:val="99"/>
    <w:semiHidden/>
    <w:unhideWhenUsed/>
    <w:rsid w:val="002E753F"/>
    <w:rPr>
      <w:rFonts w:ascii="Tahoma" w:hAnsi="Tahoma" w:cs="Tahoma"/>
      <w:sz w:val="16"/>
      <w:szCs w:val="16"/>
    </w:rPr>
  </w:style>
  <w:style w:type="character" w:customStyle="1" w:styleId="BalloonTextChar">
    <w:name w:val="Balloon Text Char"/>
    <w:basedOn w:val="DefaultParagraphFont"/>
    <w:link w:val="BalloonText"/>
    <w:uiPriority w:val="99"/>
    <w:semiHidden/>
    <w:rsid w:val="002E753F"/>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EE8"/>
    <w:pPr>
      <w:ind w:firstLine="720"/>
    </w:pPr>
    <w:rPr>
      <w:sz w:val="28"/>
      <w:szCs w:val="22"/>
      <w:lang w:eastAsia="en-US"/>
    </w:rPr>
  </w:style>
  <w:style w:type="paragraph" w:styleId="Heading3">
    <w:name w:val="heading 3"/>
    <w:basedOn w:val="Normal"/>
    <w:next w:val="Normal"/>
    <w:link w:val="Heading3Char"/>
    <w:uiPriority w:val="99"/>
    <w:qFormat/>
    <w:rsid w:val="00A446B6"/>
    <w:pPr>
      <w:keepNext/>
      <w:spacing w:before="240" w:after="60"/>
      <w:ind w:firstLine="0"/>
      <w:outlineLvl w:val="2"/>
    </w:pPr>
    <w:rPr>
      <w:rFonts w:ascii="Cambria" w:eastAsia="Times New Roman" w:hAnsi="Cambria"/>
      <w:b/>
      <w:b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5473D6"/>
    <w:pPr>
      <w:spacing w:before="75" w:after="75"/>
      <w:ind w:firstLine="375"/>
      <w:jc w:val="both"/>
    </w:pPr>
    <w:rPr>
      <w:rFonts w:eastAsia="Times New Roman"/>
      <w:sz w:val="24"/>
      <w:szCs w:val="24"/>
      <w:lang w:eastAsia="lv-LV"/>
    </w:rPr>
  </w:style>
  <w:style w:type="paragraph" w:customStyle="1" w:styleId="naisnod">
    <w:name w:val="naisnod"/>
    <w:basedOn w:val="Normal"/>
    <w:rsid w:val="005473D6"/>
    <w:pPr>
      <w:spacing w:before="150" w:after="150"/>
      <w:ind w:firstLine="0"/>
      <w:jc w:val="center"/>
    </w:pPr>
    <w:rPr>
      <w:rFonts w:eastAsia="Times New Roman"/>
      <w:b/>
      <w:bCs/>
      <w:sz w:val="24"/>
      <w:szCs w:val="24"/>
      <w:lang w:eastAsia="lv-LV"/>
    </w:rPr>
  </w:style>
  <w:style w:type="paragraph" w:customStyle="1" w:styleId="naislab">
    <w:name w:val="naislab"/>
    <w:basedOn w:val="Normal"/>
    <w:rsid w:val="005473D6"/>
    <w:pPr>
      <w:spacing w:before="75" w:after="75"/>
      <w:ind w:firstLine="0"/>
      <w:jc w:val="right"/>
    </w:pPr>
    <w:rPr>
      <w:rFonts w:eastAsia="Times New Roman"/>
      <w:sz w:val="24"/>
      <w:szCs w:val="24"/>
      <w:lang w:eastAsia="lv-LV"/>
    </w:rPr>
  </w:style>
  <w:style w:type="paragraph" w:customStyle="1" w:styleId="naiskr">
    <w:name w:val="naiskr"/>
    <w:basedOn w:val="Normal"/>
    <w:rsid w:val="005473D6"/>
    <w:pPr>
      <w:spacing w:before="75" w:after="75"/>
      <w:ind w:firstLine="0"/>
    </w:pPr>
    <w:rPr>
      <w:rFonts w:eastAsia="Times New Roman"/>
      <w:sz w:val="24"/>
      <w:szCs w:val="24"/>
      <w:lang w:eastAsia="lv-LV"/>
    </w:rPr>
  </w:style>
  <w:style w:type="paragraph" w:customStyle="1" w:styleId="naisc">
    <w:name w:val="naisc"/>
    <w:basedOn w:val="Normal"/>
    <w:rsid w:val="005473D6"/>
    <w:pPr>
      <w:spacing w:before="75" w:after="75"/>
      <w:ind w:firstLine="0"/>
      <w:jc w:val="center"/>
    </w:pPr>
    <w:rPr>
      <w:rFonts w:eastAsia="Times New Roman"/>
      <w:sz w:val="24"/>
      <w:szCs w:val="24"/>
      <w:lang w:eastAsia="lv-LV"/>
    </w:rPr>
  </w:style>
  <w:style w:type="paragraph" w:customStyle="1" w:styleId="Default">
    <w:name w:val="Default"/>
    <w:rsid w:val="008B749B"/>
    <w:pPr>
      <w:autoSpaceDE w:val="0"/>
      <w:autoSpaceDN w:val="0"/>
      <w:adjustRightInd w:val="0"/>
    </w:pPr>
    <w:rPr>
      <w:color w:val="000000"/>
      <w:sz w:val="24"/>
      <w:szCs w:val="24"/>
    </w:rPr>
  </w:style>
  <w:style w:type="character" w:customStyle="1" w:styleId="Heading3Char">
    <w:name w:val="Heading 3 Char"/>
    <w:basedOn w:val="DefaultParagraphFont"/>
    <w:link w:val="Heading3"/>
    <w:uiPriority w:val="99"/>
    <w:rsid w:val="00A446B6"/>
    <w:rPr>
      <w:rFonts w:ascii="Cambria" w:eastAsia="Times New Roman" w:hAnsi="Cambria"/>
      <w:b/>
      <w:bCs/>
      <w:sz w:val="26"/>
      <w:szCs w:val="26"/>
      <w:lang w:val="en-US" w:eastAsia="en-US"/>
    </w:rPr>
  </w:style>
  <w:style w:type="paragraph" w:styleId="Header">
    <w:name w:val="header"/>
    <w:basedOn w:val="Normal"/>
    <w:link w:val="HeaderChar"/>
    <w:uiPriority w:val="99"/>
    <w:rsid w:val="00A446B6"/>
    <w:pPr>
      <w:tabs>
        <w:tab w:val="center" w:pos="4153"/>
        <w:tab w:val="right" w:pos="8306"/>
      </w:tabs>
      <w:ind w:firstLine="0"/>
    </w:pPr>
    <w:rPr>
      <w:rFonts w:eastAsia="Times New Roman"/>
      <w:sz w:val="24"/>
      <w:szCs w:val="24"/>
      <w:lang w:eastAsia="lv-LV"/>
    </w:rPr>
  </w:style>
  <w:style w:type="character" w:customStyle="1" w:styleId="HeaderChar">
    <w:name w:val="Header Char"/>
    <w:basedOn w:val="DefaultParagraphFont"/>
    <w:link w:val="Header"/>
    <w:uiPriority w:val="99"/>
    <w:rsid w:val="00A446B6"/>
    <w:rPr>
      <w:rFonts w:eastAsia="Times New Roman"/>
      <w:sz w:val="24"/>
      <w:szCs w:val="24"/>
    </w:rPr>
  </w:style>
  <w:style w:type="paragraph" w:styleId="BodyTextIndent">
    <w:name w:val="Body Text Indent"/>
    <w:basedOn w:val="Normal"/>
    <w:link w:val="BodyTextIndentChar"/>
    <w:uiPriority w:val="99"/>
    <w:rsid w:val="00A446B6"/>
    <w:pPr>
      <w:spacing w:after="120"/>
      <w:ind w:left="283" w:firstLine="0"/>
    </w:pPr>
    <w:rPr>
      <w:rFonts w:eastAsia="Times New Roman"/>
      <w:sz w:val="24"/>
      <w:szCs w:val="24"/>
      <w:lang w:eastAsia="lv-LV"/>
    </w:rPr>
  </w:style>
  <w:style w:type="character" w:customStyle="1" w:styleId="BodyTextIndentChar">
    <w:name w:val="Body Text Indent Char"/>
    <w:basedOn w:val="DefaultParagraphFont"/>
    <w:link w:val="BodyTextIndent"/>
    <w:uiPriority w:val="99"/>
    <w:rsid w:val="00A446B6"/>
    <w:rPr>
      <w:rFonts w:eastAsia="Times New Roman"/>
      <w:sz w:val="24"/>
      <w:szCs w:val="24"/>
    </w:rPr>
  </w:style>
  <w:style w:type="paragraph" w:styleId="Footer">
    <w:name w:val="footer"/>
    <w:basedOn w:val="Normal"/>
    <w:link w:val="FooterChar"/>
    <w:uiPriority w:val="99"/>
    <w:unhideWhenUsed/>
    <w:rsid w:val="0007710C"/>
    <w:pPr>
      <w:tabs>
        <w:tab w:val="center" w:pos="4153"/>
        <w:tab w:val="right" w:pos="8306"/>
      </w:tabs>
    </w:pPr>
  </w:style>
  <w:style w:type="character" w:customStyle="1" w:styleId="FooterChar">
    <w:name w:val="Footer Char"/>
    <w:basedOn w:val="DefaultParagraphFont"/>
    <w:link w:val="Footer"/>
    <w:uiPriority w:val="99"/>
    <w:rsid w:val="0007710C"/>
    <w:rPr>
      <w:sz w:val="28"/>
      <w:szCs w:val="22"/>
      <w:lang w:eastAsia="en-US"/>
    </w:rPr>
  </w:style>
  <w:style w:type="paragraph" w:styleId="BalloonText">
    <w:name w:val="Balloon Text"/>
    <w:basedOn w:val="Normal"/>
    <w:link w:val="BalloonTextChar"/>
    <w:uiPriority w:val="99"/>
    <w:semiHidden/>
    <w:unhideWhenUsed/>
    <w:rsid w:val="002E753F"/>
    <w:rPr>
      <w:rFonts w:ascii="Tahoma" w:hAnsi="Tahoma" w:cs="Tahoma"/>
      <w:sz w:val="16"/>
      <w:szCs w:val="16"/>
    </w:rPr>
  </w:style>
  <w:style w:type="character" w:customStyle="1" w:styleId="BalloonTextChar">
    <w:name w:val="Balloon Text Char"/>
    <w:basedOn w:val="DefaultParagraphFont"/>
    <w:link w:val="BalloonText"/>
    <w:uiPriority w:val="99"/>
    <w:semiHidden/>
    <w:rsid w:val="002E753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5839520">
      <w:bodyDiv w:val="1"/>
      <w:marLeft w:val="0"/>
      <w:marRight w:val="0"/>
      <w:marTop w:val="0"/>
      <w:marBottom w:val="0"/>
      <w:divBdr>
        <w:top w:val="none" w:sz="0" w:space="0" w:color="auto"/>
        <w:left w:val="none" w:sz="0" w:space="0" w:color="auto"/>
        <w:bottom w:val="none" w:sz="0" w:space="0" w:color="auto"/>
        <w:right w:val="none" w:sz="0" w:space="0" w:color="auto"/>
      </w:divBdr>
    </w:div>
    <w:div w:id="1878809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3992</Words>
  <Characters>2276</Characters>
  <Application>Microsoft Office Word</Application>
  <DocSecurity>0</DocSecurity>
  <Lines>18</Lines>
  <Paragraphs>12</Paragraphs>
  <ScaleCrop>false</ScaleCrop>
  <HeadingPairs>
    <vt:vector size="2" baseType="variant">
      <vt:variant>
        <vt:lpstr>Title</vt:lpstr>
      </vt:variant>
      <vt:variant>
        <vt:i4>1</vt:i4>
      </vt:variant>
    </vt:vector>
  </HeadingPairs>
  <TitlesOfParts>
    <vt:vector size="1" baseType="lpstr">
      <vt:lpstr>Ministru kabineta noteikumu projekts „Noteikumi par valsts nodevu par speciālās atļaujas (licences) izsniegšanu komercpārvadājumu veikšanai ar autotransportu"</vt:lpstr>
    </vt:vector>
  </TitlesOfParts>
  <Manager>A.Driksna</Manager>
  <Company>Satiksmes ministrija</Company>
  <LinksUpToDate>false</LinksUpToDate>
  <CharactersWithSpaces>6256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Noteikumi par valsts nodevu par speciālās atļaujas (licences) izsniegšanu komercpārvadājumu veikšanai ar autotransportu</dc:title>
  <dc:subject>Anotācija</dc:subject>
  <dc:creator>Sandra Tanne</dc:creator>
  <dc:description>A.Driksna, 67028020, agnis.driksna@sam.gov.lv
S.Tanne, 67686480, sandra.tanne@atd.lv</dc:description>
  <cp:lastModifiedBy>Baiba Šterna</cp:lastModifiedBy>
  <cp:revision>2</cp:revision>
  <cp:lastPrinted>2013-06-10T09:15:00Z</cp:lastPrinted>
  <dcterms:created xsi:type="dcterms:W3CDTF">2013-07-24T11:08:00Z</dcterms:created>
  <dcterms:modified xsi:type="dcterms:W3CDTF">2013-07-24T11:08:00Z</dcterms:modified>
</cp:coreProperties>
</file>