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A1" w:rsidRDefault="008533A1" w:rsidP="00D60028">
      <w:pPr>
        <w:spacing w:after="0" w:line="240" w:lineRule="auto"/>
        <w:jc w:val="center"/>
        <w:rPr>
          <w:rFonts w:ascii="Times New Roman" w:eastAsia="Times New Roman" w:hAnsi="Times New Roman" w:cs="Times New Roman"/>
          <w:sz w:val="27"/>
          <w:szCs w:val="27"/>
          <w:lang w:eastAsia="lv-LV"/>
        </w:rPr>
      </w:pPr>
    </w:p>
    <w:p w:rsidR="00D60028" w:rsidRDefault="00D60028" w:rsidP="00D60028">
      <w:pPr>
        <w:spacing w:after="0" w:line="240" w:lineRule="auto"/>
        <w:jc w:val="center"/>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LATVIJAS REPUBLIKAS MINISTRU KABINETS</w:t>
      </w:r>
    </w:p>
    <w:p w:rsidR="008533A1" w:rsidRPr="00AA4C13" w:rsidRDefault="008533A1" w:rsidP="00D60028">
      <w:pPr>
        <w:spacing w:after="0" w:line="240" w:lineRule="auto"/>
        <w:jc w:val="center"/>
        <w:rPr>
          <w:rFonts w:ascii="Times New Roman" w:eastAsia="Times New Roman" w:hAnsi="Times New Roman" w:cs="Times New Roman"/>
          <w:sz w:val="27"/>
          <w:szCs w:val="27"/>
          <w:lang w:eastAsia="lv-LV"/>
        </w:rPr>
      </w:pPr>
    </w:p>
    <w:p w:rsidR="00D60028" w:rsidRPr="00AA4C13" w:rsidRDefault="00D60028" w:rsidP="00D60028">
      <w:pPr>
        <w:spacing w:after="0" w:line="240" w:lineRule="auto"/>
        <w:jc w:val="both"/>
        <w:rPr>
          <w:rFonts w:ascii="Times New Roman" w:eastAsia="Times New Roman" w:hAnsi="Times New Roman" w:cs="Times New Roman"/>
          <w:sz w:val="27"/>
          <w:szCs w:val="27"/>
          <w:lang w:eastAsia="lv-LV"/>
        </w:rPr>
      </w:pPr>
    </w:p>
    <w:p w:rsidR="00D60028" w:rsidRPr="00AA4C13" w:rsidRDefault="00D60028" w:rsidP="00D60028">
      <w:pPr>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2013.gada__. _______</w:t>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t>Noteikumi Nr.</w:t>
      </w:r>
    </w:p>
    <w:p w:rsidR="00D60028" w:rsidRDefault="00D60028" w:rsidP="00D60028">
      <w:pPr>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Rīgā</w:t>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r>
      <w:r w:rsidRPr="00AA4C13">
        <w:rPr>
          <w:rFonts w:ascii="Times New Roman" w:eastAsia="Times New Roman" w:hAnsi="Times New Roman" w:cs="Times New Roman"/>
          <w:sz w:val="27"/>
          <w:szCs w:val="27"/>
          <w:lang w:eastAsia="lv-LV"/>
        </w:rPr>
        <w:tab/>
        <w:t>(prot. Nr.</w:t>
      </w:r>
      <w:r w:rsidRPr="00AA4C13">
        <w:rPr>
          <w:rFonts w:ascii="Times New Roman" w:eastAsia="Times New Roman" w:hAnsi="Times New Roman" w:cs="Times New Roman"/>
          <w:sz w:val="27"/>
          <w:szCs w:val="27"/>
          <w:lang w:eastAsia="lv-LV"/>
        </w:rPr>
        <w:tab/>
        <w:t>.§)</w:t>
      </w:r>
    </w:p>
    <w:p w:rsidR="008533A1" w:rsidRPr="00AA4C13" w:rsidRDefault="008533A1" w:rsidP="00D60028">
      <w:pPr>
        <w:spacing w:after="0" w:line="240" w:lineRule="auto"/>
        <w:jc w:val="both"/>
        <w:rPr>
          <w:rFonts w:ascii="Times New Roman" w:eastAsia="Times New Roman" w:hAnsi="Times New Roman" w:cs="Times New Roman"/>
          <w:b/>
          <w:bCs/>
          <w:sz w:val="27"/>
          <w:szCs w:val="27"/>
          <w:lang w:eastAsia="lv-LV"/>
        </w:rPr>
      </w:pPr>
    </w:p>
    <w:p w:rsidR="00D60028" w:rsidRPr="00AA4C13" w:rsidRDefault="00D60028" w:rsidP="00D60028">
      <w:pPr>
        <w:spacing w:after="0" w:line="240" w:lineRule="auto"/>
        <w:rPr>
          <w:rFonts w:ascii="Times New Roman" w:eastAsia="Times New Roman" w:hAnsi="Times New Roman" w:cs="Times New Roman"/>
          <w:sz w:val="27"/>
          <w:szCs w:val="27"/>
          <w:lang w:eastAsia="lv-LV"/>
        </w:rPr>
      </w:pPr>
    </w:p>
    <w:p w:rsidR="00D60028" w:rsidRPr="00AA4C13" w:rsidRDefault="00D60028" w:rsidP="00D60028">
      <w:pPr>
        <w:spacing w:after="0" w:line="240" w:lineRule="auto"/>
        <w:jc w:val="center"/>
        <w:rPr>
          <w:rFonts w:ascii="Times New Roman" w:eastAsia="Times New Roman" w:hAnsi="Times New Roman" w:cs="Times New Roman"/>
          <w:sz w:val="27"/>
          <w:szCs w:val="27"/>
          <w:lang w:eastAsia="lv-LV"/>
        </w:rPr>
      </w:pPr>
      <w:r w:rsidRPr="00AA4C13">
        <w:rPr>
          <w:rFonts w:ascii="Times New Roman" w:eastAsia="Times New Roman" w:hAnsi="Times New Roman" w:cs="Times New Roman"/>
          <w:b/>
          <w:sz w:val="27"/>
          <w:szCs w:val="27"/>
          <w:lang w:eastAsia="lv-LV"/>
        </w:rPr>
        <w:t>Grozījumi Ministru kabineta 2010.gada 13.jūlija noteikumos Nr.634 „Sabiedriskā transporta pakalpojumu organizēšanas kārtība maršrutu tīklā”</w:t>
      </w:r>
    </w:p>
    <w:p w:rsidR="00D60028" w:rsidRPr="00AA4C13" w:rsidRDefault="00D60028" w:rsidP="00D60028">
      <w:pPr>
        <w:spacing w:after="0" w:line="240" w:lineRule="auto"/>
        <w:rPr>
          <w:rFonts w:ascii="Times New Roman" w:eastAsia="Times New Roman" w:hAnsi="Times New Roman" w:cs="Times New Roman"/>
          <w:sz w:val="27"/>
          <w:szCs w:val="27"/>
          <w:lang w:eastAsia="lv-LV"/>
        </w:rPr>
      </w:pPr>
    </w:p>
    <w:p w:rsidR="00D60028" w:rsidRPr="00AA4C13" w:rsidRDefault="00D60028" w:rsidP="00D60028">
      <w:pPr>
        <w:spacing w:after="0" w:line="240" w:lineRule="auto"/>
        <w:jc w:val="right"/>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Izdoti saskaņā ar</w:t>
      </w:r>
    </w:p>
    <w:p w:rsidR="00D60028" w:rsidRPr="00AA4C13" w:rsidRDefault="00D60028" w:rsidP="00D60028">
      <w:pPr>
        <w:spacing w:after="0" w:line="240" w:lineRule="auto"/>
        <w:jc w:val="right"/>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Sabiedriskā transporta pakalpojumu likuma</w:t>
      </w:r>
    </w:p>
    <w:p w:rsidR="00D60028" w:rsidRPr="00AA4C13" w:rsidRDefault="00D60028" w:rsidP="00D60028">
      <w:pPr>
        <w:spacing w:after="0" w:line="240" w:lineRule="auto"/>
        <w:jc w:val="right"/>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6.panta pirmo un desmito daļu</w:t>
      </w:r>
    </w:p>
    <w:p w:rsidR="00D60028" w:rsidRPr="00AA4C13" w:rsidRDefault="00D60028" w:rsidP="005D6585">
      <w:pPr>
        <w:spacing w:after="0" w:line="240" w:lineRule="auto"/>
        <w:jc w:val="right"/>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w:t>
      </w:r>
    </w:p>
    <w:p w:rsidR="00D60028" w:rsidRPr="00AA4C13" w:rsidRDefault="00D60028" w:rsidP="00D60028">
      <w:pPr>
        <w:widowControl w:val="0"/>
        <w:spacing w:after="0" w:line="240" w:lineRule="auto"/>
        <w:ind w:firstLine="720"/>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Izdarīt Ministru kabineta 2010.gada 13.jūlija noteikumos Nr.634 „Sabiedriskā transporta pakalpojumu organizēšanas kārtība maršrutu tīklā” (Latvijas Vēstnesis, 2010, 122 nr., 2011, 205 nr.) šādus grozījumus:</w:t>
      </w:r>
    </w:p>
    <w:p w:rsidR="00D60028" w:rsidRPr="00AA4C13" w:rsidRDefault="00D60028" w:rsidP="00D60028">
      <w:pPr>
        <w:widowControl w:val="0"/>
        <w:spacing w:after="0" w:line="240" w:lineRule="auto"/>
        <w:ind w:firstLine="720"/>
        <w:jc w:val="both"/>
        <w:rPr>
          <w:rFonts w:ascii="Times New Roman" w:eastAsia="Times New Roman" w:hAnsi="Times New Roman" w:cs="Times New Roman"/>
          <w:sz w:val="27"/>
          <w:szCs w:val="27"/>
          <w:lang w:eastAsia="lv-LV"/>
        </w:rPr>
      </w:pPr>
    </w:p>
    <w:p w:rsidR="00D60028" w:rsidRPr="00AA4C13" w:rsidRDefault="00D60028" w:rsidP="00D60028">
      <w:pPr>
        <w:widowControl w:val="0"/>
        <w:numPr>
          <w:ilvl w:val="0"/>
          <w:numId w:val="1"/>
        </w:numPr>
        <w:spacing w:after="0" w:line="240" w:lineRule="auto"/>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5.punktu šādā redakcijā:</w:t>
      </w:r>
    </w:p>
    <w:p w:rsidR="00D60028" w:rsidRPr="00AA4C13" w:rsidRDefault="00D60028" w:rsidP="00D60028">
      <w:pPr>
        <w:widowControl w:val="0"/>
        <w:spacing w:after="0" w:line="240" w:lineRule="auto"/>
        <w:ind w:left="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„5. Pieturvietu izvietojumu nosaka:</w:t>
      </w:r>
    </w:p>
    <w:p w:rsidR="00D60028" w:rsidRPr="00AA4C13" w:rsidRDefault="00D60028" w:rsidP="00D60028">
      <w:pPr>
        <w:widowControl w:val="0"/>
        <w:spacing w:after="0" w:line="240" w:lineRule="auto"/>
        <w:ind w:firstLine="851"/>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5.1. reģionālās nozīmes maršrutā – Autotransporta direkcija pēc saskaņošanas ar plānošanas reģionu;</w:t>
      </w:r>
    </w:p>
    <w:p w:rsidR="00D60028" w:rsidRPr="00AA4C13" w:rsidRDefault="00D60028" w:rsidP="00D60028">
      <w:pPr>
        <w:widowControl w:val="0"/>
        <w:spacing w:after="0" w:line="240" w:lineRule="auto"/>
        <w:ind w:firstLine="851"/>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5.2. pilsētas nozīmes maršrutā – attiecīgā republikas pilsētas pašvaldība;</w:t>
      </w:r>
    </w:p>
    <w:p w:rsidR="00D60028" w:rsidRPr="00AA4C13" w:rsidRDefault="00D60028" w:rsidP="00D60028">
      <w:pPr>
        <w:widowControl w:val="0"/>
        <w:spacing w:after="0" w:line="240" w:lineRule="auto"/>
        <w:ind w:firstLine="851"/>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5.3. pilsētas nozīmes maršruta posmos, kas iziet ārpus republikas pilsētas administratīvās teritorijas robežām, - attiecīgās republikas </w:t>
      </w:r>
      <w:r w:rsidR="005D6585" w:rsidRPr="00AA4C13">
        <w:rPr>
          <w:rFonts w:ascii="Times New Roman" w:eastAsia="Times New Roman" w:hAnsi="Times New Roman" w:cs="Times New Roman"/>
          <w:sz w:val="27"/>
          <w:szCs w:val="27"/>
          <w:lang w:eastAsia="lv-LV"/>
        </w:rPr>
        <w:t xml:space="preserve">pilsētas </w:t>
      </w:r>
      <w:r w:rsidRPr="00AA4C13">
        <w:rPr>
          <w:rFonts w:ascii="Times New Roman" w:eastAsia="Times New Roman" w:hAnsi="Times New Roman" w:cs="Times New Roman"/>
          <w:sz w:val="27"/>
          <w:szCs w:val="27"/>
          <w:lang w:eastAsia="lv-LV"/>
        </w:rPr>
        <w:t>pašvaldība pēc saskaņošanas ar Autotransporta direkciju un attiecīgo plānošanas reģionu.”</w:t>
      </w:r>
    </w:p>
    <w:p w:rsidR="00D60028" w:rsidRPr="00AA4C13" w:rsidRDefault="00D60028" w:rsidP="00D60028">
      <w:pPr>
        <w:widowControl w:val="0"/>
        <w:spacing w:after="0" w:line="240" w:lineRule="auto"/>
        <w:ind w:firstLine="851"/>
        <w:contextualSpacing/>
        <w:jc w:val="both"/>
        <w:rPr>
          <w:rFonts w:ascii="Times New Roman" w:eastAsia="Times New Roman" w:hAnsi="Times New Roman" w:cs="Times New Roman"/>
          <w:sz w:val="27"/>
          <w:szCs w:val="27"/>
          <w:lang w:eastAsia="lv-LV"/>
        </w:rPr>
      </w:pPr>
    </w:p>
    <w:p w:rsidR="00D60028" w:rsidRPr="00AA4C13" w:rsidRDefault="00D60028" w:rsidP="00D60028">
      <w:pPr>
        <w:widowControl w:val="0"/>
        <w:numPr>
          <w:ilvl w:val="0"/>
          <w:numId w:val="1"/>
        </w:numPr>
        <w:spacing w:after="0" w:line="240" w:lineRule="auto"/>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7.punkta pirmo un otro teikumu šādā redakcijā:</w:t>
      </w:r>
    </w:p>
    <w:p w:rsidR="00D60028" w:rsidRPr="00AA4C13" w:rsidRDefault="00D60028" w:rsidP="00D60028">
      <w:pPr>
        <w:widowControl w:val="0"/>
        <w:spacing w:after="0" w:line="240" w:lineRule="auto"/>
        <w:ind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„Republikas pilsētas pašvaldība vai Autotransporta direkcija piešķir pieturvietai nosaukumu. Autotransporta direkcija pieturvietas nosaukuma piešķiršanu saskaņo ar plānošanas reģionu.”</w:t>
      </w:r>
    </w:p>
    <w:p w:rsidR="00D60028" w:rsidRPr="00AA4C13" w:rsidRDefault="00D60028" w:rsidP="00D60028">
      <w:pPr>
        <w:widowControl w:val="0"/>
        <w:spacing w:after="0" w:line="240" w:lineRule="auto"/>
        <w:ind w:firstLine="709"/>
        <w:contextualSpacing/>
        <w:jc w:val="both"/>
        <w:rPr>
          <w:rFonts w:ascii="Times New Roman" w:eastAsia="Times New Roman" w:hAnsi="Times New Roman" w:cs="Times New Roman"/>
          <w:sz w:val="27"/>
          <w:szCs w:val="27"/>
          <w:lang w:eastAsia="lv-LV"/>
        </w:rPr>
      </w:pPr>
    </w:p>
    <w:p w:rsidR="00D60028" w:rsidRPr="00AA4C13" w:rsidRDefault="00D60028" w:rsidP="00D60028">
      <w:pPr>
        <w:widowControl w:val="0"/>
        <w:numPr>
          <w:ilvl w:val="0"/>
          <w:numId w:val="1"/>
        </w:numPr>
        <w:tabs>
          <w:tab w:val="left" w:pos="0"/>
        </w:tabs>
        <w:spacing w:after="0" w:line="240" w:lineRule="auto"/>
        <w:ind w:left="0"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Aizstāt 9.punktā vārdus „Reģionālajā starppilsētu un reģionālajā vietējās” ar vārdu „Reģionālās”.</w:t>
      </w:r>
    </w:p>
    <w:p w:rsidR="00D60028" w:rsidRPr="00AA4C13" w:rsidRDefault="00D60028" w:rsidP="00D60028">
      <w:pPr>
        <w:widowControl w:val="0"/>
        <w:tabs>
          <w:tab w:val="left" w:pos="1134"/>
        </w:tabs>
        <w:spacing w:after="0" w:line="240" w:lineRule="auto"/>
        <w:ind w:left="720"/>
        <w:contextualSpacing/>
        <w:jc w:val="both"/>
        <w:rPr>
          <w:rFonts w:ascii="Times New Roman" w:eastAsia="Times New Roman" w:hAnsi="Times New Roman" w:cs="Times New Roman"/>
          <w:sz w:val="27"/>
          <w:szCs w:val="27"/>
          <w:lang w:eastAsia="lv-LV"/>
        </w:rPr>
      </w:pPr>
    </w:p>
    <w:p w:rsidR="00D60028" w:rsidRPr="00AA4C13" w:rsidRDefault="00D60028" w:rsidP="00D60028">
      <w:pPr>
        <w:widowControl w:val="0"/>
        <w:numPr>
          <w:ilvl w:val="0"/>
          <w:numId w:val="1"/>
        </w:numPr>
        <w:tabs>
          <w:tab w:val="left" w:pos="1134"/>
        </w:tabs>
        <w:spacing w:after="0" w:line="240" w:lineRule="auto"/>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16.punkta ievaddaļu šādā redakcijā:</w:t>
      </w:r>
    </w:p>
    <w:p w:rsidR="00D60028" w:rsidRPr="00AA4C13" w:rsidRDefault="00D60028" w:rsidP="00D60028">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„16. Reģionālās nozīmes maršrutu tīklu vai tā grozījumus izstrādā Autotransporta direkcija. Reģionālās nozīmes maršrutu tīklam pievieno:”.</w:t>
      </w:r>
    </w:p>
    <w:p w:rsidR="00D60028" w:rsidRPr="00AA4C13" w:rsidRDefault="00D60028" w:rsidP="00D60028">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p>
    <w:p w:rsidR="00D60028" w:rsidRPr="00AA4C13" w:rsidRDefault="00D60028" w:rsidP="00D60028">
      <w:pPr>
        <w:widowControl w:val="0"/>
        <w:numPr>
          <w:ilvl w:val="0"/>
          <w:numId w:val="1"/>
        </w:numPr>
        <w:tabs>
          <w:tab w:val="left" w:pos="0"/>
        </w:tabs>
        <w:spacing w:after="0" w:line="240" w:lineRule="auto"/>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17.punktu šādā redakcijā:</w:t>
      </w:r>
    </w:p>
    <w:p w:rsidR="00D60028" w:rsidRPr="00AA4C13" w:rsidRDefault="00D60028" w:rsidP="008533A1">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„17. Šo noteikumu 16.punktā minētam maršrutu tīklam Autotransporta direkcija pievieno ieinteresēto plānošanas reģionu viedokli, bet attiecībā uz dzelzceļa maršrutiem šo maršrutu tīklu saskaņo ar dzelzceļa infrastruktūras pārvaldītāju.”</w:t>
      </w:r>
    </w:p>
    <w:p w:rsidR="00D60028" w:rsidRPr="00AA4C13" w:rsidRDefault="00D60028" w:rsidP="00D60028">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6. Papildināt noteikumus ar 17.</w:t>
      </w:r>
      <w:r w:rsidRPr="00AA4C13">
        <w:rPr>
          <w:rFonts w:ascii="Times New Roman" w:eastAsia="Times New Roman" w:hAnsi="Times New Roman" w:cs="Times New Roman"/>
          <w:sz w:val="27"/>
          <w:szCs w:val="27"/>
          <w:vertAlign w:val="superscript"/>
          <w:lang w:eastAsia="lv-LV"/>
        </w:rPr>
        <w:t xml:space="preserve">1 </w:t>
      </w:r>
      <w:r w:rsidRPr="00AA4C13">
        <w:rPr>
          <w:rFonts w:ascii="Times New Roman" w:eastAsia="Times New Roman" w:hAnsi="Times New Roman" w:cs="Times New Roman"/>
          <w:sz w:val="27"/>
          <w:szCs w:val="27"/>
          <w:lang w:eastAsia="lv-LV"/>
        </w:rPr>
        <w:t>punktu šādā redakcijā:</w:t>
      </w:r>
    </w:p>
    <w:p w:rsidR="00D60028" w:rsidRPr="00AA4C13" w:rsidRDefault="00D60028" w:rsidP="00D60028">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lastRenderedPageBreak/>
        <w:t>„17.</w:t>
      </w:r>
      <w:r w:rsidRPr="00AA4C13">
        <w:rPr>
          <w:rFonts w:ascii="Times New Roman" w:eastAsia="Times New Roman" w:hAnsi="Times New Roman" w:cs="Times New Roman"/>
          <w:sz w:val="27"/>
          <w:szCs w:val="27"/>
          <w:vertAlign w:val="superscript"/>
          <w:lang w:eastAsia="lv-LV"/>
        </w:rPr>
        <w:t>1</w:t>
      </w:r>
      <w:r w:rsidRPr="00AA4C13">
        <w:rPr>
          <w:rFonts w:ascii="Times New Roman" w:eastAsia="Times New Roman" w:hAnsi="Times New Roman" w:cs="Times New Roman"/>
          <w:sz w:val="27"/>
          <w:szCs w:val="27"/>
          <w:lang w:eastAsia="lv-LV"/>
        </w:rPr>
        <w:t xml:space="preserve"> Plānošanas reģions nodrošina Sabiedriskā transporta padomi un Autotransporta direkciju ar informāciju, kas nepieciešama, lai izvērtētu sabiedriskā transporta pakalpojuma (maršruta vai reisa) nepieciešamību un pietiekamību no Sabiedriskā transporta pakalpojumu likuma 6.panta ceturtajā daļā paredzēto iedzīvotāju interešu viedokļa.”</w:t>
      </w:r>
    </w:p>
    <w:p w:rsidR="00D60028" w:rsidRPr="00AA4C13" w:rsidRDefault="00D60028" w:rsidP="00D60028">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p>
    <w:p w:rsidR="00D60028" w:rsidRPr="00AA4C13" w:rsidRDefault="00D60028" w:rsidP="005D6585">
      <w:pPr>
        <w:pStyle w:val="ListParagraph"/>
        <w:widowControl w:val="0"/>
        <w:numPr>
          <w:ilvl w:val="0"/>
          <w:numId w:val="2"/>
        </w:numPr>
        <w:tabs>
          <w:tab w:val="left" w:pos="0"/>
        </w:tabs>
        <w:spacing w:after="0" w:line="240" w:lineRule="auto"/>
        <w:ind w:left="993" w:hanging="284"/>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18.punktu šādā redakcijā:</w:t>
      </w:r>
    </w:p>
    <w:p w:rsidR="00D60028" w:rsidRPr="00AA4C13" w:rsidRDefault="00D60028" w:rsidP="00D60028">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„18. Izstrādāto reģionālās nozīmes maršrutu tīklu vai tā grozījumus Autotransporta direkcija iesniedz apstiprināšanai Sabiedriskā transporta padomei, izņemot šo noteikumu 52.punktā paredzētajā gadījumā.”</w:t>
      </w:r>
    </w:p>
    <w:p w:rsidR="00D60028" w:rsidRPr="00AA4C13" w:rsidRDefault="00D60028" w:rsidP="00D60028">
      <w:pPr>
        <w:widowControl w:val="0"/>
        <w:tabs>
          <w:tab w:val="left" w:pos="0"/>
        </w:tabs>
        <w:spacing w:after="0" w:line="240" w:lineRule="auto"/>
        <w:ind w:firstLine="709"/>
        <w:contextualSpacing/>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Svītrot 19. un 20.punktu.</w:t>
      </w:r>
    </w:p>
    <w:p w:rsidR="00D60028" w:rsidRPr="00AA4C13" w:rsidRDefault="00D60028" w:rsidP="00D60028">
      <w:pPr>
        <w:widowControl w:val="0"/>
        <w:tabs>
          <w:tab w:val="left" w:pos="0"/>
        </w:tabs>
        <w:spacing w:after="0" w:line="240" w:lineRule="auto"/>
        <w:ind w:left="1080"/>
        <w:contextualSpacing/>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22. un 23.punktu šādā redakcijā: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„22. Sabiedriskā transporta padomes lēmumu par maršrutu tīkla apstiprināšanu vai grozīšanu publicē Autotransporta direkcijas mājas lapā internetā vai citos plašsaziņas līdzekļos. Šo lēmumu var pārsūdzēt (apstrīdēt) Administratīvā procesa likumā noteiktajā kārtībā.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23. Šo noteikumu 16.punktā minēto maršrutu tīklu konsolidē (sagatavo maršrutu tīkla aktuālo redakciju, apvienojot maršrutu tīkla sākotnējo redakciju un tā secīgus grozījumus) reizi gadā uz kārtējā gada 1.janvāri. Konsolidēto reģionālās nozīmes maršrutu tīklu Autotransporta direkcija mēneša laikā iesniedz Sabiedriskā transporta padomei apstiprināšanai.”</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Svītrot 24.punktu.</w:t>
      </w:r>
    </w:p>
    <w:p w:rsidR="00D60028" w:rsidRPr="00AA4C13" w:rsidRDefault="00D60028" w:rsidP="00D60028">
      <w:pPr>
        <w:widowControl w:val="0"/>
        <w:tabs>
          <w:tab w:val="left" w:pos="0"/>
        </w:tabs>
        <w:spacing w:after="0" w:line="240" w:lineRule="auto"/>
        <w:ind w:left="1080"/>
        <w:contextualSpacing/>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 Izteikt 25.punkta trešo teikumu šādā redakcijā: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„Maršrutu tīkla grozījumiem pievieno šo noteikumu 16. un 21.punktā minēto informāciju, kas ar attiecīgajiem grozījumiem tiek mainīta.”</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Svītrot 26.punktu.</w:t>
      </w:r>
    </w:p>
    <w:p w:rsidR="00D60028" w:rsidRPr="00AA4C13" w:rsidRDefault="00D60028" w:rsidP="00D60028">
      <w:pPr>
        <w:widowControl w:val="0"/>
        <w:tabs>
          <w:tab w:val="left" w:pos="0"/>
        </w:tabs>
        <w:spacing w:after="0" w:line="240" w:lineRule="auto"/>
        <w:ind w:left="1080"/>
        <w:contextualSpacing/>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Papildināt 27.punkta pirmo teikumu aiz vārda „iesniegt” ar vārdiem „Sabiedriskā transporta padome, plānošanas reģions, kā arī”.</w:t>
      </w:r>
    </w:p>
    <w:p w:rsidR="00D60028" w:rsidRPr="00AA4C13" w:rsidRDefault="00D60028" w:rsidP="00D60028">
      <w:pPr>
        <w:ind w:left="720"/>
        <w:contextualSpacing/>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 Papildināt 32.punktu aiz vārda „slēgšanu” ar vārdiem „Sabiedriskā transporta padome, plānošanas reģions,”.</w:t>
      </w:r>
    </w:p>
    <w:p w:rsidR="00D60028" w:rsidRPr="00AA4C13" w:rsidRDefault="00D60028" w:rsidP="00D60028">
      <w:pPr>
        <w:ind w:left="720"/>
        <w:contextualSpacing/>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Papildināt 33.punktu </w:t>
      </w:r>
      <w:r w:rsidR="0095760B">
        <w:rPr>
          <w:rFonts w:ascii="Times New Roman" w:eastAsia="Times New Roman" w:hAnsi="Times New Roman" w:cs="Times New Roman"/>
          <w:sz w:val="27"/>
          <w:szCs w:val="27"/>
          <w:lang w:eastAsia="lv-LV"/>
        </w:rPr>
        <w:t>aiz</w:t>
      </w:r>
      <w:r w:rsidR="0095760B" w:rsidRPr="00AA4C13">
        <w:rPr>
          <w:rFonts w:ascii="Times New Roman" w:eastAsia="Times New Roman" w:hAnsi="Times New Roman" w:cs="Times New Roman"/>
          <w:sz w:val="27"/>
          <w:szCs w:val="27"/>
          <w:lang w:eastAsia="lv-LV"/>
        </w:rPr>
        <w:t xml:space="preserve"> </w:t>
      </w:r>
      <w:r w:rsidRPr="00AA4C13">
        <w:rPr>
          <w:rFonts w:ascii="Times New Roman" w:eastAsia="Times New Roman" w:hAnsi="Times New Roman" w:cs="Times New Roman"/>
          <w:sz w:val="27"/>
          <w:szCs w:val="27"/>
          <w:lang w:eastAsia="lv-LV"/>
        </w:rPr>
        <w:t>vārda „apmaiņu” ar vārdiem „Sabiedriskā transporta padome, plānošanas reģions,”.</w:t>
      </w:r>
    </w:p>
    <w:p w:rsidR="00D60028" w:rsidRPr="00AA4C13" w:rsidRDefault="00D60028" w:rsidP="00D60028">
      <w:pPr>
        <w:ind w:left="720"/>
        <w:contextualSpacing/>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hanging="731"/>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Papildināt 44.punktu ar trešo teikumu šādā redakcijā: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„Akta norakstu komisija iesniedz pasūtītājam.”</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 Svītrot 56. un 57.punktu.</w:t>
      </w:r>
    </w:p>
    <w:p w:rsidR="00D60028" w:rsidRPr="00AA4C13" w:rsidRDefault="00D60028" w:rsidP="00D60028">
      <w:pPr>
        <w:widowControl w:val="0"/>
        <w:tabs>
          <w:tab w:val="left" w:pos="0"/>
        </w:tabs>
        <w:spacing w:after="0" w:line="240" w:lineRule="auto"/>
        <w:ind w:left="720"/>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lastRenderedPageBreak/>
        <w:t xml:space="preserve"> Svītrot 58.punktā vārdus „vai plānošanas reģions”.</w:t>
      </w:r>
    </w:p>
    <w:p w:rsidR="00D60028" w:rsidRPr="00AA4C13" w:rsidRDefault="00D60028" w:rsidP="00D60028">
      <w:pPr>
        <w:ind w:left="720"/>
        <w:contextualSpacing/>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Svītrot 59.punktu.</w:t>
      </w:r>
    </w:p>
    <w:p w:rsidR="00D60028" w:rsidRPr="00AA4C13" w:rsidRDefault="00D60028" w:rsidP="00D60028">
      <w:pPr>
        <w:ind w:left="720"/>
        <w:contextualSpacing/>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63.punktu šādā redakcijā: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„63. Autotransporta direkcija atbilstoši kompetencei var pieprasīt republikas pilsētas pašvaldībai papildu informāciju par sabiedriskā transporta pakalpojumu organizēšanu pilsētas nozīmes maršrutu tīklā.”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 Papildināt 78.punktu aiz vārda „ierosināt” ar vārdiem „Sabiedriskā transporta padome, plānošanas reģions,”.</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 xml:space="preserve"> Izteikt 79.punktu šādā redakcijā:</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„79. Autotransporta direkcija eksperimentālo pārvadājumu reģionālās nozīmes maršrutā vai reisā atklāj pēc saskaņošanas ar Sabiedriskā transporta padomi. Autotransporta direkcija iesniedz saskaņošanai Sabiedriskā transporta padomei šo noteikumu 28.punktā minētos dokumentus.”</w:t>
      </w:r>
    </w:p>
    <w:p w:rsidR="00D60028" w:rsidRPr="00AA4C13" w:rsidRDefault="00D60028" w:rsidP="00D60028">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Papildināt 84.punktu ar otro teikumu šādā redakcijā:</w:t>
      </w:r>
    </w:p>
    <w:p w:rsidR="00D60028" w:rsidRPr="00AA4C13" w:rsidRDefault="00D60028" w:rsidP="00D60028">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„Reģionālās nozīmes maršrutos šo lēmumu pieņem Sabiedriskā transporta padome.”</w:t>
      </w:r>
    </w:p>
    <w:p w:rsidR="00D60028" w:rsidRPr="00AA4C13" w:rsidRDefault="00D60028" w:rsidP="00D60028">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Svītrot 86.punktu.</w:t>
      </w:r>
    </w:p>
    <w:p w:rsidR="00D60028" w:rsidRPr="00AA4C13" w:rsidRDefault="00D60028" w:rsidP="00D60028">
      <w:pPr>
        <w:widowControl w:val="0"/>
        <w:tabs>
          <w:tab w:val="left" w:pos="0"/>
        </w:tabs>
        <w:spacing w:after="0" w:line="240" w:lineRule="auto"/>
        <w:ind w:left="720"/>
        <w:contextualSpacing/>
        <w:jc w:val="both"/>
        <w:rPr>
          <w:rFonts w:ascii="Times New Roman" w:eastAsia="Times New Roman" w:hAnsi="Times New Roman" w:cs="Times New Roman"/>
          <w:sz w:val="27"/>
          <w:szCs w:val="27"/>
          <w:lang w:eastAsia="lv-LV"/>
        </w:rPr>
      </w:pPr>
    </w:p>
    <w:p w:rsidR="00D60028" w:rsidRPr="00AA4C13" w:rsidRDefault="00D60028" w:rsidP="005D6585">
      <w:pPr>
        <w:widowControl w:val="0"/>
        <w:numPr>
          <w:ilvl w:val="0"/>
          <w:numId w:val="2"/>
        </w:numPr>
        <w:tabs>
          <w:tab w:val="left" w:pos="0"/>
        </w:tabs>
        <w:spacing w:after="0" w:line="240" w:lineRule="auto"/>
        <w:ind w:left="1080"/>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Izteikt 4.pielikuma nosaukumu šādā redakcijā:</w:t>
      </w:r>
    </w:p>
    <w:p w:rsidR="00D60028" w:rsidRPr="00AA4C13" w:rsidRDefault="00D60028" w:rsidP="00D60028">
      <w:pPr>
        <w:widowControl w:val="0"/>
        <w:tabs>
          <w:tab w:val="left" w:pos="0"/>
        </w:tabs>
        <w:spacing w:after="0" w:line="240" w:lineRule="auto"/>
        <w:contextualSpacing/>
        <w:jc w:val="both"/>
        <w:rPr>
          <w:rFonts w:ascii="Times New Roman" w:eastAsia="Times New Roman" w:hAnsi="Times New Roman" w:cs="Times New Roman"/>
          <w:sz w:val="27"/>
          <w:szCs w:val="27"/>
          <w:lang w:eastAsia="lv-LV"/>
        </w:rPr>
      </w:pPr>
      <w:r w:rsidRPr="00AA4C13">
        <w:rPr>
          <w:rFonts w:ascii="Times New Roman" w:eastAsia="Times New Roman" w:hAnsi="Times New Roman" w:cs="Times New Roman"/>
          <w:sz w:val="27"/>
          <w:szCs w:val="27"/>
          <w:lang w:eastAsia="lv-LV"/>
        </w:rPr>
        <w:tab/>
        <w:t>„Reģionālās nozīmes maršruta nepieciešamības pamatojums”.</w:t>
      </w:r>
    </w:p>
    <w:p w:rsidR="00D60028" w:rsidRPr="00AA4C13" w:rsidRDefault="00D60028" w:rsidP="00D60028">
      <w:pPr>
        <w:widowControl w:val="0"/>
        <w:tabs>
          <w:tab w:val="left" w:pos="0"/>
        </w:tabs>
        <w:spacing w:after="0" w:line="240" w:lineRule="auto"/>
        <w:ind w:left="720"/>
        <w:jc w:val="both"/>
        <w:rPr>
          <w:rFonts w:ascii="Times New Roman" w:eastAsia="Times New Roman" w:hAnsi="Times New Roman" w:cs="Times New Roman"/>
          <w:sz w:val="27"/>
          <w:szCs w:val="27"/>
          <w:lang w:eastAsia="lv-LV"/>
        </w:rPr>
      </w:pPr>
    </w:p>
    <w:p w:rsidR="00D60028" w:rsidRPr="00AA4C13" w:rsidRDefault="00D60028" w:rsidP="00D60028">
      <w:pPr>
        <w:widowControl w:val="0"/>
        <w:tabs>
          <w:tab w:val="left" w:pos="0"/>
        </w:tabs>
        <w:spacing w:after="0" w:line="240" w:lineRule="auto"/>
        <w:ind w:left="720"/>
        <w:jc w:val="both"/>
        <w:rPr>
          <w:rFonts w:ascii="Times New Roman" w:eastAsia="Times New Roman" w:hAnsi="Times New Roman" w:cs="Times New Roman"/>
          <w:sz w:val="27"/>
          <w:szCs w:val="27"/>
          <w:lang w:eastAsia="lv-LV"/>
        </w:rPr>
      </w:pPr>
    </w:p>
    <w:p w:rsidR="00496BCA" w:rsidRPr="00496BCA" w:rsidRDefault="00496BCA" w:rsidP="00496BCA">
      <w:pPr>
        <w:spacing w:after="0" w:line="240" w:lineRule="auto"/>
        <w:ind w:firstLine="720"/>
        <w:jc w:val="both"/>
        <w:rPr>
          <w:rFonts w:ascii="Times New Roman" w:eastAsia="Times New Roman" w:hAnsi="Times New Roman" w:cs="Times New Roman"/>
          <w:sz w:val="26"/>
          <w:szCs w:val="26"/>
          <w:lang w:eastAsia="lv-LV"/>
        </w:rPr>
      </w:pPr>
      <w:r w:rsidRPr="00496BCA">
        <w:rPr>
          <w:rFonts w:ascii="Times New Roman" w:eastAsia="Times New Roman" w:hAnsi="Times New Roman" w:cs="Times New Roman"/>
          <w:sz w:val="26"/>
          <w:szCs w:val="26"/>
          <w:lang w:eastAsia="lv-LV"/>
        </w:rPr>
        <w:t>Ministru prezidents</w:t>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proofErr w:type="spellStart"/>
      <w:r w:rsidRPr="00496BCA">
        <w:rPr>
          <w:rFonts w:ascii="Times New Roman" w:eastAsia="Times New Roman" w:hAnsi="Times New Roman" w:cs="Times New Roman"/>
          <w:sz w:val="26"/>
          <w:szCs w:val="26"/>
          <w:lang w:eastAsia="lv-LV"/>
        </w:rPr>
        <w:t>V.Dombrovskis</w:t>
      </w:r>
      <w:proofErr w:type="spellEnd"/>
    </w:p>
    <w:p w:rsidR="00496BCA" w:rsidRPr="00496BCA" w:rsidRDefault="00496BCA" w:rsidP="00496BCA">
      <w:pPr>
        <w:spacing w:after="0" w:line="240" w:lineRule="auto"/>
        <w:jc w:val="both"/>
        <w:rPr>
          <w:rFonts w:ascii="Times New Roman" w:eastAsia="Times New Roman" w:hAnsi="Times New Roman" w:cs="Times New Roman"/>
          <w:sz w:val="26"/>
          <w:szCs w:val="26"/>
          <w:lang w:eastAsia="lv-LV"/>
        </w:rPr>
      </w:pPr>
    </w:p>
    <w:p w:rsidR="00496BCA" w:rsidRDefault="00496BCA" w:rsidP="00496BCA">
      <w:pPr>
        <w:spacing w:after="0" w:line="240" w:lineRule="auto"/>
        <w:ind w:firstLine="720"/>
        <w:jc w:val="both"/>
        <w:rPr>
          <w:rFonts w:ascii="Times New Roman" w:eastAsia="Times New Roman" w:hAnsi="Times New Roman" w:cs="Times New Roman"/>
          <w:sz w:val="26"/>
          <w:szCs w:val="26"/>
          <w:lang w:eastAsia="lv-LV"/>
        </w:rPr>
      </w:pPr>
      <w:r w:rsidRPr="00496BCA">
        <w:rPr>
          <w:rFonts w:ascii="Times New Roman" w:eastAsia="Times New Roman" w:hAnsi="Times New Roman" w:cs="Times New Roman"/>
          <w:sz w:val="26"/>
          <w:szCs w:val="26"/>
          <w:lang w:eastAsia="lv-LV"/>
        </w:rPr>
        <w:t>Satiksmes ministrs</w:t>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t>A.Matīss</w:t>
      </w:r>
    </w:p>
    <w:p w:rsidR="00496BCA" w:rsidRPr="00496BCA" w:rsidRDefault="00496BCA" w:rsidP="00496BCA">
      <w:pPr>
        <w:spacing w:after="0" w:line="240" w:lineRule="auto"/>
        <w:ind w:firstLine="720"/>
        <w:jc w:val="both"/>
        <w:rPr>
          <w:rFonts w:ascii="Times New Roman" w:eastAsia="Times New Roman" w:hAnsi="Times New Roman" w:cs="Times New Roman"/>
          <w:sz w:val="26"/>
          <w:szCs w:val="26"/>
          <w:lang w:eastAsia="lv-LV"/>
        </w:rPr>
      </w:pPr>
    </w:p>
    <w:p w:rsidR="00496BCA" w:rsidRPr="00496BCA" w:rsidRDefault="00496BCA" w:rsidP="00496BCA">
      <w:pPr>
        <w:spacing w:after="0" w:line="240" w:lineRule="auto"/>
        <w:ind w:firstLine="720"/>
        <w:jc w:val="both"/>
        <w:rPr>
          <w:rFonts w:ascii="Times New Roman" w:eastAsia="Times New Roman" w:hAnsi="Times New Roman" w:cs="Times New Roman"/>
          <w:sz w:val="26"/>
          <w:szCs w:val="26"/>
          <w:lang w:eastAsia="lv-LV"/>
        </w:rPr>
      </w:pPr>
    </w:p>
    <w:p w:rsidR="00496BCA" w:rsidRPr="00496BCA" w:rsidRDefault="00496BCA" w:rsidP="00496BCA">
      <w:pPr>
        <w:spacing w:after="0" w:line="240" w:lineRule="auto"/>
        <w:ind w:firstLine="720"/>
        <w:jc w:val="both"/>
        <w:rPr>
          <w:rFonts w:ascii="Times New Roman" w:eastAsia="Times New Roman" w:hAnsi="Times New Roman" w:cs="Times New Roman"/>
          <w:sz w:val="26"/>
          <w:szCs w:val="26"/>
          <w:lang w:eastAsia="lv-LV"/>
        </w:rPr>
      </w:pPr>
      <w:r w:rsidRPr="00496BCA">
        <w:rPr>
          <w:rFonts w:ascii="Times New Roman" w:eastAsia="Times New Roman" w:hAnsi="Times New Roman" w:cs="Times New Roman"/>
          <w:sz w:val="26"/>
          <w:szCs w:val="26"/>
          <w:lang w:eastAsia="lv-LV"/>
        </w:rPr>
        <w:t>Iesniedzējs: Satiksmes ministrs</w:t>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r>
      <w:r w:rsidRPr="00496BCA">
        <w:rPr>
          <w:rFonts w:ascii="Times New Roman" w:eastAsia="Times New Roman" w:hAnsi="Times New Roman" w:cs="Times New Roman"/>
          <w:sz w:val="26"/>
          <w:szCs w:val="26"/>
          <w:lang w:eastAsia="lv-LV"/>
        </w:rPr>
        <w:tab/>
        <w:t>A.Matīss</w:t>
      </w:r>
    </w:p>
    <w:p w:rsidR="00496BCA" w:rsidRPr="00496BCA" w:rsidRDefault="00496BCA" w:rsidP="00496BCA">
      <w:pPr>
        <w:spacing w:after="0" w:line="240" w:lineRule="auto"/>
        <w:jc w:val="both"/>
        <w:rPr>
          <w:rFonts w:ascii="Times New Roman" w:eastAsia="Times New Roman" w:hAnsi="Times New Roman" w:cs="Times New Roman"/>
          <w:sz w:val="26"/>
          <w:szCs w:val="26"/>
          <w:lang w:eastAsia="lv-LV"/>
        </w:rPr>
      </w:pPr>
    </w:p>
    <w:p w:rsidR="00E44CF6" w:rsidRDefault="00E44CF6" w:rsidP="00496BC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Vīza: Valsts sekretāra vietā</w:t>
      </w:r>
    </w:p>
    <w:p w:rsidR="00496BCA" w:rsidRPr="00496BCA" w:rsidRDefault="00E44CF6" w:rsidP="00496BC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t xml:space="preserve">Valsts </w:t>
      </w:r>
      <w:proofErr w:type="spellStart"/>
      <w:r>
        <w:rPr>
          <w:rFonts w:ascii="Times New Roman" w:eastAsia="Times New Roman" w:hAnsi="Times New Roman" w:cs="Times New Roman"/>
          <w:sz w:val="26"/>
          <w:szCs w:val="26"/>
          <w:lang w:eastAsia="lv-LV"/>
        </w:rPr>
        <w:t>sekretār</w:t>
      </w:r>
      <w:proofErr w:type="spellEnd"/>
      <w:r>
        <w:rPr>
          <w:rFonts w:ascii="Times New Roman" w:eastAsia="Times New Roman" w:hAnsi="Times New Roman" w:cs="Times New Roman"/>
          <w:sz w:val="26"/>
          <w:szCs w:val="26"/>
          <w:lang w:eastAsia="lv-LV"/>
        </w:rPr>
        <w:t xml:space="preserve"> vietniece</w:t>
      </w:r>
      <w:r w:rsidR="00496BCA" w:rsidRPr="00496BCA">
        <w:rPr>
          <w:rFonts w:ascii="Times New Roman" w:eastAsia="Times New Roman" w:hAnsi="Times New Roman" w:cs="Times New Roman"/>
          <w:sz w:val="26"/>
          <w:szCs w:val="26"/>
          <w:lang w:eastAsia="lv-LV"/>
        </w:rPr>
        <w:tab/>
      </w:r>
      <w:r w:rsidR="00496BCA" w:rsidRPr="00496BCA">
        <w:rPr>
          <w:rFonts w:ascii="Times New Roman" w:eastAsia="Times New Roman" w:hAnsi="Times New Roman" w:cs="Times New Roman"/>
          <w:sz w:val="26"/>
          <w:szCs w:val="26"/>
          <w:lang w:eastAsia="lv-LV"/>
        </w:rPr>
        <w:tab/>
      </w:r>
      <w:r w:rsidR="00496BCA" w:rsidRPr="00496BCA">
        <w:rPr>
          <w:rFonts w:ascii="Times New Roman" w:eastAsia="Times New Roman" w:hAnsi="Times New Roman" w:cs="Times New Roman"/>
          <w:sz w:val="26"/>
          <w:szCs w:val="26"/>
          <w:lang w:eastAsia="lv-LV"/>
        </w:rPr>
        <w:tab/>
      </w:r>
      <w:r w:rsidR="00496BCA" w:rsidRPr="00496BCA">
        <w:rPr>
          <w:rFonts w:ascii="Times New Roman" w:eastAsia="Times New Roman" w:hAnsi="Times New Roman" w:cs="Times New Roman"/>
          <w:sz w:val="26"/>
          <w:szCs w:val="26"/>
          <w:lang w:eastAsia="lv-LV"/>
        </w:rPr>
        <w:tab/>
      </w:r>
      <w:r w:rsidR="00496BCA" w:rsidRPr="00496BCA">
        <w:rPr>
          <w:rFonts w:ascii="Times New Roman" w:eastAsia="Times New Roman" w:hAnsi="Times New Roman" w:cs="Times New Roman"/>
          <w:sz w:val="26"/>
          <w:szCs w:val="26"/>
          <w:lang w:eastAsia="lv-LV"/>
        </w:rPr>
        <w:tab/>
      </w:r>
      <w:proofErr w:type="spellStart"/>
      <w:r>
        <w:rPr>
          <w:rFonts w:ascii="Times New Roman" w:eastAsia="Times New Roman" w:hAnsi="Times New Roman" w:cs="Times New Roman"/>
          <w:sz w:val="26"/>
          <w:szCs w:val="26"/>
          <w:lang w:eastAsia="lv-LV"/>
        </w:rPr>
        <w:t>Dž.Innusa</w:t>
      </w:r>
      <w:proofErr w:type="spellEnd"/>
    </w:p>
    <w:p w:rsidR="00D60028" w:rsidRPr="008533A1" w:rsidRDefault="00D60028" w:rsidP="00D60028">
      <w:pPr>
        <w:spacing w:after="0" w:line="240" w:lineRule="auto"/>
        <w:rPr>
          <w:rFonts w:ascii="Times New Roman" w:eastAsia="Calibri" w:hAnsi="Times New Roman" w:cs="Times New Roman"/>
          <w:color w:val="000000"/>
          <w:sz w:val="27"/>
          <w:szCs w:val="27"/>
        </w:rPr>
      </w:pPr>
    </w:p>
    <w:p w:rsidR="00496BCA" w:rsidRPr="008533A1" w:rsidRDefault="00496BCA" w:rsidP="00D60028">
      <w:pPr>
        <w:spacing w:after="0" w:line="240" w:lineRule="auto"/>
        <w:rPr>
          <w:rFonts w:ascii="Times New Roman" w:eastAsia="Calibri" w:hAnsi="Times New Roman" w:cs="Times New Roman"/>
          <w:color w:val="000000"/>
          <w:sz w:val="27"/>
          <w:szCs w:val="27"/>
        </w:rPr>
      </w:pPr>
    </w:p>
    <w:p w:rsidR="00D60028" w:rsidRPr="00D60028" w:rsidRDefault="00D60028" w:rsidP="00D60028">
      <w:pPr>
        <w:spacing w:after="0" w:line="240" w:lineRule="auto"/>
        <w:rPr>
          <w:rFonts w:ascii="Times New Roman" w:eastAsia="Calibri" w:hAnsi="Times New Roman" w:cs="Times New Roman"/>
          <w:color w:val="000000"/>
          <w:sz w:val="20"/>
          <w:szCs w:val="20"/>
        </w:rPr>
      </w:pPr>
      <w:r w:rsidRPr="00D60028">
        <w:rPr>
          <w:rFonts w:ascii="Times New Roman" w:eastAsia="Calibri" w:hAnsi="Times New Roman" w:cs="Times New Roman"/>
          <w:color w:val="000000"/>
          <w:sz w:val="20"/>
          <w:szCs w:val="20"/>
        </w:rPr>
        <w:t>19.11.2013. 15:23</w:t>
      </w:r>
    </w:p>
    <w:p w:rsidR="00D60028" w:rsidRPr="00D60028" w:rsidRDefault="00FF0F7A" w:rsidP="00D60028">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r w:rsidR="00E44CF6">
        <w:rPr>
          <w:rFonts w:ascii="Times New Roman" w:eastAsia="Calibri" w:hAnsi="Times New Roman" w:cs="Times New Roman"/>
          <w:color w:val="000000"/>
          <w:sz w:val="20"/>
          <w:szCs w:val="20"/>
        </w:rPr>
        <w:t>9</w:t>
      </w:r>
      <w:bookmarkStart w:id="0" w:name="_GoBack"/>
      <w:bookmarkEnd w:id="0"/>
    </w:p>
    <w:p w:rsidR="00D60028" w:rsidRPr="00D60028" w:rsidRDefault="00D60028" w:rsidP="00D60028">
      <w:pPr>
        <w:spacing w:after="0" w:line="240" w:lineRule="auto"/>
        <w:rPr>
          <w:rFonts w:ascii="Times New Roman" w:eastAsia="Calibri" w:hAnsi="Times New Roman" w:cs="Times New Roman"/>
          <w:color w:val="000000"/>
          <w:sz w:val="20"/>
          <w:szCs w:val="20"/>
        </w:rPr>
      </w:pPr>
      <w:r w:rsidRPr="00D60028">
        <w:rPr>
          <w:rFonts w:ascii="Times New Roman" w:eastAsia="Calibri" w:hAnsi="Times New Roman" w:cs="Times New Roman"/>
          <w:color w:val="000000"/>
          <w:sz w:val="20"/>
          <w:szCs w:val="20"/>
        </w:rPr>
        <w:t xml:space="preserve">S.Mince, </w:t>
      </w:r>
    </w:p>
    <w:p w:rsidR="00D60028" w:rsidRPr="00D60028" w:rsidRDefault="00D60028" w:rsidP="00D60028">
      <w:pPr>
        <w:spacing w:after="0" w:line="240" w:lineRule="auto"/>
        <w:rPr>
          <w:rFonts w:ascii="Times New Roman" w:eastAsia="Calibri" w:hAnsi="Times New Roman" w:cs="Times New Roman"/>
          <w:color w:val="000000"/>
          <w:sz w:val="20"/>
          <w:szCs w:val="20"/>
        </w:rPr>
      </w:pPr>
      <w:r w:rsidRPr="00D60028">
        <w:rPr>
          <w:rFonts w:ascii="Times New Roman" w:eastAsia="Calibri" w:hAnsi="Times New Roman" w:cs="Times New Roman"/>
          <w:color w:val="000000"/>
          <w:sz w:val="20"/>
          <w:szCs w:val="20"/>
        </w:rPr>
        <w:t>67686494</w:t>
      </w:r>
    </w:p>
    <w:p w:rsidR="00D60028" w:rsidRPr="00D60028" w:rsidRDefault="00D60028" w:rsidP="00D60028">
      <w:pPr>
        <w:spacing w:after="0" w:line="240" w:lineRule="auto"/>
        <w:rPr>
          <w:rFonts w:ascii="Times New Roman" w:eastAsia="Calibri" w:hAnsi="Times New Roman" w:cs="Times New Roman"/>
          <w:color w:val="000000"/>
          <w:sz w:val="20"/>
          <w:szCs w:val="20"/>
        </w:rPr>
      </w:pPr>
      <w:r w:rsidRPr="00D60028">
        <w:rPr>
          <w:rFonts w:ascii="Times New Roman" w:eastAsia="Calibri" w:hAnsi="Times New Roman" w:cs="Times New Roman"/>
          <w:sz w:val="20"/>
          <w:szCs w:val="20"/>
        </w:rPr>
        <w:t>Sanita.Mince@atd.lv</w:t>
      </w:r>
    </w:p>
    <w:p w:rsidR="00D60028" w:rsidRPr="005D6585" w:rsidRDefault="005D6585" w:rsidP="005D6585">
      <w:pPr>
        <w:widowControl w:val="0"/>
        <w:tabs>
          <w:tab w:val="left" w:pos="0"/>
        </w:tabs>
        <w:spacing w:after="0" w:line="240" w:lineRule="auto"/>
        <w:rPr>
          <w:rFonts w:ascii="Times New Roman" w:eastAsia="Times New Roman" w:hAnsi="Times New Roman" w:cs="Times New Roman"/>
          <w:sz w:val="20"/>
          <w:szCs w:val="20"/>
          <w:lang w:eastAsia="lv-LV"/>
        </w:rPr>
      </w:pPr>
      <w:r w:rsidRPr="005D6585">
        <w:rPr>
          <w:rFonts w:ascii="Times New Roman" w:eastAsia="Times New Roman" w:hAnsi="Times New Roman" w:cs="Times New Roman"/>
          <w:sz w:val="20"/>
          <w:szCs w:val="20"/>
          <w:lang w:eastAsia="lv-LV"/>
        </w:rPr>
        <w:t>I.Girucka</w:t>
      </w:r>
    </w:p>
    <w:p w:rsidR="005D6585" w:rsidRPr="005D6585" w:rsidRDefault="005D6585" w:rsidP="005D6585">
      <w:pPr>
        <w:widowControl w:val="0"/>
        <w:tabs>
          <w:tab w:val="left" w:pos="0"/>
        </w:tabs>
        <w:spacing w:after="0" w:line="240" w:lineRule="auto"/>
        <w:rPr>
          <w:rFonts w:ascii="Times New Roman" w:eastAsia="Times New Roman" w:hAnsi="Times New Roman" w:cs="Times New Roman"/>
          <w:sz w:val="20"/>
          <w:szCs w:val="20"/>
          <w:lang w:eastAsia="lv-LV"/>
        </w:rPr>
      </w:pPr>
      <w:r w:rsidRPr="005D6585">
        <w:rPr>
          <w:rFonts w:ascii="Times New Roman" w:eastAsia="Times New Roman" w:hAnsi="Times New Roman" w:cs="Times New Roman"/>
          <w:sz w:val="20"/>
          <w:szCs w:val="20"/>
          <w:lang w:eastAsia="lv-LV"/>
        </w:rPr>
        <w:t>67028381</w:t>
      </w:r>
    </w:p>
    <w:p w:rsidR="00625112" w:rsidRPr="00AA4C13" w:rsidRDefault="005D6585" w:rsidP="00AA4C13">
      <w:pPr>
        <w:widowControl w:val="0"/>
        <w:tabs>
          <w:tab w:val="left" w:pos="0"/>
        </w:tabs>
        <w:spacing w:after="0" w:line="240" w:lineRule="auto"/>
        <w:rPr>
          <w:rFonts w:ascii="Times New Roman" w:eastAsia="Times New Roman" w:hAnsi="Times New Roman" w:cs="Times New Roman"/>
          <w:sz w:val="20"/>
          <w:szCs w:val="20"/>
          <w:lang w:eastAsia="lv-LV"/>
        </w:rPr>
      </w:pPr>
      <w:r w:rsidRPr="005D6585">
        <w:rPr>
          <w:rFonts w:ascii="Times New Roman" w:eastAsia="Times New Roman" w:hAnsi="Times New Roman" w:cs="Times New Roman"/>
          <w:sz w:val="20"/>
          <w:szCs w:val="20"/>
          <w:lang w:eastAsia="lv-LV"/>
        </w:rPr>
        <w:t>Iveta.Girucka@sam.gov.lv</w:t>
      </w:r>
    </w:p>
    <w:sectPr w:rsidR="00625112" w:rsidRPr="00AA4C13" w:rsidSect="008533A1">
      <w:headerReference w:type="even" r:id="rId9"/>
      <w:headerReference w:type="default" r:id="rId10"/>
      <w:footerReference w:type="even" r:id="rId11"/>
      <w:footerReference w:type="default" r:id="rId12"/>
      <w:footerReference w:type="first" r:id="rId13"/>
      <w:pgSz w:w="11906" w:h="16838"/>
      <w:pgMar w:top="1248"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6C" w:rsidRDefault="00B56F6C" w:rsidP="005D6585">
      <w:pPr>
        <w:spacing w:after="0" w:line="240" w:lineRule="auto"/>
      </w:pPr>
      <w:r>
        <w:separator/>
      </w:r>
    </w:p>
  </w:endnote>
  <w:endnote w:type="continuationSeparator" w:id="0">
    <w:p w:rsidR="00B56F6C" w:rsidRDefault="00B56F6C" w:rsidP="005D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D0" w:rsidRDefault="00DC42D0">
    <w:pPr>
      <w:pStyle w:val="Footer"/>
    </w:pPr>
    <w:r w:rsidRPr="00F32ABA">
      <w:rPr>
        <w:rFonts w:ascii="Times New Roman" w:hAnsi="Times New Roman"/>
        <w:sz w:val="20"/>
        <w:szCs w:val="20"/>
      </w:rPr>
      <w:t xml:space="preserve">SAMnot_191113_634; Ministru kabineta noteikumu projekts „Grozījumi </w:t>
    </w:r>
    <w:r w:rsidRPr="00F32ABA">
      <w:rPr>
        <w:rFonts w:ascii="Times New Roman" w:eastAsia="Times New Roman" w:hAnsi="Times New Roman"/>
        <w:sz w:val="20"/>
        <w:szCs w:val="20"/>
        <w:lang w:eastAsia="lv-LV"/>
      </w:rPr>
      <w:t>Ministru kabineta 2010.gada 13.jūlija noteikumos Nr.634 „Sabiedriskā transporta pakalpojumu organizēšanas kārtība maršrutu tīklā”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BA" w:rsidRPr="00F32ABA" w:rsidRDefault="0052046E" w:rsidP="00F32ABA">
    <w:pPr>
      <w:pStyle w:val="Footer"/>
      <w:spacing w:line="240" w:lineRule="auto"/>
      <w:jc w:val="both"/>
      <w:rPr>
        <w:rFonts w:ascii="Times New Roman" w:hAnsi="Times New Roman"/>
        <w:sz w:val="20"/>
        <w:szCs w:val="20"/>
      </w:rPr>
    </w:pPr>
    <w:r w:rsidRPr="00F32ABA">
      <w:rPr>
        <w:rFonts w:ascii="Times New Roman" w:hAnsi="Times New Roman"/>
        <w:sz w:val="20"/>
        <w:szCs w:val="20"/>
      </w:rPr>
      <w:t xml:space="preserve">SAMnot_191113_634; Ministru kabineta noteikumu projekts „Grozījumi </w:t>
    </w:r>
    <w:r w:rsidRPr="00F32ABA">
      <w:rPr>
        <w:rFonts w:ascii="Times New Roman" w:eastAsia="Times New Roman" w:hAnsi="Times New Roman"/>
        <w:sz w:val="20"/>
        <w:szCs w:val="20"/>
        <w:lang w:eastAsia="lv-LV"/>
      </w:rPr>
      <w:t>Ministru kabineta 2010.gada 13.jūlija noteikumos Nr.634 „Sabiedriskā transporta pakalpojumu organizēšanas kārtība maršrutu tīklā”</w:t>
    </w:r>
  </w:p>
  <w:p w:rsidR="00F32ABA" w:rsidRDefault="00B56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BA" w:rsidRPr="00F32ABA" w:rsidRDefault="0052046E" w:rsidP="00F32ABA">
    <w:pPr>
      <w:pStyle w:val="Footer"/>
      <w:spacing w:line="240" w:lineRule="auto"/>
      <w:jc w:val="both"/>
      <w:rPr>
        <w:rFonts w:ascii="Times New Roman" w:hAnsi="Times New Roman"/>
        <w:sz w:val="20"/>
        <w:szCs w:val="20"/>
      </w:rPr>
    </w:pPr>
    <w:r w:rsidRPr="00F32ABA">
      <w:rPr>
        <w:rFonts w:ascii="Times New Roman" w:hAnsi="Times New Roman"/>
        <w:sz w:val="20"/>
        <w:szCs w:val="20"/>
      </w:rPr>
      <w:t xml:space="preserve">SAMnot_191113_634; Ministru kabineta noteikumu projekts „Grozījumi </w:t>
    </w:r>
    <w:r w:rsidRPr="00F32ABA">
      <w:rPr>
        <w:rFonts w:ascii="Times New Roman" w:eastAsia="Times New Roman" w:hAnsi="Times New Roman"/>
        <w:sz w:val="20"/>
        <w:szCs w:val="20"/>
        <w:lang w:eastAsia="lv-LV"/>
      </w:rPr>
      <w:t>Ministru kabineta 2010.gada 13.jūlija noteikumos Nr.634 „Sabiedriskā transporta pakalpojumu organizēšanas kārtība maršrutu tīklā”</w:t>
    </w:r>
  </w:p>
  <w:p w:rsidR="00F32ABA" w:rsidRDefault="00B56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6C" w:rsidRDefault="00B56F6C" w:rsidP="005D6585">
      <w:pPr>
        <w:spacing w:after="0" w:line="240" w:lineRule="auto"/>
      </w:pPr>
      <w:r>
        <w:separator/>
      </w:r>
    </w:p>
  </w:footnote>
  <w:footnote w:type="continuationSeparator" w:id="0">
    <w:p w:rsidR="00B56F6C" w:rsidRDefault="00B56F6C" w:rsidP="005D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D5" w:rsidRPr="00502DD5" w:rsidRDefault="00502DD5" w:rsidP="00502DD5">
    <w:pPr>
      <w:pStyle w:val="Header"/>
      <w:jc w:val="center"/>
      <w:rPr>
        <w:rFonts w:ascii="Times New Roman" w:hAnsi="Times New Roman" w:cs="Times New Roman"/>
      </w:rPr>
    </w:pPr>
    <w:r w:rsidRPr="00502DD5">
      <w:rPr>
        <w:rFonts w:ascii="Times New Roman" w:hAnsi="Times New Roman" w:cs="Times New Roma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85" w:rsidRPr="008533A1" w:rsidRDefault="00502DD5" w:rsidP="008533A1">
    <w:pPr>
      <w:pStyle w:val="Header"/>
      <w:jc w:val="center"/>
      <w:rPr>
        <w:rFonts w:ascii="Times New Roman" w:hAnsi="Times New Roman" w:cs="Times New Roman"/>
      </w:rPr>
    </w:pPr>
    <w:r w:rsidRPr="00502DD5">
      <w:rPr>
        <w:rFonts w:ascii="Times New Roman" w:hAnsi="Times New Roman" w:cs="Times New Roma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8DD"/>
    <w:multiLevelType w:val="hybridMultilevel"/>
    <w:tmpl w:val="478ADE9C"/>
    <w:lvl w:ilvl="0" w:tplc="CF2A02A2">
      <w:start w:val="7"/>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79FB7173"/>
    <w:multiLevelType w:val="multilevel"/>
    <w:tmpl w:val="3BA6E334"/>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28"/>
    <w:rsid w:val="00001C3C"/>
    <w:rsid w:val="00027775"/>
    <w:rsid w:val="002D6B8E"/>
    <w:rsid w:val="002F302B"/>
    <w:rsid w:val="00476824"/>
    <w:rsid w:val="00496BCA"/>
    <w:rsid w:val="004B0CE7"/>
    <w:rsid w:val="00502DD5"/>
    <w:rsid w:val="0052046E"/>
    <w:rsid w:val="005D6585"/>
    <w:rsid w:val="00784FAC"/>
    <w:rsid w:val="00850772"/>
    <w:rsid w:val="008533A1"/>
    <w:rsid w:val="0088564D"/>
    <w:rsid w:val="00897A05"/>
    <w:rsid w:val="008D7C8F"/>
    <w:rsid w:val="0095760B"/>
    <w:rsid w:val="0096087A"/>
    <w:rsid w:val="00AA4C13"/>
    <w:rsid w:val="00AD2D3B"/>
    <w:rsid w:val="00B56F6C"/>
    <w:rsid w:val="00CD2471"/>
    <w:rsid w:val="00D20053"/>
    <w:rsid w:val="00D60028"/>
    <w:rsid w:val="00DC42D0"/>
    <w:rsid w:val="00E44CF6"/>
    <w:rsid w:val="00E775F1"/>
    <w:rsid w:val="00EC385B"/>
    <w:rsid w:val="00EF1628"/>
    <w:rsid w:val="00F7118A"/>
    <w:rsid w:val="00FF0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028"/>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D60028"/>
    <w:rPr>
      <w:rFonts w:ascii="Calibri" w:eastAsia="Calibri" w:hAnsi="Calibri" w:cs="Times New Roman"/>
    </w:rPr>
  </w:style>
  <w:style w:type="paragraph" w:styleId="Header">
    <w:name w:val="header"/>
    <w:basedOn w:val="Normal"/>
    <w:link w:val="HeaderChar"/>
    <w:uiPriority w:val="99"/>
    <w:unhideWhenUsed/>
    <w:rsid w:val="005D65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585"/>
  </w:style>
  <w:style w:type="paragraph" w:styleId="ListParagraph">
    <w:name w:val="List Paragraph"/>
    <w:basedOn w:val="Normal"/>
    <w:uiPriority w:val="34"/>
    <w:qFormat/>
    <w:rsid w:val="005D6585"/>
    <w:pPr>
      <w:ind w:left="720"/>
      <w:contextualSpacing/>
    </w:pPr>
  </w:style>
  <w:style w:type="paragraph" w:styleId="BalloonText">
    <w:name w:val="Balloon Text"/>
    <w:basedOn w:val="Normal"/>
    <w:link w:val="BalloonTextChar"/>
    <w:uiPriority w:val="99"/>
    <w:semiHidden/>
    <w:unhideWhenUsed/>
    <w:rsid w:val="0085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028"/>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D60028"/>
    <w:rPr>
      <w:rFonts w:ascii="Calibri" w:eastAsia="Calibri" w:hAnsi="Calibri" w:cs="Times New Roman"/>
    </w:rPr>
  </w:style>
  <w:style w:type="paragraph" w:styleId="Header">
    <w:name w:val="header"/>
    <w:basedOn w:val="Normal"/>
    <w:link w:val="HeaderChar"/>
    <w:uiPriority w:val="99"/>
    <w:unhideWhenUsed/>
    <w:rsid w:val="005D65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585"/>
  </w:style>
  <w:style w:type="paragraph" w:styleId="ListParagraph">
    <w:name w:val="List Paragraph"/>
    <w:basedOn w:val="Normal"/>
    <w:uiPriority w:val="34"/>
    <w:qFormat/>
    <w:rsid w:val="005D6585"/>
    <w:pPr>
      <w:ind w:left="720"/>
      <w:contextualSpacing/>
    </w:pPr>
  </w:style>
  <w:style w:type="paragraph" w:styleId="BalloonText">
    <w:name w:val="Balloon Text"/>
    <w:basedOn w:val="Normal"/>
    <w:link w:val="BalloonTextChar"/>
    <w:uiPriority w:val="99"/>
    <w:semiHidden/>
    <w:unhideWhenUsed/>
    <w:rsid w:val="0085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D807-A5FC-43D9-AC32-7D1D3AA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3281</Words>
  <Characters>1871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Satiksmes ministrija</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creator>Sanita Mince</dc:creator>
  <dc:description>zane.silina@sam.gov.lv
tel.:67028323</dc:description>
  <cp:lastModifiedBy>Zane Siliņa</cp:lastModifiedBy>
  <cp:revision>9</cp:revision>
  <cp:lastPrinted>2013-12-05T14:48:00Z</cp:lastPrinted>
  <dcterms:created xsi:type="dcterms:W3CDTF">2013-11-25T14:52:00Z</dcterms:created>
  <dcterms:modified xsi:type="dcterms:W3CDTF">2013-12-05T14:51:00Z</dcterms:modified>
  <cp:category>Noteikumu projekts</cp:category>
</cp:coreProperties>
</file>