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07" w:rsidRPr="00387002" w:rsidRDefault="001E0F07">
      <w:pPr>
        <w:tabs>
          <w:tab w:val="right" w:pos="9071"/>
        </w:tabs>
        <w:rPr>
          <w:sz w:val="28"/>
          <w:szCs w:val="28"/>
        </w:rPr>
      </w:pPr>
    </w:p>
    <w:p w:rsidR="001E0F07" w:rsidRPr="00387002" w:rsidRDefault="001E0F07">
      <w:pPr>
        <w:tabs>
          <w:tab w:val="right" w:pos="9071"/>
        </w:tabs>
        <w:rPr>
          <w:sz w:val="28"/>
          <w:szCs w:val="28"/>
        </w:rPr>
      </w:pPr>
    </w:p>
    <w:p w:rsidR="001E0F07" w:rsidRPr="00387002" w:rsidRDefault="001E0F07">
      <w:pPr>
        <w:tabs>
          <w:tab w:val="right" w:pos="9071"/>
        </w:tabs>
        <w:rPr>
          <w:sz w:val="28"/>
          <w:szCs w:val="28"/>
        </w:rPr>
      </w:pPr>
    </w:p>
    <w:p w:rsidR="001E0F07" w:rsidRPr="00466678" w:rsidRDefault="001E0F07">
      <w:pPr>
        <w:tabs>
          <w:tab w:val="left" w:pos="6521"/>
        </w:tabs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466678">
        <w:rPr>
          <w:sz w:val="28"/>
          <w:szCs w:val="28"/>
        </w:rPr>
        <w:t>.</w:t>
      </w:r>
      <w:r>
        <w:rPr>
          <w:sz w:val="28"/>
          <w:szCs w:val="28"/>
        </w:rPr>
        <w:t>gada __.septembrī</w:t>
      </w:r>
      <w:r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466678">
          <w:rPr>
            <w:sz w:val="28"/>
            <w:szCs w:val="28"/>
          </w:rPr>
          <w:t>Rīkojums</w:t>
        </w:r>
      </w:smartTag>
      <w:r w:rsidRPr="00466678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____</w:t>
      </w:r>
    </w:p>
    <w:p w:rsidR="001E0F07" w:rsidRPr="00466678" w:rsidRDefault="001E0F07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  __.</w:t>
      </w:r>
      <w:r w:rsidRPr="00466678">
        <w:rPr>
          <w:sz w:val="28"/>
          <w:szCs w:val="28"/>
        </w:rPr>
        <w:t>§)</w:t>
      </w:r>
    </w:p>
    <w:p w:rsidR="001E0F07" w:rsidRPr="003236D2" w:rsidRDefault="001E0F07" w:rsidP="00C10867">
      <w:pPr>
        <w:ind w:right="-109"/>
        <w:jc w:val="both"/>
        <w:rPr>
          <w:sz w:val="28"/>
          <w:szCs w:val="28"/>
        </w:rPr>
      </w:pPr>
    </w:p>
    <w:p w:rsidR="001E0F07" w:rsidRDefault="001E0F07" w:rsidP="00277491">
      <w:pPr>
        <w:pStyle w:val="Heading6"/>
        <w:ind w:right="-109"/>
        <w:rPr>
          <w:szCs w:val="28"/>
        </w:rPr>
      </w:pPr>
      <w:r w:rsidRPr="003236D2">
        <w:rPr>
          <w:szCs w:val="28"/>
        </w:rPr>
        <w:t>Par valsts nekustamo īpašumu ieguldīšanu valsts akciju sa</w:t>
      </w:r>
      <w:r>
        <w:rPr>
          <w:szCs w:val="28"/>
        </w:rPr>
        <w:t>biedrības</w:t>
      </w:r>
    </w:p>
    <w:p w:rsidR="001E0F07" w:rsidRPr="003236D2" w:rsidRDefault="001E0F07" w:rsidP="00B97454">
      <w:pPr>
        <w:pStyle w:val="Heading6"/>
        <w:ind w:right="-109"/>
        <w:rPr>
          <w:szCs w:val="28"/>
          <w:lang w:eastAsia="lv-LV"/>
        </w:rPr>
      </w:pPr>
      <w:r>
        <w:rPr>
          <w:szCs w:val="28"/>
        </w:rPr>
        <w:t xml:space="preserve">"Ceļu satiksmes drošības direkcija" </w:t>
      </w:r>
      <w:r w:rsidRPr="003236D2">
        <w:rPr>
          <w:szCs w:val="28"/>
        </w:rPr>
        <w:t>pamatkapitālā</w:t>
      </w:r>
    </w:p>
    <w:p w:rsidR="001E0F07" w:rsidRPr="007F0C3F" w:rsidRDefault="001E0F07" w:rsidP="007F0C3F">
      <w:pPr>
        <w:ind w:firstLine="720"/>
        <w:rPr>
          <w:sz w:val="28"/>
          <w:szCs w:val="28"/>
          <w:lang w:eastAsia="en-US"/>
        </w:rPr>
      </w:pPr>
    </w:p>
    <w:p w:rsidR="001E0F07" w:rsidRDefault="001E0F07" w:rsidP="007F0C3F">
      <w:pPr>
        <w:ind w:firstLine="720"/>
        <w:jc w:val="both"/>
        <w:rPr>
          <w:sz w:val="28"/>
          <w:szCs w:val="28"/>
        </w:rPr>
      </w:pPr>
    </w:p>
    <w:p w:rsidR="001E0F07" w:rsidRDefault="001E0F07" w:rsidP="007F0C3F">
      <w:pPr>
        <w:ind w:firstLine="720"/>
        <w:jc w:val="both"/>
        <w:rPr>
          <w:sz w:val="28"/>
          <w:szCs w:val="28"/>
        </w:rPr>
      </w:pPr>
      <w:r w:rsidRPr="007F0C3F">
        <w:rPr>
          <w:sz w:val="28"/>
          <w:szCs w:val="28"/>
        </w:rPr>
        <w:t xml:space="preserve"> Saskaņā ar </w:t>
      </w:r>
      <w:r w:rsidRPr="003D452E">
        <w:rPr>
          <w:sz w:val="28"/>
          <w:szCs w:val="28"/>
        </w:rPr>
        <w:t>Publiskas pers</w:t>
      </w:r>
      <w:r>
        <w:rPr>
          <w:sz w:val="28"/>
          <w:szCs w:val="28"/>
        </w:rPr>
        <w:t xml:space="preserve">onas mantas atsavināšanas likuma </w:t>
      </w:r>
      <w:r w:rsidRPr="007F0C3F">
        <w:rPr>
          <w:sz w:val="28"/>
          <w:szCs w:val="28"/>
        </w:rPr>
        <w:t>40.pantu</w:t>
      </w:r>
      <w:r>
        <w:rPr>
          <w:sz w:val="28"/>
          <w:szCs w:val="28"/>
        </w:rPr>
        <w:t xml:space="preserve">, </w:t>
      </w:r>
      <w:r w:rsidRPr="003D452E">
        <w:rPr>
          <w:sz w:val="28"/>
          <w:szCs w:val="28"/>
        </w:rPr>
        <w:t xml:space="preserve">kā arī lai nodrošinātu </w:t>
      </w:r>
      <w:r>
        <w:rPr>
          <w:sz w:val="28"/>
          <w:szCs w:val="28"/>
        </w:rPr>
        <w:t>publiskās personas komercdarbību</w:t>
      </w:r>
      <w:r w:rsidRPr="003D452E">
        <w:rPr>
          <w:sz w:val="28"/>
          <w:szCs w:val="28"/>
        </w:rPr>
        <w:t xml:space="preserve"> sa</w:t>
      </w:r>
      <w:r>
        <w:rPr>
          <w:sz w:val="28"/>
          <w:szCs w:val="28"/>
        </w:rPr>
        <w:t>skaņā ar Valsts pārvaldes iekār</w:t>
      </w:r>
      <w:r w:rsidRPr="003D452E">
        <w:rPr>
          <w:sz w:val="28"/>
          <w:szCs w:val="28"/>
        </w:rPr>
        <w:t xml:space="preserve">tas likuma 88.panta pirmās daļas 3. un 6.punktu, </w:t>
      </w:r>
      <w:r>
        <w:rPr>
          <w:sz w:val="28"/>
          <w:szCs w:val="28"/>
        </w:rPr>
        <w:t>atļaut Satiksmes ministrijai ie</w:t>
      </w:r>
      <w:r w:rsidRPr="003D452E">
        <w:rPr>
          <w:sz w:val="28"/>
          <w:szCs w:val="28"/>
        </w:rPr>
        <w:t>guldīt valsts akciju sabiedrības "Ceļu sati</w:t>
      </w:r>
      <w:r>
        <w:rPr>
          <w:sz w:val="28"/>
          <w:szCs w:val="28"/>
        </w:rPr>
        <w:t>ksmes drošības direkcija" pamat</w:t>
      </w:r>
      <w:r w:rsidRPr="003D452E">
        <w:rPr>
          <w:sz w:val="28"/>
          <w:szCs w:val="28"/>
        </w:rPr>
        <w:t>kapitālā kā mantisko ieguldījumu</w:t>
      </w:r>
      <w:r>
        <w:rPr>
          <w:sz w:val="28"/>
          <w:szCs w:val="28"/>
        </w:rPr>
        <w:t xml:space="preserve"> šādus </w:t>
      </w:r>
      <w:r w:rsidRPr="003D452E">
        <w:rPr>
          <w:sz w:val="28"/>
          <w:szCs w:val="28"/>
        </w:rPr>
        <w:t>valsts nekustamo</w:t>
      </w:r>
      <w:r>
        <w:rPr>
          <w:sz w:val="28"/>
          <w:szCs w:val="28"/>
        </w:rPr>
        <w:t>s</w:t>
      </w:r>
      <w:r w:rsidRPr="003D452E">
        <w:rPr>
          <w:sz w:val="28"/>
          <w:szCs w:val="28"/>
        </w:rPr>
        <w:t xml:space="preserve"> īpašumu</w:t>
      </w:r>
      <w:r>
        <w:rPr>
          <w:sz w:val="28"/>
          <w:szCs w:val="28"/>
        </w:rPr>
        <w:t xml:space="preserve">s 361 220 vērtībā, kas ierakstīti zemesgrāmatā uz valsts vārda Satiksmes ministrijas personā: </w:t>
      </w:r>
    </w:p>
    <w:p w:rsidR="001E0F07" w:rsidRDefault="001E0F07" w:rsidP="007F0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nekustamo īpašumu (nekustamā īpašuma kadastra Nr.0100 122 2080) - zemes vienību </w:t>
      </w:r>
      <w:r w:rsidRPr="003E79B0">
        <w:rPr>
          <w:sz w:val="28"/>
          <w:szCs w:val="28"/>
        </w:rPr>
        <w:t>6022 m</w:t>
      </w:r>
      <w:r w:rsidRPr="003E79B0">
        <w:rPr>
          <w:sz w:val="28"/>
          <w:szCs w:val="28"/>
          <w:vertAlign w:val="superscript"/>
        </w:rPr>
        <w:t>2</w:t>
      </w:r>
      <w:r w:rsidRPr="003E79B0">
        <w:rPr>
          <w:sz w:val="28"/>
          <w:szCs w:val="28"/>
        </w:rPr>
        <w:t xml:space="preserve"> platībā (</w:t>
      </w:r>
      <w:r>
        <w:rPr>
          <w:sz w:val="28"/>
          <w:szCs w:val="28"/>
        </w:rPr>
        <w:t xml:space="preserve">zemes vienības kadastra apzīmējums </w:t>
      </w:r>
      <w:r w:rsidRPr="003E79B0">
        <w:rPr>
          <w:sz w:val="28"/>
          <w:szCs w:val="28"/>
        </w:rPr>
        <w:t>0100 122 2080)</w:t>
      </w:r>
      <w:r>
        <w:rPr>
          <w:sz w:val="28"/>
          <w:szCs w:val="28"/>
        </w:rPr>
        <w:t xml:space="preserve"> - 90 160 latu vērtībā </w:t>
      </w:r>
      <w:r w:rsidRPr="003D452E">
        <w:rPr>
          <w:sz w:val="28"/>
          <w:szCs w:val="28"/>
        </w:rPr>
        <w:t xml:space="preserve">Rīgā, Sergeja Eizenšteina ielā </w:t>
      </w:r>
      <w:r>
        <w:rPr>
          <w:sz w:val="28"/>
          <w:szCs w:val="28"/>
        </w:rPr>
        <w:t>2;</w:t>
      </w:r>
    </w:p>
    <w:p w:rsidR="001E0F07" w:rsidRDefault="001E0F07" w:rsidP="007F0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nekustamo īpašumu (nekustamā īpašuma</w:t>
      </w:r>
      <w:r w:rsidRPr="00D25692">
        <w:rPr>
          <w:sz w:val="28"/>
          <w:szCs w:val="28"/>
        </w:rPr>
        <w:t xml:space="preserve"> </w:t>
      </w:r>
      <w:r>
        <w:rPr>
          <w:sz w:val="28"/>
          <w:szCs w:val="28"/>
        </w:rPr>
        <w:t>kadastra Nr.</w:t>
      </w:r>
      <w:r w:rsidRPr="00D25692">
        <w:rPr>
          <w:sz w:val="28"/>
          <w:szCs w:val="28"/>
        </w:rPr>
        <w:t xml:space="preserve"> </w:t>
      </w:r>
      <w:r w:rsidRPr="003E79B0">
        <w:rPr>
          <w:sz w:val="28"/>
          <w:szCs w:val="28"/>
        </w:rPr>
        <w:t>0100 122 0320</w:t>
      </w:r>
      <w:r>
        <w:rPr>
          <w:sz w:val="28"/>
          <w:szCs w:val="28"/>
        </w:rPr>
        <w:t xml:space="preserve">) - zemes vienību </w:t>
      </w:r>
      <w:r w:rsidRPr="003E79B0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3E79B0">
        <w:rPr>
          <w:sz w:val="28"/>
          <w:szCs w:val="28"/>
        </w:rPr>
        <w:t>189 m</w:t>
      </w:r>
      <w:r w:rsidRPr="003E79B0">
        <w:rPr>
          <w:sz w:val="28"/>
          <w:szCs w:val="28"/>
          <w:vertAlign w:val="superscript"/>
        </w:rPr>
        <w:t xml:space="preserve">2 </w:t>
      </w:r>
      <w:r w:rsidRPr="003E79B0">
        <w:rPr>
          <w:sz w:val="28"/>
          <w:szCs w:val="28"/>
        </w:rPr>
        <w:t>platībā</w:t>
      </w:r>
      <w:r>
        <w:rPr>
          <w:sz w:val="28"/>
          <w:szCs w:val="28"/>
        </w:rPr>
        <w:t xml:space="preserve"> (zemes vienības kadastra apzīmējums </w:t>
      </w:r>
      <w:r w:rsidRPr="003E79B0">
        <w:rPr>
          <w:sz w:val="28"/>
          <w:szCs w:val="28"/>
        </w:rPr>
        <w:t>0100 122 0320</w:t>
      </w:r>
      <w:r>
        <w:rPr>
          <w:sz w:val="28"/>
          <w:szCs w:val="28"/>
        </w:rPr>
        <w:t xml:space="preserve">) – 271060 latu vērtībā </w:t>
      </w:r>
      <w:r w:rsidRPr="003D452E">
        <w:rPr>
          <w:sz w:val="28"/>
          <w:szCs w:val="28"/>
        </w:rPr>
        <w:t xml:space="preserve">Rīgā, Sergeja Eizenšteina ielā </w:t>
      </w:r>
      <w:r>
        <w:rPr>
          <w:sz w:val="28"/>
          <w:szCs w:val="28"/>
        </w:rPr>
        <w:t>2.</w:t>
      </w:r>
      <w:r w:rsidRPr="003D452E">
        <w:rPr>
          <w:sz w:val="28"/>
          <w:szCs w:val="28"/>
        </w:rPr>
        <w:t xml:space="preserve"> </w:t>
      </w:r>
    </w:p>
    <w:p w:rsidR="001E0F07" w:rsidRPr="007F0C3F" w:rsidRDefault="001E0F07" w:rsidP="007F0C3F">
      <w:pPr>
        <w:ind w:firstLine="720"/>
        <w:jc w:val="both"/>
        <w:rPr>
          <w:sz w:val="28"/>
          <w:szCs w:val="28"/>
        </w:rPr>
      </w:pPr>
    </w:p>
    <w:p w:rsidR="001E0F07" w:rsidRDefault="001E0F07" w:rsidP="007F0C3F">
      <w:pPr>
        <w:ind w:firstLine="720"/>
        <w:jc w:val="both"/>
        <w:rPr>
          <w:sz w:val="28"/>
          <w:szCs w:val="28"/>
        </w:rPr>
      </w:pPr>
    </w:p>
    <w:p w:rsidR="001E0F07" w:rsidRPr="00321B30" w:rsidRDefault="001E0F07" w:rsidP="00277491">
      <w:pPr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 w:rsidRPr="001201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B30">
        <w:rPr>
          <w:sz w:val="28"/>
          <w:szCs w:val="28"/>
        </w:rPr>
        <w:t>V.Dombrovskis</w:t>
      </w:r>
    </w:p>
    <w:p w:rsidR="001E0F07" w:rsidRPr="007F0C3F" w:rsidRDefault="001E0F07" w:rsidP="007F0C3F">
      <w:pPr>
        <w:tabs>
          <w:tab w:val="left" w:pos="6840"/>
        </w:tabs>
        <w:ind w:right="49" w:firstLine="720"/>
        <w:jc w:val="both"/>
        <w:rPr>
          <w:sz w:val="28"/>
          <w:szCs w:val="28"/>
        </w:rPr>
      </w:pPr>
      <w:r w:rsidRPr="00321B30">
        <w:rPr>
          <w:sz w:val="28"/>
          <w:szCs w:val="28"/>
        </w:rPr>
        <w:tab/>
      </w:r>
    </w:p>
    <w:p w:rsidR="001E0F07" w:rsidRDefault="001E0F07" w:rsidP="007F0C3F">
      <w:pPr>
        <w:tabs>
          <w:tab w:val="left" w:pos="6840"/>
        </w:tabs>
        <w:ind w:right="49" w:firstLine="720"/>
        <w:jc w:val="both"/>
        <w:rPr>
          <w:sz w:val="28"/>
          <w:szCs w:val="28"/>
        </w:rPr>
      </w:pPr>
    </w:p>
    <w:p w:rsidR="001E0F07" w:rsidRDefault="001E0F07" w:rsidP="00277491">
      <w:pPr>
        <w:ind w:right="49"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C3F">
        <w:rPr>
          <w:sz w:val="28"/>
          <w:szCs w:val="28"/>
        </w:rPr>
        <w:t>U.Augulis</w:t>
      </w:r>
    </w:p>
    <w:p w:rsidR="001E0F07" w:rsidRDefault="001E0F07" w:rsidP="00277491">
      <w:pPr>
        <w:pStyle w:val="naisf"/>
        <w:spacing w:before="0" w:after="0"/>
        <w:ind w:firstLine="684"/>
        <w:rPr>
          <w:sz w:val="28"/>
          <w:szCs w:val="28"/>
        </w:rPr>
      </w:pPr>
    </w:p>
    <w:p w:rsidR="001E0F07" w:rsidRDefault="001E0F07" w:rsidP="00277491">
      <w:pPr>
        <w:pStyle w:val="naisf"/>
        <w:spacing w:before="0" w:after="0"/>
        <w:ind w:firstLine="684"/>
        <w:rPr>
          <w:sz w:val="28"/>
          <w:szCs w:val="28"/>
        </w:rPr>
      </w:pPr>
    </w:p>
    <w:p w:rsidR="001E0F07" w:rsidRDefault="001E0F07" w:rsidP="00277491">
      <w:pPr>
        <w:pStyle w:val="naisf"/>
        <w:spacing w:before="0" w:after="0"/>
        <w:ind w:firstLine="684"/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C3F">
        <w:rPr>
          <w:sz w:val="28"/>
          <w:szCs w:val="28"/>
        </w:rPr>
        <w:t>U.Augulis</w:t>
      </w:r>
    </w:p>
    <w:p w:rsidR="001E0F07" w:rsidRPr="00E74ED5" w:rsidRDefault="001E0F07" w:rsidP="00277491">
      <w:pPr>
        <w:pStyle w:val="naisf"/>
        <w:spacing w:before="0" w:after="0"/>
        <w:ind w:firstLine="684"/>
        <w:rPr>
          <w:sz w:val="28"/>
          <w:szCs w:val="28"/>
        </w:rPr>
      </w:pP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0F07" w:rsidRPr="00B97454" w:rsidRDefault="001E0F07" w:rsidP="00277491">
      <w:pPr>
        <w:ind w:firstLine="684"/>
        <w:rPr>
          <w:sz w:val="28"/>
          <w:szCs w:val="28"/>
          <w:lang w:val="de-DE"/>
        </w:rPr>
      </w:pPr>
      <w:r w:rsidRPr="00B97454">
        <w:rPr>
          <w:sz w:val="28"/>
          <w:szCs w:val="28"/>
          <w:lang w:val="de-DE"/>
        </w:rPr>
        <w:t>Viza: Valsts sekretārs</w:t>
      </w:r>
      <w:r w:rsidRPr="00B97454">
        <w:rPr>
          <w:sz w:val="28"/>
          <w:szCs w:val="28"/>
          <w:lang w:val="de-DE"/>
        </w:rPr>
        <w:tab/>
      </w:r>
      <w:r w:rsidRPr="00B97454">
        <w:rPr>
          <w:sz w:val="28"/>
          <w:szCs w:val="28"/>
          <w:lang w:val="de-DE"/>
        </w:rPr>
        <w:tab/>
      </w:r>
      <w:r w:rsidRPr="00B97454">
        <w:rPr>
          <w:sz w:val="28"/>
          <w:szCs w:val="28"/>
          <w:lang w:val="de-DE"/>
        </w:rPr>
        <w:tab/>
      </w:r>
      <w:r w:rsidRPr="00B97454">
        <w:rPr>
          <w:sz w:val="28"/>
          <w:szCs w:val="28"/>
          <w:lang w:val="de-DE"/>
        </w:rPr>
        <w:tab/>
      </w:r>
      <w:r w:rsidRPr="00B97454">
        <w:rPr>
          <w:sz w:val="28"/>
          <w:szCs w:val="28"/>
          <w:lang w:val="de-DE"/>
        </w:rPr>
        <w:tab/>
        <w:t>A.Matīss</w:t>
      </w:r>
    </w:p>
    <w:p w:rsidR="001E0F07" w:rsidRDefault="001E0F07" w:rsidP="007F0C3F">
      <w:pPr>
        <w:tabs>
          <w:tab w:val="left" w:pos="6840"/>
        </w:tabs>
        <w:ind w:right="49" w:firstLine="720"/>
        <w:jc w:val="both"/>
        <w:rPr>
          <w:sz w:val="28"/>
          <w:szCs w:val="28"/>
        </w:rPr>
      </w:pPr>
    </w:p>
    <w:p w:rsidR="001E0F07" w:rsidRDefault="001E0F07" w:rsidP="00431B08">
      <w:pPr>
        <w:tabs>
          <w:tab w:val="left" w:pos="6840"/>
        </w:tabs>
        <w:ind w:right="49"/>
        <w:jc w:val="both"/>
        <w:rPr>
          <w:sz w:val="28"/>
          <w:szCs w:val="28"/>
        </w:rPr>
      </w:pPr>
    </w:p>
    <w:p w:rsidR="001E0F07" w:rsidRDefault="001E0F07" w:rsidP="00431B08">
      <w:pPr>
        <w:tabs>
          <w:tab w:val="left" w:pos="6840"/>
        </w:tabs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05.10.2011. 16:27</w:t>
      </w:r>
    </w:p>
    <w:p w:rsidR="001E0F07" w:rsidRPr="0053118D" w:rsidRDefault="001E0F07" w:rsidP="00431B08">
      <w:pPr>
        <w:tabs>
          <w:tab w:val="left" w:pos="6840"/>
        </w:tabs>
        <w:ind w:right="49"/>
        <w:jc w:val="both"/>
        <w:rPr>
          <w:sz w:val="22"/>
          <w:szCs w:val="22"/>
        </w:rPr>
      </w:pPr>
      <w:r w:rsidRPr="0053118D">
        <w:rPr>
          <w:sz w:val="22"/>
          <w:szCs w:val="22"/>
        </w:rPr>
        <w:t>1</w:t>
      </w:r>
      <w:r>
        <w:rPr>
          <w:sz w:val="22"/>
          <w:szCs w:val="22"/>
        </w:rPr>
        <w:t>65</w:t>
      </w:r>
    </w:p>
    <w:p w:rsidR="001E0F07" w:rsidRPr="0053118D" w:rsidRDefault="001E0F07" w:rsidP="00431B08">
      <w:pPr>
        <w:tabs>
          <w:tab w:val="left" w:pos="6840"/>
        </w:tabs>
        <w:ind w:right="49"/>
        <w:jc w:val="both"/>
        <w:rPr>
          <w:sz w:val="22"/>
          <w:szCs w:val="22"/>
        </w:rPr>
      </w:pPr>
      <w:r w:rsidRPr="0053118D">
        <w:rPr>
          <w:sz w:val="22"/>
          <w:szCs w:val="22"/>
        </w:rPr>
        <w:t>A.Dundure,</w:t>
      </w:r>
    </w:p>
    <w:p w:rsidR="001E0F07" w:rsidRPr="0053118D" w:rsidRDefault="001E0F07" w:rsidP="00431B08">
      <w:pPr>
        <w:tabs>
          <w:tab w:val="left" w:pos="6840"/>
        </w:tabs>
        <w:ind w:right="49"/>
        <w:jc w:val="both"/>
        <w:rPr>
          <w:sz w:val="22"/>
          <w:szCs w:val="22"/>
        </w:rPr>
      </w:pPr>
      <w:r w:rsidRPr="0053118D">
        <w:rPr>
          <w:sz w:val="22"/>
          <w:szCs w:val="22"/>
        </w:rPr>
        <w:t xml:space="preserve">67028249, </w:t>
      </w:r>
      <w:smartTag w:uri="urn:schemas-microsoft-com:office:smarttags" w:element="PersonName">
        <w:r w:rsidRPr="0053118D">
          <w:rPr>
            <w:sz w:val="22"/>
            <w:szCs w:val="22"/>
          </w:rPr>
          <w:t>anda.dundure@sam.gov.lv</w:t>
        </w:r>
      </w:smartTag>
    </w:p>
    <w:sectPr w:rsidR="001E0F07" w:rsidRPr="0053118D" w:rsidSect="007F0C3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07" w:rsidRDefault="001E0F07" w:rsidP="00A37F84">
      <w:r>
        <w:separator/>
      </w:r>
    </w:p>
  </w:endnote>
  <w:endnote w:type="continuationSeparator" w:id="0">
    <w:p w:rsidR="001E0F07" w:rsidRDefault="001E0F07" w:rsidP="00A3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07" w:rsidRDefault="001E0F07">
    <w:pPr>
      <w:pStyle w:val="Footer"/>
    </w:pPr>
    <w:r w:rsidRPr="00431B08">
      <w:t>S</w:t>
    </w:r>
    <w:r>
      <w:t>AMrik_0510</w:t>
    </w:r>
    <w:r w:rsidRPr="00431B08">
      <w:t>11</w:t>
    </w:r>
    <w:r>
      <w:t>_CSDD</w:t>
    </w:r>
    <w:r w:rsidRPr="00431B08">
      <w:t>; Ministru kabineta rīkojuma projekta „Par nekustamo īpašumu ieguldīšanu valsts akciju sabiedrības „Ceļu</w:t>
    </w:r>
    <w:r>
      <w:t xml:space="preserve"> satiksmes drošības direkcija” </w:t>
    </w:r>
    <w:r w:rsidRPr="00431B08">
      <w:t>pamatkapitālā”</w:t>
    </w:r>
    <w:r>
      <w:t xml:space="preserve"> (VSS-1003)</w:t>
    </w:r>
    <w:r w:rsidRPr="00431B0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07" w:rsidRDefault="001E0F07" w:rsidP="00A37F84">
      <w:r>
        <w:separator/>
      </w:r>
    </w:p>
  </w:footnote>
  <w:footnote w:type="continuationSeparator" w:id="0">
    <w:p w:rsidR="001E0F07" w:rsidRDefault="001E0F07" w:rsidP="00A3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07" w:rsidRDefault="001E0F07" w:rsidP="007F0C3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67"/>
    <w:rsid w:val="00011135"/>
    <w:rsid w:val="00014EFD"/>
    <w:rsid w:val="00057E49"/>
    <w:rsid w:val="001002BE"/>
    <w:rsid w:val="0012015A"/>
    <w:rsid w:val="00154F5D"/>
    <w:rsid w:val="0018513D"/>
    <w:rsid w:val="00185E5D"/>
    <w:rsid w:val="001D583F"/>
    <w:rsid w:val="001E0F07"/>
    <w:rsid w:val="00200702"/>
    <w:rsid w:val="002106E8"/>
    <w:rsid w:val="002660D6"/>
    <w:rsid w:val="00277491"/>
    <w:rsid w:val="00285FFD"/>
    <w:rsid w:val="002B457F"/>
    <w:rsid w:val="002D7133"/>
    <w:rsid w:val="002D7688"/>
    <w:rsid w:val="00321B30"/>
    <w:rsid w:val="003236D2"/>
    <w:rsid w:val="00377816"/>
    <w:rsid w:val="00380D7B"/>
    <w:rsid w:val="00384609"/>
    <w:rsid w:val="003859A2"/>
    <w:rsid w:val="00387002"/>
    <w:rsid w:val="003B082E"/>
    <w:rsid w:val="003B3012"/>
    <w:rsid w:val="003D2850"/>
    <w:rsid w:val="003D452E"/>
    <w:rsid w:val="003E79B0"/>
    <w:rsid w:val="003F7CBB"/>
    <w:rsid w:val="00431B08"/>
    <w:rsid w:val="00466678"/>
    <w:rsid w:val="00480DF6"/>
    <w:rsid w:val="00480F36"/>
    <w:rsid w:val="004831FE"/>
    <w:rsid w:val="00515642"/>
    <w:rsid w:val="0053118D"/>
    <w:rsid w:val="00544343"/>
    <w:rsid w:val="00550542"/>
    <w:rsid w:val="00570AAF"/>
    <w:rsid w:val="00593244"/>
    <w:rsid w:val="005A5585"/>
    <w:rsid w:val="005C381C"/>
    <w:rsid w:val="005F6684"/>
    <w:rsid w:val="00630C31"/>
    <w:rsid w:val="00633335"/>
    <w:rsid w:val="00643CC4"/>
    <w:rsid w:val="0067628C"/>
    <w:rsid w:val="006B3522"/>
    <w:rsid w:val="006F6E55"/>
    <w:rsid w:val="0076058D"/>
    <w:rsid w:val="00796209"/>
    <w:rsid w:val="007A0600"/>
    <w:rsid w:val="007D717D"/>
    <w:rsid w:val="007E77D4"/>
    <w:rsid w:val="007F0C3F"/>
    <w:rsid w:val="00875388"/>
    <w:rsid w:val="0087764E"/>
    <w:rsid w:val="00894F6A"/>
    <w:rsid w:val="008A67C3"/>
    <w:rsid w:val="008D7DB5"/>
    <w:rsid w:val="008E4F74"/>
    <w:rsid w:val="009013AF"/>
    <w:rsid w:val="00952B16"/>
    <w:rsid w:val="009B48DD"/>
    <w:rsid w:val="009D6057"/>
    <w:rsid w:val="00A232EC"/>
    <w:rsid w:val="00A37F84"/>
    <w:rsid w:val="00A86066"/>
    <w:rsid w:val="00AB6442"/>
    <w:rsid w:val="00B12128"/>
    <w:rsid w:val="00B97454"/>
    <w:rsid w:val="00BF15BE"/>
    <w:rsid w:val="00C10867"/>
    <w:rsid w:val="00C70D38"/>
    <w:rsid w:val="00C72397"/>
    <w:rsid w:val="00CC568F"/>
    <w:rsid w:val="00D00E29"/>
    <w:rsid w:val="00D25692"/>
    <w:rsid w:val="00D52312"/>
    <w:rsid w:val="00DC2F39"/>
    <w:rsid w:val="00DD3C98"/>
    <w:rsid w:val="00E22769"/>
    <w:rsid w:val="00E5298C"/>
    <w:rsid w:val="00E74ED5"/>
    <w:rsid w:val="00EE28BA"/>
    <w:rsid w:val="00F351D8"/>
    <w:rsid w:val="00F66BA3"/>
    <w:rsid w:val="00F67AD0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867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0867"/>
    <w:pPr>
      <w:keepNext/>
      <w:jc w:val="right"/>
      <w:outlineLvl w:val="6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0867"/>
    <w:rPr>
      <w:rFonts w:cs="Times New Roman"/>
      <w:b/>
      <w:sz w:val="28"/>
      <w:lang w:val="lv-LV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0867"/>
    <w:rPr>
      <w:rFonts w:cs="Times New Roman"/>
      <w:sz w:val="28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A37F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F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7F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F8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3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F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227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628C"/>
    <w:rPr>
      <w:rFonts w:cs="Times New Roman"/>
      <w:sz w:val="2"/>
    </w:rPr>
  </w:style>
  <w:style w:type="paragraph" w:customStyle="1" w:styleId="naisf">
    <w:name w:val="naisf"/>
    <w:basedOn w:val="Normal"/>
    <w:uiPriority w:val="99"/>
    <w:rsid w:val="00B97454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165</Words>
  <Characters>1103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nekustamo īpašumu ieguldīšanu valsts akciju sabiedrības "Ceļu satiksmes drošības direkcija " pamatkapitālā</dc:title>
  <dc:subject>Ministru kabineta rīkojuma projekts</dc:subject>
  <dc:creator>Anda Dundure</dc:creator>
  <cp:keywords/>
  <dc:description>A.dundure, 67028249; anda.dundure@sam.gov.lv</dc:description>
  <cp:lastModifiedBy>bsterna</cp:lastModifiedBy>
  <cp:revision>4</cp:revision>
  <cp:lastPrinted>2011-09-12T13:53:00Z</cp:lastPrinted>
  <dcterms:created xsi:type="dcterms:W3CDTF">2011-10-05T13:28:00Z</dcterms:created>
  <dcterms:modified xsi:type="dcterms:W3CDTF">2011-10-17T12:13:00Z</dcterms:modified>
</cp:coreProperties>
</file>