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F4" w:rsidRPr="00350513" w:rsidRDefault="002033D3" w:rsidP="007C70F4">
      <w:pPr>
        <w:spacing w:after="12"/>
        <w:jc w:val="center"/>
        <w:rPr>
          <w:b/>
          <w:color w:val="000000"/>
          <w:sz w:val="28"/>
          <w:szCs w:val="28"/>
        </w:rPr>
      </w:pPr>
      <w:r w:rsidRPr="00350513">
        <w:rPr>
          <w:b/>
          <w:color w:val="000000"/>
          <w:sz w:val="28"/>
          <w:szCs w:val="28"/>
        </w:rPr>
        <w:t>Ministru kabineta noteikumu projekta</w:t>
      </w:r>
    </w:p>
    <w:p w:rsidR="006F2EB8" w:rsidRPr="00350513" w:rsidRDefault="00C61577" w:rsidP="004A3E97">
      <w:pPr>
        <w:pStyle w:val="naislab"/>
        <w:spacing w:before="0" w:after="0"/>
        <w:jc w:val="center"/>
        <w:outlineLvl w:val="0"/>
        <w:rPr>
          <w:b/>
          <w:color w:val="000000"/>
          <w:sz w:val="28"/>
          <w:szCs w:val="28"/>
        </w:rPr>
      </w:pPr>
      <w:r w:rsidRPr="00350513">
        <w:rPr>
          <w:b/>
          <w:bCs/>
          <w:sz w:val="28"/>
          <w:szCs w:val="28"/>
        </w:rPr>
        <w:t>„Grozījumi Ministru kabineta 2008</w:t>
      </w:r>
      <w:r w:rsidR="00350513" w:rsidRPr="00350513">
        <w:rPr>
          <w:b/>
          <w:bCs/>
          <w:sz w:val="28"/>
          <w:szCs w:val="28"/>
        </w:rPr>
        <w:t>. gada 1. aprīļa noteikumos Nr. </w:t>
      </w:r>
      <w:r w:rsidRPr="00350513">
        <w:rPr>
          <w:b/>
          <w:bCs/>
          <w:sz w:val="28"/>
          <w:szCs w:val="28"/>
        </w:rPr>
        <w:t xml:space="preserve">224 „Patentu un patentu pieteikumu noteikumi”” </w:t>
      </w:r>
      <w:r w:rsidR="00852042" w:rsidRPr="00350513">
        <w:rPr>
          <w:b/>
          <w:color w:val="000000"/>
          <w:sz w:val="28"/>
          <w:szCs w:val="28"/>
        </w:rPr>
        <w:t>sākotnējā</w:t>
      </w:r>
      <w:r w:rsidR="002D3306" w:rsidRPr="00350513">
        <w:rPr>
          <w:b/>
          <w:color w:val="000000"/>
          <w:sz w:val="28"/>
          <w:szCs w:val="28"/>
        </w:rPr>
        <w:t>s</w:t>
      </w:r>
      <w:r w:rsidR="00852042" w:rsidRPr="00350513">
        <w:rPr>
          <w:b/>
          <w:color w:val="000000"/>
          <w:sz w:val="28"/>
          <w:szCs w:val="28"/>
        </w:rPr>
        <w:t xml:space="preserve"> ietekmes novērtējuma </w:t>
      </w:r>
      <w:smartTag w:uri="schemas-tilde-lv/tildestengine" w:element="veidnes">
        <w:smartTagPr>
          <w:attr w:name="text" w:val="ziņojums"/>
          <w:attr w:name="baseform" w:val="ziņojums"/>
          <w:attr w:name="id" w:val="-1"/>
        </w:smartTagPr>
        <w:r w:rsidR="00852042" w:rsidRPr="00350513">
          <w:rPr>
            <w:b/>
            <w:color w:val="000000"/>
            <w:sz w:val="28"/>
            <w:szCs w:val="28"/>
          </w:rPr>
          <w:t>ziņojums</w:t>
        </w:r>
      </w:smartTag>
      <w:r w:rsidR="00852042" w:rsidRPr="00350513">
        <w:rPr>
          <w:b/>
          <w:color w:val="000000"/>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043"/>
        <w:gridCol w:w="5132"/>
      </w:tblGrid>
      <w:tr w:rsidR="00CD106A" w:rsidRPr="00350513" w:rsidTr="007E614D">
        <w:tc>
          <w:tcPr>
            <w:tcW w:w="9725" w:type="dxa"/>
            <w:gridSpan w:val="3"/>
            <w:tcMar>
              <w:top w:w="57" w:type="dxa"/>
              <w:left w:w="57" w:type="dxa"/>
              <w:bottom w:w="57" w:type="dxa"/>
              <w:right w:w="57" w:type="dxa"/>
            </w:tcMar>
            <w:vAlign w:val="center"/>
          </w:tcPr>
          <w:p w:rsidR="00852042" w:rsidRPr="00350513" w:rsidRDefault="00852042" w:rsidP="006C4607">
            <w:pPr>
              <w:pStyle w:val="naisnod"/>
              <w:spacing w:before="0" w:after="0"/>
              <w:rPr>
                <w:color w:val="000000"/>
              </w:rPr>
            </w:pPr>
            <w:r w:rsidRPr="00350513">
              <w:rPr>
                <w:color w:val="000000"/>
              </w:rPr>
              <w:t>I</w:t>
            </w:r>
            <w:r w:rsidR="000941C5" w:rsidRPr="00350513">
              <w:rPr>
                <w:color w:val="000000"/>
              </w:rPr>
              <w:t>.</w:t>
            </w:r>
            <w:r w:rsidRPr="00350513">
              <w:rPr>
                <w:color w:val="000000"/>
              </w:rPr>
              <w:t xml:space="preserve"> Tiesību akta </w:t>
            </w:r>
            <w:r w:rsidR="002E3FF4" w:rsidRPr="00350513">
              <w:rPr>
                <w:color w:val="000000"/>
              </w:rPr>
              <w:t xml:space="preserve">projekta </w:t>
            </w:r>
            <w:r w:rsidRPr="00350513">
              <w:rPr>
                <w:color w:val="000000"/>
              </w:rPr>
              <w:t>izstrādes nepieciešamība</w:t>
            </w:r>
          </w:p>
        </w:tc>
      </w:tr>
      <w:tr w:rsidR="00CD106A" w:rsidRPr="00350513" w:rsidTr="007E614D">
        <w:trPr>
          <w:trHeight w:val="630"/>
        </w:trPr>
        <w:tc>
          <w:tcPr>
            <w:tcW w:w="550"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t>1.</w:t>
            </w:r>
          </w:p>
        </w:tc>
        <w:tc>
          <w:tcPr>
            <w:tcW w:w="4043" w:type="dxa"/>
            <w:tcMar>
              <w:top w:w="57" w:type="dxa"/>
              <w:left w:w="57" w:type="dxa"/>
              <w:bottom w:w="57" w:type="dxa"/>
              <w:right w:w="57" w:type="dxa"/>
            </w:tcMar>
          </w:tcPr>
          <w:p w:rsidR="00262E2B" w:rsidRPr="00350513" w:rsidRDefault="002D7F54" w:rsidP="006C4607">
            <w:pPr>
              <w:pStyle w:val="naiskr"/>
              <w:spacing w:before="0" w:after="0"/>
              <w:ind w:hanging="10"/>
              <w:rPr>
                <w:color w:val="000000"/>
              </w:rPr>
            </w:pPr>
            <w:r w:rsidRPr="00350513">
              <w:rPr>
                <w:color w:val="000000"/>
              </w:rPr>
              <w:t>Pamatojums</w:t>
            </w:r>
          </w:p>
        </w:tc>
        <w:tc>
          <w:tcPr>
            <w:tcW w:w="5132" w:type="dxa"/>
            <w:tcMar>
              <w:top w:w="57" w:type="dxa"/>
              <w:left w:w="57" w:type="dxa"/>
              <w:bottom w:w="57" w:type="dxa"/>
              <w:right w:w="57" w:type="dxa"/>
            </w:tcMar>
          </w:tcPr>
          <w:p w:rsidR="00D50A41" w:rsidRPr="00350513" w:rsidRDefault="002033D3" w:rsidP="00C61577">
            <w:pPr>
              <w:spacing w:after="12"/>
              <w:jc w:val="both"/>
            </w:pPr>
            <w:r w:rsidRPr="00350513">
              <w:t>Mini</w:t>
            </w:r>
            <w:r w:rsidR="0027546B" w:rsidRPr="00350513">
              <w:t>stru kabineta noteikumu projekts</w:t>
            </w:r>
            <w:r w:rsidRPr="00350513">
              <w:t xml:space="preserve"> </w:t>
            </w:r>
            <w:r w:rsidR="00C61577" w:rsidRPr="00350513">
              <w:t>„Grozījumi Ministru kabineta 2008</w:t>
            </w:r>
            <w:r w:rsidR="00350513" w:rsidRPr="00350513">
              <w:t>. gada 1. aprīļa noteikumos Nr. </w:t>
            </w:r>
            <w:r w:rsidR="00C61577" w:rsidRPr="00350513">
              <w:t>224 „Patentu un patentu pieteikumu noteikumi””</w:t>
            </w:r>
            <w:r w:rsidRPr="00350513">
              <w:t xml:space="preserve"> (turpmāk – Projekts) izstrādāts, pamatojoties uz Ministru kabineta sēdes 2012.</w:t>
            </w:r>
            <w:r w:rsidR="00601821" w:rsidRPr="00350513">
              <w:t> </w:t>
            </w:r>
            <w:r w:rsidRPr="00350513">
              <w:t>gada 11.</w:t>
            </w:r>
            <w:r w:rsidR="00601821" w:rsidRPr="00350513">
              <w:t> </w:t>
            </w:r>
            <w:r w:rsidRPr="00350513">
              <w:t xml:space="preserve">decembra protokola Nr. 70 </w:t>
            </w:r>
            <w:bookmarkStart w:id="0" w:name="41"/>
            <w:r w:rsidRPr="00350513">
              <w:t>41</w:t>
            </w:r>
            <w:bookmarkEnd w:id="0"/>
            <w:r w:rsidRPr="00350513">
              <w:t>.§ 2. punktā iekļauto uzdevumu.</w:t>
            </w:r>
          </w:p>
        </w:tc>
      </w:tr>
      <w:tr w:rsidR="00262E2B" w:rsidRPr="00350513" w:rsidTr="007E614D">
        <w:trPr>
          <w:trHeight w:val="472"/>
        </w:trPr>
        <w:tc>
          <w:tcPr>
            <w:tcW w:w="550"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t>2.</w:t>
            </w:r>
          </w:p>
        </w:tc>
        <w:tc>
          <w:tcPr>
            <w:tcW w:w="4043" w:type="dxa"/>
            <w:tcMar>
              <w:top w:w="57" w:type="dxa"/>
              <w:left w:w="57" w:type="dxa"/>
              <w:bottom w:w="57" w:type="dxa"/>
              <w:right w:w="57" w:type="dxa"/>
            </w:tcMar>
          </w:tcPr>
          <w:p w:rsidR="00262E2B" w:rsidRPr="00350513" w:rsidRDefault="00262E2B" w:rsidP="006C4607">
            <w:pPr>
              <w:pStyle w:val="naiskr"/>
              <w:tabs>
                <w:tab w:val="left" w:pos="170"/>
              </w:tabs>
              <w:spacing w:before="0" w:after="0"/>
              <w:rPr>
                <w:color w:val="000000"/>
              </w:rPr>
            </w:pPr>
            <w:r w:rsidRPr="00350513">
              <w:rPr>
                <w:color w:val="000000"/>
              </w:rPr>
              <w:t>Pašreizējā situācija</w:t>
            </w:r>
            <w:r w:rsidR="001F5CD6" w:rsidRPr="00350513">
              <w:rPr>
                <w:color w:val="000000"/>
              </w:rPr>
              <w:t xml:space="preserve"> un problēmas</w:t>
            </w:r>
          </w:p>
        </w:tc>
        <w:tc>
          <w:tcPr>
            <w:tcW w:w="5132" w:type="dxa"/>
            <w:tcMar>
              <w:top w:w="57" w:type="dxa"/>
              <w:left w:w="57" w:type="dxa"/>
              <w:bottom w:w="57" w:type="dxa"/>
              <w:right w:w="57" w:type="dxa"/>
            </w:tcMar>
          </w:tcPr>
          <w:p w:rsidR="002033D3" w:rsidRPr="00350513" w:rsidRDefault="002033D3" w:rsidP="00350513">
            <w:pPr>
              <w:ind w:firstLine="369"/>
              <w:jc w:val="both"/>
            </w:pPr>
            <w:r w:rsidRPr="00350513">
              <w:t>Ministru kabinets 2012.</w:t>
            </w:r>
            <w:r w:rsidR="00350513" w:rsidRPr="00350513">
              <w:t> </w:t>
            </w:r>
            <w:r w:rsidRPr="00350513">
              <w:t>gada 11.</w:t>
            </w:r>
            <w:r w:rsidR="00350513" w:rsidRPr="00350513">
              <w:t> </w:t>
            </w:r>
            <w:r w:rsidR="00350513">
              <w:t>decembra sēdē (prot. Nr. </w:t>
            </w:r>
            <w:r w:rsidRPr="00350513">
              <w:t>70, 41.§) izskatīja un pieņēma zināšanai iesniegto informatīvo ziņojumu „Par priekšlikumiem elektroniskā paraksta plašākas lietošanas nodrošināšanai”, vienlaikus uzdodot Tieslietu ministrijai līdz 2013.</w:t>
            </w:r>
            <w:r w:rsidR="00350513">
              <w:t> </w:t>
            </w:r>
            <w:r w:rsidRPr="00350513">
              <w:t>ga</w:t>
            </w:r>
            <w:r w:rsidR="00BC3F22" w:rsidRPr="00350513">
              <w:t>d</w:t>
            </w:r>
            <w:r w:rsidRPr="00350513">
              <w:t>a 1.</w:t>
            </w:r>
            <w:r w:rsidR="00350513">
              <w:t> </w:t>
            </w:r>
            <w:r w:rsidRPr="00350513">
              <w:t>jūnijam sagatavot grozījumu normatīvajos aktos saskaņā ar prec</w:t>
            </w:r>
            <w:r w:rsidR="00350513">
              <w:t>izētā informatīvā ziņojuma 3.1. </w:t>
            </w:r>
            <w:r w:rsidRPr="00350513">
              <w:t>apakšpunktu un iesniegt noteiktā kārtībā izskatīšanai Ministru kabi</w:t>
            </w:r>
            <w:r w:rsidR="00BC3F22" w:rsidRPr="00350513">
              <w:t>netā, to starpā</w:t>
            </w:r>
            <w:r w:rsidR="0027546B" w:rsidRPr="00350513">
              <w:t xml:space="preserve"> </w:t>
            </w:r>
            <w:r w:rsidR="00C61577" w:rsidRPr="00350513">
              <w:t>Ministru kabineta 2008. gada 1. aprīļa noteikumos Nr.</w:t>
            </w:r>
            <w:r w:rsidR="00350513">
              <w:t> </w:t>
            </w:r>
            <w:r w:rsidR="00C61577" w:rsidRPr="00350513">
              <w:t>224 „Patentu un patentu pieteikumu noteikumi”</w:t>
            </w:r>
            <w:r w:rsidR="00BC3F22" w:rsidRPr="00350513">
              <w:t xml:space="preserve"> (turpmāk – Noteikumi).</w:t>
            </w:r>
          </w:p>
          <w:p w:rsidR="002033D3" w:rsidRPr="00350513" w:rsidRDefault="002033D3" w:rsidP="00AD62B6">
            <w:pPr>
              <w:jc w:val="both"/>
            </w:pPr>
            <w:r w:rsidRPr="00350513">
              <w:t xml:space="preserve">Grozījumi </w:t>
            </w:r>
            <w:r w:rsidR="00BC3F22" w:rsidRPr="00350513">
              <w:t>Noteikumos</w:t>
            </w:r>
            <w:r w:rsidRPr="00350513">
              <w:t xml:space="preserve"> nepieciešami:</w:t>
            </w:r>
          </w:p>
          <w:p w:rsidR="00D84FAB" w:rsidRPr="00D84FAB" w:rsidRDefault="00C61577" w:rsidP="00D84FAB">
            <w:pPr>
              <w:numPr>
                <w:ilvl w:val="0"/>
                <w:numId w:val="23"/>
              </w:numPr>
              <w:ind w:left="0" w:firstLine="369"/>
              <w:jc w:val="both"/>
            </w:pPr>
            <w:r w:rsidRPr="00D84FAB">
              <w:t>lai precizētu</w:t>
            </w:r>
            <w:r w:rsidR="00C97896" w:rsidRPr="00D84FAB">
              <w:t>,</w:t>
            </w:r>
            <w:r w:rsidRPr="00D84FAB">
              <w:t xml:space="preserve"> kādas dokumentu noformēšanas prasības attiecināmas uz elektroniskā</w:t>
            </w:r>
            <w:r w:rsidR="00EA3849">
              <w:t xml:space="preserve"> un kādas uz papīra</w:t>
            </w:r>
            <w:r w:rsidRPr="00D84FAB">
              <w:t xml:space="preserve"> formā iesniedzamiem un izsniedzamiem dokumentiem,</w:t>
            </w:r>
            <w:r w:rsidR="00BF4470">
              <w:t xml:space="preserve"> kā arī</w:t>
            </w:r>
            <w:r w:rsidR="006F2EB8">
              <w:t xml:space="preserve"> papīra formas apliecību izgatavošanas prasības, kuras dublē dokumentu izstrādāšanas un noformēšanas kārtības prasības par veidlapu izgatavošanu</w:t>
            </w:r>
            <w:r w:rsidR="006F2EB8" w:rsidRPr="00D84FAB" w:rsidDel="006F2EB8">
              <w:t xml:space="preserve"> </w:t>
            </w:r>
            <w:r w:rsidR="00350513" w:rsidRPr="00D84FAB">
              <w:t>(Noteikumu 22., 47.</w:t>
            </w:r>
            <w:r w:rsidR="006F2EB8">
              <w:t>-</w:t>
            </w:r>
            <w:r w:rsidR="00350513" w:rsidRPr="00D84FAB">
              <w:t xml:space="preserve"> 4</w:t>
            </w:r>
            <w:r w:rsidR="006F2EB8">
              <w:t>9.</w:t>
            </w:r>
            <w:r w:rsidRPr="00D84FAB">
              <w:t>, 85. punkts un 1.</w:t>
            </w:r>
            <w:r w:rsidR="00350513" w:rsidRPr="00D84FAB">
              <w:t> </w:t>
            </w:r>
            <w:r w:rsidRPr="00D84FAB">
              <w:t>pielikums);</w:t>
            </w:r>
          </w:p>
          <w:p w:rsidR="00221ACD" w:rsidRPr="00350513" w:rsidRDefault="00221ACD" w:rsidP="00350513">
            <w:pPr>
              <w:numPr>
                <w:ilvl w:val="0"/>
                <w:numId w:val="23"/>
              </w:numPr>
              <w:ind w:left="0" w:firstLine="369"/>
              <w:jc w:val="both"/>
            </w:pPr>
            <w:r>
              <w:t>jo likuma „Par Latvijas valsts ģerboni” 5.pants nosaka, kas var lietot lielo Latvijas valsts ģerboni. Tā kā Patentu valde nav minēta šo iestāžu starpā, tad attiecīgi nepieciešams precizēt Noteikumus, uz apliecības vāka lietojot papildināto mazo Latvijas valsts ģerboni, atbilstoši likuma „Par Latvijas valsts ģerboni” 6.</w:t>
            </w:r>
            <w:r w:rsidR="00EA3849">
              <w:t> </w:t>
            </w:r>
            <w:r w:rsidR="006F2EB8">
              <w:t>P</w:t>
            </w:r>
            <w:r>
              <w:t>antam</w:t>
            </w:r>
            <w:r w:rsidR="006F2EB8">
              <w:t xml:space="preserve"> (Noteikumu 47.punkts, 1.pielikums)</w:t>
            </w:r>
            <w:r>
              <w:t>;</w:t>
            </w:r>
          </w:p>
          <w:p w:rsidR="00C61577" w:rsidRPr="00350513" w:rsidRDefault="00BC3F22" w:rsidP="00350513">
            <w:pPr>
              <w:numPr>
                <w:ilvl w:val="0"/>
                <w:numId w:val="23"/>
              </w:numPr>
              <w:ind w:left="0" w:firstLine="369"/>
              <w:jc w:val="both"/>
            </w:pPr>
            <w:r w:rsidRPr="00350513">
              <w:t>lai persona varētu saņemt reģistrācijas apliecību un citus dokumentus elektroniski, ir jābūt personas piekrišanai saņemt dokumentus elektroniski. Līdz ar to Noteikumu veidlapas nepieciešams papildināt ar atzīmi, kuru atzīmējot</w:t>
            </w:r>
            <w:r w:rsidR="00413248" w:rsidRPr="00350513">
              <w:t>,</w:t>
            </w:r>
            <w:r w:rsidRPr="00350513">
              <w:t xml:space="preserve"> persona piekrīt dokumentu saņemšanai elektroniski</w:t>
            </w:r>
            <w:r w:rsidR="007E614D" w:rsidRPr="00350513">
              <w:t xml:space="preserve">. </w:t>
            </w:r>
            <w:r w:rsidR="007E614D" w:rsidRPr="00350513">
              <w:rPr>
                <w:color w:val="000000"/>
              </w:rPr>
              <w:t xml:space="preserve"> Šāda iespēja jāparedz tikai pēc pieteikuma </w:t>
            </w:r>
            <w:r w:rsidR="007E614D" w:rsidRPr="00350513">
              <w:rPr>
                <w:color w:val="000000"/>
              </w:rPr>
              <w:lastRenderedPageBreak/>
              <w:t>publikācijas (izņemot iesniegumu Eiropas patenta apstiprināšanai),</w:t>
            </w:r>
            <w:r w:rsidRPr="00350513">
              <w:t xml:space="preserve"> </w:t>
            </w:r>
            <w:r w:rsidR="007E614D" w:rsidRPr="00350513">
              <w:rPr>
                <w:color w:val="000000"/>
              </w:rPr>
              <w:t xml:space="preserve">lai netiktu pārkāpti Patentu likuma 48. panta pirmās daļas noteikumi. Atbilstoši tiem, patentu pieteikuma materiāli pirms tā publicēšanas ir slepeni, līdz ar to Patentu valdei pēc iespējas ir jānovērš rūpnieciskās spiegošanas iespējas. Tā kā e-pastu nevar uzskatīt par drošu informācijas nodošanas avotu, dokumentus līdz patenta pieteikuma publicēšanai šādā veidā sūtīt nevar. Starptautisko organizāciju (Eiropas patentu iestāde (EPO), Pasaules intelektuālā īpašuma organizācija (WIPO)) </w:t>
            </w:r>
            <w:r w:rsidR="00D84FAB">
              <w:rPr>
                <w:color w:val="000000"/>
              </w:rPr>
              <w:t>rekomendācijas</w:t>
            </w:r>
            <w:r w:rsidR="00D84FAB" w:rsidRPr="00350513">
              <w:rPr>
                <w:color w:val="000000"/>
              </w:rPr>
              <w:t xml:space="preserve"> </w:t>
            </w:r>
            <w:r w:rsidR="007E614D" w:rsidRPr="00350513">
              <w:rPr>
                <w:color w:val="000000"/>
              </w:rPr>
              <w:t>nosaka, kā drīkst sūtīt patentu pieteikumu un citus dokumentus līdz publikācijai, un tie neparedz iespēju sūtīt materiālus pa e-pastu. Līdz ar to</w:t>
            </w:r>
            <w:r w:rsidR="00C97896" w:rsidRPr="00350513">
              <w:rPr>
                <w:color w:val="000000"/>
              </w:rPr>
              <w:t>,</w:t>
            </w:r>
            <w:r w:rsidR="007E614D" w:rsidRPr="00350513">
              <w:rPr>
                <w:color w:val="000000"/>
              </w:rPr>
              <w:t xml:space="preserve"> paredzot šādu iespēju pirms publikācijas, pieteicējam varētu rasties problēmas tālākai prioritātes dokumentu nosūtīšanai uz EPO un WIPO </w:t>
            </w:r>
            <w:r w:rsidRPr="00350513">
              <w:t>(</w:t>
            </w:r>
            <w:r w:rsidR="00C61577" w:rsidRPr="00350513">
              <w:t>Noteikumu</w:t>
            </w:r>
            <w:r w:rsidR="00350513">
              <w:t xml:space="preserve"> 2., 4.</w:t>
            </w:r>
            <w:r w:rsidR="00D84FAB">
              <w:t xml:space="preserve"> </w:t>
            </w:r>
            <w:r w:rsidR="00C61577" w:rsidRPr="00350513">
              <w:t>–</w:t>
            </w:r>
            <w:r w:rsidR="00D84FAB">
              <w:t xml:space="preserve"> </w:t>
            </w:r>
            <w:r w:rsidR="00C61577" w:rsidRPr="00350513">
              <w:t>8</w:t>
            </w:r>
            <w:r w:rsidR="0027546B" w:rsidRPr="00350513">
              <w:t>.</w:t>
            </w:r>
            <w:r w:rsidR="00350513">
              <w:t> </w:t>
            </w:r>
            <w:r w:rsidRPr="00350513">
              <w:t>pielikums);</w:t>
            </w:r>
          </w:p>
          <w:p w:rsidR="00C61577" w:rsidRPr="00350513" w:rsidRDefault="00C61577" w:rsidP="00350513">
            <w:pPr>
              <w:numPr>
                <w:ilvl w:val="0"/>
                <w:numId w:val="23"/>
              </w:numPr>
              <w:ind w:left="0" w:firstLine="369"/>
              <w:jc w:val="both"/>
            </w:pPr>
            <w:r w:rsidRPr="00350513">
              <w:t>lai precizētu valsts nodevu saņemšanas procedūru Patentu valdē, grozot normu, kas paredz valsts nodevas samaksu apliecinoša dokumenta oriģināla vai kopijas iesniegšanu (Noteikumu 58. punkts);</w:t>
            </w:r>
          </w:p>
          <w:p w:rsidR="00221ACD" w:rsidRPr="00350513" w:rsidRDefault="007E614D" w:rsidP="00D84FAB">
            <w:pPr>
              <w:numPr>
                <w:ilvl w:val="0"/>
                <w:numId w:val="23"/>
              </w:numPr>
              <w:ind w:left="0" w:firstLine="369"/>
              <w:jc w:val="both"/>
            </w:pPr>
            <w:r w:rsidRPr="00350513">
              <w:t>r</w:t>
            </w:r>
            <w:r w:rsidR="00C61577" w:rsidRPr="00350513">
              <w:t>edakcionāli precizējumi, kas noteiktu skaidru pienākumu sadalījumu attiecībā uz pilnvaru kopiju iesniegšanu Patentu valdē (Noteikumu 38. </w:t>
            </w:r>
            <w:r w:rsidR="006F2EB8" w:rsidRPr="00350513">
              <w:t>P</w:t>
            </w:r>
            <w:r w:rsidR="00C61577" w:rsidRPr="00350513">
              <w:t>unkts</w:t>
            </w:r>
            <w:r w:rsidR="006F2EB8">
              <w:t>, 4. – 8. pielikums</w:t>
            </w:r>
            <w:r w:rsidR="00C61577" w:rsidRPr="00350513">
              <w:t>)</w:t>
            </w:r>
            <w:r w:rsidR="00EA3849">
              <w:t>, kā arī redakcionāli precizētu veidlapu formas (Noteikumu 2. – 8.pielikums).</w:t>
            </w:r>
          </w:p>
        </w:tc>
      </w:tr>
      <w:tr w:rsidR="00CD106A" w:rsidRPr="00350513" w:rsidTr="00350513">
        <w:trPr>
          <w:trHeight w:val="577"/>
        </w:trPr>
        <w:tc>
          <w:tcPr>
            <w:tcW w:w="550"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lastRenderedPageBreak/>
              <w:t>3.</w:t>
            </w:r>
          </w:p>
        </w:tc>
        <w:tc>
          <w:tcPr>
            <w:tcW w:w="4043" w:type="dxa"/>
            <w:tcMar>
              <w:top w:w="57" w:type="dxa"/>
              <w:left w:w="57" w:type="dxa"/>
              <w:bottom w:w="57" w:type="dxa"/>
              <w:right w:w="57" w:type="dxa"/>
            </w:tcMar>
          </w:tcPr>
          <w:p w:rsidR="00262E2B" w:rsidRPr="00350513" w:rsidRDefault="00420870" w:rsidP="006C4607">
            <w:pPr>
              <w:pStyle w:val="naiskr"/>
              <w:spacing w:before="0" w:after="0"/>
              <w:rPr>
                <w:color w:val="000000"/>
              </w:rPr>
            </w:pPr>
            <w:r w:rsidRPr="00350513">
              <w:rPr>
                <w:color w:val="000000"/>
              </w:rPr>
              <w:t>S</w:t>
            </w:r>
            <w:r w:rsidR="000B69CF" w:rsidRPr="00350513">
              <w:rPr>
                <w:color w:val="000000"/>
              </w:rPr>
              <w:t xml:space="preserve">aistītie </w:t>
            </w:r>
            <w:r w:rsidR="001A6AE4" w:rsidRPr="00350513">
              <w:rPr>
                <w:color w:val="000000"/>
              </w:rPr>
              <w:t>politikas ietekmes novērtējumi</w:t>
            </w:r>
            <w:r w:rsidR="00CB0247" w:rsidRPr="00350513">
              <w:rPr>
                <w:color w:val="000000"/>
              </w:rPr>
              <w:t xml:space="preserve"> un</w:t>
            </w:r>
            <w:r w:rsidR="001A6AE4" w:rsidRPr="00350513">
              <w:rPr>
                <w:color w:val="000000"/>
              </w:rPr>
              <w:t xml:space="preserve"> </w:t>
            </w:r>
            <w:r w:rsidR="000B69CF" w:rsidRPr="00350513">
              <w:rPr>
                <w:color w:val="000000"/>
              </w:rPr>
              <w:t>pētījumi</w:t>
            </w:r>
          </w:p>
        </w:tc>
        <w:tc>
          <w:tcPr>
            <w:tcW w:w="5132" w:type="dxa"/>
            <w:tcMar>
              <w:top w:w="57" w:type="dxa"/>
              <w:left w:w="57" w:type="dxa"/>
              <w:bottom w:w="57" w:type="dxa"/>
              <w:right w:w="57" w:type="dxa"/>
            </w:tcMar>
          </w:tcPr>
          <w:p w:rsidR="00D20FF4" w:rsidRPr="00350513" w:rsidRDefault="0027546B" w:rsidP="00856F22">
            <w:pPr>
              <w:pStyle w:val="FootnoteText"/>
              <w:jc w:val="both"/>
              <w:rPr>
                <w:color w:val="000000"/>
                <w:sz w:val="24"/>
                <w:szCs w:val="24"/>
              </w:rPr>
            </w:pPr>
            <w:r w:rsidRPr="00350513">
              <w:rPr>
                <w:sz w:val="24"/>
              </w:rPr>
              <w:t>Projekts šo jomu neskar</w:t>
            </w:r>
          </w:p>
        </w:tc>
      </w:tr>
      <w:tr w:rsidR="00CD106A" w:rsidRPr="00350513" w:rsidTr="007E614D">
        <w:trPr>
          <w:trHeight w:val="384"/>
        </w:trPr>
        <w:tc>
          <w:tcPr>
            <w:tcW w:w="550"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t>4.</w:t>
            </w:r>
          </w:p>
        </w:tc>
        <w:tc>
          <w:tcPr>
            <w:tcW w:w="4043" w:type="dxa"/>
            <w:tcMar>
              <w:top w:w="57" w:type="dxa"/>
              <w:left w:w="57" w:type="dxa"/>
              <w:bottom w:w="57" w:type="dxa"/>
              <w:right w:w="57" w:type="dxa"/>
            </w:tcMar>
          </w:tcPr>
          <w:p w:rsidR="00262E2B" w:rsidRPr="00350513" w:rsidRDefault="000C790C" w:rsidP="006C4607">
            <w:pPr>
              <w:pStyle w:val="naiskr"/>
              <w:spacing w:before="0" w:after="0"/>
              <w:rPr>
                <w:color w:val="000000"/>
              </w:rPr>
            </w:pPr>
            <w:r w:rsidRPr="00350513">
              <w:rPr>
                <w:color w:val="000000"/>
              </w:rPr>
              <w:t>Tiesiskā r</w:t>
            </w:r>
            <w:r w:rsidR="00400032" w:rsidRPr="00350513">
              <w:rPr>
                <w:color w:val="000000"/>
              </w:rPr>
              <w:t xml:space="preserve">egulējuma </w:t>
            </w:r>
            <w:r w:rsidR="00262E2B" w:rsidRPr="00350513">
              <w:rPr>
                <w:color w:val="000000"/>
              </w:rPr>
              <w:t>mērķis un būtība</w:t>
            </w:r>
          </w:p>
        </w:tc>
        <w:tc>
          <w:tcPr>
            <w:tcW w:w="5132" w:type="dxa"/>
            <w:tcMar>
              <w:top w:w="57" w:type="dxa"/>
              <w:left w:w="57" w:type="dxa"/>
              <w:bottom w:w="57" w:type="dxa"/>
              <w:right w:w="57" w:type="dxa"/>
            </w:tcMar>
          </w:tcPr>
          <w:p w:rsidR="00601821" w:rsidRPr="00350513" w:rsidRDefault="00522B05" w:rsidP="00350513">
            <w:pPr>
              <w:spacing w:after="12"/>
              <w:ind w:firstLine="369"/>
              <w:jc w:val="both"/>
            </w:pPr>
            <w:r w:rsidRPr="00350513">
              <w:t xml:space="preserve">Tiesiskā regulējuma mērķis </w:t>
            </w:r>
            <w:r w:rsidR="00601821" w:rsidRPr="00350513">
              <w:t>ir grozīt Noteikumus, lai nodrošinātu, ka dokumentu aprite starp personu un Patentu valdi var notikt gan papīra form</w:t>
            </w:r>
            <w:r w:rsidR="00C61577" w:rsidRPr="00350513">
              <w:t>ā, gan elektroniski, kā arī nodrošināt izvēles iespēju personai, kādā tā vēlas saņemt reģistrācijas apliecību.</w:t>
            </w:r>
          </w:p>
          <w:p w:rsidR="00522B05" w:rsidRDefault="00522B05" w:rsidP="00350513">
            <w:pPr>
              <w:pStyle w:val="CommentText"/>
              <w:ind w:firstLine="369"/>
              <w:jc w:val="both"/>
              <w:rPr>
                <w:sz w:val="24"/>
                <w:szCs w:val="24"/>
              </w:rPr>
            </w:pPr>
            <w:r w:rsidRPr="00350513">
              <w:rPr>
                <w:sz w:val="24"/>
                <w:szCs w:val="24"/>
              </w:rPr>
              <w:t>Projekts pilnībā</w:t>
            </w:r>
            <w:r w:rsidR="00562D85" w:rsidRPr="00350513">
              <w:rPr>
                <w:sz w:val="24"/>
                <w:szCs w:val="24"/>
              </w:rPr>
              <w:t xml:space="preserve"> atrisina</w:t>
            </w:r>
            <w:r w:rsidRPr="00350513">
              <w:rPr>
                <w:sz w:val="24"/>
                <w:szCs w:val="24"/>
              </w:rPr>
              <w:t xml:space="preserve"> </w:t>
            </w:r>
            <w:r w:rsidR="00F470C7" w:rsidRPr="00350513">
              <w:rPr>
                <w:sz w:val="24"/>
                <w:szCs w:val="24"/>
              </w:rPr>
              <w:t xml:space="preserve">šīs anotācijas I </w:t>
            </w:r>
            <w:r w:rsidR="00350513">
              <w:rPr>
                <w:sz w:val="24"/>
                <w:szCs w:val="24"/>
              </w:rPr>
              <w:t>sadaļas                      2. </w:t>
            </w:r>
            <w:r w:rsidR="00F470C7" w:rsidRPr="00350513">
              <w:rPr>
                <w:sz w:val="24"/>
                <w:szCs w:val="24"/>
              </w:rPr>
              <w:t xml:space="preserve">punktā minētās </w:t>
            </w:r>
            <w:r w:rsidRPr="00350513">
              <w:rPr>
                <w:sz w:val="24"/>
                <w:szCs w:val="24"/>
              </w:rPr>
              <w:t>problēmas</w:t>
            </w:r>
            <w:r w:rsidR="00AD62B6" w:rsidRPr="00350513">
              <w:rPr>
                <w:sz w:val="24"/>
                <w:szCs w:val="24"/>
              </w:rPr>
              <w:t>, jo Projekts:</w:t>
            </w:r>
          </w:p>
          <w:p w:rsidR="006F2EB8" w:rsidRPr="00350513" w:rsidRDefault="006F2EB8" w:rsidP="00350513">
            <w:pPr>
              <w:pStyle w:val="CommentText"/>
              <w:ind w:firstLine="369"/>
              <w:jc w:val="both"/>
              <w:rPr>
                <w:color w:val="000000"/>
                <w:sz w:val="24"/>
                <w:szCs w:val="24"/>
              </w:rPr>
            </w:pPr>
          </w:p>
          <w:p w:rsidR="00D84FAB" w:rsidRDefault="00C61577" w:rsidP="00350513">
            <w:pPr>
              <w:pStyle w:val="CommentText"/>
              <w:numPr>
                <w:ilvl w:val="0"/>
                <w:numId w:val="24"/>
              </w:numPr>
              <w:ind w:left="85" w:firstLine="284"/>
              <w:jc w:val="both"/>
              <w:rPr>
                <w:color w:val="000000"/>
                <w:sz w:val="24"/>
                <w:szCs w:val="24"/>
              </w:rPr>
            </w:pPr>
            <w:r w:rsidRPr="00350513">
              <w:rPr>
                <w:color w:val="000000"/>
                <w:sz w:val="24"/>
                <w:szCs w:val="24"/>
              </w:rPr>
              <w:t xml:space="preserve">nosaka dokumentu noformēšanas prasības attiecībā uz papīra un elektroniski iesniedzamajiem dokumentiem, izslēdzot </w:t>
            </w:r>
            <w:r w:rsidR="006F2EB8">
              <w:rPr>
                <w:color w:val="000000"/>
                <w:sz w:val="24"/>
                <w:szCs w:val="24"/>
              </w:rPr>
              <w:t>prasības,</w:t>
            </w:r>
            <w:r w:rsidR="006F2EB8" w:rsidRPr="006D436E">
              <w:rPr>
                <w:color w:val="000000"/>
                <w:sz w:val="24"/>
                <w:szCs w:val="24"/>
              </w:rPr>
              <w:t xml:space="preserve"> kas attiecas tikai uz papīra formas dokument</w:t>
            </w:r>
            <w:r w:rsidR="006F2EB8">
              <w:rPr>
                <w:color w:val="000000"/>
                <w:sz w:val="24"/>
                <w:szCs w:val="24"/>
              </w:rPr>
              <w:t xml:space="preserve">u izgatavošanu un </w:t>
            </w:r>
            <w:r w:rsidR="006F2EB8">
              <w:t xml:space="preserve"> </w:t>
            </w:r>
            <w:r w:rsidR="006F2EB8" w:rsidRPr="006D436E">
              <w:rPr>
                <w:sz w:val="24"/>
                <w:szCs w:val="24"/>
              </w:rPr>
              <w:t>kuras dublē dokumentu</w:t>
            </w:r>
            <w:r w:rsidR="006F2EB8">
              <w:rPr>
                <w:sz w:val="24"/>
                <w:szCs w:val="24"/>
              </w:rPr>
              <w:t xml:space="preserve"> izstrādes un</w:t>
            </w:r>
            <w:r w:rsidR="006F2EB8" w:rsidRPr="006D436E">
              <w:rPr>
                <w:sz w:val="24"/>
                <w:szCs w:val="24"/>
              </w:rPr>
              <w:t xml:space="preserve"> noformēšanas </w:t>
            </w:r>
            <w:r w:rsidR="006F2EB8">
              <w:rPr>
                <w:sz w:val="24"/>
                <w:szCs w:val="24"/>
              </w:rPr>
              <w:t xml:space="preserve">kārtības </w:t>
            </w:r>
            <w:r w:rsidR="006F2EB8" w:rsidRPr="006D436E">
              <w:rPr>
                <w:sz w:val="24"/>
                <w:szCs w:val="24"/>
              </w:rPr>
              <w:t>prasības</w:t>
            </w:r>
            <w:r w:rsidR="006F2EB8">
              <w:rPr>
                <w:color w:val="000000"/>
                <w:sz w:val="24"/>
                <w:szCs w:val="24"/>
              </w:rPr>
              <w:t xml:space="preserve">  par veidlapu izgatavošanu (</w:t>
            </w:r>
            <w:r w:rsidR="00D84FAB">
              <w:rPr>
                <w:color w:val="000000"/>
                <w:sz w:val="24"/>
                <w:szCs w:val="24"/>
              </w:rPr>
              <w:t xml:space="preserve">Projekta 1., 2., </w:t>
            </w:r>
            <w:r w:rsidR="006F2EB8">
              <w:rPr>
                <w:color w:val="000000"/>
                <w:sz w:val="24"/>
                <w:szCs w:val="24"/>
              </w:rPr>
              <w:t>4., 5., 8</w:t>
            </w:r>
            <w:r w:rsidR="00D84FAB">
              <w:rPr>
                <w:color w:val="000000"/>
                <w:sz w:val="24"/>
                <w:szCs w:val="24"/>
              </w:rPr>
              <w:t>. punkts)</w:t>
            </w:r>
            <w:r w:rsidR="00EA3849">
              <w:rPr>
                <w:color w:val="000000"/>
                <w:sz w:val="24"/>
                <w:szCs w:val="24"/>
              </w:rPr>
              <w:t xml:space="preserve">. </w:t>
            </w:r>
          </w:p>
          <w:p w:rsidR="00C61577" w:rsidRDefault="00C61577" w:rsidP="00350513">
            <w:pPr>
              <w:pStyle w:val="CommentText"/>
              <w:numPr>
                <w:ilvl w:val="0"/>
                <w:numId w:val="24"/>
              </w:numPr>
              <w:ind w:left="85" w:firstLine="284"/>
              <w:jc w:val="both"/>
              <w:rPr>
                <w:color w:val="000000"/>
                <w:sz w:val="24"/>
                <w:szCs w:val="24"/>
              </w:rPr>
            </w:pPr>
            <w:r w:rsidRPr="00350513">
              <w:rPr>
                <w:color w:val="000000"/>
                <w:sz w:val="24"/>
                <w:szCs w:val="24"/>
              </w:rPr>
              <w:t>apstiprina elektroniskās apliecības vā</w:t>
            </w:r>
            <w:r w:rsidR="00350513">
              <w:rPr>
                <w:color w:val="000000"/>
                <w:sz w:val="24"/>
                <w:szCs w:val="24"/>
              </w:rPr>
              <w:t>ka paraugu</w:t>
            </w:r>
            <w:r w:rsidR="00D84FAB">
              <w:rPr>
                <w:color w:val="000000"/>
                <w:sz w:val="24"/>
                <w:szCs w:val="24"/>
              </w:rPr>
              <w:t xml:space="preserve">, elektronisko reģistrācijas apliecību </w:t>
            </w:r>
            <w:r w:rsidR="00D84FAB">
              <w:rPr>
                <w:color w:val="000000"/>
                <w:sz w:val="24"/>
                <w:szCs w:val="24"/>
              </w:rPr>
              <w:lastRenderedPageBreak/>
              <w:t xml:space="preserve">vizuāli veidojot pēc iespējas līdzīgāku papīra formā izsniegtajai apliecībai </w:t>
            </w:r>
            <w:r w:rsidR="00350513">
              <w:rPr>
                <w:color w:val="000000"/>
                <w:sz w:val="24"/>
                <w:szCs w:val="24"/>
              </w:rPr>
              <w:t xml:space="preserve">(Projekta </w:t>
            </w:r>
            <w:r w:rsidR="006F2EB8">
              <w:rPr>
                <w:color w:val="000000"/>
                <w:sz w:val="24"/>
                <w:szCs w:val="24"/>
              </w:rPr>
              <w:t>9</w:t>
            </w:r>
            <w:r w:rsidRPr="00350513">
              <w:rPr>
                <w:color w:val="000000"/>
                <w:sz w:val="24"/>
                <w:szCs w:val="24"/>
              </w:rPr>
              <w:t>. punkts);</w:t>
            </w:r>
          </w:p>
          <w:p w:rsidR="00D84FAB" w:rsidRPr="00350513" w:rsidRDefault="00D84FAB" w:rsidP="00350513">
            <w:pPr>
              <w:pStyle w:val="CommentText"/>
              <w:numPr>
                <w:ilvl w:val="0"/>
                <w:numId w:val="24"/>
              </w:numPr>
              <w:ind w:left="85" w:firstLine="284"/>
              <w:jc w:val="both"/>
              <w:rPr>
                <w:color w:val="000000"/>
                <w:sz w:val="24"/>
                <w:szCs w:val="24"/>
              </w:rPr>
            </w:pPr>
            <w:r>
              <w:rPr>
                <w:color w:val="000000"/>
                <w:sz w:val="24"/>
                <w:szCs w:val="24"/>
              </w:rPr>
              <w:t>paredz, ka turpmāk reģistrācijas apliecībās izvieto papildināto mazo Latvijas valsts ģerboni (</w:t>
            </w:r>
            <w:r w:rsidR="00BF4470">
              <w:rPr>
                <w:color w:val="000000"/>
                <w:sz w:val="24"/>
                <w:szCs w:val="24"/>
              </w:rPr>
              <w:t>P</w:t>
            </w:r>
            <w:r>
              <w:rPr>
                <w:color w:val="000000"/>
                <w:sz w:val="24"/>
                <w:szCs w:val="24"/>
              </w:rPr>
              <w:t>rojekta 4., 9. un 10. punkts);</w:t>
            </w:r>
          </w:p>
          <w:p w:rsidR="00967F13" w:rsidRPr="00350513" w:rsidRDefault="00C61577" w:rsidP="00350513">
            <w:pPr>
              <w:pStyle w:val="CommentText"/>
              <w:numPr>
                <w:ilvl w:val="0"/>
                <w:numId w:val="24"/>
              </w:numPr>
              <w:ind w:left="85" w:firstLine="284"/>
              <w:jc w:val="both"/>
              <w:rPr>
                <w:color w:val="000000"/>
                <w:sz w:val="24"/>
                <w:szCs w:val="24"/>
              </w:rPr>
            </w:pPr>
            <w:r w:rsidRPr="00350513">
              <w:rPr>
                <w:color w:val="000000"/>
                <w:sz w:val="24"/>
                <w:szCs w:val="24"/>
              </w:rPr>
              <w:t>i</w:t>
            </w:r>
            <w:r w:rsidR="00601821" w:rsidRPr="00350513">
              <w:rPr>
                <w:color w:val="000000"/>
                <w:sz w:val="24"/>
                <w:szCs w:val="24"/>
              </w:rPr>
              <w:t xml:space="preserve">esnieguma veidlapās iekļauj </w:t>
            </w:r>
            <w:r w:rsidR="007E614D" w:rsidRPr="00350513">
              <w:rPr>
                <w:color w:val="000000"/>
                <w:sz w:val="24"/>
                <w:szCs w:val="24"/>
              </w:rPr>
              <w:t>atzīmi</w:t>
            </w:r>
            <w:r w:rsidR="00601821" w:rsidRPr="00350513">
              <w:rPr>
                <w:color w:val="000000"/>
                <w:sz w:val="24"/>
                <w:szCs w:val="24"/>
              </w:rPr>
              <w:t xml:space="preserve">, kurā persona var norādīt, </w:t>
            </w:r>
            <w:r w:rsidR="007E614D" w:rsidRPr="00350513">
              <w:rPr>
                <w:color w:val="000000"/>
                <w:sz w:val="24"/>
                <w:szCs w:val="24"/>
              </w:rPr>
              <w:t xml:space="preserve">ja vēlas </w:t>
            </w:r>
            <w:r w:rsidR="00601821" w:rsidRPr="00350513">
              <w:rPr>
                <w:color w:val="000000"/>
                <w:sz w:val="24"/>
                <w:szCs w:val="24"/>
              </w:rPr>
              <w:t>saņemt dokumentus un informāciju elektroniski</w:t>
            </w:r>
            <w:r w:rsidR="007E614D" w:rsidRPr="00350513">
              <w:rPr>
                <w:color w:val="000000"/>
                <w:sz w:val="24"/>
                <w:szCs w:val="24"/>
              </w:rPr>
              <w:t xml:space="preserve">. Šāda iespēja paredzēta tikai pēc pieteikuma publikācijas (izņemot iesniegumu Eiropas patenta apstiprināšanai) </w:t>
            </w:r>
            <w:r w:rsidR="00601821" w:rsidRPr="00350513">
              <w:rPr>
                <w:color w:val="000000"/>
                <w:sz w:val="24"/>
                <w:szCs w:val="24"/>
              </w:rPr>
              <w:t xml:space="preserve">(Projekta </w:t>
            </w:r>
            <w:r w:rsidR="006F2EB8">
              <w:rPr>
                <w:color w:val="000000"/>
                <w:sz w:val="24"/>
                <w:szCs w:val="24"/>
              </w:rPr>
              <w:t>10</w:t>
            </w:r>
            <w:r w:rsidR="00D84FAB">
              <w:rPr>
                <w:color w:val="000000"/>
                <w:sz w:val="24"/>
                <w:szCs w:val="24"/>
              </w:rPr>
              <w:t xml:space="preserve">. </w:t>
            </w:r>
            <w:r w:rsidR="00601821" w:rsidRPr="00350513">
              <w:rPr>
                <w:color w:val="000000"/>
                <w:sz w:val="24"/>
                <w:szCs w:val="24"/>
              </w:rPr>
              <w:t>punkts)</w:t>
            </w:r>
            <w:r w:rsidR="00EA3849">
              <w:rPr>
                <w:color w:val="000000"/>
                <w:sz w:val="24"/>
                <w:szCs w:val="24"/>
              </w:rPr>
              <w:t>, lai nodrošinātu</w:t>
            </w:r>
            <w:r w:rsidR="00EA3849" w:rsidRPr="00EA3849">
              <w:rPr>
                <w:color w:val="000000"/>
                <w:sz w:val="24"/>
                <w:szCs w:val="24"/>
              </w:rPr>
              <w:t xml:space="preserve"> Patentu likuma 48. panta pirmās daļas noteikumu ievērošanu</w:t>
            </w:r>
            <w:r w:rsidR="00601821" w:rsidRPr="00350513">
              <w:rPr>
                <w:color w:val="000000"/>
                <w:sz w:val="24"/>
                <w:szCs w:val="24"/>
              </w:rPr>
              <w:t>;</w:t>
            </w:r>
          </w:p>
          <w:p w:rsidR="00C61577" w:rsidRPr="00350513" w:rsidRDefault="00C61577" w:rsidP="00350513">
            <w:pPr>
              <w:pStyle w:val="CommentText"/>
              <w:numPr>
                <w:ilvl w:val="0"/>
                <w:numId w:val="24"/>
              </w:numPr>
              <w:ind w:left="85" w:firstLine="284"/>
              <w:jc w:val="both"/>
              <w:rPr>
                <w:color w:val="000000"/>
                <w:sz w:val="24"/>
                <w:szCs w:val="24"/>
              </w:rPr>
            </w:pPr>
            <w:r w:rsidRPr="00350513">
              <w:rPr>
                <w:color w:val="000000"/>
                <w:sz w:val="24"/>
                <w:szCs w:val="24"/>
              </w:rPr>
              <w:t xml:space="preserve">groza normu, ar kuru noteikts pienākums Patentu valdē iesniegt valsts nodevas samaksu apliecinošu dokumentu (Projekta </w:t>
            </w:r>
            <w:r w:rsidR="006F2EB8">
              <w:rPr>
                <w:color w:val="000000"/>
                <w:sz w:val="24"/>
                <w:szCs w:val="24"/>
              </w:rPr>
              <w:t>6</w:t>
            </w:r>
            <w:r w:rsidRPr="00350513">
              <w:rPr>
                <w:color w:val="000000"/>
                <w:sz w:val="24"/>
                <w:szCs w:val="24"/>
              </w:rPr>
              <w:t>.</w:t>
            </w:r>
            <w:r w:rsidR="006F2EB8">
              <w:rPr>
                <w:color w:val="000000"/>
                <w:sz w:val="24"/>
                <w:szCs w:val="24"/>
              </w:rPr>
              <w:t> </w:t>
            </w:r>
            <w:r w:rsidRPr="00350513">
              <w:rPr>
                <w:color w:val="000000"/>
                <w:sz w:val="24"/>
                <w:szCs w:val="24"/>
              </w:rPr>
              <w:t>punkts</w:t>
            </w:r>
            <w:r w:rsidR="006F2EB8">
              <w:rPr>
                <w:color w:val="000000"/>
                <w:sz w:val="24"/>
                <w:szCs w:val="24"/>
              </w:rPr>
              <w:t>, 4 - 8. pielikums</w:t>
            </w:r>
            <w:r w:rsidRPr="00350513">
              <w:rPr>
                <w:color w:val="000000"/>
                <w:sz w:val="24"/>
                <w:szCs w:val="24"/>
              </w:rPr>
              <w:t>);</w:t>
            </w:r>
          </w:p>
          <w:p w:rsidR="00C61577" w:rsidRDefault="00C61577" w:rsidP="00350513">
            <w:pPr>
              <w:pStyle w:val="CommentText"/>
              <w:numPr>
                <w:ilvl w:val="0"/>
                <w:numId w:val="24"/>
              </w:numPr>
              <w:ind w:left="85" w:firstLine="284"/>
              <w:jc w:val="both"/>
              <w:rPr>
                <w:color w:val="000000"/>
                <w:sz w:val="24"/>
                <w:szCs w:val="24"/>
              </w:rPr>
            </w:pPr>
            <w:r w:rsidRPr="00350513">
              <w:rPr>
                <w:color w:val="000000"/>
                <w:sz w:val="24"/>
                <w:szCs w:val="24"/>
              </w:rPr>
              <w:t>redakcionāli precizē normu par pilnvaru kopiju iesniegšanu Patentu valdē, nosakot, ka šāds pienākums ir pieteicējam (Projekta 3.punkts).</w:t>
            </w:r>
          </w:p>
          <w:p w:rsidR="00221ACD" w:rsidRPr="00EA3849" w:rsidRDefault="00EA3849" w:rsidP="00EA3849">
            <w:pPr>
              <w:pStyle w:val="CommentText"/>
              <w:numPr>
                <w:ilvl w:val="0"/>
                <w:numId w:val="24"/>
              </w:numPr>
              <w:ind w:left="85" w:firstLine="284"/>
              <w:jc w:val="both"/>
              <w:rPr>
                <w:color w:val="000000"/>
                <w:sz w:val="24"/>
                <w:szCs w:val="24"/>
              </w:rPr>
            </w:pPr>
            <w:r>
              <w:rPr>
                <w:color w:val="000000"/>
                <w:sz w:val="24"/>
                <w:szCs w:val="24"/>
              </w:rPr>
              <w:t>redakcionāli precizē veidlapas, tomēr saglabājot to formu pēc iespējas līdzīgāku starptautisko veidlapu paraugiem</w:t>
            </w:r>
            <w:r w:rsidR="006F2EB8">
              <w:rPr>
                <w:color w:val="000000"/>
                <w:sz w:val="24"/>
                <w:szCs w:val="24"/>
              </w:rPr>
              <w:t xml:space="preserve"> (Projekta 10</w:t>
            </w:r>
            <w:r>
              <w:rPr>
                <w:color w:val="000000"/>
                <w:sz w:val="24"/>
                <w:szCs w:val="24"/>
              </w:rPr>
              <w:t>.</w:t>
            </w:r>
            <w:r w:rsidR="006F2EB8">
              <w:rPr>
                <w:color w:val="000000"/>
                <w:sz w:val="24"/>
                <w:szCs w:val="24"/>
              </w:rPr>
              <w:t> </w:t>
            </w:r>
            <w:r>
              <w:rPr>
                <w:color w:val="000000"/>
                <w:sz w:val="24"/>
                <w:szCs w:val="24"/>
              </w:rPr>
              <w:t>punkts).</w:t>
            </w:r>
          </w:p>
        </w:tc>
      </w:tr>
      <w:tr w:rsidR="00CD106A" w:rsidRPr="00350513" w:rsidTr="007E614D">
        <w:trPr>
          <w:trHeight w:val="476"/>
        </w:trPr>
        <w:tc>
          <w:tcPr>
            <w:tcW w:w="550"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lastRenderedPageBreak/>
              <w:t>5.</w:t>
            </w:r>
          </w:p>
        </w:tc>
        <w:tc>
          <w:tcPr>
            <w:tcW w:w="4043" w:type="dxa"/>
            <w:tcMar>
              <w:top w:w="57" w:type="dxa"/>
              <w:left w:w="57" w:type="dxa"/>
              <w:bottom w:w="57" w:type="dxa"/>
              <w:right w:w="57" w:type="dxa"/>
            </w:tcMar>
          </w:tcPr>
          <w:p w:rsidR="00262E2B" w:rsidRPr="00350513" w:rsidRDefault="001A4066" w:rsidP="006C4607">
            <w:pPr>
              <w:pStyle w:val="naiskr"/>
              <w:spacing w:before="0" w:after="0"/>
              <w:rPr>
                <w:color w:val="000000"/>
              </w:rPr>
            </w:pPr>
            <w:r w:rsidRPr="00350513">
              <w:rPr>
                <w:color w:val="000000"/>
              </w:rPr>
              <w:t>Projekta i</w:t>
            </w:r>
            <w:r w:rsidR="00262E2B" w:rsidRPr="00350513">
              <w:rPr>
                <w:color w:val="000000"/>
              </w:rPr>
              <w:t>zstrād</w:t>
            </w:r>
            <w:r w:rsidR="00420870" w:rsidRPr="00350513">
              <w:rPr>
                <w:color w:val="000000"/>
              </w:rPr>
              <w:t xml:space="preserve">ē </w:t>
            </w:r>
            <w:r w:rsidR="00262E2B" w:rsidRPr="00350513">
              <w:rPr>
                <w:color w:val="000000"/>
              </w:rPr>
              <w:t>iesaistītās institūcijas</w:t>
            </w:r>
          </w:p>
        </w:tc>
        <w:tc>
          <w:tcPr>
            <w:tcW w:w="5132" w:type="dxa"/>
            <w:tcMar>
              <w:top w:w="57" w:type="dxa"/>
              <w:left w:w="57" w:type="dxa"/>
              <w:bottom w:w="57" w:type="dxa"/>
              <w:right w:w="57" w:type="dxa"/>
            </w:tcMar>
          </w:tcPr>
          <w:p w:rsidR="00746CD0" w:rsidRPr="00350513" w:rsidRDefault="00601821" w:rsidP="005D0CB7">
            <w:pPr>
              <w:pStyle w:val="naiskr"/>
              <w:spacing w:before="0" w:after="0"/>
              <w:jc w:val="both"/>
              <w:rPr>
                <w:iCs/>
                <w:color w:val="000000"/>
              </w:rPr>
            </w:pPr>
            <w:r w:rsidRPr="00350513">
              <w:rPr>
                <w:iCs/>
                <w:color w:val="000000"/>
              </w:rPr>
              <w:t xml:space="preserve">Tieslietu ministrija, </w:t>
            </w:r>
            <w:r w:rsidR="009D6660" w:rsidRPr="00350513">
              <w:rPr>
                <w:iCs/>
                <w:color w:val="000000"/>
              </w:rPr>
              <w:t>Patentu valde</w:t>
            </w:r>
          </w:p>
        </w:tc>
      </w:tr>
      <w:tr w:rsidR="00CD106A" w:rsidRPr="00350513" w:rsidTr="007E614D">
        <w:trPr>
          <w:trHeight w:val="620"/>
        </w:trPr>
        <w:tc>
          <w:tcPr>
            <w:tcW w:w="550"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t>6.</w:t>
            </w:r>
          </w:p>
        </w:tc>
        <w:tc>
          <w:tcPr>
            <w:tcW w:w="4043" w:type="dxa"/>
            <w:tcMar>
              <w:top w:w="57" w:type="dxa"/>
              <w:left w:w="57" w:type="dxa"/>
              <w:bottom w:w="57" w:type="dxa"/>
              <w:right w:w="57" w:type="dxa"/>
            </w:tcMar>
          </w:tcPr>
          <w:p w:rsidR="00262E2B" w:rsidRPr="00350513" w:rsidRDefault="00BB7C94" w:rsidP="006C4607">
            <w:pPr>
              <w:pStyle w:val="naiskr"/>
              <w:spacing w:before="0" w:after="0"/>
              <w:rPr>
                <w:i/>
                <w:color w:val="000000"/>
              </w:rPr>
            </w:pPr>
            <w:r w:rsidRPr="00350513">
              <w:rPr>
                <w:color w:val="000000"/>
              </w:rPr>
              <w:t xml:space="preserve">Iemesli, kādēļ netika nodrošināta </w:t>
            </w:r>
            <w:r w:rsidR="00262E2B" w:rsidRPr="00350513">
              <w:rPr>
                <w:color w:val="000000"/>
              </w:rPr>
              <w:t xml:space="preserve">sabiedrības </w:t>
            </w:r>
            <w:r w:rsidRPr="00350513">
              <w:rPr>
                <w:color w:val="000000"/>
              </w:rPr>
              <w:t>līdzdalība</w:t>
            </w:r>
          </w:p>
        </w:tc>
        <w:tc>
          <w:tcPr>
            <w:tcW w:w="5132" w:type="dxa"/>
            <w:tcMar>
              <w:top w:w="57" w:type="dxa"/>
              <w:left w:w="57" w:type="dxa"/>
              <w:bottom w:w="57" w:type="dxa"/>
              <w:right w:w="57" w:type="dxa"/>
            </w:tcMar>
          </w:tcPr>
          <w:p w:rsidR="00601821" w:rsidRPr="00350513" w:rsidRDefault="002A3B51" w:rsidP="00077333">
            <w:pPr>
              <w:pStyle w:val="FootnoteText"/>
              <w:jc w:val="both"/>
              <w:rPr>
                <w:color w:val="000000"/>
                <w:sz w:val="24"/>
                <w:szCs w:val="24"/>
              </w:rPr>
            </w:pPr>
            <w:r>
              <w:rPr>
                <w:sz w:val="24"/>
                <w:szCs w:val="24"/>
              </w:rPr>
              <w:t>Sabiedrības līdzdalība Projekta izstrādē nav lietderīga, jo Projekts nenosaka jaunus pienākumus sabiedrībai. Projekts paredz tehniskus grozījumus Noteikumos, lai nodrošinātu iespēju iesniegt un saņemt dokumentus Patentu valdē elektroniskā formā.</w:t>
            </w:r>
          </w:p>
        </w:tc>
      </w:tr>
      <w:tr w:rsidR="00262E2B" w:rsidRPr="00350513" w:rsidTr="007E614D">
        <w:tc>
          <w:tcPr>
            <w:tcW w:w="550"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t>7.</w:t>
            </w:r>
          </w:p>
        </w:tc>
        <w:tc>
          <w:tcPr>
            <w:tcW w:w="4043" w:type="dxa"/>
            <w:tcMar>
              <w:top w:w="57" w:type="dxa"/>
              <w:left w:w="57" w:type="dxa"/>
              <w:bottom w:w="57" w:type="dxa"/>
              <w:right w:w="57" w:type="dxa"/>
            </w:tcMar>
          </w:tcPr>
          <w:p w:rsidR="00262E2B" w:rsidRPr="00350513" w:rsidRDefault="00262E2B" w:rsidP="006C4607">
            <w:pPr>
              <w:pStyle w:val="naiskr"/>
              <w:spacing w:before="0" w:after="0"/>
              <w:rPr>
                <w:color w:val="000000"/>
              </w:rPr>
            </w:pPr>
            <w:r w:rsidRPr="00350513">
              <w:rPr>
                <w:color w:val="000000"/>
              </w:rPr>
              <w:t>Cita informācija</w:t>
            </w:r>
          </w:p>
        </w:tc>
        <w:tc>
          <w:tcPr>
            <w:tcW w:w="5132" w:type="dxa"/>
            <w:tcMar>
              <w:top w:w="57" w:type="dxa"/>
              <w:left w:w="57" w:type="dxa"/>
              <w:bottom w:w="57" w:type="dxa"/>
              <w:right w:w="57" w:type="dxa"/>
            </w:tcMar>
          </w:tcPr>
          <w:p w:rsidR="00262E2B" w:rsidRPr="00350513" w:rsidRDefault="00666C19" w:rsidP="00856F22">
            <w:pPr>
              <w:pStyle w:val="naiskr"/>
              <w:spacing w:before="0" w:after="0"/>
              <w:jc w:val="both"/>
              <w:rPr>
                <w:color w:val="000000"/>
              </w:rPr>
            </w:pPr>
            <w:r w:rsidRPr="00350513">
              <w:rPr>
                <w:color w:val="000000"/>
              </w:rPr>
              <w:t>Nav</w:t>
            </w:r>
          </w:p>
        </w:tc>
      </w:tr>
    </w:tbl>
    <w:p w:rsidR="006F2EB8" w:rsidRPr="004A3E97" w:rsidRDefault="006F2EB8" w:rsidP="0052157C">
      <w:pPr>
        <w:pStyle w:val="naisf"/>
        <w:spacing w:before="0" w:after="0"/>
        <w:ind w:firstLine="0"/>
        <w:rPr>
          <w:color w:val="000000"/>
          <w:sz w:val="4"/>
        </w:rPr>
      </w:pPr>
    </w:p>
    <w:tbl>
      <w:tblPr>
        <w:tblpPr w:leftFromText="180" w:rightFromText="180" w:vertAnchor="text" w:horzAnchor="margin" w:tblpXSpec="center" w:tblpY="2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185"/>
        <w:gridCol w:w="4961"/>
      </w:tblGrid>
      <w:tr w:rsidR="00CD106A" w:rsidRPr="00350513" w:rsidTr="00EC3AA0">
        <w:tc>
          <w:tcPr>
            <w:tcW w:w="9696" w:type="dxa"/>
            <w:gridSpan w:val="3"/>
            <w:tcMar>
              <w:top w:w="57" w:type="dxa"/>
              <w:left w:w="57" w:type="dxa"/>
              <w:bottom w:w="57" w:type="dxa"/>
              <w:right w:w="57" w:type="dxa"/>
            </w:tcMar>
            <w:vAlign w:val="center"/>
          </w:tcPr>
          <w:p w:rsidR="00257551" w:rsidRPr="00350513" w:rsidRDefault="00257551" w:rsidP="00257551">
            <w:pPr>
              <w:pStyle w:val="naisnod"/>
              <w:spacing w:before="0" w:after="0"/>
              <w:rPr>
                <w:color w:val="000000"/>
              </w:rPr>
            </w:pPr>
            <w:r w:rsidRPr="00350513">
              <w:rPr>
                <w:color w:val="000000"/>
              </w:rPr>
              <w:t>II. Tiesību akta projekta ietekme uz sabiedrību</w:t>
            </w:r>
          </w:p>
        </w:tc>
      </w:tr>
      <w:tr w:rsidR="00CD106A" w:rsidRPr="00350513" w:rsidTr="00EC3AA0">
        <w:trPr>
          <w:trHeight w:val="467"/>
        </w:trPr>
        <w:tc>
          <w:tcPr>
            <w:tcW w:w="550" w:type="dxa"/>
            <w:tcMar>
              <w:top w:w="57" w:type="dxa"/>
              <w:left w:w="57" w:type="dxa"/>
              <w:bottom w:w="57" w:type="dxa"/>
              <w:right w:w="57" w:type="dxa"/>
            </w:tcMar>
          </w:tcPr>
          <w:p w:rsidR="00257551" w:rsidRPr="00350513" w:rsidRDefault="00257551" w:rsidP="00257551">
            <w:pPr>
              <w:pStyle w:val="naiskr"/>
              <w:spacing w:before="0" w:after="0"/>
              <w:ind w:left="57" w:right="57"/>
              <w:rPr>
                <w:color w:val="000000"/>
              </w:rPr>
            </w:pPr>
            <w:r w:rsidRPr="00350513">
              <w:rPr>
                <w:color w:val="000000"/>
              </w:rPr>
              <w:t>1.</w:t>
            </w:r>
          </w:p>
        </w:tc>
        <w:tc>
          <w:tcPr>
            <w:tcW w:w="4185" w:type="dxa"/>
            <w:tcMar>
              <w:top w:w="57" w:type="dxa"/>
              <w:left w:w="57" w:type="dxa"/>
              <w:bottom w:w="57" w:type="dxa"/>
              <w:right w:w="57" w:type="dxa"/>
            </w:tcMar>
          </w:tcPr>
          <w:p w:rsidR="00257551" w:rsidRPr="00350513" w:rsidRDefault="00257551" w:rsidP="00257551">
            <w:pPr>
              <w:pStyle w:val="naiskr"/>
              <w:spacing w:before="0" w:after="0"/>
              <w:ind w:left="57" w:right="57"/>
              <w:jc w:val="both"/>
              <w:rPr>
                <w:color w:val="000000"/>
              </w:rPr>
            </w:pPr>
            <w:r w:rsidRPr="00350513">
              <w:rPr>
                <w:color w:val="000000"/>
              </w:rPr>
              <w:t>Sabiedrības mērķgrupa</w:t>
            </w:r>
          </w:p>
        </w:tc>
        <w:tc>
          <w:tcPr>
            <w:tcW w:w="4961" w:type="dxa"/>
            <w:tcMar>
              <w:top w:w="57" w:type="dxa"/>
              <w:left w:w="57" w:type="dxa"/>
              <w:bottom w:w="57" w:type="dxa"/>
              <w:right w:w="57" w:type="dxa"/>
            </w:tcMar>
          </w:tcPr>
          <w:p w:rsidR="007A4B36" w:rsidRPr="00350513" w:rsidRDefault="00601821" w:rsidP="0027546B">
            <w:pPr>
              <w:jc w:val="both"/>
            </w:pPr>
            <w:r w:rsidRPr="00350513">
              <w:t>Tiešā sabiedrības mērķg</w:t>
            </w:r>
            <w:r w:rsidR="00EA3849">
              <w:t>r</w:t>
            </w:r>
            <w:r w:rsidRPr="00350513">
              <w:t>upa ir rūpnieciskā īpašuma tiesību pieteicēji, īpašnieki</w:t>
            </w:r>
            <w:r w:rsidR="0027546B" w:rsidRPr="00350513">
              <w:t xml:space="preserve"> (Patentu valdes pakalpojumu lietotāji)</w:t>
            </w:r>
            <w:r w:rsidRPr="00350513">
              <w:t xml:space="preserve">, šo personu pārstāvji. Mērķgrupas aptuveno lielumu vai īpatsvaru nav iespējams precīzi </w:t>
            </w:r>
            <w:r w:rsidR="0027546B" w:rsidRPr="00350513">
              <w:t>noteikt, jo Projekts attiecas uz Patentu valdes pakalpojumu lietotājiem gan Latvijā, gan citās valstīs.</w:t>
            </w:r>
          </w:p>
          <w:p w:rsidR="00C61577" w:rsidRPr="00350513" w:rsidRDefault="00C61577" w:rsidP="0027546B">
            <w:pPr>
              <w:jc w:val="both"/>
              <w:rPr>
                <w:color w:val="000000"/>
              </w:rPr>
            </w:pPr>
            <w:r w:rsidRPr="00350513">
              <w:t>Galvenokārt tie ir tehnisko un eksakto zinātņu speciālisti, inženieri, rūpniecības uzņēmumu pārstāvi un patentpilnavarotie, individuāli izgudrotāji.</w:t>
            </w:r>
          </w:p>
        </w:tc>
      </w:tr>
      <w:tr w:rsidR="00CD106A" w:rsidRPr="00350513" w:rsidTr="00EC3AA0">
        <w:trPr>
          <w:trHeight w:val="523"/>
        </w:trPr>
        <w:tc>
          <w:tcPr>
            <w:tcW w:w="550"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t>2.</w:t>
            </w:r>
          </w:p>
        </w:tc>
        <w:tc>
          <w:tcPr>
            <w:tcW w:w="4185"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t xml:space="preserve">Citas sabiedrības grupas (bez mērķgrupas), kuras tiesiskais regulējums </w:t>
            </w:r>
            <w:r w:rsidRPr="00350513">
              <w:rPr>
                <w:color w:val="000000"/>
              </w:rPr>
              <w:lastRenderedPageBreak/>
              <w:t>arī ietekmē vai varētu ietekmēt</w:t>
            </w:r>
          </w:p>
        </w:tc>
        <w:tc>
          <w:tcPr>
            <w:tcW w:w="4961" w:type="dxa"/>
            <w:tcMar>
              <w:top w:w="57" w:type="dxa"/>
              <w:left w:w="57" w:type="dxa"/>
              <w:bottom w:w="57" w:type="dxa"/>
              <w:right w:w="57" w:type="dxa"/>
            </w:tcMar>
          </w:tcPr>
          <w:p w:rsidR="00257551" w:rsidRPr="00350513" w:rsidRDefault="00601821" w:rsidP="00856F22">
            <w:pPr>
              <w:pStyle w:val="naiskr"/>
              <w:spacing w:before="0" w:after="0"/>
              <w:jc w:val="both"/>
              <w:rPr>
                <w:color w:val="000000"/>
              </w:rPr>
            </w:pPr>
            <w:r w:rsidRPr="00350513">
              <w:lastRenderedPageBreak/>
              <w:t>Projekts šo jomu neskar</w:t>
            </w:r>
          </w:p>
        </w:tc>
      </w:tr>
      <w:tr w:rsidR="00CD106A" w:rsidRPr="00350513" w:rsidTr="00EC3AA0">
        <w:trPr>
          <w:trHeight w:val="517"/>
        </w:trPr>
        <w:tc>
          <w:tcPr>
            <w:tcW w:w="550"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lastRenderedPageBreak/>
              <w:t>3.</w:t>
            </w:r>
          </w:p>
        </w:tc>
        <w:tc>
          <w:tcPr>
            <w:tcW w:w="4185"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t>Tiesiskā regulējuma finansiālā ietekme</w:t>
            </w:r>
          </w:p>
        </w:tc>
        <w:tc>
          <w:tcPr>
            <w:tcW w:w="4961" w:type="dxa"/>
            <w:tcMar>
              <w:top w:w="57" w:type="dxa"/>
              <w:left w:w="57" w:type="dxa"/>
              <w:bottom w:w="57" w:type="dxa"/>
              <w:right w:w="57" w:type="dxa"/>
            </w:tcMar>
          </w:tcPr>
          <w:p w:rsidR="00601821" w:rsidRPr="00350513" w:rsidRDefault="00601821" w:rsidP="0027546B">
            <w:pPr>
              <w:pStyle w:val="CommentText"/>
              <w:jc w:val="both"/>
              <w:rPr>
                <w:bCs/>
                <w:color w:val="000000"/>
                <w:sz w:val="24"/>
                <w:szCs w:val="24"/>
              </w:rPr>
            </w:pPr>
            <w:r w:rsidRPr="00350513">
              <w:rPr>
                <w:sz w:val="24"/>
                <w:szCs w:val="24"/>
              </w:rPr>
              <w:t xml:space="preserve">Personām, kuras vēlēsies </w:t>
            </w:r>
            <w:r w:rsidR="00C61577" w:rsidRPr="00350513">
              <w:rPr>
                <w:sz w:val="24"/>
                <w:szCs w:val="24"/>
              </w:rPr>
              <w:t xml:space="preserve">saņemt elektroniskās apliecības, kā arī </w:t>
            </w:r>
            <w:r w:rsidRPr="00350513">
              <w:rPr>
                <w:sz w:val="24"/>
                <w:szCs w:val="24"/>
              </w:rPr>
              <w:t>saņemt un iesniegt dokumentus elektroniskā formā, izdevumi nepieaugs, bet personas maksās valsts nodevas pašreiz normatīvajos aktos noteiktajā apmērā.</w:t>
            </w:r>
          </w:p>
        </w:tc>
      </w:tr>
      <w:tr w:rsidR="00CD106A" w:rsidRPr="00350513" w:rsidTr="00EC3AA0">
        <w:trPr>
          <w:trHeight w:val="517"/>
        </w:trPr>
        <w:tc>
          <w:tcPr>
            <w:tcW w:w="550" w:type="dxa"/>
            <w:tcMar>
              <w:top w:w="57" w:type="dxa"/>
              <w:left w:w="57" w:type="dxa"/>
              <w:bottom w:w="57" w:type="dxa"/>
              <w:right w:w="57" w:type="dxa"/>
            </w:tcMar>
          </w:tcPr>
          <w:p w:rsidR="00FE0AFB" w:rsidRPr="00350513" w:rsidRDefault="00FE0AFB" w:rsidP="00FE0AFB">
            <w:pPr>
              <w:pStyle w:val="naiskr"/>
              <w:spacing w:before="0" w:after="0"/>
              <w:rPr>
                <w:color w:val="000000"/>
              </w:rPr>
            </w:pPr>
            <w:r w:rsidRPr="00350513">
              <w:rPr>
                <w:color w:val="000000"/>
              </w:rPr>
              <w:t>4.</w:t>
            </w:r>
          </w:p>
        </w:tc>
        <w:tc>
          <w:tcPr>
            <w:tcW w:w="4185" w:type="dxa"/>
            <w:tcMar>
              <w:top w:w="57" w:type="dxa"/>
              <w:left w:w="57" w:type="dxa"/>
              <w:bottom w:w="57" w:type="dxa"/>
              <w:right w:w="57" w:type="dxa"/>
            </w:tcMar>
          </w:tcPr>
          <w:p w:rsidR="00FE0AFB" w:rsidRPr="00350513" w:rsidRDefault="00FE0AFB" w:rsidP="00FE0AFB">
            <w:pPr>
              <w:pStyle w:val="naiskr"/>
              <w:spacing w:before="0" w:after="0"/>
              <w:rPr>
                <w:color w:val="000000"/>
              </w:rPr>
            </w:pPr>
            <w:r w:rsidRPr="00350513">
              <w:rPr>
                <w:color w:val="000000"/>
              </w:rPr>
              <w:t>Tiesiskā regulējuma nefinansiālā ietekme</w:t>
            </w:r>
          </w:p>
        </w:tc>
        <w:tc>
          <w:tcPr>
            <w:tcW w:w="4961" w:type="dxa"/>
            <w:tcMar>
              <w:top w:w="57" w:type="dxa"/>
              <w:left w:w="57" w:type="dxa"/>
              <w:bottom w:w="57" w:type="dxa"/>
              <w:right w:w="57" w:type="dxa"/>
            </w:tcMar>
          </w:tcPr>
          <w:p w:rsidR="00FE0AFB" w:rsidRPr="00350513" w:rsidRDefault="00601821" w:rsidP="00FE0AFB">
            <w:pPr>
              <w:pStyle w:val="naisf"/>
              <w:spacing w:before="0" w:after="0"/>
              <w:ind w:firstLine="0"/>
            </w:pPr>
            <w:r w:rsidRPr="00350513">
              <w:t>Projektā ietvertais regulējums padara personām pieejamākus Patentu valdes pakalpojumus, dažādojot to saņemšanas iespējas.</w:t>
            </w:r>
          </w:p>
          <w:p w:rsidR="00601821" w:rsidRPr="00350513" w:rsidRDefault="00601821" w:rsidP="00601821">
            <w:pPr>
              <w:pStyle w:val="naisf"/>
              <w:spacing w:before="0" w:after="0"/>
              <w:ind w:firstLine="0"/>
            </w:pPr>
            <w:r w:rsidRPr="00350513">
              <w:t>Projekts nodrošina personām vienlīdzīgas tiesības un iespējas izmantot Projektā noteikto regulējumu.</w:t>
            </w:r>
          </w:p>
        </w:tc>
      </w:tr>
      <w:tr w:rsidR="00FE0AFB" w:rsidRPr="00350513" w:rsidTr="00EC3AA0">
        <w:trPr>
          <w:trHeight w:val="531"/>
        </w:trPr>
        <w:tc>
          <w:tcPr>
            <w:tcW w:w="550" w:type="dxa"/>
            <w:tcMar>
              <w:top w:w="57" w:type="dxa"/>
              <w:left w:w="57" w:type="dxa"/>
              <w:bottom w:w="57" w:type="dxa"/>
              <w:right w:w="57" w:type="dxa"/>
            </w:tcMar>
          </w:tcPr>
          <w:p w:rsidR="00FE0AFB" w:rsidRPr="00350513" w:rsidRDefault="00FE0AFB" w:rsidP="00FE0AFB">
            <w:pPr>
              <w:pStyle w:val="naiskr"/>
              <w:spacing w:before="0" w:after="0"/>
              <w:rPr>
                <w:color w:val="000000"/>
              </w:rPr>
            </w:pPr>
            <w:r w:rsidRPr="00350513">
              <w:rPr>
                <w:color w:val="000000"/>
              </w:rPr>
              <w:t>5.</w:t>
            </w:r>
          </w:p>
        </w:tc>
        <w:tc>
          <w:tcPr>
            <w:tcW w:w="4185" w:type="dxa"/>
            <w:tcMar>
              <w:top w:w="57" w:type="dxa"/>
              <w:left w:w="57" w:type="dxa"/>
              <w:bottom w:w="57" w:type="dxa"/>
              <w:right w:w="57" w:type="dxa"/>
            </w:tcMar>
          </w:tcPr>
          <w:p w:rsidR="00FE0AFB" w:rsidRPr="00350513" w:rsidRDefault="00FE0AFB" w:rsidP="00FE0AFB">
            <w:pPr>
              <w:pStyle w:val="naiskr"/>
              <w:spacing w:before="0" w:after="0"/>
              <w:jc w:val="both"/>
              <w:rPr>
                <w:color w:val="000000"/>
              </w:rPr>
            </w:pPr>
            <w:r w:rsidRPr="00350513">
              <w:rPr>
                <w:color w:val="000000"/>
              </w:rPr>
              <w:t>Administratīvās procedūras raksturojums</w:t>
            </w:r>
          </w:p>
        </w:tc>
        <w:tc>
          <w:tcPr>
            <w:tcW w:w="4961" w:type="dxa"/>
            <w:tcMar>
              <w:top w:w="57" w:type="dxa"/>
              <w:left w:w="57" w:type="dxa"/>
              <w:bottom w:w="57" w:type="dxa"/>
              <w:right w:w="57" w:type="dxa"/>
            </w:tcMar>
          </w:tcPr>
          <w:p w:rsidR="00FE0AFB" w:rsidRPr="00350513" w:rsidRDefault="00601821" w:rsidP="0044358C">
            <w:pPr>
              <w:pStyle w:val="naiskr"/>
              <w:spacing w:before="0" w:after="0"/>
              <w:jc w:val="both"/>
              <w:rPr>
                <w:color w:val="000000"/>
              </w:rPr>
            </w:pPr>
            <w:r w:rsidRPr="00350513">
              <w:t>Projekts šo jomu neskar</w:t>
            </w:r>
          </w:p>
        </w:tc>
      </w:tr>
      <w:tr w:rsidR="00CD106A" w:rsidRPr="00350513" w:rsidTr="00EC3AA0">
        <w:trPr>
          <w:trHeight w:val="357"/>
        </w:trPr>
        <w:tc>
          <w:tcPr>
            <w:tcW w:w="550"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t>6.</w:t>
            </w:r>
          </w:p>
        </w:tc>
        <w:tc>
          <w:tcPr>
            <w:tcW w:w="4185"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t>Administratīvo izmaksu monetārs novērtējums</w:t>
            </w:r>
          </w:p>
        </w:tc>
        <w:tc>
          <w:tcPr>
            <w:tcW w:w="4961" w:type="dxa"/>
            <w:tcMar>
              <w:top w:w="57" w:type="dxa"/>
              <w:left w:w="57" w:type="dxa"/>
              <w:bottom w:w="57" w:type="dxa"/>
              <w:right w:w="57" w:type="dxa"/>
            </w:tcMar>
          </w:tcPr>
          <w:p w:rsidR="00257551" w:rsidRPr="00350513" w:rsidRDefault="00601821" w:rsidP="00856F22">
            <w:pPr>
              <w:pStyle w:val="naiskr"/>
              <w:spacing w:before="0" w:after="0"/>
              <w:jc w:val="both"/>
              <w:rPr>
                <w:color w:val="000000"/>
              </w:rPr>
            </w:pPr>
            <w:r w:rsidRPr="00350513">
              <w:t>Projekts šo jomu neskar</w:t>
            </w:r>
          </w:p>
        </w:tc>
      </w:tr>
      <w:tr w:rsidR="00257551" w:rsidRPr="00350513" w:rsidTr="00EC3AA0">
        <w:tc>
          <w:tcPr>
            <w:tcW w:w="550"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t>7.</w:t>
            </w:r>
          </w:p>
        </w:tc>
        <w:tc>
          <w:tcPr>
            <w:tcW w:w="4185" w:type="dxa"/>
            <w:tcMar>
              <w:top w:w="57" w:type="dxa"/>
              <w:left w:w="57" w:type="dxa"/>
              <w:bottom w:w="57" w:type="dxa"/>
              <w:right w:w="57" w:type="dxa"/>
            </w:tcMar>
          </w:tcPr>
          <w:p w:rsidR="00257551" w:rsidRPr="00350513" w:rsidRDefault="00257551" w:rsidP="00257551">
            <w:pPr>
              <w:pStyle w:val="naiskr"/>
              <w:spacing w:before="0" w:after="0"/>
              <w:rPr>
                <w:color w:val="000000"/>
              </w:rPr>
            </w:pPr>
            <w:r w:rsidRPr="00350513">
              <w:rPr>
                <w:color w:val="000000"/>
              </w:rPr>
              <w:t>Cita informācija</w:t>
            </w:r>
          </w:p>
        </w:tc>
        <w:tc>
          <w:tcPr>
            <w:tcW w:w="4961" w:type="dxa"/>
            <w:tcMar>
              <w:top w:w="57" w:type="dxa"/>
              <w:left w:w="57" w:type="dxa"/>
              <w:bottom w:w="57" w:type="dxa"/>
              <w:right w:w="57" w:type="dxa"/>
            </w:tcMar>
          </w:tcPr>
          <w:p w:rsidR="00257551" w:rsidRPr="00350513" w:rsidRDefault="00257551" w:rsidP="00856F22">
            <w:pPr>
              <w:pStyle w:val="naiskr"/>
              <w:spacing w:before="0" w:after="0"/>
              <w:jc w:val="both"/>
              <w:rPr>
                <w:color w:val="000000"/>
              </w:rPr>
            </w:pPr>
            <w:r w:rsidRPr="00350513">
              <w:rPr>
                <w:color w:val="000000"/>
              </w:rPr>
              <w:t>Nav</w:t>
            </w:r>
          </w:p>
          <w:p w:rsidR="00D50A41" w:rsidRPr="00350513" w:rsidRDefault="00D50A41" w:rsidP="00856F22">
            <w:pPr>
              <w:pStyle w:val="naiskr"/>
              <w:spacing w:before="0" w:after="0"/>
              <w:jc w:val="both"/>
              <w:rPr>
                <w:color w:val="000000"/>
              </w:rPr>
            </w:pPr>
          </w:p>
        </w:tc>
      </w:tr>
    </w:tbl>
    <w:p w:rsidR="006F2EB8" w:rsidRPr="004A3E97" w:rsidRDefault="006F2EB8" w:rsidP="00601821">
      <w:pPr>
        <w:pStyle w:val="naisf"/>
        <w:spacing w:before="0" w:after="0"/>
        <w:ind w:firstLine="0"/>
        <w:rPr>
          <w:color w:val="000000"/>
          <w:sz w:val="6"/>
        </w:rPr>
      </w:pPr>
    </w:p>
    <w:tbl>
      <w:tblPr>
        <w:tblW w:w="96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17"/>
        <w:gridCol w:w="4897"/>
      </w:tblGrid>
      <w:tr w:rsidR="00CD106A" w:rsidRPr="00350513" w:rsidTr="00350513">
        <w:tc>
          <w:tcPr>
            <w:tcW w:w="9640" w:type="dxa"/>
            <w:gridSpan w:val="3"/>
            <w:tcBorders>
              <w:top w:val="single" w:sz="4" w:space="0" w:color="auto"/>
            </w:tcBorders>
            <w:tcMar>
              <w:top w:w="57" w:type="dxa"/>
              <w:left w:w="57" w:type="dxa"/>
              <w:bottom w:w="57" w:type="dxa"/>
              <w:right w:w="57" w:type="dxa"/>
            </w:tcMar>
          </w:tcPr>
          <w:p w:rsidR="0023436E" w:rsidRPr="00350513" w:rsidRDefault="0023436E" w:rsidP="007D099D">
            <w:pPr>
              <w:pStyle w:val="naisnod"/>
              <w:spacing w:before="0" w:after="0"/>
              <w:ind w:left="57" w:right="57"/>
              <w:rPr>
                <w:color w:val="000000"/>
              </w:rPr>
            </w:pPr>
            <w:r w:rsidRPr="00350513">
              <w:rPr>
                <w:color w:val="000000"/>
              </w:rPr>
              <w:t>VII</w:t>
            </w:r>
            <w:r w:rsidR="000941C5" w:rsidRPr="00350513">
              <w:rPr>
                <w:color w:val="000000"/>
              </w:rPr>
              <w:t>.</w:t>
            </w:r>
            <w:r w:rsidRPr="00350513">
              <w:rPr>
                <w:color w:val="000000"/>
              </w:rPr>
              <w:t xml:space="preserve"> Tiesību akta projekta izpildes nodrošināšana un tās ietekme uz institūcijām</w:t>
            </w:r>
          </w:p>
        </w:tc>
      </w:tr>
      <w:tr w:rsidR="00CD106A" w:rsidRPr="00350513" w:rsidTr="00350513">
        <w:trPr>
          <w:trHeight w:val="427"/>
        </w:trPr>
        <w:tc>
          <w:tcPr>
            <w:tcW w:w="426" w:type="dxa"/>
            <w:tcMar>
              <w:top w:w="57" w:type="dxa"/>
              <w:left w:w="57" w:type="dxa"/>
              <w:bottom w:w="57" w:type="dxa"/>
              <w:right w:w="57" w:type="dxa"/>
            </w:tcMar>
          </w:tcPr>
          <w:p w:rsidR="0023436E" w:rsidRPr="00350513" w:rsidRDefault="0023436E" w:rsidP="007D099D">
            <w:pPr>
              <w:pStyle w:val="naisnod"/>
              <w:spacing w:before="0" w:after="0"/>
              <w:ind w:left="57" w:right="57"/>
              <w:jc w:val="left"/>
              <w:rPr>
                <w:b w:val="0"/>
                <w:color w:val="000000"/>
              </w:rPr>
            </w:pPr>
            <w:r w:rsidRPr="00350513">
              <w:rPr>
                <w:b w:val="0"/>
                <w:color w:val="000000"/>
              </w:rPr>
              <w:t>1.</w:t>
            </w:r>
          </w:p>
        </w:tc>
        <w:tc>
          <w:tcPr>
            <w:tcW w:w="4317" w:type="dxa"/>
            <w:tcMar>
              <w:top w:w="57" w:type="dxa"/>
              <w:left w:w="57" w:type="dxa"/>
              <w:bottom w:w="57" w:type="dxa"/>
              <w:right w:w="57" w:type="dxa"/>
            </w:tcMar>
          </w:tcPr>
          <w:p w:rsidR="0023436E" w:rsidRPr="00350513" w:rsidRDefault="001A4066" w:rsidP="007D099D">
            <w:pPr>
              <w:pStyle w:val="naisf"/>
              <w:spacing w:before="0" w:after="0"/>
              <w:ind w:left="57" w:right="57" w:firstLine="0"/>
              <w:jc w:val="left"/>
              <w:rPr>
                <w:color w:val="000000"/>
              </w:rPr>
            </w:pPr>
            <w:r w:rsidRPr="00350513">
              <w:rPr>
                <w:color w:val="000000"/>
              </w:rPr>
              <w:t>P</w:t>
            </w:r>
            <w:r w:rsidR="0023436E" w:rsidRPr="00350513">
              <w:rPr>
                <w:color w:val="000000"/>
              </w:rPr>
              <w:t xml:space="preserve">rojekta izpildē iesaistītās institūcijas </w:t>
            </w:r>
          </w:p>
        </w:tc>
        <w:tc>
          <w:tcPr>
            <w:tcW w:w="4897" w:type="dxa"/>
            <w:tcMar>
              <w:top w:w="57" w:type="dxa"/>
              <w:left w:w="57" w:type="dxa"/>
              <w:bottom w:w="57" w:type="dxa"/>
              <w:right w:w="57" w:type="dxa"/>
            </w:tcMar>
          </w:tcPr>
          <w:p w:rsidR="0023436E" w:rsidRPr="00350513" w:rsidRDefault="0055103B" w:rsidP="00856F22">
            <w:pPr>
              <w:pStyle w:val="naisnod"/>
              <w:spacing w:before="0" w:after="0"/>
              <w:ind w:left="36" w:right="57"/>
              <w:jc w:val="both"/>
              <w:rPr>
                <w:b w:val="0"/>
                <w:color w:val="000000"/>
              </w:rPr>
            </w:pPr>
            <w:r w:rsidRPr="00350513">
              <w:rPr>
                <w:b w:val="0"/>
                <w:iCs/>
                <w:color w:val="000000"/>
              </w:rPr>
              <w:t>Patentu valde.</w:t>
            </w:r>
          </w:p>
        </w:tc>
      </w:tr>
      <w:tr w:rsidR="00CD106A" w:rsidRPr="00350513" w:rsidTr="00350513">
        <w:trPr>
          <w:trHeight w:val="463"/>
        </w:trPr>
        <w:tc>
          <w:tcPr>
            <w:tcW w:w="426" w:type="dxa"/>
            <w:tcMar>
              <w:top w:w="57" w:type="dxa"/>
              <w:left w:w="57" w:type="dxa"/>
              <w:bottom w:w="57" w:type="dxa"/>
              <w:right w:w="57" w:type="dxa"/>
            </w:tcMar>
          </w:tcPr>
          <w:p w:rsidR="0023436E" w:rsidRPr="00350513" w:rsidRDefault="0023436E" w:rsidP="007D099D">
            <w:pPr>
              <w:pStyle w:val="naisnod"/>
              <w:spacing w:before="0" w:after="0"/>
              <w:ind w:left="57" w:right="57"/>
              <w:jc w:val="left"/>
              <w:rPr>
                <w:b w:val="0"/>
                <w:color w:val="000000"/>
              </w:rPr>
            </w:pPr>
            <w:r w:rsidRPr="00350513">
              <w:rPr>
                <w:b w:val="0"/>
                <w:color w:val="000000"/>
              </w:rPr>
              <w:t>2.</w:t>
            </w:r>
          </w:p>
        </w:tc>
        <w:tc>
          <w:tcPr>
            <w:tcW w:w="4317" w:type="dxa"/>
            <w:tcMar>
              <w:top w:w="57" w:type="dxa"/>
              <w:left w:w="57" w:type="dxa"/>
              <w:bottom w:w="57" w:type="dxa"/>
              <w:right w:w="57" w:type="dxa"/>
            </w:tcMar>
          </w:tcPr>
          <w:p w:rsidR="0023436E" w:rsidRPr="00350513" w:rsidRDefault="001A4066" w:rsidP="007D099D">
            <w:pPr>
              <w:pStyle w:val="naisf"/>
              <w:spacing w:before="0" w:after="0"/>
              <w:ind w:left="57" w:right="57" w:firstLine="0"/>
              <w:jc w:val="left"/>
              <w:rPr>
                <w:color w:val="000000"/>
              </w:rPr>
            </w:pPr>
            <w:r w:rsidRPr="00350513">
              <w:rPr>
                <w:color w:val="000000"/>
              </w:rPr>
              <w:t>Projekta i</w:t>
            </w:r>
            <w:r w:rsidR="0023436E" w:rsidRPr="00350513">
              <w:rPr>
                <w:color w:val="000000"/>
              </w:rPr>
              <w:t xml:space="preserve">zpildes ietekme uz pārvaldes funkcijām </w:t>
            </w:r>
          </w:p>
        </w:tc>
        <w:tc>
          <w:tcPr>
            <w:tcW w:w="4897" w:type="dxa"/>
            <w:tcMar>
              <w:top w:w="57" w:type="dxa"/>
              <w:left w:w="57" w:type="dxa"/>
              <w:bottom w:w="57" w:type="dxa"/>
              <w:right w:w="57" w:type="dxa"/>
            </w:tcMar>
          </w:tcPr>
          <w:p w:rsidR="0023436E" w:rsidRPr="00350513" w:rsidRDefault="00601821" w:rsidP="004A1692">
            <w:pPr>
              <w:pStyle w:val="naisnod"/>
              <w:spacing w:before="0" w:after="0"/>
              <w:ind w:left="36" w:right="57"/>
              <w:jc w:val="both"/>
              <w:rPr>
                <w:b w:val="0"/>
                <w:color w:val="000000"/>
              </w:rPr>
            </w:pPr>
            <w:r w:rsidRPr="00350513">
              <w:rPr>
                <w:b w:val="0"/>
                <w:bCs w:val="0"/>
                <w:iCs/>
              </w:rPr>
              <w:t>Projekta izpildē iesaistītās institūcijas funkcijas un uzdevumi netiks nedz sašaurināti, nedz paplašināti.</w:t>
            </w:r>
          </w:p>
        </w:tc>
      </w:tr>
      <w:tr w:rsidR="00CD106A" w:rsidRPr="00350513" w:rsidTr="00350513">
        <w:trPr>
          <w:trHeight w:val="725"/>
        </w:trPr>
        <w:tc>
          <w:tcPr>
            <w:tcW w:w="426" w:type="dxa"/>
            <w:tcMar>
              <w:top w:w="57" w:type="dxa"/>
              <w:left w:w="57" w:type="dxa"/>
              <w:bottom w:w="57" w:type="dxa"/>
              <w:right w:w="57" w:type="dxa"/>
            </w:tcMar>
          </w:tcPr>
          <w:p w:rsidR="0023436E" w:rsidRPr="00350513" w:rsidRDefault="0023436E" w:rsidP="007D099D">
            <w:pPr>
              <w:pStyle w:val="naisnod"/>
              <w:spacing w:before="0" w:after="0"/>
              <w:ind w:left="57" w:right="57"/>
              <w:jc w:val="left"/>
              <w:rPr>
                <w:b w:val="0"/>
                <w:color w:val="000000"/>
              </w:rPr>
            </w:pPr>
            <w:r w:rsidRPr="00350513">
              <w:rPr>
                <w:b w:val="0"/>
                <w:color w:val="000000"/>
              </w:rPr>
              <w:t>3.</w:t>
            </w:r>
          </w:p>
        </w:tc>
        <w:tc>
          <w:tcPr>
            <w:tcW w:w="4317" w:type="dxa"/>
            <w:tcMar>
              <w:top w:w="57" w:type="dxa"/>
              <w:left w:w="57" w:type="dxa"/>
              <w:bottom w:w="57" w:type="dxa"/>
              <w:right w:w="57" w:type="dxa"/>
            </w:tcMar>
          </w:tcPr>
          <w:p w:rsidR="0023436E" w:rsidRPr="00350513" w:rsidRDefault="001A4066" w:rsidP="007D099D">
            <w:pPr>
              <w:pStyle w:val="naisf"/>
              <w:spacing w:before="0" w:after="0"/>
              <w:ind w:left="57" w:right="57" w:firstLine="0"/>
              <w:jc w:val="left"/>
              <w:rPr>
                <w:color w:val="000000"/>
              </w:rPr>
            </w:pPr>
            <w:r w:rsidRPr="00350513">
              <w:rPr>
                <w:color w:val="000000"/>
              </w:rPr>
              <w:t>Projekta iz</w:t>
            </w:r>
            <w:r w:rsidR="0023436E" w:rsidRPr="00350513">
              <w:rPr>
                <w:color w:val="000000"/>
              </w:rPr>
              <w:t>pildes ietekme uz pārvaldes institucionālo struktūru.</w:t>
            </w:r>
          </w:p>
          <w:p w:rsidR="0023436E" w:rsidRPr="00350513" w:rsidRDefault="006C4607" w:rsidP="007D099D">
            <w:pPr>
              <w:pStyle w:val="naisf"/>
              <w:spacing w:before="0" w:after="0"/>
              <w:ind w:left="57" w:right="57" w:firstLine="0"/>
              <w:jc w:val="left"/>
              <w:rPr>
                <w:color w:val="000000"/>
              </w:rPr>
            </w:pPr>
            <w:r w:rsidRPr="00350513">
              <w:rPr>
                <w:color w:val="000000"/>
              </w:rPr>
              <w:t>Jaunu institūciju izveide</w:t>
            </w:r>
          </w:p>
        </w:tc>
        <w:tc>
          <w:tcPr>
            <w:tcW w:w="4897" w:type="dxa"/>
            <w:tcMar>
              <w:top w:w="57" w:type="dxa"/>
              <w:left w:w="57" w:type="dxa"/>
              <w:bottom w:w="57" w:type="dxa"/>
              <w:right w:w="57" w:type="dxa"/>
            </w:tcMar>
          </w:tcPr>
          <w:p w:rsidR="0023436E" w:rsidRPr="00350513" w:rsidRDefault="00601821" w:rsidP="00856F22">
            <w:pPr>
              <w:pStyle w:val="naisnod"/>
              <w:spacing w:before="0" w:after="0"/>
              <w:ind w:left="36" w:right="57"/>
              <w:jc w:val="both"/>
              <w:rPr>
                <w:b w:val="0"/>
                <w:color w:val="000000"/>
              </w:rPr>
            </w:pPr>
            <w:r w:rsidRPr="00350513">
              <w:rPr>
                <w:b w:val="0"/>
                <w:bCs w:val="0"/>
                <w:iCs/>
              </w:rPr>
              <w:t>Projekta izpildei nav nepieciešams veidot jaunas institūcijas.</w:t>
            </w:r>
          </w:p>
        </w:tc>
      </w:tr>
      <w:tr w:rsidR="00CD106A" w:rsidRPr="00350513" w:rsidTr="00350513">
        <w:trPr>
          <w:trHeight w:val="780"/>
        </w:trPr>
        <w:tc>
          <w:tcPr>
            <w:tcW w:w="426" w:type="dxa"/>
            <w:tcMar>
              <w:top w:w="57" w:type="dxa"/>
              <w:left w:w="57" w:type="dxa"/>
              <w:bottom w:w="57" w:type="dxa"/>
              <w:right w:w="57" w:type="dxa"/>
            </w:tcMar>
          </w:tcPr>
          <w:p w:rsidR="0023436E" w:rsidRPr="00350513" w:rsidRDefault="0023436E" w:rsidP="007D099D">
            <w:pPr>
              <w:pStyle w:val="naisnod"/>
              <w:spacing w:before="0" w:after="0"/>
              <w:ind w:left="57" w:right="57"/>
              <w:jc w:val="left"/>
              <w:rPr>
                <w:b w:val="0"/>
                <w:color w:val="000000"/>
              </w:rPr>
            </w:pPr>
            <w:r w:rsidRPr="00350513">
              <w:rPr>
                <w:b w:val="0"/>
                <w:color w:val="000000"/>
              </w:rPr>
              <w:t>4.</w:t>
            </w:r>
          </w:p>
        </w:tc>
        <w:tc>
          <w:tcPr>
            <w:tcW w:w="4317" w:type="dxa"/>
            <w:tcMar>
              <w:top w:w="57" w:type="dxa"/>
              <w:left w:w="57" w:type="dxa"/>
              <w:bottom w:w="57" w:type="dxa"/>
              <w:right w:w="57" w:type="dxa"/>
            </w:tcMar>
          </w:tcPr>
          <w:p w:rsidR="0023436E" w:rsidRPr="00350513" w:rsidRDefault="001A4066" w:rsidP="007D099D">
            <w:pPr>
              <w:pStyle w:val="naisf"/>
              <w:spacing w:before="0" w:after="0"/>
              <w:ind w:left="57" w:right="57" w:firstLine="0"/>
              <w:jc w:val="left"/>
              <w:rPr>
                <w:color w:val="000000"/>
              </w:rPr>
            </w:pPr>
            <w:r w:rsidRPr="00350513">
              <w:rPr>
                <w:color w:val="000000"/>
              </w:rPr>
              <w:t>Projekta i</w:t>
            </w:r>
            <w:r w:rsidR="0023436E" w:rsidRPr="00350513">
              <w:rPr>
                <w:color w:val="000000"/>
              </w:rPr>
              <w:t>zpildes ietekme uz pārvaldes institucionālo struktūru.</w:t>
            </w:r>
          </w:p>
          <w:p w:rsidR="0023436E" w:rsidRPr="00350513" w:rsidRDefault="006C4607" w:rsidP="007D099D">
            <w:pPr>
              <w:pStyle w:val="naisf"/>
              <w:spacing w:before="0" w:after="0"/>
              <w:ind w:left="57" w:right="57" w:firstLine="0"/>
              <w:jc w:val="left"/>
              <w:rPr>
                <w:color w:val="000000"/>
              </w:rPr>
            </w:pPr>
            <w:r w:rsidRPr="00350513">
              <w:rPr>
                <w:color w:val="000000"/>
              </w:rPr>
              <w:t>Esošu institūciju likvidācija</w:t>
            </w:r>
          </w:p>
        </w:tc>
        <w:tc>
          <w:tcPr>
            <w:tcW w:w="4897" w:type="dxa"/>
            <w:tcMar>
              <w:top w:w="57" w:type="dxa"/>
              <w:left w:w="57" w:type="dxa"/>
              <w:bottom w:w="57" w:type="dxa"/>
              <w:right w:w="57" w:type="dxa"/>
            </w:tcMar>
          </w:tcPr>
          <w:p w:rsidR="0023436E" w:rsidRPr="00350513" w:rsidRDefault="00601821" w:rsidP="00856F22">
            <w:pPr>
              <w:pStyle w:val="naisnod"/>
              <w:spacing w:before="0" w:after="0"/>
              <w:ind w:left="36" w:right="57"/>
              <w:jc w:val="both"/>
              <w:rPr>
                <w:b w:val="0"/>
                <w:color w:val="000000"/>
              </w:rPr>
            </w:pPr>
            <w:r w:rsidRPr="00350513">
              <w:rPr>
                <w:b w:val="0"/>
                <w:bCs w:val="0"/>
                <w:iCs/>
              </w:rPr>
              <w:t>Projekta izpildei nav nepieciešams likvidēt esošas institūcijas.</w:t>
            </w:r>
          </w:p>
        </w:tc>
      </w:tr>
      <w:tr w:rsidR="00CD106A" w:rsidRPr="00350513" w:rsidTr="00350513">
        <w:trPr>
          <w:trHeight w:val="703"/>
        </w:trPr>
        <w:tc>
          <w:tcPr>
            <w:tcW w:w="426" w:type="dxa"/>
            <w:tcMar>
              <w:top w:w="57" w:type="dxa"/>
              <w:left w:w="57" w:type="dxa"/>
              <w:bottom w:w="57" w:type="dxa"/>
              <w:right w:w="57" w:type="dxa"/>
            </w:tcMar>
          </w:tcPr>
          <w:p w:rsidR="0048104A" w:rsidRPr="00350513" w:rsidRDefault="0048104A" w:rsidP="007D099D">
            <w:pPr>
              <w:pStyle w:val="naisnod"/>
              <w:spacing w:before="0" w:after="0"/>
              <w:ind w:left="57" w:right="57"/>
              <w:jc w:val="left"/>
              <w:rPr>
                <w:b w:val="0"/>
                <w:color w:val="000000"/>
              </w:rPr>
            </w:pPr>
            <w:r w:rsidRPr="00350513">
              <w:rPr>
                <w:b w:val="0"/>
                <w:color w:val="000000"/>
              </w:rPr>
              <w:t>5.</w:t>
            </w:r>
          </w:p>
        </w:tc>
        <w:tc>
          <w:tcPr>
            <w:tcW w:w="4317" w:type="dxa"/>
            <w:tcMar>
              <w:top w:w="57" w:type="dxa"/>
              <w:left w:w="57" w:type="dxa"/>
              <w:bottom w:w="57" w:type="dxa"/>
              <w:right w:w="57" w:type="dxa"/>
            </w:tcMar>
          </w:tcPr>
          <w:p w:rsidR="0048104A" w:rsidRPr="00350513" w:rsidRDefault="0048104A" w:rsidP="007D099D">
            <w:pPr>
              <w:pStyle w:val="naisf"/>
              <w:spacing w:before="0" w:after="0"/>
              <w:ind w:left="57" w:right="57" w:firstLine="0"/>
              <w:jc w:val="left"/>
              <w:rPr>
                <w:color w:val="000000"/>
              </w:rPr>
            </w:pPr>
            <w:r w:rsidRPr="00350513">
              <w:rPr>
                <w:color w:val="000000"/>
              </w:rPr>
              <w:t>Projekta izpildes ietekme uz pārvaldes institucionālo struktūru.</w:t>
            </w:r>
          </w:p>
          <w:p w:rsidR="0048104A" w:rsidRPr="00350513" w:rsidRDefault="0048104A" w:rsidP="007D099D">
            <w:pPr>
              <w:pStyle w:val="naisf"/>
              <w:spacing w:before="0" w:after="0"/>
              <w:ind w:left="57" w:right="57" w:firstLine="0"/>
              <w:jc w:val="left"/>
              <w:rPr>
                <w:color w:val="000000"/>
              </w:rPr>
            </w:pPr>
            <w:r w:rsidRPr="00350513">
              <w:rPr>
                <w:color w:val="000000"/>
              </w:rPr>
              <w:t>Esošu institūciju reorganizācija</w:t>
            </w:r>
          </w:p>
        </w:tc>
        <w:tc>
          <w:tcPr>
            <w:tcW w:w="4897" w:type="dxa"/>
            <w:tcMar>
              <w:top w:w="57" w:type="dxa"/>
              <w:left w:w="57" w:type="dxa"/>
              <w:bottom w:w="57" w:type="dxa"/>
              <w:right w:w="57" w:type="dxa"/>
            </w:tcMar>
          </w:tcPr>
          <w:p w:rsidR="0048104A" w:rsidRPr="00350513" w:rsidRDefault="00601821" w:rsidP="00856F22">
            <w:pPr>
              <w:pStyle w:val="naisnod"/>
              <w:spacing w:before="0" w:after="0"/>
              <w:ind w:left="36" w:right="57"/>
              <w:jc w:val="both"/>
              <w:rPr>
                <w:b w:val="0"/>
                <w:color w:val="000000"/>
              </w:rPr>
            </w:pPr>
            <w:r w:rsidRPr="00350513">
              <w:rPr>
                <w:b w:val="0"/>
                <w:bCs w:val="0"/>
                <w:iCs/>
              </w:rPr>
              <w:t>Projekta izpildei nav nepieciešams reorganizēt esošas institūcijas.</w:t>
            </w:r>
          </w:p>
        </w:tc>
      </w:tr>
      <w:tr w:rsidR="0023436E" w:rsidRPr="00350513" w:rsidTr="00350513">
        <w:trPr>
          <w:trHeight w:val="260"/>
        </w:trPr>
        <w:tc>
          <w:tcPr>
            <w:tcW w:w="426" w:type="dxa"/>
            <w:tcMar>
              <w:top w:w="57" w:type="dxa"/>
              <w:left w:w="57" w:type="dxa"/>
              <w:bottom w:w="57" w:type="dxa"/>
              <w:right w:w="57" w:type="dxa"/>
            </w:tcMar>
          </w:tcPr>
          <w:p w:rsidR="0023436E" w:rsidRPr="00350513" w:rsidRDefault="00F63DAC" w:rsidP="007D099D">
            <w:pPr>
              <w:pStyle w:val="naiskr"/>
              <w:spacing w:before="0" w:after="0"/>
              <w:ind w:left="57" w:right="57"/>
              <w:rPr>
                <w:color w:val="000000"/>
              </w:rPr>
            </w:pPr>
            <w:r w:rsidRPr="00350513">
              <w:rPr>
                <w:color w:val="000000"/>
              </w:rPr>
              <w:t>6</w:t>
            </w:r>
            <w:r w:rsidR="0023436E" w:rsidRPr="00350513">
              <w:rPr>
                <w:color w:val="000000"/>
              </w:rPr>
              <w:t>.</w:t>
            </w:r>
          </w:p>
        </w:tc>
        <w:tc>
          <w:tcPr>
            <w:tcW w:w="4317" w:type="dxa"/>
            <w:tcMar>
              <w:top w:w="57" w:type="dxa"/>
              <w:left w:w="57" w:type="dxa"/>
              <w:bottom w:w="57" w:type="dxa"/>
              <w:right w:w="57" w:type="dxa"/>
            </w:tcMar>
          </w:tcPr>
          <w:p w:rsidR="0023436E" w:rsidRPr="00350513" w:rsidRDefault="006C4607" w:rsidP="007D099D">
            <w:pPr>
              <w:pStyle w:val="naiskr"/>
              <w:spacing w:before="0" w:after="0"/>
              <w:ind w:left="57" w:right="57"/>
              <w:rPr>
                <w:color w:val="000000"/>
              </w:rPr>
            </w:pPr>
            <w:r w:rsidRPr="00350513">
              <w:rPr>
                <w:color w:val="000000"/>
              </w:rPr>
              <w:t>Cita informācija</w:t>
            </w:r>
          </w:p>
        </w:tc>
        <w:tc>
          <w:tcPr>
            <w:tcW w:w="4897" w:type="dxa"/>
            <w:tcMar>
              <w:top w:w="57" w:type="dxa"/>
              <w:left w:w="57" w:type="dxa"/>
              <w:bottom w:w="57" w:type="dxa"/>
              <w:right w:w="57" w:type="dxa"/>
            </w:tcMar>
          </w:tcPr>
          <w:p w:rsidR="0023436E" w:rsidRPr="00350513" w:rsidRDefault="008F7DC1" w:rsidP="00856F22">
            <w:pPr>
              <w:pStyle w:val="naiskr"/>
              <w:spacing w:before="0" w:after="0"/>
              <w:ind w:left="36" w:right="57"/>
              <w:jc w:val="both"/>
              <w:rPr>
                <w:color w:val="000000"/>
              </w:rPr>
            </w:pPr>
            <w:r w:rsidRPr="00350513">
              <w:rPr>
                <w:color w:val="000000"/>
              </w:rPr>
              <w:t>Nav</w:t>
            </w:r>
          </w:p>
        </w:tc>
      </w:tr>
    </w:tbl>
    <w:p w:rsidR="00AC56B4" w:rsidRDefault="00AC56B4" w:rsidP="00257551">
      <w:pPr>
        <w:pStyle w:val="naisf"/>
        <w:tabs>
          <w:tab w:val="left" w:pos="5760"/>
        </w:tabs>
        <w:spacing w:before="0" w:after="0"/>
        <w:ind w:firstLine="0"/>
        <w:rPr>
          <w:color w:val="000000"/>
        </w:rPr>
      </w:pPr>
    </w:p>
    <w:p w:rsidR="0044358C" w:rsidRPr="00AC56B4" w:rsidRDefault="00601821" w:rsidP="00257551">
      <w:pPr>
        <w:pStyle w:val="naisf"/>
        <w:tabs>
          <w:tab w:val="left" w:pos="5760"/>
        </w:tabs>
        <w:spacing w:before="0" w:after="0"/>
        <w:ind w:firstLine="0"/>
        <w:rPr>
          <w:i/>
          <w:color w:val="000000"/>
        </w:rPr>
      </w:pPr>
      <w:r w:rsidRPr="00AC56B4">
        <w:rPr>
          <w:i/>
          <w:color w:val="000000"/>
        </w:rPr>
        <w:t xml:space="preserve">Anotācijas III, IV, V un VI – </w:t>
      </w:r>
      <w:r w:rsidR="00AC56B4">
        <w:rPr>
          <w:i/>
          <w:color w:val="000000"/>
        </w:rPr>
        <w:t>p</w:t>
      </w:r>
      <w:r w:rsidRPr="00AC56B4">
        <w:rPr>
          <w:i/>
          <w:color w:val="000000"/>
        </w:rPr>
        <w:t>rojekts šīs jomas neskar.</w:t>
      </w:r>
    </w:p>
    <w:p w:rsidR="00AC56B4" w:rsidRDefault="00AC56B4" w:rsidP="00601821"/>
    <w:p w:rsidR="006F2EB8" w:rsidRPr="004A3E97" w:rsidRDefault="00090A20" w:rsidP="004A3E97">
      <w:pPr>
        <w:jc w:val="both"/>
        <w:rPr>
          <w:highlight w:val="yellow"/>
        </w:rPr>
      </w:pPr>
      <w:r>
        <w:t>Tieslietu ministrs</w:t>
      </w:r>
      <w:r w:rsidR="004A3E97" w:rsidRPr="004A3E97">
        <w:tab/>
      </w:r>
      <w:r w:rsidR="004A3E97" w:rsidRPr="004A3E97">
        <w:tab/>
      </w:r>
      <w:r w:rsidR="004A3E97" w:rsidRPr="004A3E97">
        <w:tab/>
      </w:r>
      <w:r w:rsidR="004A3E97" w:rsidRPr="004A3E97">
        <w:tab/>
      </w:r>
      <w:r w:rsidR="004A3E97" w:rsidRPr="004A3E97">
        <w:tab/>
      </w:r>
      <w:r w:rsidR="004A3E97" w:rsidRPr="004A3E97">
        <w:tab/>
      </w:r>
      <w:r w:rsidR="004A3E97">
        <w:tab/>
      </w:r>
      <w:r>
        <w:rPr>
          <w:szCs w:val="28"/>
        </w:rPr>
        <w:tab/>
        <w:t>J.Bordāns</w:t>
      </w:r>
    </w:p>
    <w:p w:rsidR="00601821" w:rsidRPr="00350513" w:rsidRDefault="00601821" w:rsidP="00601821">
      <w:pPr>
        <w:ind w:right="40"/>
        <w:jc w:val="both"/>
        <w:rPr>
          <w:sz w:val="20"/>
          <w:szCs w:val="20"/>
        </w:rPr>
      </w:pPr>
    </w:p>
    <w:p w:rsidR="00AC56B4" w:rsidRDefault="00AC56B4" w:rsidP="00601821">
      <w:pPr>
        <w:ind w:right="40"/>
        <w:jc w:val="both"/>
        <w:rPr>
          <w:sz w:val="20"/>
          <w:szCs w:val="20"/>
        </w:rPr>
      </w:pPr>
    </w:p>
    <w:p w:rsidR="00601821" w:rsidRPr="00350513" w:rsidRDefault="001B55C7" w:rsidP="00601821">
      <w:pPr>
        <w:ind w:right="40"/>
        <w:jc w:val="both"/>
        <w:rPr>
          <w:sz w:val="20"/>
          <w:szCs w:val="20"/>
        </w:rPr>
      </w:pPr>
      <w:r>
        <w:rPr>
          <w:sz w:val="20"/>
          <w:szCs w:val="20"/>
        </w:rPr>
        <w:t>09</w:t>
      </w:r>
      <w:r w:rsidR="00601821" w:rsidRPr="00350513">
        <w:rPr>
          <w:sz w:val="20"/>
          <w:szCs w:val="20"/>
        </w:rPr>
        <w:t>.0</w:t>
      </w:r>
      <w:r w:rsidR="00090A20">
        <w:rPr>
          <w:sz w:val="20"/>
          <w:szCs w:val="20"/>
        </w:rPr>
        <w:t>9</w:t>
      </w:r>
      <w:r w:rsidR="00601821" w:rsidRPr="00350513">
        <w:rPr>
          <w:sz w:val="20"/>
          <w:szCs w:val="20"/>
        </w:rPr>
        <w:t xml:space="preserve">.2013. </w:t>
      </w:r>
      <w:r w:rsidR="007E614D" w:rsidRPr="00350513">
        <w:rPr>
          <w:sz w:val="20"/>
          <w:szCs w:val="20"/>
        </w:rPr>
        <w:t>1</w:t>
      </w:r>
      <w:r>
        <w:rPr>
          <w:sz w:val="20"/>
          <w:szCs w:val="20"/>
        </w:rPr>
        <w:t>4</w:t>
      </w:r>
      <w:r w:rsidR="00AC5D7F">
        <w:rPr>
          <w:sz w:val="20"/>
          <w:szCs w:val="20"/>
        </w:rPr>
        <w:t>:</w:t>
      </w:r>
      <w:r>
        <w:rPr>
          <w:sz w:val="20"/>
          <w:szCs w:val="20"/>
        </w:rPr>
        <w:t>42</w:t>
      </w:r>
      <w:bookmarkStart w:id="1" w:name="_GoBack"/>
      <w:bookmarkEnd w:id="1"/>
    </w:p>
    <w:p w:rsidR="00601821" w:rsidRPr="00350513" w:rsidRDefault="00EA3849" w:rsidP="00601821">
      <w:pPr>
        <w:ind w:right="40"/>
        <w:jc w:val="both"/>
        <w:rPr>
          <w:sz w:val="20"/>
          <w:szCs w:val="20"/>
        </w:rPr>
      </w:pPr>
      <w:r>
        <w:rPr>
          <w:sz w:val="20"/>
          <w:szCs w:val="20"/>
        </w:rPr>
        <w:t>10</w:t>
      </w:r>
      <w:r w:rsidR="00090A20">
        <w:rPr>
          <w:sz w:val="20"/>
          <w:szCs w:val="20"/>
        </w:rPr>
        <w:t>21</w:t>
      </w:r>
    </w:p>
    <w:p w:rsidR="00601821" w:rsidRPr="00350513" w:rsidRDefault="00601821" w:rsidP="00601821">
      <w:pPr>
        <w:pStyle w:val="NoSpacing"/>
        <w:jc w:val="both"/>
        <w:rPr>
          <w:sz w:val="20"/>
          <w:szCs w:val="20"/>
        </w:rPr>
      </w:pPr>
      <w:r w:rsidRPr="00350513">
        <w:rPr>
          <w:sz w:val="20"/>
          <w:szCs w:val="20"/>
        </w:rPr>
        <w:t>L.Zommere</w:t>
      </w:r>
    </w:p>
    <w:p w:rsidR="00601821" w:rsidRPr="00350513" w:rsidRDefault="00601821" w:rsidP="00601821">
      <w:pPr>
        <w:pStyle w:val="NoSpacing"/>
        <w:jc w:val="both"/>
        <w:rPr>
          <w:sz w:val="20"/>
          <w:szCs w:val="20"/>
        </w:rPr>
      </w:pPr>
      <w:r w:rsidRPr="00350513">
        <w:rPr>
          <w:sz w:val="20"/>
          <w:szCs w:val="20"/>
        </w:rPr>
        <w:t xml:space="preserve">67220208; </w:t>
      </w:r>
      <w:hyperlink r:id="rId11" w:history="1">
        <w:r w:rsidRPr="00350513">
          <w:rPr>
            <w:rStyle w:val="Hyperlink"/>
            <w:sz w:val="20"/>
            <w:szCs w:val="20"/>
          </w:rPr>
          <w:t>Linda.Zommere@lrpv.gov.lv</w:t>
        </w:r>
      </w:hyperlink>
    </w:p>
    <w:p w:rsidR="00F86A88" w:rsidRPr="00350513" w:rsidRDefault="00F86A88" w:rsidP="00601821">
      <w:pPr>
        <w:spacing w:after="12"/>
        <w:rPr>
          <w:color w:val="000000"/>
          <w:sz w:val="20"/>
        </w:rPr>
      </w:pPr>
    </w:p>
    <w:sectPr w:rsidR="00F86A88" w:rsidRPr="00350513" w:rsidSect="00A45CB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2F" w:rsidRDefault="00AE652F">
      <w:r>
        <w:separator/>
      </w:r>
    </w:p>
  </w:endnote>
  <w:endnote w:type="continuationSeparator" w:id="0">
    <w:p w:rsidR="00AE652F" w:rsidRDefault="00AE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2F" w:rsidRPr="00C61577" w:rsidRDefault="00AE652F" w:rsidP="00C61577">
    <w:pPr>
      <w:jc w:val="both"/>
      <w:rPr>
        <w:sz w:val="20"/>
        <w:szCs w:val="20"/>
      </w:rPr>
    </w:pPr>
    <w:r w:rsidRPr="00C61577">
      <w:rPr>
        <w:sz w:val="20"/>
        <w:szCs w:val="20"/>
      </w:rPr>
      <w:t>TMAnot_</w:t>
    </w:r>
    <w:r w:rsidR="001B55C7">
      <w:rPr>
        <w:sz w:val="20"/>
        <w:szCs w:val="20"/>
      </w:rPr>
      <w:t>09</w:t>
    </w:r>
    <w:r w:rsidR="00EA3849">
      <w:rPr>
        <w:sz w:val="20"/>
        <w:szCs w:val="20"/>
      </w:rPr>
      <w:t>0</w:t>
    </w:r>
    <w:r w:rsidR="00090A20">
      <w:rPr>
        <w:sz w:val="20"/>
        <w:szCs w:val="20"/>
      </w:rPr>
      <w:t>9</w:t>
    </w:r>
    <w:r>
      <w:rPr>
        <w:sz w:val="20"/>
        <w:szCs w:val="20"/>
      </w:rPr>
      <w:t>13</w:t>
    </w:r>
    <w:r w:rsidRPr="00C61577">
      <w:rPr>
        <w:sz w:val="20"/>
        <w:szCs w:val="20"/>
      </w:rPr>
      <w:t>_patenti; Ministru kabineta noteikumu projekta „Grozījumi Ministru kabineta 2008. gada 1. aprīļa noteikumos Nr. 224 „Patentu un patentu pieteikumu noteikumi””</w:t>
    </w:r>
    <w:r>
      <w:rPr>
        <w:sz w:val="20"/>
        <w:szCs w:val="20"/>
      </w:rPr>
      <w:t xml:space="preserve"> </w:t>
    </w:r>
    <w:r w:rsidRPr="00C61577">
      <w:rPr>
        <w:sz w:val="20"/>
        <w:szCs w:val="20"/>
      </w:rPr>
      <w:t xml:space="preserve">sākotnējās ietekmes novērtējuma </w:t>
    </w:r>
    <w:smartTag w:uri="schemas-tilde-lv/tildestengine" w:element="veidnes">
      <w:smartTagPr>
        <w:attr w:name="text" w:val="ziņojums"/>
        <w:attr w:name="baseform" w:val="ziņojums"/>
        <w:attr w:name="id" w:val="-1"/>
      </w:smartTagPr>
      <w:r w:rsidRPr="00C61577">
        <w:rPr>
          <w:sz w:val="20"/>
          <w:szCs w:val="20"/>
        </w:rPr>
        <w:t>ziņojums</w:t>
      </w:r>
    </w:smartTag>
    <w:r w:rsidRPr="00C61577">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2F" w:rsidRPr="00C61577" w:rsidRDefault="00AE652F" w:rsidP="0027546B">
    <w:pPr>
      <w:jc w:val="both"/>
      <w:rPr>
        <w:sz w:val="20"/>
        <w:szCs w:val="20"/>
      </w:rPr>
    </w:pPr>
    <w:r w:rsidRPr="00C61577">
      <w:rPr>
        <w:sz w:val="20"/>
        <w:szCs w:val="20"/>
      </w:rPr>
      <w:t>TMAnot_</w:t>
    </w:r>
    <w:r w:rsidR="001B55C7">
      <w:rPr>
        <w:sz w:val="20"/>
        <w:szCs w:val="20"/>
      </w:rPr>
      <w:t>09</w:t>
    </w:r>
    <w:r>
      <w:rPr>
        <w:sz w:val="20"/>
        <w:szCs w:val="20"/>
      </w:rPr>
      <w:t>0</w:t>
    </w:r>
    <w:r w:rsidR="00090A20">
      <w:rPr>
        <w:sz w:val="20"/>
        <w:szCs w:val="20"/>
      </w:rPr>
      <w:t>9</w:t>
    </w:r>
    <w:r>
      <w:rPr>
        <w:sz w:val="20"/>
        <w:szCs w:val="20"/>
      </w:rPr>
      <w:t>13</w:t>
    </w:r>
    <w:r w:rsidRPr="00C61577">
      <w:rPr>
        <w:sz w:val="20"/>
        <w:szCs w:val="20"/>
      </w:rPr>
      <w:t>_patenti; Ministru kabineta noteikumu projekta „Grozījumi Ministru kabineta 2008. gada 1. aprīļa noteikumos Nr. 224 „Patentu un patentu pieteikumu noteikumi””</w:t>
    </w:r>
    <w:r>
      <w:rPr>
        <w:sz w:val="20"/>
        <w:szCs w:val="20"/>
      </w:rPr>
      <w:t xml:space="preserve"> </w:t>
    </w:r>
    <w:r w:rsidRPr="00C61577">
      <w:rPr>
        <w:sz w:val="20"/>
        <w:szCs w:val="20"/>
      </w:rPr>
      <w:t xml:space="preserve">sākotnējās ietekmes novērtējuma </w:t>
    </w:r>
    <w:smartTag w:uri="schemas-tilde-lv/tildestengine" w:element="veidnes">
      <w:smartTagPr>
        <w:attr w:name="text" w:val="ziņojums"/>
        <w:attr w:name="baseform" w:val="ziņojums"/>
        <w:attr w:name="id" w:val="-1"/>
      </w:smartTagPr>
      <w:r w:rsidRPr="00C61577">
        <w:rPr>
          <w:sz w:val="20"/>
          <w:szCs w:val="20"/>
        </w:rPr>
        <w:t>ziņojums</w:t>
      </w:r>
    </w:smartTag>
    <w:r w:rsidRPr="00C61577">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2F" w:rsidRDefault="00AE652F">
      <w:r>
        <w:separator/>
      </w:r>
    </w:p>
  </w:footnote>
  <w:footnote w:type="continuationSeparator" w:id="0">
    <w:p w:rsidR="00AE652F" w:rsidRDefault="00AE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2F" w:rsidRDefault="00B7284F" w:rsidP="003C449B">
    <w:pPr>
      <w:pStyle w:val="Header"/>
      <w:framePr w:wrap="around" w:vAnchor="text" w:hAnchor="margin" w:xAlign="center" w:y="1"/>
      <w:rPr>
        <w:rStyle w:val="PageNumber"/>
      </w:rPr>
    </w:pPr>
    <w:r>
      <w:rPr>
        <w:rStyle w:val="PageNumber"/>
      </w:rPr>
      <w:fldChar w:fldCharType="begin"/>
    </w:r>
    <w:r w:rsidR="00AE652F">
      <w:rPr>
        <w:rStyle w:val="PageNumber"/>
      </w:rPr>
      <w:instrText xml:space="preserve">PAGE  </w:instrText>
    </w:r>
    <w:r>
      <w:rPr>
        <w:rStyle w:val="PageNumber"/>
      </w:rPr>
      <w:fldChar w:fldCharType="end"/>
    </w:r>
  </w:p>
  <w:p w:rsidR="00AE652F" w:rsidRDefault="00AE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2F" w:rsidRDefault="00B7284F" w:rsidP="003C449B">
    <w:pPr>
      <w:pStyle w:val="Header"/>
      <w:framePr w:wrap="around" w:vAnchor="text" w:hAnchor="margin" w:xAlign="center" w:y="1"/>
      <w:rPr>
        <w:rStyle w:val="PageNumber"/>
      </w:rPr>
    </w:pPr>
    <w:r>
      <w:rPr>
        <w:rStyle w:val="PageNumber"/>
      </w:rPr>
      <w:fldChar w:fldCharType="begin"/>
    </w:r>
    <w:r w:rsidR="00AE652F">
      <w:rPr>
        <w:rStyle w:val="PageNumber"/>
      </w:rPr>
      <w:instrText xml:space="preserve">PAGE  </w:instrText>
    </w:r>
    <w:r>
      <w:rPr>
        <w:rStyle w:val="PageNumber"/>
      </w:rPr>
      <w:fldChar w:fldCharType="separate"/>
    </w:r>
    <w:r w:rsidR="001B55C7">
      <w:rPr>
        <w:rStyle w:val="PageNumber"/>
        <w:noProof/>
      </w:rPr>
      <w:t>4</w:t>
    </w:r>
    <w:r>
      <w:rPr>
        <w:rStyle w:val="PageNumber"/>
      </w:rPr>
      <w:fldChar w:fldCharType="end"/>
    </w:r>
  </w:p>
  <w:p w:rsidR="00AE652F" w:rsidRDefault="00AE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A94660"/>
    <w:multiLevelType w:val="hybridMultilevel"/>
    <w:tmpl w:val="2BD0294C"/>
    <w:lvl w:ilvl="0" w:tplc="E438E704">
      <w:start w:val="1"/>
      <w:numFmt w:val="upperLetter"/>
      <w:lvlText w:val="%1."/>
      <w:lvlJc w:val="left"/>
      <w:pPr>
        <w:ind w:left="7740" w:hanging="360"/>
      </w:pPr>
      <w:rPr>
        <w:rFonts w:hint="default"/>
      </w:rPr>
    </w:lvl>
    <w:lvl w:ilvl="1" w:tplc="04260019" w:tentative="1">
      <w:start w:val="1"/>
      <w:numFmt w:val="lowerLetter"/>
      <w:lvlText w:val="%2."/>
      <w:lvlJc w:val="left"/>
      <w:pPr>
        <w:ind w:left="8460" w:hanging="360"/>
      </w:pPr>
    </w:lvl>
    <w:lvl w:ilvl="2" w:tplc="0426001B" w:tentative="1">
      <w:start w:val="1"/>
      <w:numFmt w:val="lowerRoman"/>
      <w:lvlText w:val="%3."/>
      <w:lvlJc w:val="right"/>
      <w:pPr>
        <w:ind w:left="9180" w:hanging="180"/>
      </w:pPr>
    </w:lvl>
    <w:lvl w:ilvl="3" w:tplc="0426000F" w:tentative="1">
      <w:start w:val="1"/>
      <w:numFmt w:val="decimal"/>
      <w:lvlText w:val="%4."/>
      <w:lvlJc w:val="left"/>
      <w:pPr>
        <w:ind w:left="9900" w:hanging="360"/>
      </w:pPr>
    </w:lvl>
    <w:lvl w:ilvl="4" w:tplc="04260019" w:tentative="1">
      <w:start w:val="1"/>
      <w:numFmt w:val="lowerLetter"/>
      <w:lvlText w:val="%5."/>
      <w:lvlJc w:val="left"/>
      <w:pPr>
        <w:ind w:left="10620" w:hanging="360"/>
      </w:pPr>
    </w:lvl>
    <w:lvl w:ilvl="5" w:tplc="0426001B" w:tentative="1">
      <w:start w:val="1"/>
      <w:numFmt w:val="lowerRoman"/>
      <w:lvlText w:val="%6."/>
      <w:lvlJc w:val="right"/>
      <w:pPr>
        <w:ind w:left="11340" w:hanging="180"/>
      </w:pPr>
    </w:lvl>
    <w:lvl w:ilvl="6" w:tplc="0426000F" w:tentative="1">
      <w:start w:val="1"/>
      <w:numFmt w:val="decimal"/>
      <w:lvlText w:val="%7."/>
      <w:lvlJc w:val="left"/>
      <w:pPr>
        <w:ind w:left="12060" w:hanging="360"/>
      </w:pPr>
    </w:lvl>
    <w:lvl w:ilvl="7" w:tplc="04260019" w:tentative="1">
      <w:start w:val="1"/>
      <w:numFmt w:val="lowerLetter"/>
      <w:lvlText w:val="%8."/>
      <w:lvlJc w:val="left"/>
      <w:pPr>
        <w:ind w:left="12780" w:hanging="360"/>
      </w:pPr>
    </w:lvl>
    <w:lvl w:ilvl="8" w:tplc="0426001B" w:tentative="1">
      <w:start w:val="1"/>
      <w:numFmt w:val="lowerRoman"/>
      <w:lvlText w:val="%9."/>
      <w:lvlJc w:val="right"/>
      <w:pPr>
        <w:ind w:left="13500" w:hanging="180"/>
      </w:pPr>
    </w:lvl>
  </w:abstractNum>
  <w:abstractNum w:abstractNumId="5">
    <w:nsid w:val="218779B5"/>
    <w:multiLevelType w:val="hybridMultilevel"/>
    <w:tmpl w:val="D4E01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3494186"/>
    <w:multiLevelType w:val="hybridMultilevel"/>
    <w:tmpl w:val="418AA5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2E60B2"/>
    <w:multiLevelType w:val="hybridMultilevel"/>
    <w:tmpl w:val="C876F30C"/>
    <w:lvl w:ilvl="0" w:tplc="7D4070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12779F8"/>
    <w:multiLevelType w:val="hybridMultilevel"/>
    <w:tmpl w:val="B4BC4068"/>
    <w:lvl w:ilvl="0" w:tplc="E26A782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B562C0D"/>
    <w:multiLevelType w:val="hybridMultilevel"/>
    <w:tmpl w:val="E85472E2"/>
    <w:lvl w:ilvl="0" w:tplc="603068B2">
      <w:start w:val="1"/>
      <w:numFmt w:val="upperLetter"/>
      <w:lvlText w:val="%1."/>
      <w:lvlJc w:val="left"/>
      <w:pPr>
        <w:ind w:left="7380" w:hanging="360"/>
      </w:pPr>
      <w:rPr>
        <w:rFonts w:hint="default"/>
      </w:rPr>
    </w:lvl>
    <w:lvl w:ilvl="1" w:tplc="04260019" w:tentative="1">
      <w:start w:val="1"/>
      <w:numFmt w:val="lowerLetter"/>
      <w:lvlText w:val="%2."/>
      <w:lvlJc w:val="left"/>
      <w:pPr>
        <w:ind w:left="8100" w:hanging="360"/>
      </w:pPr>
    </w:lvl>
    <w:lvl w:ilvl="2" w:tplc="0426001B" w:tentative="1">
      <w:start w:val="1"/>
      <w:numFmt w:val="lowerRoman"/>
      <w:lvlText w:val="%3."/>
      <w:lvlJc w:val="right"/>
      <w:pPr>
        <w:ind w:left="8820" w:hanging="180"/>
      </w:pPr>
    </w:lvl>
    <w:lvl w:ilvl="3" w:tplc="0426000F" w:tentative="1">
      <w:start w:val="1"/>
      <w:numFmt w:val="decimal"/>
      <w:lvlText w:val="%4."/>
      <w:lvlJc w:val="left"/>
      <w:pPr>
        <w:ind w:left="9540" w:hanging="360"/>
      </w:pPr>
    </w:lvl>
    <w:lvl w:ilvl="4" w:tplc="04260019" w:tentative="1">
      <w:start w:val="1"/>
      <w:numFmt w:val="lowerLetter"/>
      <w:lvlText w:val="%5."/>
      <w:lvlJc w:val="left"/>
      <w:pPr>
        <w:ind w:left="10260" w:hanging="360"/>
      </w:pPr>
    </w:lvl>
    <w:lvl w:ilvl="5" w:tplc="0426001B" w:tentative="1">
      <w:start w:val="1"/>
      <w:numFmt w:val="lowerRoman"/>
      <w:lvlText w:val="%6."/>
      <w:lvlJc w:val="right"/>
      <w:pPr>
        <w:ind w:left="10980" w:hanging="180"/>
      </w:pPr>
    </w:lvl>
    <w:lvl w:ilvl="6" w:tplc="0426000F" w:tentative="1">
      <w:start w:val="1"/>
      <w:numFmt w:val="decimal"/>
      <w:lvlText w:val="%7."/>
      <w:lvlJc w:val="left"/>
      <w:pPr>
        <w:ind w:left="11700" w:hanging="360"/>
      </w:pPr>
    </w:lvl>
    <w:lvl w:ilvl="7" w:tplc="04260019" w:tentative="1">
      <w:start w:val="1"/>
      <w:numFmt w:val="lowerLetter"/>
      <w:lvlText w:val="%8."/>
      <w:lvlJc w:val="left"/>
      <w:pPr>
        <w:ind w:left="12420" w:hanging="360"/>
      </w:pPr>
    </w:lvl>
    <w:lvl w:ilvl="8" w:tplc="0426001B" w:tentative="1">
      <w:start w:val="1"/>
      <w:numFmt w:val="lowerRoman"/>
      <w:lvlText w:val="%9."/>
      <w:lvlJc w:val="right"/>
      <w:pPr>
        <w:ind w:left="13140" w:hanging="180"/>
      </w:p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6830C8"/>
    <w:multiLevelType w:val="hybridMultilevel"/>
    <w:tmpl w:val="E1123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824326"/>
    <w:multiLevelType w:val="hybridMultilevel"/>
    <w:tmpl w:val="1B0AA4B8"/>
    <w:lvl w:ilvl="0" w:tplc="04FEE49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99D0CBC"/>
    <w:multiLevelType w:val="hybridMultilevel"/>
    <w:tmpl w:val="9B00CF46"/>
    <w:lvl w:ilvl="0" w:tplc="B0F2E20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C55C37"/>
    <w:multiLevelType w:val="hybridMultilevel"/>
    <w:tmpl w:val="30F461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77595376"/>
    <w:multiLevelType w:val="hybridMultilevel"/>
    <w:tmpl w:val="5944E4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7"/>
  </w:num>
  <w:num w:numId="3">
    <w:abstractNumId w:val="3"/>
  </w:num>
  <w:num w:numId="4">
    <w:abstractNumId w:val="1"/>
  </w:num>
  <w:num w:numId="5">
    <w:abstractNumId w:val="0"/>
  </w:num>
  <w:num w:numId="6">
    <w:abstractNumId w:val="13"/>
  </w:num>
  <w:num w:numId="7">
    <w:abstractNumId w:val="18"/>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20"/>
  </w:num>
  <w:num w:numId="15">
    <w:abstractNumId w:val="12"/>
  </w:num>
  <w:num w:numId="16">
    <w:abstractNumId w:val="8"/>
  </w:num>
  <w:num w:numId="17">
    <w:abstractNumId w:val="15"/>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3"/>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8C5649"/>
    <w:rsid w:val="00000CB0"/>
    <w:rsid w:val="00002E53"/>
    <w:rsid w:val="0000400F"/>
    <w:rsid w:val="00004B7B"/>
    <w:rsid w:val="00011D24"/>
    <w:rsid w:val="00013FF4"/>
    <w:rsid w:val="0001430A"/>
    <w:rsid w:val="00020FE1"/>
    <w:rsid w:val="00021D4D"/>
    <w:rsid w:val="00022E13"/>
    <w:rsid w:val="00023B9F"/>
    <w:rsid w:val="00024E0B"/>
    <w:rsid w:val="0002623D"/>
    <w:rsid w:val="00032388"/>
    <w:rsid w:val="00032AD4"/>
    <w:rsid w:val="00033A55"/>
    <w:rsid w:val="00035CE2"/>
    <w:rsid w:val="000371F1"/>
    <w:rsid w:val="00040011"/>
    <w:rsid w:val="00041032"/>
    <w:rsid w:val="0004331A"/>
    <w:rsid w:val="000442E9"/>
    <w:rsid w:val="00044D95"/>
    <w:rsid w:val="000469EB"/>
    <w:rsid w:val="0005553B"/>
    <w:rsid w:val="0005630F"/>
    <w:rsid w:val="000604D2"/>
    <w:rsid w:val="0006148A"/>
    <w:rsid w:val="00062922"/>
    <w:rsid w:val="00074E24"/>
    <w:rsid w:val="000764E1"/>
    <w:rsid w:val="00077333"/>
    <w:rsid w:val="00077C2D"/>
    <w:rsid w:val="00080E1B"/>
    <w:rsid w:val="00080E5E"/>
    <w:rsid w:val="000828FC"/>
    <w:rsid w:val="0009005E"/>
    <w:rsid w:val="00090A20"/>
    <w:rsid w:val="000910E9"/>
    <w:rsid w:val="00091571"/>
    <w:rsid w:val="000941C5"/>
    <w:rsid w:val="00096230"/>
    <w:rsid w:val="00097101"/>
    <w:rsid w:val="000A0C97"/>
    <w:rsid w:val="000A17A3"/>
    <w:rsid w:val="000A6451"/>
    <w:rsid w:val="000B064E"/>
    <w:rsid w:val="000B2E93"/>
    <w:rsid w:val="000B68EB"/>
    <w:rsid w:val="000B69CF"/>
    <w:rsid w:val="000C0CE9"/>
    <w:rsid w:val="000C1E48"/>
    <w:rsid w:val="000C22FD"/>
    <w:rsid w:val="000C30A0"/>
    <w:rsid w:val="000C790C"/>
    <w:rsid w:val="000D754D"/>
    <w:rsid w:val="000D77AC"/>
    <w:rsid w:val="000F061D"/>
    <w:rsid w:val="000F1928"/>
    <w:rsid w:val="000F4794"/>
    <w:rsid w:val="000F5967"/>
    <w:rsid w:val="000F73BB"/>
    <w:rsid w:val="00102900"/>
    <w:rsid w:val="001056C0"/>
    <w:rsid w:val="00111C1D"/>
    <w:rsid w:val="00115128"/>
    <w:rsid w:val="00116D4A"/>
    <w:rsid w:val="00121EC2"/>
    <w:rsid w:val="00124F12"/>
    <w:rsid w:val="001260E6"/>
    <w:rsid w:val="0013473F"/>
    <w:rsid w:val="00135208"/>
    <w:rsid w:val="00142DE8"/>
    <w:rsid w:val="00144A81"/>
    <w:rsid w:val="00144BD7"/>
    <w:rsid w:val="00144E3A"/>
    <w:rsid w:val="00145494"/>
    <w:rsid w:val="00146CD7"/>
    <w:rsid w:val="00150245"/>
    <w:rsid w:val="0015060C"/>
    <w:rsid w:val="00152177"/>
    <w:rsid w:val="0016001F"/>
    <w:rsid w:val="0016018A"/>
    <w:rsid w:val="00161A1E"/>
    <w:rsid w:val="00161D01"/>
    <w:rsid w:val="00161F0E"/>
    <w:rsid w:val="00164078"/>
    <w:rsid w:val="00170C2C"/>
    <w:rsid w:val="00170E2A"/>
    <w:rsid w:val="001721E1"/>
    <w:rsid w:val="0017696F"/>
    <w:rsid w:val="00177394"/>
    <w:rsid w:val="00177666"/>
    <w:rsid w:val="00182243"/>
    <w:rsid w:val="00182C18"/>
    <w:rsid w:val="00183CC2"/>
    <w:rsid w:val="00185F55"/>
    <w:rsid w:val="001900E4"/>
    <w:rsid w:val="00190F88"/>
    <w:rsid w:val="001939FE"/>
    <w:rsid w:val="001979BE"/>
    <w:rsid w:val="00197C72"/>
    <w:rsid w:val="001A4066"/>
    <w:rsid w:val="001A5141"/>
    <w:rsid w:val="001A6AE4"/>
    <w:rsid w:val="001A71CC"/>
    <w:rsid w:val="001B01FD"/>
    <w:rsid w:val="001B2691"/>
    <w:rsid w:val="001B3224"/>
    <w:rsid w:val="001B3874"/>
    <w:rsid w:val="001B4296"/>
    <w:rsid w:val="001B4A71"/>
    <w:rsid w:val="001B55C7"/>
    <w:rsid w:val="001B64C3"/>
    <w:rsid w:val="001C04C3"/>
    <w:rsid w:val="001C22CA"/>
    <w:rsid w:val="001C2BF8"/>
    <w:rsid w:val="001C2D67"/>
    <w:rsid w:val="001C501B"/>
    <w:rsid w:val="001C5889"/>
    <w:rsid w:val="001D0BBB"/>
    <w:rsid w:val="001D19F9"/>
    <w:rsid w:val="001D1A1F"/>
    <w:rsid w:val="001D3250"/>
    <w:rsid w:val="001D44E3"/>
    <w:rsid w:val="001D5B54"/>
    <w:rsid w:val="001D784F"/>
    <w:rsid w:val="001E1DBF"/>
    <w:rsid w:val="001E34EA"/>
    <w:rsid w:val="001E4420"/>
    <w:rsid w:val="001E4639"/>
    <w:rsid w:val="001E4A7D"/>
    <w:rsid w:val="001E6EE3"/>
    <w:rsid w:val="001F05E9"/>
    <w:rsid w:val="001F0B56"/>
    <w:rsid w:val="001F0E10"/>
    <w:rsid w:val="001F43A8"/>
    <w:rsid w:val="001F4FBC"/>
    <w:rsid w:val="001F5CD6"/>
    <w:rsid w:val="00200004"/>
    <w:rsid w:val="00201452"/>
    <w:rsid w:val="0020154D"/>
    <w:rsid w:val="00202A2F"/>
    <w:rsid w:val="00202C2F"/>
    <w:rsid w:val="002033D3"/>
    <w:rsid w:val="0021263D"/>
    <w:rsid w:val="00212E73"/>
    <w:rsid w:val="0021307F"/>
    <w:rsid w:val="00213A2E"/>
    <w:rsid w:val="00213CD1"/>
    <w:rsid w:val="00213F0C"/>
    <w:rsid w:val="00214094"/>
    <w:rsid w:val="00214E04"/>
    <w:rsid w:val="00215598"/>
    <w:rsid w:val="0021592D"/>
    <w:rsid w:val="00221ACD"/>
    <w:rsid w:val="00222CD3"/>
    <w:rsid w:val="00222D76"/>
    <w:rsid w:val="00223EB1"/>
    <w:rsid w:val="0022439D"/>
    <w:rsid w:val="00226852"/>
    <w:rsid w:val="00227FA8"/>
    <w:rsid w:val="00231344"/>
    <w:rsid w:val="0023140A"/>
    <w:rsid w:val="0023436E"/>
    <w:rsid w:val="002347C0"/>
    <w:rsid w:val="00236132"/>
    <w:rsid w:val="0024051F"/>
    <w:rsid w:val="002406C8"/>
    <w:rsid w:val="00241247"/>
    <w:rsid w:val="00241A6C"/>
    <w:rsid w:val="00242D2B"/>
    <w:rsid w:val="0025630B"/>
    <w:rsid w:val="00257551"/>
    <w:rsid w:val="00262E2B"/>
    <w:rsid w:val="00265933"/>
    <w:rsid w:val="00265B48"/>
    <w:rsid w:val="00270429"/>
    <w:rsid w:val="00270E9A"/>
    <w:rsid w:val="002723E9"/>
    <w:rsid w:val="0027546B"/>
    <w:rsid w:val="002755A6"/>
    <w:rsid w:val="00277929"/>
    <w:rsid w:val="00282F3F"/>
    <w:rsid w:val="00282F4D"/>
    <w:rsid w:val="00283B82"/>
    <w:rsid w:val="002846E9"/>
    <w:rsid w:val="00284C34"/>
    <w:rsid w:val="00285561"/>
    <w:rsid w:val="002865C4"/>
    <w:rsid w:val="00287C64"/>
    <w:rsid w:val="002901F4"/>
    <w:rsid w:val="0029066C"/>
    <w:rsid w:val="002918F5"/>
    <w:rsid w:val="00291D76"/>
    <w:rsid w:val="00294672"/>
    <w:rsid w:val="00295FD7"/>
    <w:rsid w:val="00296415"/>
    <w:rsid w:val="002A2BF8"/>
    <w:rsid w:val="002A3B51"/>
    <w:rsid w:val="002A4F3D"/>
    <w:rsid w:val="002A5D33"/>
    <w:rsid w:val="002A7FE0"/>
    <w:rsid w:val="002B150E"/>
    <w:rsid w:val="002B2AAE"/>
    <w:rsid w:val="002B3F23"/>
    <w:rsid w:val="002B50DB"/>
    <w:rsid w:val="002B6AA8"/>
    <w:rsid w:val="002B7CD6"/>
    <w:rsid w:val="002C1025"/>
    <w:rsid w:val="002C12AB"/>
    <w:rsid w:val="002C150A"/>
    <w:rsid w:val="002C41BE"/>
    <w:rsid w:val="002C7CAC"/>
    <w:rsid w:val="002D3306"/>
    <w:rsid w:val="002D35C3"/>
    <w:rsid w:val="002D48AA"/>
    <w:rsid w:val="002D5415"/>
    <w:rsid w:val="002D62AD"/>
    <w:rsid w:val="002D6EBA"/>
    <w:rsid w:val="002D7BAA"/>
    <w:rsid w:val="002D7F54"/>
    <w:rsid w:val="002E04A7"/>
    <w:rsid w:val="002E3FF4"/>
    <w:rsid w:val="002E6C29"/>
    <w:rsid w:val="002F2E5B"/>
    <w:rsid w:val="002F3D83"/>
    <w:rsid w:val="002F3EC0"/>
    <w:rsid w:val="002F78C8"/>
    <w:rsid w:val="003005A8"/>
    <w:rsid w:val="00301CF3"/>
    <w:rsid w:val="00303BEB"/>
    <w:rsid w:val="0031362A"/>
    <w:rsid w:val="003136C6"/>
    <w:rsid w:val="003174C1"/>
    <w:rsid w:val="00317B95"/>
    <w:rsid w:val="00321269"/>
    <w:rsid w:val="00323F23"/>
    <w:rsid w:val="003268D3"/>
    <w:rsid w:val="0032715C"/>
    <w:rsid w:val="0032742E"/>
    <w:rsid w:val="00327850"/>
    <w:rsid w:val="00331C7E"/>
    <w:rsid w:val="00332148"/>
    <w:rsid w:val="003321D1"/>
    <w:rsid w:val="003330FB"/>
    <w:rsid w:val="00337CA5"/>
    <w:rsid w:val="00350513"/>
    <w:rsid w:val="00353492"/>
    <w:rsid w:val="00362478"/>
    <w:rsid w:val="0037117E"/>
    <w:rsid w:val="00375B25"/>
    <w:rsid w:val="003762BE"/>
    <w:rsid w:val="00376A21"/>
    <w:rsid w:val="00382869"/>
    <w:rsid w:val="00383E6F"/>
    <w:rsid w:val="003846B3"/>
    <w:rsid w:val="003863C0"/>
    <w:rsid w:val="003906BC"/>
    <w:rsid w:val="00396542"/>
    <w:rsid w:val="0039685B"/>
    <w:rsid w:val="003A0B30"/>
    <w:rsid w:val="003A267A"/>
    <w:rsid w:val="003A31A6"/>
    <w:rsid w:val="003A69AA"/>
    <w:rsid w:val="003A7F0C"/>
    <w:rsid w:val="003A7F79"/>
    <w:rsid w:val="003B0919"/>
    <w:rsid w:val="003B4315"/>
    <w:rsid w:val="003B6404"/>
    <w:rsid w:val="003B64A9"/>
    <w:rsid w:val="003C449B"/>
    <w:rsid w:val="003C5159"/>
    <w:rsid w:val="003C5EAF"/>
    <w:rsid w:val="003D0155"/>
    <w:rsid w:val="003D02E3"/>
    <w:rsid w:val="003D21FF"/>
    <w:rsid w:val="003D27FA"/>
    <w:rsid w:val="003D29B6"/>
    <w:rsid w:val="003D5580"/>
    <w:rsid w:val="003E32BE"/>
    <w:rsid w:val="003E3980"/>
    <w:rsid w:val="003E4C04"/>
    <w:rsid w:val="003F0112"/>
    <w:rsid w:val="003F071A"/>
    <w:rsid w:val="003F160B"/>
    <w:rsid w:val="003F6BA5"/>
    <w:rsid w:val="00400032"/>
    <w:rsid w:val="00400B5B"/>
    <w:rsid w:val="004057B6"/>
    <w:rsid w:val="00405995"/>
    <w:rsid w:val="00405A00"/>
    <w:rsid w:val="00405B04"/>
    <w:rsid w:val="00406C98"/>
    <w:rsid w:val="004120EC"/>
    <w:rsid w:val="00412B33"/>
    <w:rsid w:val="00413248"/>
    <w:rsid w:val="00415A17"/>
    <w:rsid w:val="00420870"/>
    <w:rsid w:val="00420B4B"/>
    <w:rsid w:val="00421DD4"/>
    <w:rsid w:val="00422DDA"/>
    <w:rsid w:val="00423C51"/>
    <w:rsid w:val="0042423B"/>
    <w:rsid w:val="00426B9D"/>
    <w:rsid w:val="00431BDA"/>
    <w:rsid w:val="0043495F"/>
    <w:rsid w:val="0043791B"/>
    <w:rsid w:val="00441483"/>
    <w:rsid w:val="00441BCB"/>
    <w:rsid w:val="0044358C"/>
    <w:rsid w:val="0045176A"/>
    <w:rsid w:val="00456332"/>
    <w:rsid w:val="004573E7"/>
    <w:rsid w:val="00461826"/>
    <w:rsid w:val="00462211"/>
    <w:rsid w:val="00465F4E"/>
    <w:rsid w:val="00474214"/>
    <w:rsid w:val="0047780F"/>
    <w:rsid w:val="004800F9"/>
    <w:rsid w:val="0048104A"/>
    <w:rsid w:val="0048747F"/>
    <w:rsid w:val="0049134A"/>
    <w:rsid w:val="00493379"/>
    <w:rsid w:val="00493693"/>
    <w:rsid w:val="0049601B"/>
    <w:rsid w:val="00496634"/>
    <w:rsid w:val="004A1692"/>
    <w:rsid w:val="004A2145"/>
    <w:rsid w:val="004A26DB"/>
    <w:rsid w:val="004A3E97"/>
    <w:rsid w:val="004A4592"/>
    <w:rsid w:val="004A46EE"/>
    <w:rsid w:val="004A58CB"/>
    <w:rsid w:val="004B1795"/>
    <w:rsid w:val="004B5355"/>
    <w:rsid w:val="004B56DD"/>
    <w:rsid w:val="004C020F"/>
    <w:rsid w:val="004C1AFD"/>
    <w:rsid w:val="004C558B"/>
    <w:rsid w:val="004D0D43"/>
    <w:rsid w:val="004D29D5"/>
    <w:rsid w:val="004D53DD"/>
    <w:rsid w:val="004D6554"/>
    <w:rsid w:val="004E03A8"/>
    <w:rsid w:val="004E083E"/>
    <w:rsid w:val="004E5430"/>
    <w:rsid w:val="004F1E53"/>
    <w:rsid w:val="004F1F88"/>
    <w:rsid w:val="004F5F1B"/>
    <w:rsid w:val="00502374"/>
    <w:rsid w:val="00505519"/>
    <w:rsid w:val="005060A1"/>
    <w:rsid w:val="00506B27"/>
    <w:rsid w:val="00507955"/>
    <w:rsid w:val="005102BD"/>
    <w:rsid w:val="005129A7"/>
    <w:rsid w:val="00516072"/>
    <w:rsid w:val="0051661F"/>
    <w:rsid w:val="0051721F"/>
    <w:rsid w:val="00517780"/>
    <w:rsid w:val="00517EDD"/>
    <w:rsid w:val="0052157C"/>
    <w:rsid w:val="00522B05"/>
    <w:rsid w:val="00522DC0"/>
    <w:rsid w:val="00524879"/>
    <w:rsid w:val="0053127F"/>
    <w:rsid w:val="005332EC"/>
    <w:rsid w:val="00533351"/>
    <w:rsid w:val="00534418"/>
    <w:rsid w:val="005353AB"/>
    <w:rsid w:val="00537CF0"/>
    <w:rsid w:val="00542E76"/>
    <w:rsid w:val="00544631"/>
    <w:rsid w:val="0055103B"/>
    <w:rsid w:val="005560BC"/>
    <w:rsid w:val="00556958"/>
    <w:rsid w:val="005573BE"/>
    <w:rsid w:val="00562D85"/>
    <w:rsid w:val="00564E22"/>
    <w:rsid w:val="00567EAD"/>
    <w:rsid w:val="005718B1"/>
    <w:rsid w:val="00572700"/>
    <w:rsid w:val="00573472"/>
    <w:rsid w:val="00573EA2"/>
    <w:rsid w:val="00580468"/>
    <w:rsid w:val="00583005"/>
    <w:rsid w:val="00583459"/>
    <w:rsid w:val="005850E7"/>
    <w:rsid w:val="0058603B"/>
    <w:rsid w:val="00591FFB"/>
    <w:rsid w:val="00593633"/>
    <w:rsid w:val="0059431B"/>
    <w:rsid w:val="00594B44"/>
    <w:rsid w:val="00595A95"/>
    <w:rsid w:val="005A2608"/>
    <w:rsid w:val="005A39CC"/>
    <w:rsid w:val="005A5176"/>
    <w:rsid w:val="005B116A"/>
    <w:rsid w:val="005B29F4"/>
    <w:rsid w:val="005B4730"/>
    <w:rsid w:val="005B4A1C"/>
    <w:rsid w:val="005B4D82"/>
    <w:rsid w:val="005B760D"/>
    <w:rsid w:val="005C2073"/>
    <w:rsid w:val="005C6A47"/>
    <w:rsid w:val="005D03BD"/>
    <w:rsid w:val="005D0CB7"/>
    <w:rsid w:val="005D2AC0"/>
    <w:rsid w:val="005D490B"/>
    <w:rsid w:val="005E05D7"/>
    <w:rsid w:val="005E41E7"/>
    <w:rsid w:val="005E450F"/>
    <w:rsid w:val="005F3284"/>
    <w:rsid w:val="005F4CC8"/>
    <w:rsid w:val="005F6AF1"/>
    <w:rsid w:val="00601821"/>
    <w:rsid w:val="00602B94"/>
    <w:rsid w:val="00602C1B"/>
    <w:rsid w:val="0060540A"/>
    <w:rsid w:val="00606F66"/>
    <w:rsid w:val="00607378"/>
    <w:rsid w:val="0062298A"/>
    <w:rsid w:val="006229CA"/>
    <w:rsid w:val="00623C21"/>
    <w:rsid w:val="00625D59"/>
    <w:rsid w:val="00626514"/>
    <w:rsid w:val="00626589"/>
    <w:rsid w:val="006275BA"/>
    <w:rsid w:val="006339A0"/>
    <w:rsid w:val="00634E83"/>
    <w:rsid w:val="006413A8"/>
    <w:rsid w:val="00642E56"/>
    <w:rsid w:val="0064647B"/>
    <w:rsid w:val="00651E00"/>
    <w:rsid w:val="00654622"/>
    <w:rsid w:val="00654810"/>
    <w:rsid w:val="006557C1"/>
    <w:rsid w:val="00663403"/>
    <w:rsid w:val="00663A87"/>
    <w:rsid w:val="0066490B"/>
    <w:rsid w:val="00666C19"/>
    <w:rsid w:val="00667C37"/>
    <w:rsid w:val="00671DE9"/>
    <w:rsid w:val="006729EF"/>
    <w:rsid w:val="006742CF"/>
    <w:rsid w:val="00674572"/>
    <w:rsid w:val="00680B4D"/>
    <w:rsid w:val="0068225F"/>
    <w:rsid w:val="00687763"/>
    <w:rsid w:val="006902D9"/>
    <w:rsid w:val="00690E8A"/>
    <w:rsid w:val="00691412"/>
    <w:rsid w:val="00692B0D"/>
    <w:rsid w:val="00693E0E"/>
    <w:rsid w:val="006A1AE3"/>
    <w:rsid w:val="006A1C06"/>
    <w:rsid w:val="006A79E0"/>
    <w:rsid w:val="006B2453"/>
    <w:rsid w:val="006B4103"/>
    <w:rsid w:val="006B4603"/>
    <w:rsid w:val="006B54A9"/>
    <w:rsid w:val="006B5995"/>
    <w:rsid w:val="006C00E2"/>
    <w:rsid w:val="006C30E1"/>
    <w:rsid w:val="006C3EF0"/>
    <w:rsid w:val="006C4607"/>
    <w:rsid w:val="006C7838"/>
    <w:rsid w:val="006D3A23"/>
    <w:rsid w:val="006D3F9C"/>
    <w:rsid w:val="006D48F1"/>
    <w:rsid w:val="006D6608"/>
    <w:rsid w:val="006E06C0"/>
    <w:rsid w:val="006E0D08"/>
    <w:rsid w:val="006E1621"/>
    <w:rsid w:val="006E28E4"/>
    <w:rsid w:val="006E309D"/>
    <w:rsid w:val="006E4ECE"/>
    <w:rsid w:val="006E6BF3"/>
    <w:rsid w:val="006E6EF8"/>
    <w:rsid w:val="006F2EB8"/>
    <w:rsid w:val="006F45BE"/>
    <w:rsid w:val="006F51D6"/>
    <w:rsid w:val="006F54BD"/>
    <w:rsid w:val="007004FC"/>
    <w:rsid w:val="0070194F"/>
    <w:rsid w:val="00703F34"/>
    <w:rsid w:val="007041C5"/>
    <w:rsid w:val="00704E37"/>
    <w:rsid w:val="00706670"/>
    <w:rsid w:val="00711645"/>
    <w:rsid w:val="00711906"/>
    <w:rsid w:val="00713C86"/>
    <w:rsid w:val="0072417C"/>
    <w:rsid w:val="00724526"/>
    <w:rsid w:val="00726116"/>
    <w:rsid w:val="007309D1"/>
    <w:rsid w:val="00731A34"/>
    <w:rsid w:val="00733C2D"/>
    <w:rsid w:val="00734450"/>
    <w:rsid w:val="00734E03"/>
    <w:rsid w:val="007353A6"/>
    <w:rsid w:val="007420FD"/>
    <w:rsid w:val="00743EDF"/>
    <w:rsid w:val="00744E5B"/>
    <w:rsid w:val="00745F67"/>
    <w:rsid w:val="00746CD0"/>
    <w:rsid w:val="007478AF"/>
    <w:rsid w:val="0075039E"/>
    <w:rsid w:val="00752D9D"/>
    <w:rsid w:val="00754784"/>
    <w:rsid w:val="00756C63"/>
    <w:rsid w:val="00757C6E"/>
    <w:rsid w:val="00757EC7"/>
    <w:rsid w:val="00761A9A"/>
    <w:rsid w:val="00762A3F"/>
    <w:rsid w:val="00762BDA"/>
    <w:rsid w:val="00764308"/>
    <w:rsid w:val="00764AD1"/>
    <w:rsid w:val="007659D8"/>
    <w:rsid w:val="007716D5"/>
    <w:rsid w:val="00775540"/>
    <w:rsid w:val="00776103"/>
    <w:rsid w:val="007763D6"/>
    <w:rsid w:val="00777C1C"/>
    <w:rsid w:val="007805FD"/>
    <w:rsid w:val="00781A32"/>
    <w:rsid w:val="007821C5"/>
    <w:rsid w:val="007841E4"/>
    <w:rsid w:val="0078432D"/>
    <w:rsid w:val="00784422"/>
    <w:rsid w:val="007854E0"/>
    <w:rsid w:val="007861E8"/>
    <w:rsid w:val="0079401C"/>
    <w:rsid w:val="00795473"/>
    <w:rsid w:val="00795994"/>
    <w:rsid w:val="007A2195"/>
    <w:rsid w:val="007A4B36"/>
    <w:rsid w:val="007A6E59"/>
    <w:rsid w:val="007B0C54"/>
    <w:rsid w:val="007B27B4"/>
    <w:rsid w:val="007B2C45"/>
    <w:rsid w:val="007B2E91"/>
    <w:rsid w:val="007B3B54"/>
    <w:rsid w:val="007B3FA0"/>
    <w:rsid w:val="007B3FAB"/>
    <w:rsid w:val="007C0E5A"/>
    <w:rsid w:val="007C0F2C"/>
    <w:rsid w:val="007C2BCC"/>
    <w:rsid w:val="007C494B"/>
    <w:rsid w:val="007C4EF0"/>
    <w:rsid w:val="007C5023"/>
    <w:rsid w:val="007C5681"/>
    <w:rsid w:val="007C70F4"/>
    <w:rsid w:val="007D099D"/>
    <w:rsid w:val="007D0D03"/>
    <w:rsid w:val="007D353E"/>
    <w:rsid w:val="007D3BC3"/>
    <w:rsid w:val="007D45B9"/>
    <w:rsid w:val="007D6EEF"/>
    <w:rsid w:val="007E2664"/>
    <w:rsid w:val="007E3ABF"/>
    <w:rsid w:val="007E5BFA"/>
    <w:rsid w:val="007E614D"/>
    <w:rsid w:val="007E6689"/>
    <w:rsid w:val="007E731C"/>
    <w:rsid w:val="007F0A03"/>
    <w:rsid w:val="007F4C8C"/>
    <w:rsid w:val="00803D9E"/>
    <w:rsid w:val="00810040"/>
    <w:rsid w:val="008126BF"/>
    <w:rsid w:val="0082023A"/>
    <w:rsid w:val="00821A7A"/>
    <w:rsid w:val="00822E8D"/>
    <w:rsid w:val="008253F8"/>
    <w:rsid w:val="00831313"/>
    <w:rsid w:val="008325E4"/>
    <w:rsid w:val="00832630"/>
    <w:rsid w:val="00832A2B"/>
    <w:rsid w:val="008403AD"/>
    <w:rsid w:val="00841911"/>
    <w:rsid w:val="00842DE6"/>
    <w:rsid w:val="008431FB"/>
    <w:rsid w:val="00843485"/>
    <w:rsid w:val="00845811"/>
    <w:rsid w:val="00846994"/>
    <w:rsid w:val="00850451"/>
    <w:rsid w:val="00852042"/>
    <w:rsid w:val="008534C9"/>
    <w:rsid w:val="0085599D"/>
    <w:rsid w:val="00856F22"/>
    <w:rsid w:val="008623AD"/>
    <w:rsid w:val="00862520"/>
    <w:rsid w:val="008630C8"/>
    <w:rsid w:val="008649D8"/>
    <w:rsid w:val="00865AAF"/>
    <w:rsid w:val="00872023"/>
    <w:rsid w:val="0087510C"/>
    <w:rsid w:val="0088010F"/>
    <w:rsid w:val="00882816"/>
    <w:rsid w:val="00883329"/>
    <w:rsid w:val="00884494"/>
    <w:rsid w:val="00885E90"/>
    <w:rsid w:val="008902D1"/>
    <w:rsid w:val="00893555"/>
    <w:rsid w:val="008956A1"/>
    <w:rsid w:val="00897067"/>
    <w:rsid w:val="0089738E"/>
    <w:rsid w:val="008A279B"/>
    <w:rsid w:val="008A29E1"/>
    <w:rsid w:val="008A628B"/>
    <w:rsid w:val="008A7CCA"/>
    <w:rsid w:val="008B004F"/>
    <w:rsid w:val="008B0442"/>
    <w:rsid w:val="008B4DCD"/>
    <w:rsid w:val="008B5FDB"/>
    <w:rsid w:val="008C1605"/>
    <w:rsid w:val="008C3290"/>
    <w:rsid w:val="008C3522"/>
    <w:rsid w:val="008C50F4"/>
    <w:rsid w:val="008C5649"/>
    <w:rsid w:val="008E2C99"/>
    <w:rsid w:val="008E44A2"/>
    <w:rsid w:val="008E4F5B"/>
    <w:rsid w:val="008E697D"/>
    <w:rsid w:val="008E6BCA"/>
    <w:rsid w:val="008F27D3"/>
    <w:rsid w:val="008F41AB"/>
    <w:rsid w:val="008F46E7"/>
    <w:rsid w:val="008F5C45"/>
    <w:rsid w:val="008F7DC1"/>
    <w:rsid w:val="00903263"/>
    <w:rsid w:val="009037D6"/>
    <w:rsid w:val="00906A21"/>
    <w:rsid w:val="009079C3"/>
    <w:rsid w:val="00910462"/>
    <w:rsid w:val="00911D4D"/>
    <w:rsid w:val="00915773"/>
    <w:rsid w:val="0091582F"/>
    <w:rsid w:val="00915AB1"/>
    <w:rsid w:val="00917532"/>
    <w:rsid w:val="00917DBF"/>
    <w:rsid w:val="009235BA"/>
    <w:rsid w:val="00924023"/>
    <w:rsid w:val="00924CE2"/>
    <w:rsid w:val="00925B9F"/>
    <w:rsid w:val="00931AED"/>
    <w:rsid w:val="00932FB0"/>
    <w:rsid w:val="00944936"/>
    <w:rsid w:val="009476A3"/>
    <w:rsid w:val="009513FA"/>
    <w:rsid w:val="00951B7E"/>
    <w:rsid w:val="00952F6B"/>
    <w:rsid w:val="0095334F"/>
    <w:rsid w:val="00956007"/>
    <w:rsid w:val="0096048E"/>
    <w:rsid w:val="0096113A"/>
    <w:rsid w:val="009633A7"/>
    <w:rsid w:val="00963D55"/>
    <w:rsid w:val="00965897"/>
    <w:rsid w:val="00965E56"/>
    <w:rsid w:val="00966BF6"/>
    <w:rsid w:val="00966F0E"/>
    <w:rsid w:val="0096765C"/>
    <w:rsid w:val="00967F13"/>
    <w:rsid w:val="009727E4"/>
    <w:rsid w:val="00973858"/>
    <w:rsid w:val="00981076"/>
    <w:rsid w:val="00982A51"/>
    <w:rsid w:val="009934C5"/>
    <w:rsid w:val="00993BC8"/>
    <w:rsid w:val="00994C0F"/>
    <w:rsid w:val="009A2FF7"/>
    <w:rsid w:val="009A607A"/>
    <w:rsid w:val="009A6C94"/>
    <w:rsid w:val="009B22D7"/>
    <w:rsid w:val="009B323D"/>
    <w:rsid w:val="009B72ED"/>
    <w:rsid w:val="009C6DEB"/>
    <w:rsid w:val="009D1078"/>
    <w:rsid w:val="009D4795"/>
    <w:rsid w:val="009D6504"/>
    <w:rsid w:val="009D6660"/>
    <w:rsid w:val="009D7633"/>
    <w:rsid w:val="009E0C32"/>
    <w:rsid w:val="009E12D7"/>
    <w:rsid w:val="009E2B2C"/>
    <w:rsid w:val="009E661A"/>
    <w:rsid w:val="009F0ABF"/>
    <w:rsid w:val="009F1388"/>
    <w:rsid w:val="009F325D"/>
    <w:rsid w:val="009F38EB"/>
    <w:rsid w:val="009F7CE4"/>
    <w:rsid w:val="00A0338D"/>
    <w:rsid w:val="00A06781"/>
    <w:rsid w:val="00A074C3"/>
    <w:rsid w:val="00A11779"/>
    <w:rsid w:val="00A12478"/>
    <w:rsid w:val="00A1509C"/>
    <w:rsid w:val="00A20919"/>
    <w:rsid w:val="00A212F7"/>
    <w:rsid w:val="00A23ACE"/>
    <w:rsid w:val="00A24BD9"/>
    <w:rsid w:val="00A25FB0"/>
    <w:rsid w:val="00A26B0D"/>
    <w:rsid w:val="00A331C3"/>
    <w:rsid w:val="00A34260"/>
    <w:rsid w:val="00A4022D"/>
    <w:rsid w:val="00A41526"/>
    <w:rsid w:val="00A448F1"/>
    <w:rsid w:val="00A44BCA"/>
    <w:rsid w:val="00A45CB1"/>
    <w:rsid w:val="00A501C9"/>
    <w:rsid w:val="00A54FBF"/>
    <w:rsid w:val="00A57F5C"/>
    <w:rsid w:val="00A60A6D"/>
    <w:rsid w:val="00A61C30"/>
    <w:rsid w:val="00A6234D"/>
    <w:rsid w:val="00A62F23"/>
    <w:rsid w:val="00A6313D"/>
    <w:rsid w:val="00A64FE8"/>
    <w:rsid w:val="00A65C7B"/>
    <w:rsid w:val="00A70CFD"/>
    <w:rsid w:val="00A72A0B"/>
    <w:rsid w:val="00A740E1"/>
    <w:rsid w:val="00A7522D"/>
    <w:rsid w:val="00A76CB0"/>
    <w:rsid w:val="00A8106A"/>
    <w:rsid w:val="00A8176E"/>
    <w:rsid w:val="00A81E42"/>
    <w:rsid w:val="00A81F0C"/>
    <w:rsid w:val="00A84F0D"/>
    <w:rsid w:val="00A852A8"/>
    <w:rsid w:val="00A85A69"/>
    <w:rsid w:val="00A864FE"/>
    <w:rsid w:val="00A86F41"/>
    <w:rsid w:val="00A87D04"/>
    <w:rsid w:val="00A91615"/>
    <w:rsid w:val="00A94519"/>
    <w:rsid w:val="00A950C5"/>
    <w:rsid w:val="00A9586D"/>
    <w:rsid w:val="00A95921"/>
    <w:rsid w:val="00A95C74"/>
    <w:rsid w:val="00AA0ABA"/>
    <w:rsid w:val="00AA1D25"/>
    <w:rsid w:val="00AB2B1A"/>
    <w:rsid w:val="00AB397F"/>
    <w:rsid w:val="00AB5832"/>
    <w:rsid w:val="00AB6B71"/>
    <w:rsid w:val="00AC0FDF"/>
    <w:rsid w:val="00AC3E81"/>
    <w:rsid w:val="00AC51F2"/>
    <w:rsid w:val="00AC5558"/>
    <w:rsid w:val="00AC56B4"/>
    <w:rsid w:val="00AC5D7F"/>
    <w:rsid w:val="00AD149E"/>
    <w:rsid w:val="00AD22DC"/>
    <w:rsid w:val="00AD5F5B"/>
    <w:rsid w:val="00AD62B6"/>
    <w:rsid w:val="00AD79D4"/>
    <w:rsid w:val="00AE121E"/>
    <w:rsid w:val="00AE3312"/>
    <w:rsid w:val="00AE40D7"/>
    <w:rsid w:val="00AE5066"/>
    <w:rsid w:val="00AE55F7"/>
    <w:rsid w:val="00AE5E24"/>
    <w:rsid w:val="00AE61B7"/>
    <w:rsid w:val="00AE652F"/>
    <w:rsid w:val="00AE6CBA"/>
    <w:rsid w:val="00AE79AD"/>
    <w:rsid w:val="00AF0006"/>
    <w:rsid w:val="00AF1EF3"/>
    <w:rsid w:val="00AF35E4"/>
    <w:rsid w:val="00AF444B"/>
    <w:rsid w:val="00AF449A"/>
    <w:rsid w:val="00AF497D"/>
    <w:rsid w:val="00AF5CDE"/>
    <w:rsid w:val="00AF7086"/>
    <w:rsid w:val="00B11A57"/>
    <w:rsid w:val="00B12020"/>
    <w:rsid w:val="00B126E4"/>
    <w:rsid w:val="00B1505A"/>
    <w:rsid w:val="00B16A9A"/>
    <w:rsid w:val="00B17AFC"/>
    <w:rsid w:val="00B20766"/>
    <w:rsid w:val="00B20AE3"/>
    <w:rsid w:val="00B211C3"/>
    <w:rsid w:val="00B243F6"/>
    <w:rsid w:val="00B25597"/>
    <w:rsid w:val="00B25AE1"/>
    <w:rsid w:val="00B267B9"/>
    <w:rsid w:val="00B27CFE"/>
    <w:rsid w:val="00B329ED"/>
    <w:rsid w:val="00B33914"/>
    <w:rsid w:val="00B33E09"/>
    <w:rsid w:val="00B42934"/>
    <w:rsid w:val="00B45438"/>
    <w:rsid w:val="00B47534"/>
    <w:rsid w:val="00B47955"/>
    <w:rsid w:val="00B50708"/>
    <w:rsid w:val="00B50A0A"/>
    <w:rsid w:val="00B50C68"/>
    <w:rsid w:val="00B51293"/>
    <w:rsid w:val="00B51932"/>
    <w:rsid w:val="00B52B1E"/>
    <w:rsid w:val="00B54C79"/>
    <w:rsid w:val="00B55481"/>
    <w:rsid w:val="00B55A71"/>
    <w:rsid w:val="00B55E4A"/>
    <w:rsid w:val="00B56C32"/>
    <w:rsid w:val="00B57ACF"/>
    <w:rsid w:val="00B60ED4"/>
    <w:rsid w:val="00B6164B"/>
    <w:rsid w:val="00B616D9"/>
    <w:rsid w:val="00B62F18"/>
    <w:rsid w:val="00B64BB1"/>
    <w:rsid w:val="00B65E16"/>
    <w:rsid w:val="00B67A5F"/>
    <w:rsid w:val="00B711C2"/>
    <w:rsid w:val="00B7284F"/>
    <w:rsid w:val="00B72E0C"/>
    <w:rsid w:val="00B73166"/>
    <w:rsid w:val="00B7631B"/>
    <w:rsid w:val="00B77D7A"/>
    <w:rsid w:val="00B80B7B"/>
    <w:rsid w:val="00B8426C"/>
    <w:rsid w:val="00B91B8D"/>
    <w:rsid w:val="00B94E90"/>
    <w:rsid w:val="00B95A11"/>
    <w:rsid w:val="00B95C5D"/>
    <w:rsid w:val="00B97CFC"/>
    <w:rsid w:val="00BA7613"/>
    <w:rsid w:val="00BA7C0D"/>
    <w:rsid w:val="00BB02AC"/>
    <w:rsid w:val="00BB0A82"/>
    <w:rsid w:val="00BB1239"/>
    <w:rsid w:val="00BB5698"/>
    <w:rsid w:val="00BB7C94"/>
    <w:rsid w:val="00BC0A9D"/>
    <w:rsid w:val="00BC3F22"/>
    <w:rsid w:val="00BC77A1"/>
    <w:rsid w:val="00BD42CA"/>
    <w:rsid w:val="00BD77C0"/>
    <w:rsid w:val="00BE6AF4"/>
    <w:rsid w:val="00BF09E3"/>
    <w:rsid w:val="00BF40ED"/>
    <w:rsid w:val="00BF4470"/>
    <w:rsid w:val="00BF5BC2"/>
    <w:rsid w:val="00BF6BF9"/>
    <w:rsid w:val="00C00DA5"/>
    <w:rsid w:val="00C01107"/>
    <w:rsid w:val="00C0125C"/>
    <w:rsid w:val="00C11184"/>
    <w:rsid w:val="00C1133D"/>
    <w:rsid w:val="00C20064"/>
    <w:rsid w:val="00C24CB2"/>
    <w:rsid w:val="00C27789"/>
    <w:rsid w:val="00C27A08"/>
    <w:rsid w:val="00C30A8B"/>
    <w:rsid w:val="00C31312"/>
    <w:rsid w:val="00C31BD9"/>
    <w:rsid w:val="00C326C6"/>
    <w:rsid w:val="00C32FB5"/>
    <w:rsid w:val="00C34BF8"/>
    <w:rsid w:val="00C35295"/>
    <w:rsid w:val="00C36029"/>
    <w:rsid w:val="00C36ADD"/>
    <w:rsid w:val="00C36E74"/>
    <w:rsid w:val="00C37739"/>
    <w:rsid w:val="00C40595"/>
    <w:rsid w:val="00C4096A"/>
    <w:rsid w:val="00C41621"/>
    <w:rsid w:val="00C44606"/>
    <w:rsid w:val="00C449FA"/>
    <w:rsid w:val="00C45054"/>
    <w:rsid w:val="00C474E8"/>
    <w:rsid w:val="00C500CD"/>
    <w:rsid w:val="00C52552"/>
    <w:rsid w:val="00C5276F"/>
    <w:rsid w:val="00C5384F"/>
    <w:rsid w:val="00C556FA"/>
    <w:rsid w:val="00C5620A"/>
    <w:rsid w:val="00C56964"/>
    <w:rsid w:val="00C61577"/>
    <w:rsid w:val="00C656D5"/>
    <w:rsid w:val="00C66AA4"/>
    <w:rsid w:val="00C67103"/>
    <w:rsid w:val="00C71BB9"/>
    <w:rsid w:val="00C730AC"/>
    <w:rsid w:val="00C77682"/>
    <w:rsid w:val="00C77AC7"/>
    <w:rsid w:val="00C77DE4"/>
    <w:rsid w:val="00C81380"/>
    <w:rsid w:val="00C82741"/>
    <w:rsid w:val="00C835B7"/>
    <w:rsid w:val="00C840B4"/>
    <w:rsid w:val="00C841FB"/>
    <w:rsid w:val="00C93ABA"/>
    <w:rsid w:val="00C94664"/>
    <w:rsid w:val="00C94C28"/>
    <w:rsid w:val="00C970AB"/>
    <w:rsid w:val="00C97896"/>
    <w:rsid w:val="00CA10D0"/>
    <w:rsid w:val="00CA6F5A"/>
    <w:rsid w:val="00CB0247"/>
    <w:rsid w:val="00CB3440"/>
    <w:rsid w:val="00CB6461"/>
    <w:rsid w:val="00CC1692"/>
    <w:rsid w:val="00CC1D2B"/>
    <w:rsid w:val="00CC2435"/>
    <w:rsid w:val="00CC4F53"/>
    <w:rsid w:val="00CC53B9"/>
    <w:rsid w:val="00CC67D1"/>
    <w:rsid w:val="00CC6A53"/>
    <w:rsid w:val="00CC7B17"/>
    <w:rsid w:val="00CD020F"/>
    <w:rsid w:val="00CD106A"/>
    <w:rsid w:val="00CD138B"/>
    <w:rsid w:val="00CD3E31"/>
    <w:rsid w:val="00CD4E5E"/>
    <w:rsid w:val="00CD5321"/>
    <w:rsid w:val="00CD64F0"/>
    <w:rsid w:val="00CD74A3"/>
    <w:rsid w:val="00CE0527"/>
    <w:rsid w:val="00CE5B23"/>
    <w:rsid w:val="00CF1453"/>
    <w:rsid w:val="00CF1B74"/>
    <w:rsid w:val="00CF3C9B"/>
    <w:rsid w:val="00CF70AD"/>
    <w:rsid w:val="00CF7729"/>
    <w:rsid w:val="00D00059"/>
    <w:rsid w:val="00D00C25"/>
    <w:rsid w:val="00D06483"/>
    <w:rsid w:val="00D107FA"/>
    <w:rsid w:val="00D12275"/>
    <w:rsid w:val="00D12766"/>
    <w:rsid w:val="00D170C4"/>
    <w:rsid w:val="00D20FF4"/>
    <w:rsid w:val="00D21443"/>
    <w:rsid w:val="00D21FD2"/>
    <w:rsid w:val="00D24D2C"/>
    <w:rsid w:val="00D271C1"/>
    <w:rsid w:val="00D320CA"/>
    <w:rsid w:val="00D33F20"/>
    <w:rsid w:val="00D35881"/>
    <w:rsid w:val="00D35E59"/>
    <w:rsid w:val="00D40D1E"/>
    <w:rsid w:val="00D40DC0"/>
    <w:rsid w:val="00D42DC6"/>
    <w:rsid w:val="00D50A41"/>
    <w:rsid w:val="00D519F5"/>
    <w:rsid w:val="00D603AE"/>
    <w:rsid w:val="00D66397"/>
    <w:rsid w:val="00D67937"/>
    <w:rsid w:val="00D72C00"/>
    <w:rsid w:val="00D75136"/>
    <w:rsid w:val="00D76D22"/>
    <w:rsid w:val="00D7785F"/>
    <w:rsid w:val="00D84FAB"/>
    <w:rsid w:val="00D854C5"/>
    <w:rsid w:val="00D856FD"/>
    <w:rsid w:val="00D85AF4"/>
    <w:rsid w:val="00D86FBC"/>
    <w:rsid w:val="00D96216"/>
    <w:rsid w:val="00D96B0B"/>
    <w:rsid w:val="00DA603A"/>
    <w:rsid w:val="00DA6283"/>
    <w:rsid w:val="00DA7DA5"/>
    <w:rsid w:val="00DB073B"/>
    <w:rsid w:val="00DB78F0"/>
    <w:rsid w:val="00DC076D"/>
    <w:rsid w:val="00DC2E43"/>
    <w:rsid w:val="00DC30CD"/>
    <w:rsid w:val="00DC50AA"/>
    <w:rsid w:val="00DC5778"/>
    <w:rsid w:val="00DC5B5B"/>
    <w:rsid w:val="00DC6014"/>
    <w:rsid w:val="00DD095C"/>
    <w:rsid w:val="00DD1020"/>
    <w:rsid w:val="00DD1330"/>
    <w:rsid w:val="00DD2211"/>
    <w:rsid w:val="00DD278B"/>
    <w:rsid w:val="00DE0B83"/>
    <w:rsid w:val="00DE1A81"/>
    <w:rsid w:val="00DE1C13"/>
    <w:rsid w:val="00DE4E10"/>
    <w:rsid w:val="00DF04FC"/>
    <w:rsid w:val="00DF20FB"/>
    <w:rsid w:val="00DF23D0"/>
    <w:rsid w:val="00DF39D2"/>
    <w:rsid w:val="00DF3A71"/>
    <w:rsid w:val="00E02ABF"/>
    <w:rsid w:val="00E03DCA"/>
    <w:rsid w:val="00E062CB"/>
    <w:rsid w:val="00E064EA"/>
    <w:rsid w:val="00E145B9"/>
    <w:rsid w:val="00E14995"/>
    <w:rsid w:val="00E14F9F"/>
    <w:rsid w:val="00E16FAF"/>
    <w:rsid w:val="00E179CD"/>
    <w:rsid w:val="00E231B5"/>
    <w:rsid w:val="00E2358B"/>
    <w:rsid w:val="00E23E8D"/>
    <w:rsid w:val="00E242C7"/>
    <w:rsid w:val="00E254A1"/>
    <w:rsid w:val="00E2689D"/>
    <w:rsid w:val="00E305A1"/>
    <w:rsid w:val="00E31F96"/>
    <w:rsid w:val="00E333F1"/>
    <w:rsid w:val="00E34973"/>
    <w:rsid w:val="00E37F98"/>
    <w:rsid w:val="00E453D4"/>
    <w:rsid w:val="00E460ED"/>
    <w:rsid w:val="00E46559"/>
    <w:rsid w:val="00E47E34"/>
    <w:rsid w:val="00E544F2"/>
    <w:rsid w:val="00E574A8"/>
    <w:rsid w:val="00E63E4E"/>
    <w:rsid w:val="00E65578"/>
    <w:rsid w:val="00E6670C"/>
    <w:rsid w:val="00E67A1B"/>
    <w:rsid w:val="00E7262E"/>
    <w:rsid w:val="00E734C2"/>
    <w:rsid w:val="00E7667B"/>
    <w:rsid w:val="00E76A7C"/>
    <w:rsid w:val="00E76B92"/>
    <w:rsid w:val="00E776E8"/>
    <w:rsid w:val="00E8745F"/>
    <w:rsid w:val="00E92C1F"/>
    <w:rsid w:val="00E94A80"/>
    <w:rsid w:val="00E95D4B"/>
    <w:rsid w:val="00E97A07"/>
    <w:rsid w:val="00EA3849"/>
    <w:rsid w:val="00EA42D2"/>
    <w:rsid w:val="00EB199F"/>
    <w:rsid w:val="00EC23F7"/>
    <w:rsid w:val="00EC3AA0"/>
    <w:rsid w:val="00EC4BD8"/>
    <w:rsid w:val="00EC4CB8"/>
    <w:rsid w:val="00EC63EB"/>
    <w:rsid w:val="00ED412F"/>
    <w:rsid w:val="00EE11EC"/>
    <w:rsid w:val="00EE2103"/>
    <w:rsid w:val="00EE65D9"/>
    <w:rsid w:val="00EF247C"/>
    <w:rsid w:val="00EF36B2"/>
    <w:rsid w:val="00EF3C8B"/>
    <w:rsid w:val="00EF5929"/>
    <w:rsid w:val="00F02CF5"/>
    <w:rsid w:val="00F173C6"/>
    <w:rsid w:val="00F201EC"/>
    <w:rsid w:val="00F208A9"/>
    <w:rsid w:val="00F20F3A"/>
    <w:rsid w:val="00F24A91"/>
    <w:rsid w:val="00F30380"/>
    <w:rsid w:val="00F3458B"/>
    <w:rsid w:val="00F36290"/>
    <w:rsid w:val="00F362D9"/>
    <w:rsid w:val="00F40BAC"/>
    <w:rsid w:val="00F41318"/>
    <w:rsid w:val="00F41D75"/>
    <w:rsid w:val="00F46390"/>
    <w:rsid w:val="00F470C7"/>
    <w:rsid w:val="00F50B8F"/>
    <w:rsid w:val="00F5139D"/>
    <w:rsid w:val="00F52DE4"/>
    <w:rsid w:val="00F54463"/>
    <w:rsid w:val="00F60EC0"/>
    <w:rsid w:val="00F61BBD"/>
    <w:rsid w:val="00F63DAC"/>
    <w:rsid w:val="00F648E7"/>
    <w:rsid w:val="00F71618"/>
    <w:rsid w:val="00F7218E"/>
    <w:rsid w:val="00F72D1C"/>
    <w:rsid w:val="00F7454F"/>
    <w:rsid w:val="00F746FC"/>
    <w:rsid w:val="00F77988"/>
    <w:rsid w:val="00F77F48"/>
    <w:rsid w:val="00F800FE"/>
    <w:rsid w:val="00F85748"/>
    <w:rsid w:val="00F86A88"/>
    <w:rsid w:val="00F870FC"/>
    <w:rsid w:val="00F913E8"/>
    <w:rsid w:val="00F9582D"/>
    <w:rsid w:val="00F95C32"/>
    <w:rsid w:val="00FA0FB1"/>
    <w:rsid w:val="00FA128F"/>
    <w:rsid w:val="00FA178E"/>
    <w:rsid w:val="00FA2DF2"/>
    <w:rsid w:val="00FA7150"/>
    <w:rsid w:val="00FA7EBA"/>
    <w:rsid w:val="00FB30F1"/>
    <w:rsid w:val="00FB374D"/>
    <w:rsid w:val="00FB53E7"/>
    <w:rsid w:val="00FC5A80"/>
    <w:rsid w:val="00FD423C"/>
    <w:rsid w:val="00FD6376"/>
    <w:rsid w:val="00FD7B4A"/>
    <w:rsid w:val="00FE0AFB"/>
    <w:rsid w:val="00FE4EF1"/>
    <w:rsid w:val="00FF17BC"/>
    <w:rsid w:val="00FF26C4"/>
    <w:rsid w:val="00FF3799"/>
    <w:rsid w:val="00FF7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8369"/>
    <o:shapelayout v:ext="edit">
      <o:idmap v:ext="edit" data="1"/>
    </o:shapelayout>
  </w:shapeDefaults>
  <w:decimalSymbol w:val=","/>
  <w:listSeparator w:val=";"/>
  <w15:docId w15:val="{B5D7AEF8-7088-46A1-B3D4-AFCC2809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CharCharRakstzCharCharRakstz">
    <w:name w:val="Rakstz. Char Char Rakstz. Char Char Rakstz."/>
    <w:basedOn w:val="Normal"/>
    <w:rsid w:val="00E76A7C"/>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unhideWhenUsed/>
    <w:rsid w:val="008623AD"/>
    <w:pPr>
      <w:jc w:val="center"/>
    </w:pPr>
    <w:rPr>
      <w:b/>
      <w:szCs w:val="20"/>
    </w:rPr>
  </w:style>
  <w:style w:type="character" w:customStyle="1" w:styleId="BodyTextChar">
    <w:name w:val="Body Text Char"/>
    <w:link w:val="BodyText"/>
    <w:uiPriority w:val="99"/>
    <w:rsid w:val="008623AD"/>
    <w:rPr>
      <w:b/>
      <w:sz w:val="24"/>
    </w:rPr>
  </w:style>
  <w:style w:type="paragraph" w:styleId="BodyText2">
    <w:name w:val="Body Text 2"/>
    <w:basedOn w:val="Normal"/>
    <w:link w:val="BodyText2Char"/>
    <w:uiPriority w:val="99"/>
    <w:unhideWhenUsed/>
    <w:rsid w:val="008623AD"/>
    <w:pPr>
      <w:spacing w:after="120" w:line="480" w:lineRule="auto"/>
    </w:pPr>
    <w:rPr>
      <w:lang w:val="en-GB"/>
    </w:rPr>
  </w:style>
  <w:style w:type="character" w:customStyle="1" w:styleId="BodyText2Char">
    <w:name w:val="Body Text 2 Char"/>
    <w:link w:val="BodyText2"/>
    <w:uiPriority w:val="99"/>
    <w:rsid w:val="008623AD"/>
    <w:rPr>
      <w:sz w:val="24"/>
      <w:szCs w:val="24"/>
      <w:lang w:val="en-GB"/>
    </w:rPr>
  </w:style>
  <w:style w:type="paragraph" w:styleId="BodyTextIndent">
    <w:name w:val="Body Text Indent"/>
    <w:basedOn w:val="Normal"/>
    <w:rsid w:val="00F86A88"/>
    <w:pPr>
      <w:spacing w:after="120"/>
      <w:ind w:left="283"/>
    </w:pPr>
    <w:rPr>
      <w:szCs w:val="20"/>
      <w:lang w:val="en-US"/>
    </w:rPr>
  </w:style>
  <w:style w:type="paragraph" w:styleId="NormalWeb">
    <w:name w:val="Normal (Web)"/>
    <w:basedOn w:val="Normal"/>
    <w:rsid w:val="00F86A88"/>
    <w:pPr>
      <w:spacing w:before="100" w:beforeAutospacing="1" w:after="100" w:afterAutospacing="1"/>
    </w:pPr>
  </w:style>
  <w:style w:type="character" w:styleId="FollowedHyperlink">
    <w:name w:val="FollowedHyperlink"/>
    <w:uiPriority w:val="99"/>
    <w:semiHidden/>
    <w:unhideWhenUsed/>
    <w:rsid w:val="002A2BF8"/>
    <w:rPr>
      <w:color w:val="800080"/>
      <w:u w:val="single"/>
    </w:rPr>
  </w:style>
  <w:style w:type="paragraph" w:styleId="NoSpacing">
    <w:name w:val="No Spacing"/>
    <w:uiPriority w:val="1"/>
    <w:qFormat/>
    <w:rsid w:val="00FE0AFB"/>
    <w:rPr>
      <w:sz w:val="24"/>
      <w:szCs w:val="24"/>
    </w:rPr>
  </w:style>
  <w:style w:type="paragraph" w:customStyle="1" w:styleId="StyleRight">
    <w:name w:val="Style Right"/>
    <w:basedOn w:val="Normal"/>
    <w:rsid w:val="00601821"/>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6304">
      <w:bodyDiv w:val="1"/>
      <w:marLeft w:val="0"/>
      <w:marRight w:val="0"/>
      <w:marTop w:val="0"/>
      <w:marBottom w:val="0"/>
      <w:divBdr>
        <w:top w:val="none" w:sz="0" w:space="0" w:color="auto"/>
        <w:left w:val="none" w:sz="0" w:space="0" w:color="auto"/>
        <w:bottom w:val="none" w:sz="0" w:space="0" w:color="auto"/>
        <w:right w:val="none" w:sz="0" w:space="0" w:color="auto"/>
      </w:divBdr>
    </w:div>
    <w:div w:id="66653547">
      <w:bodyDiv w:val="1"/>
      <w:marLeft w:val="0"/>
      <w:marRight w:val="0"/>
      <w:marTop w:val="0"/>
      <w:marBottom w:val="0"/>
      <w:divBdr>
        <w:top w:val="none" w:sz="0" w:space="0" w:color="auto"/>
        <w:left w:val="none" w:sz="0" w:space="0" w:color="auto"/>
        <w:bottom w:val="none" w:sz="0" w:space="0" w:color="auto"/>
        <w:right w:val="none" w:sz="0" w:space="0" w:color="auto"/>
      </w:divBdr>
    </w:div>
    <w:div w:id="146166958">
      <w:bodyDiv w:val="1"/>
      <w:marLeft w:val="0"/>
      <w:marRight w:val="0"/>
      <w:marTop w:val="0"/>
      <w:marBottom w:val="0"/>
      <w:divBdr>
        <w:top w:val="none" w:sz="0" w:space="0" w:color="auto"/>
        <w:left w:val="none" w:sz="0" w:space="0" w:color="auto"/>
        <w:bottom w:val="none" w:sz="0" w:space="0" w:color="auto"/>
        <w:right w:val="none" w:sz="0" w:space="0" w:color="auto"/>
      </w:divBdr>
    </w:div>
    <w:div w:id="572156381">
      <w:bodyDiv w:val="1"/>
      <w:marLeft w:val="0"/>
      <w:marRight w:val="0"/>
      <w:marTop w:val="0"/>
      <w:marBottom w:val="0"/>
      <w:divBdr>
        <w:top w:val="none" w:sz="0" w:space="0" w:color="auto"/>
        <w:left w:val="none" w:sz="0" w:space="0" w:color="auto"/>
        <w:bottom w:val="none" w:sz="0" w:space="0" w:color="auto"/>
        <w:right w:val="none" w:sz="0" w:space="0" w:color="auto"/>
      </w:divBdr>
    </w:div>
    <w:div w:id="689843390">
      <w:bodyDiv w:val="1"/>
      <w:marLeft w:val="0"/>
      <w:marRight w:val="0"/>
      <w:marTop w:val="0"/>
      <w:marBottom w:val="0"/>
      <w:divBdr>
        <w:top w:val="none" w:sz="0" w:space="0" w:color="auto"/>
        <w:left w:val="none" w:sz="0" w:space="0" w:color="auto"/>
        <w:bottom w:val="none" w:sz="0" w:space="0" w:color="auto"/>
        <w:right w:val="none" w:sz="0" w:space="0" w:color="auto"/>
      </w:divBdr>
    </w:div>
    <w:div w:id="872427801">
      <w:bodyDiv w:val="1"/>
      <w:marLeft w:val="0"/>
      <w:marRight w:val="0"/>
      <w:marTop w:val="0"/>
      <w:marBottom w:val="0"/>
      <w:divBdr>
        <w:top w:val="none" w:sz="0" w:space="0" w:color="auto"/>
        <w:left w:val="none" w:sz="0" w:space="0" w:color="auto"/>
        <w:bottom w:val="none" w:sz="0" w:space="0" w:color="auto"/>
        <w:right w:val="none" w:sz="0" w:space="0" w:color="auto"/>
      </w:divBdr>
    </w:div>
    <w:div w:id="1018580995">
      <w:bodyDiv w:val="1"/>
      <w:marLeft w:val="0"/>
      <w:marRight w:val="0"/>
      <w:marTop w:val="0"/>
      <w:marBottom w:val="0"/>
      <w:divBdr>
        <w:top w:val="none" w:sz="0" w:space="0" w:color="auto"/>
        <w:left w:val="none" w:sz="0" w:space="0" w:color="auto"/>
        <w:bottom w:val="none" w:sz="0" w:space="0" w:color="auto"/>
        <w:right w:val="none" w:sz="0" w:space="0" w:color="auto"/>
      </w:divBdr>
    </w:div>
    <w:div w:id="1242831047">
      <w:bodyDiv w:val="1"/>
      <w:marLeft w:val="0"/>
      <w:marRight w:val="0"/>
      <w:marTop w:val="0"/>
      <w:marBottom w:val="0"/>
      <w:divBdr>
        <w:top w:val="none" w:sz="0" w:space="0" w:color="auto"/>
        <w:left w:val="none" w:sz="0" w:space="0" w:color="auto"/>
        <w:bottom w:val="none" w:sz="0" w:space="0" w:color="auto"/>
        <w:right w:val="none" w:sz="0" w:space="0" w:color="auto"/>
      </w:divBdr>
    </w:div>
    <w:div w:id="1266114542">
      <w:bodyDiv w:val="1"/>
      <w:marLeft w:val="0"/>
      <w:marRight w:val="0"/>
      <w:marTop w:val="0"/>
      <w:marBottom w:val="0"/>
      <w:divBdr>
        <w:top w:val="none" w:sz="0" w:space="0" w:color="auto"/>
        <w:left w:val="none" w:sz="0" w:space="0" w:color="auto"/>
        <w:bottom w:val="none" w:sz="0" w:space="0" w:color="auto"/>
        <w:right w:val="none" w:sz="0" w:space="0" w:color="auto"/>
      </w:divBdr>
    </w:div>
    <w:div w:id="1636525304">
      <w:bodyDiv w:val="1"/>
      <w:marLeft w:val="0"/>
      <w:marRight w:val="0"/>
      <w:marTop w:val="0"/>
      <w:marBottom w:val="0"/>
      <w:divBdr>
        <w:top w:val="none" w:sz="0" w:space="0" w:color="auto"/>
        <w:left w:val="none" w:sz="0" w:space="0" w:color="auto"/>
        <w:bottom w:val="none" w:sz="0" w:space="0" w:color="auto"/>
        <w:right w:val="none" w:sz="0" w:space="0" w:color="auto"/>
      </w:divBdr>
    </w:div>
    <w:div w:id="19131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Zommere@lrpv.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5FD2-4898-43AA-8788-2D702A433E4E}">
  <ds:schemaRefs>
    <ds:schemaRef ds:uri="http://schemas.microsoft.com/sharepoint/v3/contenttype/forms"/>
  </ds:schemaRefs>
</ds:datastoreItem>
</file>

<file path=customXml/itemProps2.xml><?xml version="1.0" encoding="utf-8"?>
<ds:datastoreItem xmlns:ds="http://schemas.openxmlformats.org/officeDocument/2006/customXml" ds:itemID="{C98EF460-C4A9-4059-B212-2DF2B157CB9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715F5C-7168-44C7-AD2C-DB30C1C8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CFB20A-7B08-4F9B-908B-FD9CDEED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5259</Words>
  <Characters>2999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 gada 1. aprīļa noteikumos Nr. 224 „Patentu un patentu pieteikumu noteikumi”” sākotnējās ietekmes novērtējuma ziņojums (anotācija)</vt:lpstr>
      <vt:lpstr>Ministru kabineta noteikumu projekta „Grozījumi Ministru kabineta 2007. gada 4. septembra noteikumos Nr. 602 „Noteikumi par profesionālo patentpilnvaroto reģistra saturu, reģistra uzturēšanas kārtību un patentpilnvaroto kvalifikācijas eksāmena kārtību”” s</vt:lpstr>
    </vt:vector>
  </TitlesOfParts>
  <Company>Tieslietu ministrija</Company>
  <LinksUpToDate>false</LinksUpToDate>
  <CharactersWithSpaces>8242</CharactersWithSpaces>
  <SharedDoc>false</SharedDoc>
  <HLinks>
    <vt:vector size="12" baseType="variant">
      <vt:variant>
        <vt:i4>3014697</vt:i4>
      </vt:variant>
      <vt:variant>
        <vt:i4>3</vt:i4>
      </vt:variant>
      <vt:variant>
        <vt:i4>0</vt:i4>
      </vt:variant>
      <vt:variant>
        <vt:i4>5</vt:i4>
      </vt:variant>
      <vt:variant>
        <vt:lpwstr>http://www.lrpv.gov.lv/</vt:lpwstr>
      </vt:variant>
      <vt:variant>
        <vt:lpwstr/>
      </vt:variant>
      <vt:variant>
        <vt:i4>3014697</vt:i4>
      </vt:variant>
      <vt:variant>
        <vt:i4>0</vt:i4>
      </vt:variant>
      <vt:variant>
        <vt:i4>0</vt:i4>
      </vt:variant>
      <vt:variant>
        <vt:i4>5</vt:i4>
      </vt:variant>
      <vt:variant>
        <vt:lpwstr>http://www.lrpv.gov.lv/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 aprīļa noteikumos Nr. 224 „Patentu un patentu pieteikumu noteikumi”” sākotnējās ietekmes novērtējuma ziņojums (anotācija)</dc:title>
  <dc:subject>Anotācija</dc:subject>
  <dc:creator>Patentu valde</dc:creator>
  <dc:description>Linda Zommere, 67220208, Linda.Zommere@lrpv.gov.lv</dc:description>
  <cp:lastModifiedBy>Linda Zommere</cp:lastModifiedBy>
  <cp:revision>15</cp:revision>
  <cp:lastPrinted>2013-07-08T15:50:00Z</cp:lastPrinted>
  <dcterms:created xsi:type="dcterms:W3CDTF">2013-05-29T11:02:00Z</dcterms:created>
  <dcterms:modified xsi:type="dcterms:W3CDTF">2013-09-09T11:42:00Z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