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8B" w:rsidRDefault="00CE5242" w:rsidP="00C036CC">
      <w:pPr>
        <w:pStyle w:val="Paraststmeklis"/>
        <w:spacing w:before="0" w:beforeAutospacing="0" w:after="240" w:afterAutospacing="0"/>
        <w:jc w:val="center"/>
        <w:rPr>
          <w:rFonts w:ascii="Times New Roman" w:hAnsi="Times New Roman"/>
          <w:b/>
          <w:bCs/>
          <w:sz w:val="28"/>
          <w:szCs w:val="28"/>
          <w:lang w:val="lv-LV" w:eastAsia="lv-LV"/>
        </w:rPr>
      </w:pPr>
      <w:bookmarkStart w:id="0" w:name="_GoBack"/>
      <w:bookmarkEnd w:id="0"/>
      <w:r w:rsidRPr="002A1DD2">
        <w:rPr>
          <w:rFonts w:ascii="Times New Roman" w:hAnsi="Times New Roman"/>
          <w:b/>
          <w:sz w:val="28"/>
          <w:szCs w:val="28"/>
          <w:lang w:val="lv-LV"/>
        </w:rPr>
        <w:t>Likumprojekta „Grozījumi Kriminālprocesa likumā”</w:t>
      </w:r>
      <w:r w:rsidR="00C036CC" w:rsidRPr="002A1DD2">
        <w:rPr>
          <w:rFonts w:ascii="Times New Roman" w:hAnsi="Times New Roman"/>
          <w:b/>
          <w:sz w:val="28"/>
          <w:szCs w:val="28"/>
          <w:lang w:val="lv-LV"/>
        </w:rPr>
        <w:t xml:space="preserve"> </w:t>
      </w:r>
      <w:r w:rsidRPr="002A1DD2">
        <w:rPr>
          <w:rFonts w:ascii="Times New Roman" w:hAnsi="Times New Roman"/>
          <w:b/>
          <w:bCs/>
          <w:sz w:val="28"/>
          <w:szCs w:val="28"/>
          <w:lang w:val="lv-LV" w:eastAsia="lv-LV"/>
        </w:rPr>
        <w:t xml:space="preserve">sākotnējās ietekmes novērtējuma </w:t>
      </w:r>
      <w:smartTag w:uri="schemas-tilde-lv/tildestengine" w:element="veidnes">
        <w:smartTagPr>
          <w:attr w:name="id" w:val="-1"/>
          <w:attr w:name="baseform" w:val="ziņojums"/>
          <w:attr w:name="text" w:val="ziņojums"/>
        </w:smartTagPr>
        <w:r w:rsidRPr="002A1DD2">
          <w:rPr>
            <w:rFonts w:ascii="Times New Roman" w:hAnsi="Times New Roman"/>
            <w:b/>
            <w:bCs/>
            <w:sz w:val="28"/>
            <w:szCs w:val="28"/>
            <w:lang w:val="lv-LV" w:eastAsia="lv-LV"/>
          </w:rPr>
          <w:t>ziņojums</w:t>
        </w:r>
      </w:smartTag>
      <w:r w:rsidRPr="002A1DD2">
        <w:rPr>
          <w:rFonts w:ascii="Times New Roman" w:hAnsi="Times New Roman"/>
          <w:b/>
          <w:bCs/>
          <w:sz w:val="28"/>
          <w:szCs w:val="28"/>
          <w:lang w:val="lv-LV" w:eastAsia="lv-LV"/>
        </w:rPr>
        <w:t xml:space="preserve"> (anotācija)</w:t>
      </w:r>
    </w:p>
    <w:p w:rsidR="00A8015D" w:rsidRPr="002A1DD2" w:rsidRDefault="00A8015D" w:rsidP="00C036CC">
      <w:pPr>
        <w:pStyle w:val="Paraststmeklis"/>
        <w:spacing w:before="0" w:beforeAutospacing="0" w:after="240" w:afterAutospacing="0"/>
        <w:jc w:val="center"/>
        <w:rPr>
          <w:rFonts w:ascii="Times New Roman" w:hAnsi="Times New Roman"/>
          <w:b/>
          <w:bCs/>
          <w:sz w:val="28"/>
          <w:szCs w:val="28"/>
          <w:lang w:val="lv-LV" w:eastAsia="lv-LV"/>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33"/>
        <w:gridCol w:w="6662"/>
      </w:tblGrid>
      <w:tr w:rsidR="00CE5242" w:rsidRPr="002A1DD2" w:rsidTr="00F86557">
        <w:tc>
          <w:tcPr>
            <w:tcW w:w="9923" w:type="dxa"/>
            <w:gridSpan w:val="3"/>
          </w:tcPr>
          <w:p w:rsidR="00CE5242" w:rsidRPr="002A1DD2" w:rsidRDefault="00CE5242" w:rsidP="00A65F4C">
            <w:pPr>
              <w:spacing w:before="75" w:after="75" w:line="240" w:lineRule="auto"/>
              <w:jc w:val="center"/>
              <w:rPr>
                <w:rFonts w:ascii="Times New Roman" w:hAnsi="Times New Roman"/>
                <w:sz w:val="28"/>
                <w:szCs w:val="28"/>
                <w:lang w:eastAsia="lv-LV"/>
              </w:rPr>
            </w:pPr>
            <w:r w:rsidRPr="002A1DD2">
              <w:rPr>
                <w:rFonts w:ascii="Times New Roman" w:hAnsi="Times New Roman"/>
                <w:b/>
                <w:bCs/>
                <w:sz w:val="28"/>
                <w:szCs w:val="28"/>
                <w:lang w:eastAsia="lv-LV"/>
              </w:rPr>
              <w:t> I. Tiesību akta projekta izstrādes nepieciešamība</w:t>
            </w:r>
          </w:p>
        </w:tc>
      </w:tr>
      <w:tr w:rsidR="00CE5242" w:rsidRPr="002A1DD2" w:rsidTr="00F86557">
        <w:trPr>
          <w:trHeight w:val="1140"/>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1.</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Pamatojums</w:t>
            </w:r>
          </w:p>
        </w:tc>
        <w:tc>
          <w:tcPr>
            <w:tcW w:w="6662" w:type="dxa"/>
          </w:tcPr>
          <w:p w:rsidR="00685599" w:rsidRPr="00956AC4" w:rsidRDefault="00685B36" w:rsidP="00AF2127">
            <w:pPr>
              <w:pStyle w:val="Sarakstarindkopa"/>
              <w:spacing w:after="0" w:line="240" w:lineRule="auto"/>
              <w:ind w:left="34" w:firstLine="425"/>
              <w:jc w:val="both"/>
              <w:rPr>
                <w:rFonts w:ascii="Times New Roman" w:hAnsi="Times New Roman"/>
                <w:sz w:val="28"/>
              </w:rPr>
            </w:pPr>
            <w:proofErr w:type="spellStart"/>
            <w:r w:rsidRPr="00685B36">
              <w:rPr>
                <w:rFonts w:ascii="Times New Roman" w:hAnsi="Times New Roman"/>
                <w:i/>
                <w:sz w:val="28"/>
              </w:rPr>
              <w:t>Euro</w:t>
            </w:r>
            <w:proofErr w:type="spellEnd"/>
            <w:r w:rsidRPr="00685B36">
              <w:rPr>
                <w:rFonts w:ascii="Times New Roman" w:hAnsi="Times New Roman"/>
                <w:i/>
                <w:sz w:val="28"/>
              </w:rPr>
              <w:t xml:space="preserve"> </w:t>
            </w:r>
            <w:r>
              <w:rPr>
                <w:rFonts w:ascii="Times New Roman" w:hAnsi="Times New Roman"/>
                <w:sz w:val="28"/>
              </w:rPr>
              <w:t>ieviešanas kārtības likuma 30.panta pirmā daļa, Ministru kabineta 2012.gada 27.jūnija rīkojuma Nr.282 „Par „Koncepciju par normatīvo aktu sakārtošanu saistībā ar eiro ieviešanu Latvijā”” 1.1.1.</w:t>
            </w:r>
            <w:r w:rsidR="00AF2127">
              <w:rPr>
                <w:rFonts w:ascii="Times New Roman" w:hAnsi="Times New Roman"/>
                <w:sz w:val="28"/>
              </w:rPr>
              <w:t>apakš</w:t>
            </w:r>
            <w:r>
              <w:rPr>
                <w:rFonts w:ascii="Times New Roman" w:hAnsi="Times New Roman"/>
                <w:sz w:val="28"/>
              </w:rPr>
              <w:t>punkt</w:t>
            </w:r>
            <w:r w:rsidR="00AF2127">
              <w:rPr>
                <w:rFonts w:ascii="Times New Roman" w:hAnsi="Times New Roman"/>
                <w:sz w:val="28"/>
              </w:rPr>
              <w:t>s</w:t>
            </w:r>
            <w:r>
              <w:rPr>
                <w:rFonts w:ascii="Times New Roman" w:hAnsi="Times New Roman"/>
                <w:sz w:val="28"/>
              </w:rPr>
              <w:t xml:space="preserve"> un Latvijas Nacionālā </w:t>
            </w:r>
            <w:proofErr w:type="spellStart"/>
            <w:r>
              <w:rPr>
                <w:rFonts w:ascii="Times New Roman" w:hAnsi="Times New Roman"/>
                <w:i/>
                <w:sz w:val="28"/>
              </w:rPr>
              <w:t>euro</w:t>
            </w:r>
            <w:proofErr w:type="spellEnd"/>
            <w:r>
              <w:rPr>
                <w:rFonts w:ascii="Times New Roman" w:hAnsi="Times New Roman"/>
                <w:i/>
                <w:sz w:val="28"/>
              </w:rPr>
              <w:t xml:space="preserve"> </w:t>
            </w:r>
            <w:r>
              <w:rPr>
                <w:rFonts w:ascii="Times New Roman" w:hAnsi="Times New Roman"/>
                <w:sz w:val="28"/>
              </w:rPr>
              <w:t xml:space="preserve">ieviešanas plāna (apstiprināts ar Ministru kabineta 2013.gada 4.aprīļa rīkojumu Nr.136) 1.pielikuma </w:t>
            </w:r>
            <w:r w:rsidR="00A4602A">
              <w:rPr>
                <w:rFonts w:ascii="Times New Roman" w:hAnsi="Times New Roman"/>
                <w:sz w:val="28"/>
              </w:rPr>
              <w:t xml:space="preserve">J2.1.1.pasākums. </w:t>
            </w:r>
          </w:p>
        </w:tc>
      </w:tr>
      <w:tr w:rsidR="00CE5242" w:rsidRPr="002A1DD2" w:rsidTr="00F86557">
        <w:trPr>
          <w:trHeight w:val="27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2.</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Pašreizējā situācija un problēmas</w:t>
            </w:r>
          </w:p>
        </w:tc>
        <w:tc>
          <w:tcPr>
            <w:tcW w:w="6662" w:type="dxa"/>
          </w:tcPr>
          <w:p w:rsidR="00401DB6" w:rsidRDefault="003328F4" w:rsidP="0090620D">
            <w:pPr>
              <w:spacing w:after="0" w:line="240" w:lineRule="auto"/>
              <w:ind w:firstLine="459"/>
              <w:jc w:val="both"/>
              <w:rPr>
                <w:rFonts w:ascii="Times New Roman" w:hAnsi="Times New Roman"/>
                <w:sz w:val="28"/>
                <w:szCs w:val="28"/>
              </w:rPr>
            </w:pPr>
            <w:r>
              <w:rPr>
                <w:rFonts w:ascii="Times New Roman" w:hAnsi="Times New Roman"/>
                <w:sz w:val="28"/>
                <w:szCs w:val="28"/>
              </w:rPr>
              <w:t xml:space="preserve">Ņemot vērā to, ka ar 2014.gada 1.janvāri Latvijā plānots ieviest </w:t>
            </w:r>
            <w:proofErr w:type="spellStart"/>
            <w:r>
              <w:rPr>
                <w:rFonts w:ascii="Times New Roman" w:hAnsi="Times New Roman"/>
                <w:i/>
                <w:sz w:val="28"/>
                <w:szCs w:val="28"/>
              </w:rPr>
              <w:t>euro</w:t>
            </w:r>
            <w:proofErr w:type="spellEnd"/>
            <w:r>
              <w:rPr>
                <w:rFonts w:ascii="Times New Roman" w:hAnsi="Times New Roman"/>
                <w:sz w:val="28"/>
                <w:szCs w:val="28"/>
              </w:rPr>
              <w:t xml:space="preserve"> un to, ka Latvijas Banka pēc </w:t>
            </w:r>
            <w:proofErr w:type="spellStart"/>
            <w:r>
              <w:rPr>
                <w:rFonts w:ascii="Times New Roman" w:hAnsi="Times New Roman"/>
                <w:i/>
                <w:sz w:val="28"/>
                <w:szCs w:val="28"/>
              </w:rPr>
              <w:t>euro</w:t>
            </w:r>
            <w:proofErr w:type="spellEnd"/>
            <w:r>
              <w:rPr>
                <w:rFonts w:ascii="Times New Roman" w:hAnsi="Times New Roman"/>
                <w:i/>
                <w:sz w:val="28"/>
                <w:szCs w:val="28"/>
              </w:rPr>
              <w:t xml:space="preserve"> </w:t>
            </w:r>
            <w:r w:rsidR="00AF2127">
              <w:rPr>
                <w:rFonts w:ascii="Times New Roman" w:hAnsi="Times New Roman"/>
                <w:sz w:val="28"/>
                <w:szCs w:val="28"/>
              </w:rPr>
              <w:t xml:space="preserve">ieviešanas </w:t>
            </w:r>
            <w:r w:rsidR="005013B3">
              <w:rPr>
                <w:rFonts w:ascii="Times New Roman" w:hAnsi="Times New Roman"/>
                <w:sz w:val="28"/>
                <w:szCs w:val="28"/>
              </w:rPr>
              <w:t xml:space="preserve">vairs nenoteiks valūtas kursu, </w:t>
            </w:r>
            <w:r>
              <w:rPr>
                <w:rFonts w:ascii="Times New Roman" w:hAnsi="Times New Roman"/>
                <w:sz w:val="28"/>
                <w:szCs w:val="28"/>
              </w:rPr>
              <w:t>ir nepieciešams veikt grozījumus Kriminālprocesa likumā</w:t>
            </w:r>
            <w:r w:rsidR="00722650">
              <w:rPr>
                <w:rFonts w:ascii="Times New Roman" w:hAnsi="Times New Roman"/>
                <w:sz w:val="28"/>
                <w:szCs w:val="28"/>
              </w:rPr>
              <w:t xml:space="preserve"> (turpmāk – KPL)</w:t>
            </w:r>
            <w:r w:rsidR="005013B3">
              <w:rPr>
                <w:rFonts w:ascii="Times New Roman" w:hAnsi="Times New Roman"/>
                <w:sz w:val="28"/>
                <w:szCs w:val="28"/>
              </w:rPr>
              <w:t xml:space="preserve">, grozot tās normas, kurās ir pieminēti lati vai Latvijas Bankas noteiktais valūtas kurss. </w:t>
            </w:r>
          </w:p>
          <w:p w:rsidR="00593EB2" w:rsidRPr="00593EB2" w:rsidRDefault="00593EB2" w:rsidP="00FF7A1E">
            <w:pPr>
              <w:spacing w:after="0" w:line="240" w:lineRule="auto"/>
              <w:ind w:firstLine="459"/>
              <w:jc w:val="both"/>
              <w:rPr>
                <w:rFonts w:ascii="Times New Roman" w:hAnsi="Times New Roman"/>
                <w:sz w:val="28"/>
                <w:szCs w:val="28"/>
              </w:rPr>
            </w:pPr>
            <w:r>
              <w:rPr>
                <w:rFonts w:ascii="Times New Roman" w:hAnsi="Times New Roman"/>
                <w:sz w:val="28"/>
                <w:szCs w:val="28"/>
              </w:rPr>
              <w:t xml:space="preserve">Ņemot vērā to, ka Latvijā var tikt izpildīti gan ārvalsts, kas nav Eiropas Savienības dalībvalsts, gan arī tādu Eiropas Savienības dalībvalstu, kuras neietilpst </w:t>
            </w:r>
            <w:proofErr w:type="spellStart"/>
            <w:r>
              <w:rPr>
                <w:rFonts w:ascii="Times New Roman" w:hAnsi="Times New Roman"/>
                <w:i/>
                <w:sz w:val="28"/>
                <w:szCs w:val="28"/>
              </w:rPr>
              <w:t>euro</w:t>
            </w:r>
            <w:proofErr w:type="spellEnd"/>
            <w:r>
              <w:rPr>
                <w:rFonts w:ascii="Times New Roman" w:hAnsi="Times New Roman"/>
                <w:i/>
                <w:sz w:val="28"/>
                <w:szCs w:val="28"/>
              </w:rPr>
              <w:t xml:space="preserve"> </w:t>
            </w:r>
            <w:r>
              <w:rPr>
                <w:rFonts w:ascii="Times New Roman" w:hAnsi="Times New Roman"/>
                <w:sz w:val="28"/>
                <w:szCs w:val="28"/>
              </w:rPr>
              <w:t>zonā, pieņemti nolēmumi par mantiska rakstura piedziņām, naudas sod</w:t>
            </w:r>
            <w:r w:rsidR="00DD3F31">
              <w:rPr>
                <w:rFonts w:ascii="Times New Roman" w:hAnsi="Times New Roman"/>
                <w:sz w:val="28"/>
                <w:szCs w:val="28"/>
              </w:rPr>
              <w:t>iem</w:t>
            </w:r>
            <w:r>
              <w:rPr>
                <w:rFonts w:ascii="Times New Roman" w:hAnsi="Times New Roman"/>
                <w:sz w:val="28"/>
                <w:szCs w:val="28"/>
              </w:rPr>
              <w:t xml:space="preserve"> un mantas konfiskāciju, nepieciešams paredzēt kārtību, kādā šādos nolēmumos ietvertās naudas summas tiek pārrēķinātas uz </w:t>
            </w:r>
            <w:proofErr w:type="spellStart"/>
            <w:r>
              <w:rPr>
                <w:rFonts w:ascii="Times New Roman" w:hAnsi="Times New Roman"/>
                <w:i/>
                <w:sz w:val="28"/>
                <w:szCs w:val="28"/>
              </w:rPr>
              <w:t>euro</w:t>
            </w:r>
            <w:proofErr w:type="spellEnd"/>
            <w:r>
              <w:rPr>
                <w:rFonts w:ascii="Times New Roman" w:hAnsi="Times New Roman"/>
                <w:sz w:val="28"/>
                <w:szCs w:val="28"/>
              </w:rPr>
              <w:t>, ja attiecīgie nolēmumi ir pieņemti līdz 201</w:t>
            </w:r>
            <w:r w:rsidR="00DD3F31">
              <w:rPr>
                <w:rFonts w:ascii="Times New Roman" w:hAnsi="Times New Roman"/>
                <w:sz w:val="28"/>
                <w:szCs w:val="28"/>
              </w:rPr>
              <w:t>3</w:t>
            </w:r>
            <w:r>
              <w:rPr>
                <w:rFonts w:ascii="Times New Roman" w:hAnsi="Times New Roman"/>
                <w:sz w:val="28"/>
                <w:szCs w:val="28"/>
              </w:rPr>
              <w:t xml:space="preserve">.gada </w:t>
            </w:r>
            <w:r w:rsidR="00DD3F31">
              <w:rPr>
                <w:rFonts w:ascii="Times New Roman" w:hAnsi="Times New Roman"/>
                <w:sz w:val="28"/>
                <w:szCs w:val="28"/>
              </w:rPr>
              <w:t xml:space="preserve">31.decembrim, </w:t>
            </w:r>
            <w:r>
              <w:rPr>
                <w:rFonts w:ascii="Times New Roman" w:hAnsi="Times New Roman"/>
                <w:sz w:val="28"/>
                <w:szCs w:val="28"/>
              </w:rPr>
              <w:t xml:space="preserve">tas ir, līdz laikam, kad </w:t>
            </w:r>
            <w:proofErr w:type="spellStart"/>
            <w:r>
              <w:rPr>
                <w:rFonts w:ascii="Times New Roman" w:hAnsi="Times New Roman"/>
                <w:i/>
                <w:sz w:val="28"/>
                <w:szCs w:val="28"/>
              </w:rPr>
              <w:t>euro</w:t>
            </w:r>
            <w:proofErr w:type="spellEnd"/>
            <w:r>
              <w:rPr>
                <w:rFonts w:ascii="Times New Roman" w:hAnsi="Times New Roman"/>
                <w:sz w:val="28"/>
                <w:szCs w:val="28"/>
              </w:rPr>
              <w:t xml:space="preserve"> kursu </w:t>
            </w:r>
            <w:r w:rsidR="00FF7A1E">
              <w:rPr>
                <w:rFonts w:ascii="Times New Roman" w:hAnsi="Times New Roman"/>
                <w:sz w:val="28"/>
                <w:szCs w:val="28"/>
              </w:rPr>
              <w:t xml:space="preserve">noteica Latvijas Banka. </w:t>
            </w:r>
          </w:p>
        </w:tc>
      </w:tr>
      <w:tr w:rsidR="00CE5242" w:rsidRPr="002A1DD2" w:rsidTr="00F86557">
        <w:trPr>
          <w:trHeight w:val="69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3.</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Saistītie politikas ietekmes novērtējumi un pētījumi</w:t>
            </w:r>
          </w:p>
        </w:tc>
        <w:tc>
          <w:tcPr>
            <w:tcW w:w="6662" w:type="dxa"/>
          </w:tcPr>
          <w:p w:rsidR="00CE5242" w:rsidRPr="002A1DD2" w:rsidRDefault="0016356A" w:rsidP="0090620D">
            <w:pPr>
              <w:spacing w:before="75" w:after="75" w:line="240" w:lineRule="auto"/>
              <w:ind w:firstLine="459"/>
              <w:jc w:val="both"/>
              <w:rPr>
                <w:rFonts w:ascii="Times New Roman" w:hAnsi="Times New Roman"/>
                <w:sz w:val="28"/>
                <w:szCs w:val="28"/>
                <w:lang w:eastAsia="lv-LV"/>
              </w:rPr>
            </w:pPr>
            <w:r>
              <w:rPr>
                <w:rFonts w:ascii="Times New Roman" w:hAnsi="Times New Roman"/>
                <w:sz w:val="28"/>
                <w:szCs w:val="28"/>
                <w:lang w:eastAsia="lv-LV"/>
              </w:rPr>
              <w:t xml:space="preserve">Projekts šo jomu neskar. </w:t>
            </w:r>
          </w:p>
        </w:tc>
      </w:tr>
      <w:tr w:rsidR="00CE5242" w:rsidRPr="002A1DD2" w:rsidTr="00F86557">
        <w:trPr>
          <w:trHeight w:val="384"/>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 4.</w:t>
            </w:r>
          </w:p>
        </w:tc>
        <w:tc>
          <w:tcPr>
            <w:tcW w:w="2733"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Tiesiskā regulējuma mērķis un būtība</w:t>
            </w:r>
          </w:p>
        </w:tc>
        <w:tc>
          <w:tcPr>
            <w:tcW w:w="6662" w:type="dxa"/>
          </w:tcPr>
          <w:p w:rsidR="00401DB6" w:rsidRDefault="00AE4E43" w:rsidP="00593EB2">
            <w:pPr>
              <w:pStyle w:val="naiskr"/>
              <w:spacing w:before="0" w:after="0"/>
              <w:ind w:firstLine="459"/>
              <w:jc w:val="both"/>
              <w:rPr>
                <w:sz w:val="28"/>
                <w:szCs w:val="28"/>
              </w:rPr>
            </w:pPr>
            <w:r>
              <w:rPr>
                <w:sz w:val="28"/>
                <w:szCs w:val="28"/>
              </w:rPr>
              <w:t xml:space="preserve">Šā projekta mērķis ir pielāgot </w:t>
            </w:r>
            <w:r w:rsidR="00722650">
              <w:rPr>
                <w:sz w:val="28"/>
                <w:szCs w:val="28"/>
              </w:rPr>
              <w:t>KPL</w:t>
            </w:r>
            <w:r>
              <w:rPr>
                <w:sz w:val="28"/>
                <w:szCs w:val="28"/>
              </w:rPr>
              <w:t xml:space="preserve"> </w:t>
            </w:r>
            <w:proofErr w:type="spellStart"/>
            <w:r>
              <w:rPr>
                <w:i/>
                <w:sz w:val="28"/>
                <w:szCs w:val="28"/>
              </w:rPr>
              <w:t>euro</w:t>
            </w:r>
            <w:proofErr w:type="spellEnd"/>
            <w:r>
              <w:rPr>
                <w:i/>
                <w:sz w:val="28"/>
                <w:szCs w:val="28"/>
              </w:rPr>
              <w:t xml:space="preserve"> </w:t>
            </w:r>
            <w:r>
              <w:rPr>
                <w:sz w:val="28"/>
                <w:szCs w:val="28"/>
              </w:rPr>
              <w:t xml:space="preserve">ieviešanai, </w:t>
            </w:r>
            <w:r w:rsidR="00722650">
              <w:rPr>
                <w:sz w:val="28"/>
                <w:szCs w:val="28"/>
              </w:rPr>
              <w:t>svītrojot KPL ietvert</w:t>
            </w:r>
            <w:r w:rsidR="00F86557">
              <w:rPr>
                <w:sz w:val="28"/>
                <w:szCs w:val="28"/>
              </w:rPr>
              <w:t>ās norādes</w:t>
            </w:r>
            <w:r w:rsidR="00722650">
              <w:rPr>
                <w:sz w:val="28"/>
                <w:szCs w:val="28"/>
              </w:rPr>
              <w:t xml:space="preserve"> uz summu ekvivalentu latos, kā arī grozot tās normas, kurās ir minēts Latvijas Bankas noteiktais valūtas kurss. </w:t>
            </w:r>
          </w:p>
          <w:p w:rsidR="00D563CE" w:rsidRDefault="00D563CE" w:rsidP="00593EB2">
            <w:pPr>
              <w:pStyle w:val="naiskr"/>
              <w:spacing w:before="0" w:after="0"/>
              <w:ind w:firstLine="459"/>
              <w:jc w:val="both"/>
              <w:rPr>
                <w:sz w:val="28"/>
                <w:szCs w:val="28"/>
              </w:rPr>
            </w:pPr>
            <w:r>
              <w:rPr>
                <w:sz w:val="28"/>
                <w:szCs w:val="28"/>
              </w:rPr>
              <w:t xml:space="preserve">Atbilstoši Valsts kancelejas izstrādātajām vadlīnijām atsauce uz Latvijas Bankas noteikto valūtas kursu tiek aizstāta ar norādi uz grāmatvedībā izmantojamo ārvalstu valūtas kursu. </w:t>
            </w:r>
          </w:p>
          <w:p w:rsidR="00D563CE" w:rsidRPr="00593EB2" w:rsidRDefault="00D563CE" w:rsidP="00D563CE">
            <w:pPr>
              <w:pStyle w:val="naiskr"/>
              <w:spacing w:before="0" w:after="0"/>
              <w:ind w:firstLine="459"/>
              <w:jc w:val="both"/>
              <w:rPr>
                <w:sz w:val="28"/>
                <w:szCs w:val="28"/>
              </w:rPr>
            </w:pPr>
            <w:r>
              <w:rPr>
                <w:sz w:val="28"/>
                <w:szCs w:val="28"/>
              </w:rPr>
              <w:t xml:space="preserve">Tāpat likumprojekts paredz papildināt KPL ar jaunu pārejas noteikumu, kas noteiks kārtību, kādā pārrēķināmas summas tādos no ārvalsts vai Eiropas </w:t>
            </w:r>
            <w:r>
              <w:rPr>
                <w:sz w:val="28"/>
                <w:szCs w:val="28"/>
              </w:rPr>
              <w:lastRenderedPageBreak/>
              <w:t xml:space="preserve">Savienības dalībvalsts, kura nav </w:t>
            </w:r>
            <w:proofErr w:type="spellStart"/>
            <w:r>
              <w:rPr>
                <w:i/>
                <w:sz w:val="28"/>
                <w:szCs w:val="28"/>
              </w:rPr>
              <w:t>euro</w:t>
            </w:r>
            <w:proofErr w:type="spellEnd"/>
            <w:r>
              <w:rPr>
                <w:i/>
                <w:sz w:val="28"/>
                <w:szCs w:val="28"/>
              </w:rPr>
              <w:t xml:space="preserve"> </w:t>
            </w:r>
            <w:r>
              <w:rPr>
                <w:sz w:val="28"/>
                <w:szCs w:val="28"/>
              </w:rPr>
              <w:t xml:space="preserve">zonas dalībvalsts, saņemtos nolēmumos, kas pieņemti līdz 2013.gada 31.decembrim. </w:t>
            </w:r>
          </w:p>
        </w:tc>
      </w:tr>
      <w:tr w:rsidR="00CE5242" w:rsidRPr="002A1DD2" w:rsidTr="00F86557">
        <w:trPr>
          <w:trHeight w:val="476"/>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lastRenderedPageBreak/>
              <w:t> 5.</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Projekta izstrādē iesaistītās institūcijas</w:t>
            </w:r>
          </w:p>
        </w:tc>
        <w:tc>
          <w:tcPr>
            <w:tcW w:w="6662" w:type="dxa"/>
          </w:tcPr>
          <w:p w:rsidR="00CE5242" w:rsidRPr="00685599" w:rsidRDefault="00EA64E7" w:rsidP="0090620D">
            <w:pPr>
              <w:spacing w:after="120" w:line="240" w:lineRule="auto"/>
              <w:ind w:firstLine="552"/>
              <w:jc w:val="both"/>
              <w:rPr>
                <w:rFonts w:ascii="Times New Roman" w:hAnsi="Times New Roman"/>
                <w:color w:val="FF0000"/>
                <w:sz w:val="28"/>
                <w:szCs w:val="28"/>
              </w:rPr>
            </w:pPr>
            <w:r>
              <w:rPr>
                <w:rFonts w:ascii="Times New Roman" w:hAnsi="Times New Roman"/>
                <w:sz w:val="28"/>
                <w:szCs w:val="28"/>
                <w:lang w:eastAsia="lv-LV"/>
              </w:rPr>
              <w:t>Projekts šo jomu neskar.</w:t>
            </w:r>
          </w:p>
        </w:tc>
      </w:tr>
      <w:tr w:rsidR="00CE5242" w:rsidRPr="002A1DD2" w:rsidTr="00F86557">
        <w:trPr>
          <w:trHeight w:val="90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6.</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Iemesli, kādēļ netika nodrošināta sabiedrības līdzdalība</w:t>
            </w:r>
          </w:p>
        </w:tc>
        <w:tc>
          <w:tcPr>
            <w:tcW w:w="6662" w:type="dxa"/>
          </w:tcPr>
          <w:p w:rsidR="00CE5242" w:rsidRPr="002A1DD2" w:rsidRDefault="00F86557" w:rsidP="0090620D">
            <w:pPr>
              <w:spacing w:before="75" w:after="75" w:line="240" w:lineRule="auto"/>
              <w:ind w:firstLine="552"/>
              <w:jc w:val="both"/>
              <w:rPr>
                <w:rFonts w:ascii="Times New Roman" w:hAnsi="Times New Roman"/>
                <w:sz w:val="28"/>
                <w:szCs w:val="28"/>
                <w:lang w:eastAsia="lv-LV"/>
              </w:rPr>
            </w:pPr>
            <w:r>
              <w:rPr>
                <w:rFonts w:ascii="Times New Roman" w:hAnsi="Times New Roman"/>
                <w:sz w:val="28"/>
                <w:szCs w:val="28"/>
                <w:lang w:eastAsia="lv-LV"/>
              </w:rPr>
              <w:t>Sabiedrības līdzdalība projekta izstrādē netika nodrošināta, jo projekts nemaina pastāvošo tiesisko regulējumu pēc būtības.</w:t>
            </w:r>
          </w:p>
        </w:tc>
      </w:tr>
      <w:tr w:rsidR="00CE5242" w:rsidRPr="002A1DD2" w:rsidTr="00F86557">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7.</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Cita informācija</w:t>
            </w:r>
          </w:p>
        </w:tc>
        <w:tc>
          <w:tcPr>
            <w:tcW w:w="6662" w:type="dxa"/>
          </w:tcPr>
          <w:p w:rsidR="00F86557" w:rsidRPr="002A1DD2" w:rsidRDefault="00F86557" w:rsidP="0090620D">
            <w:pPr>
              <w:spacing w:before="75" w:after="75" w:line="240" w:lineRule="auto"/>
              <w:ind w:firstLine="552"/>
              <w:jc w:val="both"/>
              <w:rPr>
                <w:rFonts w:ascii="Times New Roman" w:hAnsi="Times New Roman"/>
                <w:sz w:val="28"/>
                <w:szCs w:val="28"/>
                <w:lang w:eastAsia="lv-LV"/>
              </w:rPr>
            </w:pPr>
            <w:r>
              <w:rPr>
                <w:rFonts w:ascii="Times New Roman" w:hAnsi="Times New Roman"/>
                <w:sz w:val="28"/>
                <w:szCs w:val="28"/>
                <w:lang w:eastAsia="lv-LV"/>
              </w:rPr>
              <w:t xml:space="preserve">Šis projekts tiks virzīts izskatīšanai Ministru kabinetā pēc tam, kad Eiropas Savienības Padomē saskaņā ar Līguma par Eiropas Savienības darbību 140.panta 2.punktu tiks pieņemts lēmums par izņēmuma statusa atcelšanu Latvijas Republikai. </w:t>
            </w:r>
          </w:p>
        </w:tc>
      </w:tr>
    </w:tbl>
    <w:p w:rsidR="00CE5242" w:rsidRPr="002A1DD2" w:rsidRDefault="00CE5242" w:rsidP="0090620D">
      <w:pPr>
        <w:spacing w:after="0" w:line="240" w:lineRule="auto"/>
        <w:ind w:firstLine="375"/>
        <w:jc w:val="both"/>
        <w:rPr>
          <w:rFonts w:ascii="Times New Roman" w:hAnsi="Times New Roman"/>
          <w:sz w:val="28"/>
          <w:szCs w:val="28"/>
          <w:lang w:eastAsia="lv-LV"/>
        </w:rPr>
      </w:pPr>
      <w:r w:rsidRPr="002A1DD2">
        <w:rPr>
          <w:rFonts w:ascii="Times New Roman" w:hAnsi="Times New Roman"/>
          <w:sz w:val="28"/>
          <w:szCs w:val="28"/>
          <w:lang w:eastAsia="lv-LV"/>
        </w:rPr>
        <w:t>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E5242" w:rsidRPr="002A1DD2" w:rsidTr="00320B8B">
        <w:tc>
          <w:tcPr>
            <w:tcW w:w="9923" w:type="dxa"/>
          </w:tcPr>
          <w:p w:rsidR="00CE5242" w:rsidRPr="002A1DD2" w:rsidRDefault="00CE5242" w:rsidP="00A65F4C">
            <w:pPr>
              <w:spacing w:before="150" w:after="150" w:line="240" w:lineRule="auto"/>
              <w:jc w:val="center"/>
              <w:rPr>
                <w:rFonts w:ascii="Times New Roman" w:hAnsi="Times New Roman"/>
                <w:b/>
                <w:bCs/>
                <w:sz w:val="28"/>
                <w:szCs w:val="28"/>
                <w:lang w:eastAsia="lv-LV"/>
              </w:rPr>
            </w:pPr>
            <w:r w:rsidRPr="002A1DD2">
              <w:rPr>
                <w:rFonts w:ascii="Times New Roman" w:hAnsi="Times New Roman"/>
                <w:b/>
                <w:bCs/>
                <w:sz w:val="28"/>
                <w:szCs w:val="28"/>
                <w:lang w:eastAsia="lv-LV"/>
              </w:rPr>
              <w:t> II. Tiesību akta projekta ietekme uz sabiedrību</w:t>
            </w:r>
          </w:p>
        </w:tc>
      </w:tr>
      <w:tr w:rsidR="00685599" w:rsidRPr="002A1DD2" w:rsidTr="00320B8B">
        <w:tc>
          <w:tcPr>
            <w:tcW w:w="9923" w:type="dxa"/>
          </w:tcPr>
          <w:p w:rsidR="00685599" w:rsidRPr="002A1DD2" w:rsidRDefault="00685599" w:rsidP="00685599">
            <w:pPr>
              <w:spacing w:before="75" w:after="75" w:line="240" w:lineRule="auto"/>
              <w:jc w:val="center"/>
              <w:rPr>
                <w:rFonts w:ascii="Times New Roman" w:hAnsi="Times New Roman"/>
                <w:sz w:val="28"/>
                <w:szCs w:val="28"/>
                <w:lang w:eastAsia="lv-LV"/>
              </w:rPr>
            </w:pPr>
            <w:r>
              <w:rPr>
                <w:rFonts w:ascii="Times New Roman" w:hAnsi="Times New Roman"/>
                <w:sz w:val="28"/>
                <w:szCs w:val="28"/>
              </w:rPr>
              <w:t>Projekts šo jomu neskar.</w:t>
            </w:r>
          </w:p>
        </w:tc>
      </w:tr>
      <w:tr w:rsidR="0077377E" w:rsidRPr="0077377E" w:rsidTr="00320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9923" w:type="dxa"/>
            <w:tcBorders>
              <w:top w:val="single" w:sz="4" w:space="0" w:color="auto"/>
              <w:left w:val="single" w:sz="4" w:space="0" w:color="auto"/>
              <w:bottom w:val="single" w:sz="4" w:space="0" w:color="auto"/>
              <w:right w:val="single" w:sz="4" w:space="0" w:color="auto"/>
            </w:tcBorders>
            <w:vAlign w:val="center"/>
          </w:tcPr>
          <w:p w:rsidR="0077377E" w:rsidRPr="0077377E" w:rsidRDefault="0077377E" w:rsidP="001D6B18">
            <w:pPr>
              <w:snapToGrid w:val="0"/>
              <w:spacing w:line="240" w:lineRule="auto"/>
              <w:jc w:val="center"/>
              <w:rPr>
                <w:rFonts w:ascii="Times New Roman" w:hAnsi="Times New Roman"/>
                <w:b/>
                <w:sz w:val="28"/>
                <w:szCs w:val="28"/>
              </w:rPr>
            </w:pPr>
            <w:r w:rsidRPr="0077377E">
              <w:rPr>
                <w:rFonts w:ascii="Times New Roman" w:hAnsi="Times New Roman"/>
                <w:b/>
                <w:sz w:val="28"/>
                <w:szCs w:val="28"/>
              </w:rPr>
              <w:t>III. Tiesību akta projekta ietekme uz valsts budžetu un pašvaldību budžetiem</w:t>
            </w:r>
          </w:p>
        </w:tc>
      </w:tr>
      <w:tr w:rsidR="001A0BE9" w:rsidRPr="0077377E" w:rsidTr="00320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9923" w:type="dxa"/>
            <w:tcBorders>
              <w:top w:val="single" w:sz="4" w:space="0" w:color="auto"/>
              <w:left w:val="single" w:sz="4" w:space="0" w:color="auto"/>
              <w:bottom w:val="single" w:sz="4" w:space="0" w:color="auto"/>
              <w:right w:val="single" w:sz="4" w:space="0" w:color="auto"/>
            </w:tcBorders>
          </w:tcPr>
          <w:p w:rsidR="001A0BE9" w:rsidRPr="0077377E" w:rsidRDefault="001A0BE9" w:rsidP="001D6B18">
            <w:pPr>
              <w:snapToGrid w:val="0"/>
              <w:spacing w:after="0" w:line="240" w:lineRule="auto"/>
              <w:jc w:val="center"/>
              <w:rPr>
                <w:rFonts w:ascii="Times New Roman" w:hAnsi="Times New Roman"/>
                <w:sz w:val="28"/>
                <w:szCs w:val="28"/>
              </w:rPr>
            </w:pPr>
            <w:r>
              <w:rPr>
                <w:rFonts w:ascii="Times New Roman" w:hAnsi="Times New Roman"/>
                <w:sz w:val="28"/>
                <w:szCs w:val="28"/>
              </w:rPr>
              <w:t xml:space="preserve">Projekts šo jomu neskar. </w:t>
            </w:r>
          </w:p>
        </w:tc>
      </w:tr>
    </w:tbl>
    <w:p w:rsidR="0090620D" w:rsidRPr="0090620D" w:rsidRDefault="0090620D" w:rsidP="002A1DD2">
      <w:pPr>
        <w:spacing w:after="0" w:line="120" w:lineRule="auto"/>
        <w:rPr>
          <w:rFonts w:ascii="Times New Roman" w:hAnsi="Times New Roman"/>
          <w:sz w:val="52"/>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A1DD2" w:rsidRPr="002A1DD2" w:rsidTr="00894507">
        <w:tc>
          <w:tcPr>
            <w:tcW w:w="9923" w:type="dxa"/>
          </w:tcPr>
          <w:p w:rsidR="00CE5242" w:rsidRPr="002A1DD2" w:rsidRDefault="00CE5242" w:rsidP="002A1DD2">
            <w:pPr>
              <w:pStyle w:val="naisnod"/>
              <w:spacing w:before="0" w:after="0"/>
              <w:rPr>
                <w:sz w:val="28"/>
                <w:szCs w:val="28"/>
              </w:rPr>
            </w:pPr>
            <w:r w:rsidRPr="002A1DD2">
              <w:rPr>
                <w:sz w:val="28"/>
                <w:szCs w:val="28"/>
              </w:rPr>
              <w:t>IV. Tiesību akta projekta ietekme uz spēkā esošo tiesību normu sistēmu</w:t>
            </w:r>
          </w:p>
        </w:tc>
      </w:tr>
      <w:tr w:rsidR="00685599" w:rsidRPr="002A1DD2" w:rsidTr="00894507">
        <w:tc>
          <w:tcPr>
            <w:tcW w:w="9923" w:type="dxa"/>
          </w:tcPr>
          <w:p w:rsidR="00685599" w:rsidRPr="00F9447B" w:rsidRDefault="00685599" w:rsidP="00685599">
            <w:pPr>
              <w:pStyle w:val="naispant"/>
              <w:spacing w:before="0" w:after="0"/>
              <w:ind w:left="0" w:firstLine="0"/>
              <w:jc w:val="center"/>
              <w:rPr>
                <w:b w:val="0"/>
                <w:sz w:val="28"/>
                <w:szCs w:val="28"/>
              </w:rPr>
            </w:pPr>
            <w:r w:rsidRPr="00F9447B">
              <w:rPr>
                <w:b w:val="0"/>
                <w:sz w:val="28"/>
                <w:szCs w:val="28"/>
              </w:rPr>
              <w:t>Projekts šo jomu neskar.</w:t>
            </w:r>
          </w:p>
        </w:tc>
      </w:tr>
    </w:tbl>
    <w:p w:rsidR="00CE5242" w:rsidRDefault="00CE5242" w:rsidP="0090620D">
      <w:pPr>
        <w:spacing w:after="0" w:line="240" w:lineRule="auto"/>
        <w:jc w:val="both"/>
        <w:rPr>
          <w:rFonts w:ascii="Times New Roman" w:hAnsi="Times New Roman"/>
          <w:sz w:val="28"/>
          <w:szCs w:val="28"/>
          <w:lang w:eastAsia="lv-LV"/>
        </w:rPr>
      </w:pPr>
    </w:p>
    <w:tbl>
      <w:tblPr>
        <w:tblW w:w="9923"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276"/>
        <w:gridCol w:w="3118"/>
        <w:gridCol w:w="5529"/>
      </w:tblGrid>
      <w:tr w:rsidR="00B53C3D" w:rsidRPr="002A1DD2" w:rsidTr="00B53C3D">
        <w:tc>
          <w:tcPr>
            <w:tcW w:w="9923" w:type="dxa"/>
            <w:gridSpan w:val="3"/>
            <w:tcBorders>
              <w:top w:val="outset" w:sz="6" w:space="0" w:color="auto"/>
              <w:left w:val="outset" w:sz="6" w:space="0" w:color="auto"/>
              <w:bottom w:val="outset" w:sz="6" w:space="0" w:color="auto"/>
              <w:right w:val="outset" w:sz="6" w:space="0" w:color="auto"/>
            </w:tcBorders>
            <w:vAlign w:val="center"/>
          </w:tcPr>
          <w:p w:rsidR="00B53C3D" w:rsidRPr="002A1DD2" w:rsidRDefault="00B53C3D" w:rsidP="008D5186">
            <w:pPr>
              <w:spacing w:after="0" w:line="240" w:lineRule="auto"/>
              <w:jc w:val="center"/>
              <w:rPr>
                <w:rFonts w:ascii="Times New Roman" w:hAnsi="Times New Roman"/>
                <w:b/>
                <w:sz w:val="28"/>
                <w:szCs w:val="28"/>
                <w:lang w:eastAsia="lv-LV"/>
              </w:rPr>
            </w:pPr>
            <w:r w:rsidRPr="002A1DD2">
              <w:rPr>
                <w:rFonts w:ascii="Times New Roman" w:hAnsi="Times New Roman"/>
                <w:b/>
                <w:sz w:val="28"/>
                <w:szCs w:val="28"/>
                <w:lang w:eastAsia="lv-LV"/>
              </w:rPr>
              <w:t>V. Tiesību akta projekta atbilstība Latvijas Republikas starptautiskajām saistībām</w:t>
            </w:r>
          </w:p>
        </w:tc>
      </w:tr>
      <w:tr w:rsidR="00B53C3D" w:rsidRPr="002A1DD2" w:rsidTr="00B53C3D">
        <w:tc>
          <w:tcPr>
            <w:tcW w:w="1276" w:type="dxa"/>
            <w:tcBorders>
              <w:top w:val="outset" w:sz="6" w:space="0" w:color="auto"/>
              <w:left w:val="outset" w:sz="6" w:space="0" w:color="auto"/>
              <w:bottom w:val="outset" w:sz="6" w:space="0" w:color="auto"/>
              <w:right w:val="outset" w:sz="6" w:space="0" w:color="auto"/>
            </w:tcBorders>
          </w:tcPr>
          <w:p w:rsidR="00B53C3D" w:rsidRPr="002A1DD2" w:rsidRDefault="00B53C3D" w:rsidP="008D5186">
            <w:pPr>
              <w:spacing w:after="0" w:line="240" w:lineRule="auto"/>
              <w:ind w:left="57"/>
              <w:rPr>
                <w:rFonts w:ascii="Times New Roman" w:hAnsi="Times New Roman"/>
                <w:sz w:val="28"/>
                <w:szCs w:val="28"/>
                <w:lang w:eastAsia="lv-LV"/>
              </w:rPr>
            </w:pPr>
            <w:r w:rsidRPr="002A1DD2">
              <w:rPr>
                <w:rFonts w:ascii="Times New Roman" w:hAnsi="Times New Roman"/>
                <w:sz w:val="28"/>
                <w:szCs w:val="28"/>
                <w:lang w:eastAsia="lv-LV"/>
              </w:rPr>
              <w:t>1.</w:t>
            </w:r>
          </w:p>
        </w:tc>
        <w:tc>
          <w:tcPr>
            <w:tcW w:w="3118" w:type="dxa"/>
            <w:tcBorders>
              <w:top w:val="outset" w:sz="6" w:space="0" w:color="auto"/>
              <w:left w:val="outset" w:sz="6" w:space="0" w:color="auto"/>
              <w:bottom w:val="outset" w:sz="6" w:space="0" w:color="auto"/>
              <w:right w:val="outset" w:sz="6" w:space="0" w:color="auto"/>
            </w:tcBorders>
          </w:tcPr>
          <w:p w:rsidR="00B53C3D" w:rsidRPr="002A1DD2" w:rsidRDefault="00B53C3D" w:rsidP="008D5186">
            <w:pPr>
              <w:spacing w:after="0" w:line="240" w:lineRule="auto"/>
              <w:ind w:left="57"/>
              <w:rPr>
                <w:rFonts w:ascii="Times New Roman" w:hAnsi="Times New Roman"/>
                <w:sz w:val="28"/>
                <w:szCs w:val="28"/>
                <w:lang w:eastAsia="lv-LV"/>
              </w:rPr>
            </w:pPr>
            <w:r w:rsidRPr="002A1DD2">
              <w:rPr>
                <w:rFonts w:ascii="Times New Roman" w:hAnsi="Times New Roman"/>
                <w:sz w:val="28"/>
                <w:szCs w:val="28"/>
                <w:lang w:eastAsia="lv-LV"/>
              </w:rPr>
              <w:t>Saistības pret Eiropas Savienību</w:t>
            </w:r>
          </w:p>
        </w:tc>
        <w:tc>
          <w:tcPr>
            <w:tcW w:w="5529" w:type="dxa"/>
            <w:tcBorders>
              <w:top w:val="outset" w:sz="6" w:space="0" w:color="auto"/>
              <w:left w:val="outset" w:sz="6" w:space="0" w:color="auto"/>
              <w:bottom w:val="outset" w:sz="6" w:space="0" w:color="auto"/>
              <w:right w:val="outset" w:sz="6" w:space="0" w:color="auto"/>
            </w:tcBorders>
          </w:tcPr>
          <w:p w:rsidR="00B53C3D" w:rsidRPr="00B53C3D" w:rsidRDefault="001A50A9" w:rsidP="001A50A9">
            <w:pPr>
              <w:autoSpaceDE w:val="0"/>
              <w:autoSpaceDN w:val="0"/>
              <w:adjustRightInd w:val="0"/>
              <w:spacing w:after="0" w:line="240" w:lineRule="auto"/>
              <w:jc w:val="both"/>
              <w:rPr>
                <w:rFonts w:ascii="Times New Roman" w:hAnsi="Times New Roman"/>
                <w:sz w:val="28"/>
                <w:szCs w:val="24"/>
                <w:lang w:eastAsia="lv-LV"/>
              </w:rPr>
            </w:pPr>
            <w:r>
              <w:rPr>
                <w:rFonts w:ascii="Times New Roman" w:hAnsi="Times New Roman"/>
                <w:bCs/>
                <w:sz w:val="28"/>
                <w:szCs w:val="24"/>
                <w:lang w:eastAsia="lv-LV"/>
              </w:rPr>
              <w:t xml:space="preserve">KPL paredzētais regulējums ir saistīts ar </w:t>
            </w:r>
            <w:r w:rsidR="00B53C3D" w:rsidRPr="00B53C3D">
              <w:rPr>
                <w:rFonts w:ascii="Times New Roman" w:hAnsi="Times New Roman"/>
                <w:bCs/>
                <w:sz w:val="28"/>
                <w:szCs w:val="24"/>
                <w:lang w:eastAsia="lv-LV"/>
              </w:rPr>
              <w:t>Padomes Pamatlēmum</w:t>
            </w:r>
            <w:r>
              <w:rPr>
                <w:rFonts w:ascii="Times New Roman" w:hAnsi="Times New Roman"/>
                <w:bCs/>
                <w:sz w:val="28"/>
                <w:szCs w:val="24"/>
                <w:lang w:eastAsia="lv-LV"/>
              </w:rPr>
              <w:t>u</w:t>
            </w:r>
            <w:r w:rsidR="00B53C3D" w:rsidRPr="00B53C3D">
              <w:rPr>
                <w:rFonts w:ascii="Times New Roman" w:hAnsi="Times New Roman"/>
                <w:bCs/>
                <w:sz w:val="28"/>
                <w:szCs w:val="24"/>
                <w:lang w:eastAsia="lv-LV"/>
              </w:rPr>
              <w:t xml:space="preserve"> 2006/783/TI (2006. gada 6. oktobris) par savstarpējas atzīšanas principa piemērošanu konfiskācijas rīkojumiem</w:t>
            </w:r>
            <w:r w:rsidR="00944E62">
              <w:rPr>
                <w:rFonts w:ascii="Times New Roman" w:hAnsi="Times New Roman"/>
                <w:bCs/>
                <w:sz w:val="28"/>
                <w:szCs w:val="24"/>
                <w:lang w:eastAsia="lv-LV"/>
              </w:rPr>
              <w:t>.</w:t>
            </w:r>
          </w:p>
        </w:tc>
      </w:tr>
      <w:tr w:rsidR="00B53C3D" w:rsidRPr="002A1DD2" w:rsidTr="00B53C3D">
        <w:tc>
          <w:tcPr>
            <w:tcW w:w="1276" w:type="dxa"/>
            <w:tcBorders>
              <w:top w:val="outset" w:sz="6" w:space="0" w:color="auto"/>
              <w:left w:val="outset" w:sz="6" w:space="0" w:color="auto"/>
              <w:bottom w:val="outset" w:sz="6" w:space="0" w:color="auto"/>
              <w:right w:val="outset" w:sz="6" w:space="0" w:color="auto"/>
            </w:tcBorders>
          </w:tcPr>
          <w:p w:rsidR="00B53C3D" w:rsidRPr="002A1DD2" w:rsidRDefault="00B53C3D" w:rsidP="008D5186">
            <w:pPr>
              <w:spacing w:after="0" w:line="240" w:lineRule="auto"/>
              <w:ind w:left="57"/>
              <w:rPr>
                <w:rFonts w:ascii="Times New Roman" w:hAnsi="Times New Roman"/>
                <w:sz w:val="28"/>
                <w:szCs w:val="28"/>
                <w:lang w:eastAsia="lv-LV"/>
              </w:rPr>
            </w:pPr>
            <w:r w:rsidRPr="002A1DD2">
              <w:rPr>
                <w:rFonts w:ascii="Times New Roman" w:hAnsi="Times New Roman"/>
                <w:sz w:val="28"/>
                <w:szCs w:val="28"/>
                <w:lang w:eastAsia="lv-LV"/>
              </w:rPr>
              <w:t>2.</w:t>
            </w:r>
          </w:p>
        </w:tc>
        <w:tc>
          <w:tcPr>
            <w:tcW w:w="3118" w:type="dxa"/>
            <w:tcBorders>
              <w:top w:val="outset" w:sz="6" w:space="0" w:color="auto"/>
              <w:left w:val="outset" w:sz="6" w:space="0" w:color="auto"/>
              <w:bottom w:val="outset" w:sz="6" w:space="0" w:color="auto"/>
              <w:right w:val="outset" w:sz="6" w:space="0" w:color="auto"/>
            </w:tcBorders>
          </w:tcPr>
          <w:p w:rsidR="00B53C3D" w:rsidRPr="002A1DD2" w:rsidRDefault="00B53C3D" w:rsidP="008D5186">
            <w:pPr>
              <w:spacing w:after="0" w:line="240" w:lineRule="auto"/>
              <w:ind w:left="57"/>
              <w:rPr>
                <w:rFonts w:ascii="Times New Roman" w:hAnsi="Times New Roman"/>
                <w:sz w:val="28"/>
                <w:szCs w:val="28"/>
                <w:lang w:eastAsia="lv-LV"/>
              </w:rPr>
            </w:pPr>
            <w:r w:rsidRPr="002A1DD2">
              <w:rPr>
                <w:rFonts w:ascii="Times New Roman" w:hAnsi="Times New Roman"/>
                <w:sz w:val="28"/>
                <w:szCs w:val="28"/>
                <w:lang w:eastAsia="lv-LV"/>
              </w:rPr>
              <w:t>Citas starptautiskās saistības</w:t>
            </w:r>
          </w:p>
        </w:tc>
        <w:tc>
          <w:tcPr>
            <w:tcW w:w="5529" w:type="dxa"/>
            <w:tcBorders>
              <w:top w:val="outset" w:sz="6" w:space="0" w:color="auto"/>
              <w:left w:val="outset" w:sz="6" w:space="0" w:color="auto"/>
              <w:bottom w:val="outset" w:sz="6" w:space="0" w:color="auto"/>
              <w:right w:val="outset" w:sz="6" w:space="0" w:color="auto"/>
            </w:tcBorders>
          </w:tcPr>
          <w:p w:rsidR="00B53C3D" w:rsidRPr="005E606E" w:rsidRDefault="00B53C3D" w:rsidP="008D5186">
            <w:pPr>
              <w:spacing w:after="0" w:line="240" w:lineRule="auto"/>
              <w:ind w:left="114"/>
              <w:jc w:val="both"/>
              <w:rPr>
                <w:rFonts w:ascii="Times New Roman" w:hAnsi="Times New Roman"/>
                <w:sz w:val="28"/>
                <w:szCs w:val="28"/>
                <w:lang w:eastAsia="lv-LV"/>
              </w:rPr>
            </w:pPr>
            <w:r w:rsidRPr="008A23C3">
              <w:rPr>
                <w:rFonts w:ascii="Times New Roman" w:hAnsi="Times New Roman"/>
                <w:color w:val="000000"/>
                <w:sz w:val="28"/>
                <w:szCs w:val="28"/>
                <w:lang w:eastAsia="lv-LV"/>
              </w:rPr>
              <w:t>Projekts šo jomu neskar</w:t>
            </w:r>
            <w:r>
              <w:rPr>
                <w:rFonts w:ascii="Times New Roman" w:hAnsi="Times New Roman"/>
                <w:color w:val="000000"/>
                <w:sz w:val="28"/>
                <w:szCs w:val="28"/>
                <w:lang w:eastAsia="lv-LV"/>
              </w:rPr>
              <w:t>.</w:t>
            </w:r>
          </w:p>
        </w:tc>
      </w:tr>
      <w:tr w:rsidR="00B53C3D" w:rsidRPr="002A1DD2" w:rsidTr="00B53C3D">
        <w:tc>
          <w:tcPr>
            <w:tcW w:w="1276" w:type="dxa"/>
            <w:tcBorders>
              <w:top w:val="outset" w:sz="6" w:space="0" w:color="auto"/>
              <w:left w:val="outset" w:sz="6" w:space="0" w:color="auto"/>
              <w:bottom w:val="outset" w:sz="6" w:space="0" w:color="auto"/>
              <w:right w:val="outset" w:sz="6" w:space="0" w:color="auto"/>
            </w:tcBorders>
          </w:tcPr>
          <w:p w:rsidR="00B53C3D" w:rsidRPr="002A1DD2" w:rsidRDefault="00B53C3D" w:rsidP="008D5186">
            <w:pPr>
              <w:spacing w:after="0" w:line="240" w:lineRule="auto"/>
              <w:ind w:left="57"/>
              <w:rPr>
                <w:rFonts w:ascii="Times New Roman" w:hAnsi="Times New Roman"/>
                <w:sz w:val="28"/>
                <w:szCs w:val="28"/>
                <w:lang w:eastAsia="lv-LV"/>
              </w:rPr>
            </w:pPr>
            <w:r w:rsidRPr="002A1DD2">
              <w:rPr>
                <w:rFonts w:ascii="Times New Roman" w:hAnsi="Times New Roman"/>
                <w:sz w:val="28"/>
                <w:szCs w:val="28"/>
                <w:lang w:eastAsia="lv-LV"/>
              </w:rPr>
              <w:t>3.</w:t>
            </w:r>
          </w:p>
        </w:tc>
        <w:tc>
          <w:tcPr>
            <w:tcW w:w="3118" w:type="dxa"/>
            <w:tcBorders>
              <w:top w:val="outset" w:sz="6" w:space="0" w:color="auto"/>
              <w:left w:val="outset" w:sz="6" w:space="0" w:color="auto"/>
              <w:bottom w:val="outset" w:sz="6" w:space="0" w:color="auto"/>
              <w:right w:val="outset" w:sz="6" w:space="0" w:color="auto"/>
            </w:tcBorders>
          </w:tcPr>
          <w:p w:rsidR="00B53C3D" w:rsidRPr="002A1DD2" w:rsidRDefault="00B53C3D" w:rsidP="008D5186">
            <w:pPr>
              <w:spacing w:after="0" w:line="240" w:lineRule="auto"/>
              <w:ind w:left="57"/>
              <w:rPr>
                <w:rFonts w:ascii="Times New Roman" w:hAnsi="Times New Roman"/>
                <w:sz w:val="28"/>
                <w:szCs w:val="28"/>
                <w:lang w:eastAsia="lv-LV"/>
              </w:rPr>
            </w:pPr>
            <w:r w:rsidRPr="002A1DD2">
              <w:rPr>
                <w:rFonts w:ascii="Times New Roman" w:hAnsi="Times New Roman"/>
                <w:sz w:val="28"/>
                <w:szCs w:val="28"/>
                <w:lang w:eastAsia="lv-LV"/>
              </w:rPr>
              <w:t>Cita informācija</w:t>
            </w:r>
          </w:p>
        </w:tc>
        <w:tc>
          <w:tcPr>
            <w:tcW w:w="5529" w:type="dxa"/>
            <w:tcBorders>
              <w:top w:val="outset" w:sz="6" w:space="0" w:color="auto"/>
              <w:left w:val="outset" w:sz="6" w:space="0" w:color="auto"/>
              <w:bottom w:val="outset" w:sz="6" w:space="0" w:color="auto"/>
              <w:right w:val="outset" w:sz="6" w:space="0" w:color="auto"/>
            </w:tcBorders>
          </w:tcPr>
          <w:p w:rsidR="00B53C3D" w:rsidRPr="002A1DD2" w:rsidRDefault="00B53C3D" w:rsidP="008D5186">
            <w:pPr>
              <w:spacing w:after="0" w:line="240" w:lineRule="auto"/>
              <w:ind w:left="57"/>
              <w:rPr>
                <w:rFonts w:ascii="Times New Roman" w:hAnsi="Times New Roman"/>
                <w:sz w:val="28"/>
                <w:szCs w:val="28"/>
                <w:lang w:eastAsia="lv-LV"/>
              </w:rPr>
            </w:pPr>
            <w:r w:rsidRPr="008A23C3">
              <w:rPr>
                <w:rFonts w:ascii="Times New Roman" w:hAnsi="Times New Roman"/>
                <w:color w:val="000000"/>
                <w:sz w:val="28"/>
                <w:szCs w:val="28"/>
                <w:lang w:eastAsia="lv-LV"/>
              </w:rPr>
              <w:t>Projekts šo jomu neskar</w:t>
            </w:r>
            <w:r>
              <w:rPr>
                <w:rFonts w:ascii="Times New Roman" w:hAnsi="Times New Roman"/>
                <w:color w:val="000000"/>
                <w:sz w:val="28"/>
                <w:szCs w:val="28"/>
                <w:lang w:eastAsia="lv-LV"/>
              </w:rPr>
              <w:t>.</w:t>
            </w:r>
          </w:p>
        </w:tc>
      </w:tr>
    </w:tbl>
    <w:p w:rsidR="00B53C3D" w:rsidRDefault="00B53C3D" w:rsidP="0090620D">
      <w:pPr>
        <w:spacing w:after="0" w:line="240" w:lineRule="auto"/>
        <w:jc w:val="both"/>
        <w:rPr>
          <w:rFonts w:ascii="Times New Roman" w:hAnsi="Times New Roman"/>
          <w:sz w:val="28"/>
          <w:szCs w:val="28"/>
          <w:lang w:eastAsia="lv-LV"/>
        </w:rPr>
      </w:pPr>
    </w:p>
    <w:p w:rsidR="00A8015D" w:rsidRDefault="00A8015D" w:rsidP="0090620D">
      <w:pPr>
        <w:spacing w:after="0" w:line="240" w:lineRule="auto"/>
        <w:jc w:val="both"/>
        <w:rPr>
          <w:rFonts w:ascii="Times New Roman" w:hAnsi="Times New Roman"/>
          <w:sz w:val="28"/>
          <w:szCs w:val="28"/>
          <w:lang w:eastAsia="lv-LV"/>
        </w:rPr>
      </w:pPr>
    </w:p>
    <w:p w:rsidR="00A8015D" w:rsidRDefault="00A8015D" w:rsidP="0090620D">
      <w:pPr>
        <w:spacing w:after="0" w:line="240" w:lineRule="auto"/>
        <w:jc w:val="both"/>
        <w:rPr>
          <w:rFonts w:ascii="Times New Roman" w:hAnsi="Times New Roman"/>
          <w:sz w:val="28"/>
          <w:szCs w:val="28"/>
          <w:lang w:eastAsia="lv-LV"/>
        </w:rPr>
      </w:pPr>
    </w:p>
    <w:p w:rsidR="00A8015D" w:rsidRDefault="00A8015D" w:rsidP="0090620D">
      <w:pPr>
        <w:spacing w:after="0" w:line="240" w:lineRule="auto"/>
        <w:jc w:val="both"/>
        <w:rPr>
          <w:rFonts w:ascii="Times New Roman" w:hAnsi="Times New Roman"/>
          <w:sz w:val="28"/>
          <w:szCs w:val="28"/>
          <w:lang w:eastAsia="lv-LV"/>
        </w:rPr>
      </w:pPr>
    </w:p>
    <w:p w:rsidR="00A8015D" w:rsidRDefault="00A8015D" w:rsidP="0090620D">
      <w:pPr>
        <w:spacing w:after="0" w:line="240" w:lineRule="auto"/>
        <w:jc w:val="both"/>
        <w:rPr>
          <w:rFonts w:ascii="Times New Roman" w:hAnsi="Times New Roman"/>
          <w:sz w:val="28"/>
          <w:szCs w:val="28"/>
          <w:lang w:eastAsia="lv-LV"/>
        </w:rPr>
      </w:pPr>
    </w:p>
    <w:p w:rsidR="00A8015D" w:rsidRDefault="00A8015D" w:rsidP="0090620D">
      <w:pPr>
        <w:spacing w:after="0" w:line="240" w:lineRule="auto"/>
        <w:jc w:val="both"/>
        <w:rPr>
          <w:rFonts w:ascii="Times New Roman" w:hAnsi="Times New Roman"/>
          <w:sz w:val="28"/>
          <w:szCs w:val="28"/>
          <w:lang w:eastAsia="lv-LV"/>
        </w:rPr>
      </w:pPr>
    </w:p>
    <w:p w:rsidR="00A8015D" w:rsidRDefault="00A8015D" w:rsidP="0090620D">
      <w:pPr>
        <w:spacing w:after="0" w:line="240" w:lineRule="auto"/>
        <w:jc w:val="both"/>
        <w:rPr>
          <w:rFonts w:ascii="Times New Roman" w:hAnsi="Times New Roman"/>
          <w:sz w:val="28"/>
          <w:szCs w:val="28"/>
          <w:lang w:eastAsia="lv-LV"/>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E5242" w:rsidRPr="002A1DD2" w:rsidTr="00BF4E21">
        <w:tc>
          <w:tcPr>
            <w:tcW w:w="9923" w:type="dxa"/>
          </w:tcPr>
          <w:p w:rsidR="00CE5242" w:rsidRPr="002A1DD2" w:rsidRDefault="00CE5242" w:rsidP="00A65F4C">
            <w:pPr>
              <w:spacing w:before="75" w:after="75" w:line="240" w:lineRule="auto"/>
              <w:jc w:val="center"/>
              <w:rPr>
                <w:rFonts w:ascii="Times New Roman" w:hAnsi="Times New Roman"/>
                <w:sz w:val="28"/>
                <w:szCs w:val="28"/>
                <w:lang w:eastAsia="lv-LV"/>
              </w:rPr>
            </w:pPr>
            <w:r w:rsidRPr="002A1DD2">
              <w:rPr>
                <w:rFonts w:ascii="Times New Roman" w:hAnsi="Times New Roman"/>
                <w:b/>
                <w:bCs/>
                <w:sz w:val="28"/>
                <w:szCs w:val="28"/>
                <w:lang w:eastAsia="lv-LV"/>
              </w:rPr>
              <w:lastRenderedPageBreak/>
              <w:t> VI. Sabiedrības līdzdalība un šīs līdzdalības rezultāti</w:t>
            </w:r>
          </w:p>
        </w:tc>
      </w:tr>
      <w:tr w:rsidR="005E5CF1" w:rsidRPr="008A23C3" w:rsidTr="00BF4E21">
        <w:trPr>
          <w:trHeight w:val="553"/>
        </w:trPr>
        <w:tc>
          <w:tcPr>
            <w:tcW w:w="9923" w:type="dxa"/>
          </w:tcPr>
          <w:p w:rsidR="005E5CF1" w:rsidRPr="008A23C3" w:rsidRDefault="005E5CF1" w:rsidP="005E5CF1">
            <w:pPr>
              <w:tabs>
                <w:tab w:val="left" w:pos="1365"/>
              </w:tabs>
              <w:spacing w:before="75" w:after="75" w:line="240" w:lineRule="auto"/>
              <w:jc w:val="center"/>
              <w:rPr>
                <w:rFonts w:ascii="Times New Roman" w:hAnsi="Times New Roman"/>
                <w:color w:val="000000"/>
                <w:sz w:val="28"/>
                <w:szCs w:val="28"/>
                <w:lang w:eastAsia="lv-LV"/>
              </w:rPr>
            </w:pPr>
            <w:r w:rsidRPr="008A23C3">
              <w:rPr>
                <w:rFonts w:ascii="Times New Roman" w:hAnsi="Times New Roman"/>
                <w:color w:val="000000"/>
                <w:sz w:val="28"/>
                <w:szCs w:val="28"/>
                <w:lang w:eastAsia="lv-LV"/>
              </w:rPr>
              <w:t>Projekts šo jomu neskar</w:t>
            </w:r>
            <w:r>
              <w:rPr>
                <w:rFonts w:ascii="Times New Roman" w:hAnsi="Times New Roman"/>
                <w:color w:val="000000"/>
                <w:sz w:val="28"/>
                <w:szCs w:val="28"/>
                <w:lang w:eastAsia="lv-LV"/>
              </w:rPr>
              <w:t>.</w:t>
            </w:r>
          </w:p>
        </w:tc>
      </w:tr>
    </w:tbl>
    <w:p w:rsidR="00A8015D" w:rsidRDefault="00CE5242" w:rsidP="0090620D">
      <w:pPr>
        <w:spacing w:after="0" w:line="240" w:lineRule="auto"/>
        <w:ind w:firstLine="375"/>
        <w:jc w:val="both"/>
        <w:rPr>
          <w:rFonts w:ascii="Times New Roman" w:hAnsi="Times New Roman"/>
          <w:sz w:val="28"/>
          <w:szCs w:val="28"/>
          <w:lang w:eastAsia="lv-LV"/>
        </w:rPr>
      </w:pPr>
      <w:r w:rsidRPr="002A1DD2">
        <w:rPr>
          <w:rFonts w:ascii="Times New Roman" w:hAnsi="Times New Roman"/>
          <w:sz w:val="28"/>
          <w:szCs w:val="28"/>
          <w:lang w:eastAsia="lv-LV"/>
        </w:rPr>
        <w:t> </w:t>
      </w: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923"/>
      </w:tblGrid>
      <w:tr w:rsidR="00CE5242" w:rsidRPr="002A1DD2" w:rsidTr="00894507">
        <w:tc>
          <w:tcPr>
            <w:tcW w:w="9923" w:type="dxa"/>
          </w:tcPr>
          <w:p w:rsidR="00CE5242" w:rsidRPr="002A1DD2" w:rsidRDefault="00CE5242" w:rsidP="00A54F6E">
            <w:pPr>
              <w:pStyle w:val="naisnod"/>
              <w:spacing w:before="0" w:after="0"/>
              <w:ind w:left="57" w:right="57"/>
              <w:rPr>
                <w:sz w:val="28"/>
                <w:szCs w:val="28"/>
              </w:rPr>
            </w:pPr>
            <w:r w:rsidRPr="002A1DD2">
              <w:rPr>
                <w:sz w:val="28"/>
                <w:szCs w:val="28"/>
              </w:rPr>
              <w:t>VII. Tiesību akta projekta izpildes nodrošināšana un tās ietekme uz institūcijām</w:t>
            </w:r>
          </w:p>
        </w:tc>
      </w:tr>
      <w:tr w:rsidR="000B783F" w:rsidRPr="002A1DD2" w:rsidTr="000B783F">
        <w:trPr>
          <w:trHeight w:val="476"/>
        </w:trPr>
        <w:tc>
          <w:tcPr>
            <w:tcW w:w="9923" w:type="dxa"/>
            <w:vAlign w:val="center"/>
          </w:tcPr>
          <w:p w:rsidR="000B783F" w:rsidRPr="002A1DD2" w:rsidRDefault="000B783F" w:rsidP="000B783F">
            <w:pPr>
              <w:pStyle w:val="naiskr"/>
              <w:spacing w:before="0" w:after="0"/>
              <w:ind w:right="57" w:firstLine="680"/>
              <w:jc w:val="center"/>
              <w:rPr>
                <w:sz w:val="28"/>
                <w:szCs w:val="28"/>
              </w:rPr>
            </w:pPr>
            <w:r w:rsidRPr="008A23C3">
              <w:rPr>
                <w:color w:val="000000"/>
                <w:sz w:val="28"/>
                <w:szCs w:val="28"/>
              </w:rPr>
              <w:t>Projekts šo jomu neskar</w:t>
            </w:r>
            <w:r>
              <w:rPr>
                <w:color w:val="000000"/>
                <w:sz w:val="28"/>
                <w:szCs w:val="28"/>
              </w:rPr>
              <w:t>.</w:t>
            </w:r>
          </w:p>
        </w:tc>
      </w:tr>
    </w:tbl>
    <w:p w:rsidR="00CE5242" w:rsidRDefault="00CE5242" w:rsidP="00D779E9">
      <w:pPr>
        <w:pStyle w:val="naisf"/>
        <w:tabs>
          <w:tab w:val="left" w:pos="6710"/>
        </w:tabs>
        <w:spacing w:before="0" w:beforeAutospacing="0" w:after="0" w:afterAutospacing="0"/>
        <w:rPr>
          <w:sz w:val="28"/>
          <w:szCs w:val="28"/>
        </w:rPr>
      </w:pPr>
    </w:p>
    <w:p w:rsidR="00A8015D" w:rsidRPr="002A1DD2" w:rsidRDefault="00A8015D" w:rsidP="00D779E9">
      <w:pPr>
        <w:pStyle w:val="naisf"/>
        <w:tabs>
          <w:tab w:val="left" w:pos="6710"/>
        </w:tabs>
        <w:spacing w:before="0" w:beforeAutospacing="0" w:after="0" w:afterAutospacing="0"/>
        <w:rPr>
          <w:sz w:val="28"/>
          <w:szCs w:val="28"/>
        </w:rPr>
      </w:pPr>
    </w:p>
    <w:p w:rsidR="00CE5242" w:rsidRPr="002A1DD2" w:rsidRDefault="00CE5242" w:rsidP="003976CA">
      <w:pPr>
        <w:tabs>
          <w:tab w:val="right" w:pos="8789"/>
        </w:tabs>
        <w:spacing w:after="0" w:line="240" w:lineRule="auto"/>
        <w:rPr>
          <w:rFonts w:ascii="Times New Roman" w:hAnsi="Times New Roman"/>
          <w:sz w:val="28"/>
          <w:szCs w:val="28"/>
        </w:rPr>
      </w:pPr>
      <w:r w:rsidRPr="002A1DD2">
        <w:rPr>
          <w:rFonts w:ascii="Times New Roman" w:hAnsi="Times New Roman"/>
          <w:sz w:val="28"/>
          <w:szCs w:val="28"/>
        </w:rPr>
        <w:t>Tieslietu ministrs</w:t>
      </w:r>
      <w:r w:rsidR="00386A04">
        <w:rPr>
          <w:rFonts w:ascii="Times New Roman" w:hAnsi="Times New Roman"/>
          <w:sz w:val="28"/>
          <w:szCs w:val="28"/>
        </w:rPr>
        <w:tab/>
      </w:r>
      <w:r w:rsidR="00715CC6">
        <w:rPr>
          <w:rFonts w:ascii="Times New Roman" w:hAnsi="Times New Roman"/>
          <w:sz w:val="28"/>
          <w:szCs w:val="28"/>
        </w:rPr>
        <w:t>J.Bordāns</w:t>
      </w:r>
    </w:p>
    <w:p w:rsidR="00B846D7" w:rsidRDefault="00B846D7" w:rsidP="00D844FE">
      <w:pPr>
        <w:spacing w:after="0" w:line="240" w:lineRule="auto"/>
        <w:rPr>
          <w:rFonts w:ascii="Times New Roman" w:hAnsi="Times New Roman"/>
          <w:sz w:val="28"/>
          <w:szCs w:val="28"/>
        </w:rPr>
      </w:pPr>
    </w:p>
    <w:p w:rsidR="003C3B8D" w:rsidRDefault="003C3B8D" w:rsidP="00D844FE">
      <w:pPr>
        <w:spacing w:after="0" w:line="240" w:lineRule="auto"/>
        <w:rPr>
          <w:rFonts w:ascii="Times New Roman" w:hAnsi="Times New Roman"/>
          <w:sz w:val="28"/>
          <w:szCs w:val="28"/>
        </w:rPr>
      </w:pPr>
    </w:p>
    <w:p w:rsidR="00B846D7" w:rsidRDefault="00B846D7" w:rsidP="00D844FE">
      <w:pPr>
        <w:spacing w:after="0" w:line="240" w:lineRule="auto"/>
        <w:rPr>
          <w:rFonts w:ascii="Times New Roman" w:hAnsi="Times New Roman"/>
          <w:sz w:val="28"/>
          <w:szCs w:val="28"/>
        </w:rPr>
      </w:pPr>
    </w:p>
    <w:p w:rsidR="003C3B8D" w:rsidRDefault="003C3B8D" w:rsidP="00D844FE">
      <w:pPr>
        <w:spacing w:after="0" w:line="240" w:lineRule="auto"/>
        <w:rPr>
          <w:rFonts w:ascii="Times New Roman" w:hAnsi="Times New Roman"/>
          <w:sz w:val="28"/>
          <w:szCs w:val="28"/>
        </w:rPr>
      </w:pPr>
    </w:p>
    <w:p w:rsidR="00956AC4" w:rsidRPr="002A1DD2" w:rsidRDefault="00956AC4" w:rsidP="00D844FE">
      <w:pPr>
        <w:spacing w:after="0" w:line="240" w:lineRule="auto"/>
        <w:rPr>
          <w:rFonts w:ascii="Times New Roman" w:hAnsi="Times New Roman"/>
          <w:sz w:val="28"/>
          <w:szCs w:val="28"/>
        </w:rPr>
      </w:pPr>
    </w:p>
    <w:p w:rsidR="00366682" w:rsidRDefault="00DA3DB0" w:rsidP="00366682">
      <w:pPr>
        <w:spacing w:after="0" w:line="240" w:lineRule="auto"/>
        <w:jc w:val="both"/>
        <w:rPr>
          <w:rFonts w:ascii="Times New Roman" w:hAnsi="Times New Roman"/>
          <w:sz w:val="20"/>
          <w:szCs w:val="28"/>
          <w:lang w:eastAsia="lv-LV" w:bidi="lo-LA"/>
        </w:rPr>
      </w:pPr>
      <w:r>
        <w:rPr>
          <w:rFonts w:ascii="Times New Roman" w:hAnsi="Times New Roman"/>
          <w:sz w:val="20"/>
          <w:szCs w:val="28"/>
          <w:lang w:eastAsia="lv-LV" w:bidi="lo-LA"/>
        </w:rPr>
        <w:t>26</w:t>
      </w:r>
      <w:r w:rsidR="00A8015D">
        <w:rPr>
          <w:rFonts w:ascii="Times New Roman" w:hAnsi="Times New Roman"/>
          <w:sz w:val="20"/>
          <w:szCs w:val="28"/>
          <w:lang w:eastAsia="lv-LV" w:bidi="lo-LA"/>
        </w:rPr>
        <w:t>.07.</w:t>
      </w:r>
      <w:r w:rsidR="00956AC4">
        <w:rPr>
          <w:rFonts w:ascii="Times New Roman" w:hAnsi="Times New Roman"/>
          <w:sz w:val="20"/>
          <w:szCs w:val="28"/>
          <w:lang w:eastAsia="lv-LV" w:bidi="lo-LA"/>
        </w:rPr>
        <w:t xml:space="preserve">2013. </w:t>
      </w:r>
      <w:r w:rsidR="00A32845">
        <w:rPr>
          <w:rFonts w:ascii="Times New Roman" w:hAnsi="Times New Roman"/>
          <w:sz w:val="20"/>
          <w:szCs w:val="28"/>
          <w:lang w:eastAsia="lv-LV" w:bidi="lo-LA"/>
        </w:rPr>
        <w:t>13:15</w:t>
      </w:r>
    </w:p>
    <w:p w:rsidR="002A2F0D" w:rsidRPr="002A1DD2" w:rsidRDefault="00041A2B" w:rsidP="00366682">
      <w:pPr>
        <w:spacing w:after="0" w:line="240" w:lineRule="auto"/>
        <w:jc w:val="both"/>
        <w:rPr>
          <w:rFonts w:ascii="Times New Roman" w:hAnsi="Times New Roman"/>
          <w:sz w:val="20"/>
          <w:szCs w:val="28"/>
          <w:lang w:eastAsia="lv-LV" w:bidi="lo-LA"/>
        </w:rPr>
      </w:pPr>
      <w:r>
        <w:rPr>
          <w:rFonts w:ascii="Times New Roman" w:hAnsi="Times New Roman"/>
          <w:sz w:val="20"/>
          <w:szCs w:val="28"/>
          <w:lang w:eastAsia="lv-LV" w:bidi="lo-LA"/>
        </w:rPr>
        <w:t>465</w:t>
      </w:r>
    </w:p>
    <w:p w:rsidR="00366682" w:rsidRPr="002A1DD2" w:rsidRDefault="00715CC6" w:rsidP="00366682">
      <w:pPr>
        <w:spacing w:after="0" w:line="240" w:lineRule="auto"/>
        <w:jc w:val="both"/>
        <w:rPr>
          <w:rFonts w:ascii="Times New Roman" w:hAnsi="Times New Roman"/>
          <w:sz w:val="20"/>
          <w:szCs w:val="28"/>
          <w:lang w:eastAsia="lv-LV" w:bidi="lo-LA"/>
        </w:rPr>
      </w:pPr>
      <w:r>
        <w:rPr>
          <w:rFonts w:ascii="Times New Roman" w:hAnsi="Times New Roman"/>
          <w:sz w:val="20"/>
          <w:szCs w:val="28"/>
          <w:lang w:eastAsia="lv-LV" w:bidi="lo-LA"/>
        </w:rPr>
        <w:t>E.Feldmane</w:t>
      </w:r>
    </w:p>
    <w:p w:rsidR="00CE5242" w:rsidRPr="002A1DD2" w:rsidRDefault="00715CC6" w:rsidP="00A65636">
      <w:pPr>
        <w:spacing w:after="0" w:line="240" w:lineRule="auto"/>
        <w:jc w:val="both"/>
        <w:rPr>
          <w:rFonts w:ascii="Times New Roman" w:hAnsi="Times New Roman"/>
          <w:sz w:val="20"/>
          <w:szCs w:val="28"/>
          <w:lang w:eastAsia="lv-LV" w:bidi="lo-LA"/>
        </w:rPr>
      </w:pPr>
      <w:r>
        <w:rPr>
          <w:rFonts w:ascii="Times New Roman" w:hAnsi="Times New Roman"/>
          <w:sz w:val="20"/>
          <w:szCs w:val="28"/>
          <w:lang w:eastAsia="lv-LV" w:bidi="lo-LA"/>
        </w:rPr>
        <w:t xml:space="preserve">67046102, </w:t>
      </w:r>
      <w:hyperlink r:id="rId9" w:history="1">
        <w:r w:rsidR="00FB56F5" w:rsidRPr="00AA04B5">
          <w:rPr>
            <w:rStyle w:val="Hipersaite"/>
            <w:rFonts w:ascii="Times New Roman" w:hAnsi="Times New Roman"/>
            <w:sz w:val="20"/>
            <w:szCs w:val="28"/>
            <w:lang w:eastAsia="lv-LV" w:bidi="lo-LA"/>
          </w:rPr>
          <w:t>Elina.Feldmane@tm.gov.lv</w:t>
        </w:r>
      </w:hyperlink>
      <w:r>
        <w:rPr>
          <w:rFonts w:ascii="Times New Roman" w:hAnsi="Times New Roman"/>
          <w:sz w:val="20"/>
          <w:szCs w:val="28"/>
          <w:lang w:eastAsia="lv-LV" w:bidi="lo-LA"/>
        </w:rPr>
        <w:t xml:space="preserve"> </w:t>
      </w:r>
    </w:p>
    <w:sectPr w:rsidR="00CE5242" w:rsidRPr="002A1DD2" w:rsidSect="005B2640">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8F" w:rsidRDefault="0080418F" w:rsidP="0075141E">
      <w:pPr>
        <w:spacing w:after="0" w:line="240" w:lineRule="auto"/>
      </w:pPr>
      <w:r>
        <w:separator/>
      </w:r>
    </w:p>
  </w:endnote>
  <w:endnote w:type="continuationSeparator" w:id="0">
    <w:p w:rsidR="0080418F" w:rsidRDefault="0080418F"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956AC4" w:rsidRDefault="00956AC4" w:rsidP="00956AC4">
    <w:pPr>
      <w:pStyle w:val="Kjene"/>
      <w:spacing w:after="0"/>
      <w:jc w:val="both"/>
      <w:rPr>
        <w:rFonts w:ascii="Times New Roman" w:hAnsi="Times New Roman"/>
      </w:rPr>
    </w:pPr>
    <w:r w:rsidRPr="00DB287C">
      <w:rPr>
        <w:rFonts w:ascii="Times New Roman" w:hAnsi="Times New Roman"/>
      </w:rPr>
      <w:t>TMAnot_</w:t>
    </w:r>
    <w:r w:rsidR="00A8015D">
      <w:rPr>
        <w:rFonts w:ascii="Times New Roman" w:hAnsi="Times New Roman"/>
      </w:rPr>
      <w:t>1207</w:t>
    </w:r>
    <w:r>
      <w:rPr>
        <w:rFonts w:ascii="Times New Roman" w:hAnsi="Times New Roman"/>
      </w:rPr>
      <w:t>13_KPL</w:t>
    </w:r>
    <w:r w:rsidRPr="00DB287C">
      <w:rPr>
        <w:rFonts w:ascii="Times New Roman" w:hAnsi="Times New Roman"/>
      </w:rPr>
      <w:t xml:space="preserve">; Likumprojekta „Grozījumi Kriminālprocesa likumā” sākotnējās ietekmes novērtējuma </w:t>
    </w:r>
    <w:smartTag w:uri="schemas-tilde-lv/tildestengine" w:element="veidnes">
      <w:smartTagPr>
        <w:attr w:name="text" w:val="ziņojums"/>
        <w:attr w:name="baseform" w:val="ziņojums"/>
        <w:attr w:name="id" w:val="-1"/>
      </w:smartTagPr>
      <w:r w:rsidRPr="00DB287C">
        <w:rPr>
          <w:rFonts w:ascii="Times New Roman" w:hAnsi="Times New Roman"/>
        </w:rPr>
        <w:t>ziņojums</w:t>
      </w:r>
    </w:smartTag>
    <w:r w:rsidRPr="00DB287C">
      <w:rPr>
        <w:rFonts w:ascii="Times New Roman" w:hAnsi="Times New Roman"/>
      </w:rPr>
      <w:t xml:space="preserve"> </w:t>
    </w:r>
    <w:r w:rsidRPr="00DB287C">
      <w:rPr>
        <w:rFonts w:ascii="Times New Roman" w:hAnsi="Times New Roman"/>
        <w:bCs/>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DB287C" w:rsidRDefault="005527A3" w:rsidP="00956AC4">
    <w:pPr>
      <w:pStyle w:val="Kjene"/>
      <w:spacing w:after="0"/>
      <w:jc w:val="both"/>
      <w:rPr>
        <w:rFonts w:ascii="Times New Roman" w:hAnsi="Times New Roman"/>
      </w:rPr>
    </w:pPr>
    <w:r w:rsidRPr="00DB287C">
      <w:rPr>
        <w:rFonts w:ascii="Times New Roman" w:hAnsi="Times New Roman"/>
      </w:rPr>
      <w:t>TMAnot_</w:t>
    </w:r>
    <w:r w:rsidR="00A8015D">
      <w:rPr>
        <w:rFonts w:ascii="Times New Roman" w:hAnsi="Times New Roman"/>
      </w:rPr>
      <w:t>1207</w:t>
    </w:r>
    <w:r w:rsidR="00956AC4">
      <w:rPr>
        <w:rFonts w:ascii="Times New Roman" w:hAnsi="Times New Roman"/>
      </w:rPr>
      <w:t>13_KPL</w:t>
    </w:r>
    <w:r w:rsidRPr="00DB287C">
      <w:rPr>
        <w:rFonts w:ascii="Times New Roman" w:hAnsi="Times New Roman"/>
      </w:rPr>
      <w:t xml:space="preserve">; Likumprojekta „Grozījumi Kriminālprocesa likumā” sākotnējās ietekmes novērtējuma </w:t>
    </w:r>
    <w:smartTag w:uri="schemas-tilde-lv/tildestengine" w:element="veidnes">
      <w:smartTagPr>
        <w:attr w:name="text" w:val="ziņojums"/>
        <w:attr w:name="baseform" w:val="ziņojums"/>
        <w:attr w:name="id" w:val="-1"/>
      </w:smartTagPr>
      <w:r w:rsidRPr="00DB287C">
        <w:rPr>
          <w:rFonts w:ascii="Times New Roman" w:hAnsi="Times New Roman"/>
        </w:rPr>
        <w:t>ziņojums</w:t>
      </w:r>
    </w:smartTag>
    <w:r w:rsidRPr="00DB287C">
      <w:rPr>
        <w:rFonts w:ascii="Times New Roman" w:hAnsi="Times New Roman"/>
      </w:rPr>
      <w:t xml:space="preserve"> </w:t>
    </w:r>
    <w:r w:rsidRPr="00DB287C">
      <w:rPr>
        <w:rFonts w:ascii="Times New Roman" w:hAnsi="Times New Roman"/>
        <w:bCs/>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8F" w:rsidRDefault="0080418F" w:rsidP="0075141E">
      <w:pPr>
        <w:spacing w:after="0" w:line="240" w:lineRule="auto"/>
      </w:pPr>
      <w:r>
        <w:separator/>
      </w:r>
    </w:p>
  </w:footnote>
  <w:footnote w:type="continuationSeparator" w:id="0">
    <w:p w:rsidR="0080418F" w:rsidRDefault="0080418F"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1F759B" w:rsidP="0001022C">
    <w:pPr>
      <w:pStyle w:val="Galvene"/>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3D1383">
      <w:rPr>
        <w:rFonts w:ascii="Times New Roman" w:hAnsi="Times New Roman"/>
        <w:noProof/>
        <w:sz w:val="24"/>
        <w:szCs w:val="24"/>
      </w:rPr>
      <w:t>3</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9">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4">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9"/>
  </w:num>
  <w:num w:numId="13">
    <w:abstractNumId w:val="1"/>
  </w:num>
  <w:num w:numId="14">
    <w:abstractNumId w:val="17"/>
  </w:num>
  <w:num w:numId="15">
    <w:abstractNumId w:val="7"/>
  </w:num>
  <w:num w:numId="16">
    <w:abstractNumId w:val="3"/>
  </w:num>
  <w:num w:numId="17">
    <w:abstractNumId w:val="16"/>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CEE"/>
    <w:rsid w:val="0001532E"/>
    <w:rsid w:val="00016580"/>
    <w:rsid w:val="00024A68"/>
    <w:rsid w:val="0003359C"/>
    <w:rsid w:val="00036706"/>
    <w:rsid w:val="000405A7"/>
    <w:rsid w:val="00041A2B"/>
    <w:rsid w:val="00043034"/>
    <w:rsid w:val="00050876"/>
    <w:rsid w:val="00052839"/>
    <w:rsid w:val="00056F22"/>
    <w:rsid w:val="00057BDF"/>
    <w:rsid w:val="0006143D"/>
    <w:rsid w:val="00063880"/>
    <w:rsid w:val="00064D75"/>
    <w:rsid w:val="0007084D"/>
    <w:rsid w:val="00075132"/>
    <w:rsid w:val="000761E6"/>
    <w:rsid w:val="00077CB5"/>
    <w:rsid w:val="0008039A"/>
    <w:rsid w:val="00081861"/>
    <w:rsid w:val="00082011"/>
    <w:rsid w:val="00082F4B"/>
    <w:rsid w:val="00083D26"/>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6305"/>
    <w:rsid w:val="000D6DE0"/>
    <w:rsid w:val="000E2076"/>
    <w:rsid w:val="000E3162"/>
    <w:rsid w:val="000E35D7"/>
    <w:rsid w:val="000E6479"/>
    <w:rsid w:val="000E6DA8"/>
    <w:rsid w:val="000F4479"/>
    <w:rsid w:val="001027A7"/>
    <w:rsid w:val="00102FA8"/>
    <w:rsid w:val="00104CEA"/>
    <w:rsid w:val="00104ED5"/>
    <w:rsid w:val="001060E8"/>
    <w:rsid w:val="0010632B"/>
    <w:rsid w:val="00111EFE"/>
    <w:rsid w:val="00113107"/>
    <w:rsid w:val="00113EF1"/>
    <w:rsid w:val="001156BD"/>
    <w:rsid w:val="00115A50"/>
    <w:rsid w:val="00117883"/>
    <w:rsid w:val="00117B84"/>
    <w:rsid w:val="00117C1A"/>
    <w:rsid w:val="00121E61"/>
    <w:rsid w:val="001244F6"/>
    <w:rsid w:val="0012480A"/>
    <w:rsid w:val="00126EDD"/>
    <w:rsid w:val="00127E96"/>
    <w:rsid w:val="0014037E"/>
    <w:rsid w:val="00146EF5"/>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44EC"/>
    <w:rsid w:val="00194594"/>
    <w:rsid w:val="001977C3"/>
    <w:rsid w:val="00197D2E"/>
    <w:rsid w:val="001A07E2"/>
    <w:rsid w:val="001A084C"/>
    <w:rsid w:val="001A0BE9"/>
    <w:rsid w:val="001A0CCF"/>
    <w:rsid w:val="001A3511"/>
    <w:rsid w:val="001A418D"/>
    <w:rsid w:val="001A50A9"/>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DFF"/>
    <w:rsid w:val="001E5A9B"/>
    <w:rsid w:val="001E73E5"/>
    <w:rsid w:val="001F22AF"/>
    <w:rsid w:val="001F4362"/>
    <w:rsid w:val="001F494C"/>
    <w:rsid w:val="001F759B"/>
    <w:rsid w:val="00200A0D"/>
    <w:rsid w:val="002055E4"/>
    <w:rsid w:val="00206A98"/>
    <w:rsid w:val="00207417"/>
    <w:rsid w:val="00210764"/>
    <w:rsid w:val="00212389"/>
    <w:rsid w:val="002141F8"/>
    <w:rsid w:val="00214864"/>
    <w:rsid w:val="00220A56"/>
    <w:rsid w:val="00222130"/>
    <w:rsid w:val="002226F8"/>
    <w:rsid w:val="00225AF9"/>
    <w:rsid w:val="00226F81"/>
    <w:rsid w:val="002301D5"/>
    <w:rsid w:val="00232CC5"/>
    <w:rsid w:val="002450D9"/>
    <w:rsid w:val="00250537"/>
    <w:rsid w:val="00250AD3"/>
    <w:rsid w:val="00251331"/>
    <w:rsid w:val="0025133F"/>
    <w:rsid w:val="00253C58"/>
    <w:rsid w:val="00267085"/>
    <w:rsid w:val="00270BFF"/>
    <w:rsid w:val="00271169"/>
    <w:rsid w:val="00272A2F"/>
    <w:rsid w:val="0027746D"/>
    <w:rsid w:val="00283A98"/>
    <w:rsid w:val="002846A4"/>
    <w:rsid w:val="00287355"/>
    <w:rsid w:val="002954AD"/>
    <w:rsid w:val="002A1DD2"/>
    <w:rsid w:val="002A2F0D"/>
    <w:rsid w:val="002A7710"/>
    <w:rsid w:val="002A7965"/>
    <w:rsid w:val="002B019F"/>
    <w:rsid w:val="002B1FE2"/>
    <w:rsid w:val="002B306D"/>
    <w:rsid w:val="002B4F15"/>
    <w:rsid w:val="002C0580"/>
    <w:rsid w:val="002C0EA4"/>
    <w:rsid w:val="002C45E0"/>
    <w:rsid w:val="002C4B3E"/>
    <w:rsid w:val="002C620D"/>
    <w:rsid w:val="002C7F93"/>
    <w:rsid w:val="002D0F9B"/>
    <w:rsid w:val="002D31DC"/>
    <w:rsid w:val="002D651E"/>
    <w:rsid w:val="002D6558"/>
    <w:rsid w:val="002D6F2E"/>
    <w:rsid w:val="002E0D71"/>
    <w:rsid w:val="002E3301"/>
    <w:rsid w:val="002E45AA"/>
    <w:rsid w:val="002E59FD"/>
    <w:rsid w:val="002E707E"/>
    <w:rsid w:val="002F352D"/>
    <w:rsid w:val="002F3AD1"/>
    <w:rsid w:val="002F4582"/>
    <w:rsid w:val="00300233"/>
    <w:rsid w:val="00301937"/>
    <w:rsid w:val="00301E8C"/>
    <w:rsid w:val="00306170"/>
    <w:rsid w:val="0030704B"/>
    <w:rsid w:val="003139F3"/>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6199A"/>
    <w:rsid w:val="00361DB6"/>
    <w:rsid w:val="00366682"/>
    <w:rsid w:val="0037046C"/>
    <w:rsid w:val="003762DA"/>
    <w:rsid w:val="00380040"/>
    <w:rsid w:val="0038085F"/>
    <w:rsid w:val="0038449F"/>
    <w:rsid w:val="00385772"/>
    <w:rsid w:val="00386A04"/>
    <w:rsid w:val="00386E7B"/>
    <w:rsid w:val="0039085A"/>
    <w:rsid w:val="003972B7"/>
    <w:rsid w:val="00397548"/>
    <w:rsid w:val="003976CA"/>
    <w:rsid w:val="003A2786"/>
    <w:rsid w:val="003A6A98"/>
    <w:rsid w:val="003A714D"/>
    <w:rsid w:val="003B5281"/>
    <w:rsid w:val="003B5C99"/>
    <w:rsid w:val="003B7570"/>
    <w:rsid w:val="003C3A00"/>
    <w:rsid w:val="003C3B8D"/>
    <w:rsid w:val="003C703A"/>
    <w:rsid w:val="003D1383"/>
    <w:rsid w:val="003D3012"/>
    <w:rsid w:val="003E627F"/>
    <w:rsid w:val="00401DB6"/>
    <w:rsid w:val="00403BCD"/>
    <w:rsid w:val="00407B95"/>
    <w:rsid w:val="00407D3B"/>
    <w:rsid w:val="00412C5F"/>
    <w:rsid w:val="00414AA4"/>
    <w:rsid w:val="00416D64"/>
    <w:rsid w:val="00417FF8"/>
    <w:rsid w:val="00424B0C"/>
    <w:rsid w:val="00425752"/>
    <w:rsid w:val="00430EF7"/>
    <w:rsid w:val="004419E6"/>
    <w:rsid w:val="00444D46"/>
    <w:rsid w:val="00451AD4"/>
    <w:rsid w:val="00453364"/>
    <w:rsid w:val="00453E7E"/>
    <w:rsid w:val="0045785E"/>
    <w:rsid w:val="00460C1A"/>
    <w:rsid w:val="00464F21"/>
    <w:rsid w:val="00467690"/>
    <w:rsid w:val="00470203"/>
    <w:rsid w:val="0047088B"/>
    <w:rsid w:val="00471E75"/>
    <w:rsid w:val="004729B2"/>
    <w:rsid w:val="00473544"/>
    <w:rsid w:val="00476DFF"/>
    <w:rsid w:val="004814E8"/>
    <w:rsid w:val="00484BAB"/>
    <w:rsid w:val="00485545"/>
    <w:rsid w:val="0048763D"/>
    <w:rsid w:val="00491098"/>
    <w:rsid w:val="00491E68"/>
    <w:rsid w:val="00495923"/>
    <w:rsid w:val="004A16C4"/>
    <w:rsid w:val="004A1B2F"/>
    <w:rsid w:val="004A68CF"/>
    <w:rsid w:val="004B61E1"/>
    <w:rsid w:val="004C1951"/>
    <w:rsid w:val="004C5A6A"/>
    <w:rsid w:val="004C5FEF"/>
    <w:rsid w:val="004D11B9"/>
    <w:rsid w:val="004D3332"/>
    <w:rsid w:val="004D6706"/>
    <w:rsid w:val="004D7F73"/>
    <w:rsid w:val="004E0D60"/>
    <w:rsid w:val="004E305C"/>
    <w:rsid w:val="004E5DE3"/>
    <w:rsid w:val="004F020C"/>
    <w:rsid w:val="004F5D33"/>
    <w:rsid w:val="004F7276"/>
    <w:rsid w:val="004F731E"/>
    <w:rsid w:val="004F7C29"/>
    <w:rsid w:val="005012D5"/>
    <w:rsid w:val="005013B3"/>
    <w:rsid w:val="0050534C"/>
    <w:rsid w:val="0050798D"/>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51DB5"/>
    <w:rsid w:val="005527A3"/>
    <w:rsid w:val="0055307D"/>
    <w:rsid w:val="00553EE2"/>
    <w:rsid w:val="00555EA8"/>
    <w:rsid w:val="005567F3"/>
    <w:rsid w:val="00557807"/>
    <w:rsid w:val="0056039A"/>
    <w:rsid w:val="00560801"/>
    <w:rsid w:val="00560AEA"/>
    <w:rsid w:val="00562EDB"/>
    <w:rsid w:val="00564BEA"/>
    <w:rsid w:val="00565824"/>
    <w:rsid w:val="00565EC2"/>
    <w:rsid w:val="00566231"/>
    <w:rsid w:val="00567DA6"/>
    <w:rsid w:val="00571005"/>
    <w:rsid w:val="00571275"/>
    <w:rsid w:val="0057432D"/>
    <w:rsid w:val="00576F75"/>
    <w:rsid w:val="0057787B"/>
    <w:rsid w:val="00585452"/>
    <w:rsid w:val="005865D5"/>
    <w:rsid w:val="00587816"/>
    <w:rsid w:val="00590E27"/>
    <w:rsid w:val="00592C6E"/>
    <w:rsid w:val="005933A5"/>
    <w:rsid w:val="00593EB2"/>
    <w:rsid w:val="00595A5D"/>
    <w:rsid w:val="00595B39"/>
    <w:rsid w:val="00597789"/>
    <w:rsid w:val="005A1A63"/>
    <w:rsid w:val="005A3A3E"/>
    <w:rsid w:val="005A4DBA"/>
    <w:rsid w:val="005A61DA"/>
    <w:rsid w:val="005A63EE"/>
    <w:rsid w:val="005B1530"/>
    <w:rsid w:val="005B176C"/>
    <w:rsid w:val="005B2640"/>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14A2E"/>
    <w:rsid w:val="00614FA5"/>
    <w:rsid w:val="006163C5"/>
    <w:rsid w:val="00617FC8"/>
    <w:rsid w:val="00621AF6"/>
    <w:rsid w:val="00623DD1"/>
    <w:rsid w:val="006247AD"/>
    <w:rsid w:val="006260E7"/>
    <w:rsid w:val="0062785A"/>
    <w:rsid w:val="006301AC"/>
    <w:rsid w:val="00631CFD"/>
    <w:rsid w:val="0063487A"/>
    <w:rsid w:val="00641722"/>
    <w:rsid w:val="00641E61"/>
    <w:rsid w:val="0064312A"/>
    <w:rsid w:val="0064366F"/>
    <w:rsid w:val="006462A7"/>
    <w:rsid w:val="0064645C"/>
    <w:rsid w:val="0065005C"/>
    <w:rsid w:val="006506F3"/>
    <w:rsid w:val="00650EE8"/>
    <w:rsid w:val="00650F68"/>
    <w:rsid w:val="00652006"/>
    <w:rsid w:val="006657CE"/>
    <w:rsid w:val="00667234"/>
    <w:rsid w:val="00682420"/>
    <w:rsid w:val="00685599"/>
    <w:rsid w:val="00685963"/>
    <w:rsid w:val="00685B36"/>
    <w:rsid w:val="006861E0"/>
    <w:rsid w:val="00690D29"/>
    <w:rsid w:val="00693334"/>
    <w:rsid w:val="0069444E"/>
    <w:rsid w:val="00694716"/>
    <w:rsid w:val="00695F75"/>
    <w:rsid w:val="006979EA"/>
    <w:rsid w:val="006A0410"/>
    <w:rsid w:val="006A0FA1"/>
    <w:rsid w:val="006A2F4F"/>
    <w:rsid w:val="006A5563"/>
    <w:rsid w:val="006A5FFD"/>
    <w:rsid w:val="006A6A23"/>
    <w:rsid w:val="006B101E"/>
    <w:rsid w:val="006B2B98"/>
    <w:rsid w:val="006B2DC5"/>
    <w:rsid w:val="006B4717"/>
    <w:rsid w:val="006B5935"/>
    <w:rsid w:val="006B7BCF"/>
    <w:rsid w:val="006C1E48"/>
    <w:rsid w:val="006C223A"/>
    <w:rsid w:val="006C2D83"/>
    <w:rsid w:val="006C3CE8"/>
    <w:rsid w:val="006C6DAA"/>
    <w:rsid w:val="006D0573"/>
    <w:rsid w:val="006D0987"/>
    <w:rsid w:val="006D19D8"/>
    <w:rsid w:val="006D4D97"/>
    <w:rsid w:val="006D5120"/>
    <w:rsid w:val="006E196A"/>
    <w:rsid w:val="006E4240"/>
    <w:rsid w:val="006E51BD"/>
    <w:rsid w:val="006E6E52"/>
    <w:rsid w:val="006F2A17"/>
    <w:rsid w:val="006F6472"/>
    <w:rsid w:val="006F6739"/>
    <w:rsid w:val="006F746D"/>
    <w:rsid w:val="00700406"/>
    <w:rsid w:val="00701A39"/>
    <w:rsid w:val="0070358D"/>
    <w:rsid w:val="00713820"/>
    <w:rsid w:val="007146D0"/>
    <w:rsid w:val="007149F6"/>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7E10"/>
    <w:rsid w:val="007506B1"/>
    <w:rsid w:val="00750FA1"/>
    <w:rsid w:val="0075141E"/>
    <w:rsid w:val="00752EAF"/>
    <w:rsid w:val="007544A0"/>
    <w:rsid w:val="007579B2"/>
    <w:rsid w:val="00760E76"/>
    <w:rsid w:val="00763884"/>
    <w:rsid w:val="00764052"/>
    <w:rsid w:val="00764480"/>
    <w:rsid w:val="00765F01"/>
    <w:rsid w:val="00770429"/>
    <w:rsid w:val="00771762"/>
    <w:rsid w:val="0077377E"/>
    <w:rsid w:val="007737B0"/>
    <w:rsid w:val="007751E2"/>
    <w:rsid w:val="00782A4D"/>
    <w:rsid w:val="00783F54"/>
    <w:rsid w:val="00786657"/>
    <w:rsid w:val="0078704D"/>
    <w:rsid w:val="00787606"/>
    <w:rsid w:val="00787A0D"/>
    <w:rsid w:val="00790CDB"/>
    <w:rsid w:val="00791EF3"/>
    <w:rsid w:val="00793502"/>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E1A4B"/>
    <w:rsid w:val="007E37DD"/>
    <w:rsid w:val="007E4D22"/>
    <w:rsid w:val="007E58FD"/>
    <w:rsid w:val="007E6A8A"/>
    <w:rsid w:val="007E72EE"/>
    <w:rsid w:val="007F0925"/>
    <w:rsid w:val="007F2FAB"/>
    <w:rsid w:val="007F5728"/>
    <w:rsid w:val="007F58D6"/>
    <w:rsid w:val="007F5B4F"/>
    <w:rsid w:val="007F704F"/>
    <w:rsid w:val="0080418F"/>
    <w:rsid w:val="00804C36"/>
    <w:rsid w:val="0080720B"/>
    <w:rsid w:val="00810208"/>
    <w:rsid w:val="008116CD"/>
    <w:rsid w:val="00814DFE"/>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4505"/>
    <w:rsid w:val="00874546"/>
    <w:rsid w:val="0087526A"/>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5A72"/>
    <w:rsid w:val="008C5536"/>
    <w:rsid w:val="008C6095"/>
    <w:rsid w:val="008C69BF"/>
    <w:rsid w:val="008C7255"/>
    <w:rsid w:val="008D02DB"/>
    <w:rsid w:val="008D0AAE"/>
    <w:rsid w:val="008D28B8"/>
    <w:rsid w:val="008D2D05"/>
    <w:rsid w:val="008D6A07"/>
    <w:rsid w:val="008E082A"/>
    <w:rsid w:val="008E203F"/>
    <w:rsid w:val="008E31E9"/>
    <w:rsid w:val="008E4DE2"/>
    <w:rsid w:val="008E6858"/>
    <w:rsid w:val="008F0C70"/>
    <w:rsid w:val="008F62BA"/>
    <w:rsid w:val="008F6F47"/>
    <w:rsid w:val="00901B68"/>
    <w:rsid w:val="009022AD"/>
    <w:rsid w:val="00902C07"/>
    <w:rsid w:val="00904714"/>
    <w:rsid w:val="00905415"/>
    <w:rsid w:val="0090620D"/>
    <w:rsid w:val="00906C6B"/>
    <w:rsid w:val="0090706C"/>
    <w:rsid w:val="00912648"/>
    <w:rsid w:val="00915E74"/>
    <w:rsid w:val="00915FF1"/>
    <w:rsid w:val="00922C19"/>
    <w:rsid w:val="00922DD7"/>
    <w:rsid w:val="00923A09"/>
    <w:rsid w:val="00924569"/>
    <w:rsid w:val="009273E4"/>
    <w:rsid w:val="00927637"/>
    <w:rsid w:val="00927C97"/>
    <w:rsid w:val="009350F0"/>
    <w:rsid w:val="00940C0C"/>
    <w:rsid w:val="00942D97"/>
    <w:rsid w:val="0094476E"/>
    <w:rsid w:val="00944E62"/>
    <w:rsid w:val="0094506A"/>
    <w:rsid w:val="009476E9"/>
    <w:rsid w:val="00947A60"/>
    <w:rsid w:val="00947E24"/>
    <w:rsid w:val="00953BCF"/>
    <w:rsid w:val="00953EEF"/>
    <w:rsid w:val="00956AC4"/>
    <w:rsid w:val="00960F90"/>
    <w:rsid w:val="0096118D"/>
    <w:rsid w:val="0096444F"/>
    <w:rsid w:val="00965173"/>
    <w:rsid w:val="00972783"/>
    <w:rsid w:val="00975754"/>
    <w:rsid w:val="00976B23"/>
    <w:rsid w:val="00980576"/>
    <w:rsid w:val="0098114E"/>
    <w:rsid w:val="009823D2"/>
    <w:rsid w:val="0098555C"/>
    <w:rsid w:val="00992F2A"/>
    <w:rsid w:val="00994DE5"/>
    <w:rsid w:val="00995867"/>
    <w:rsid w:val="009969C6"/>
    <w:rsid w:val="009A1F90"/>
    <w:rsid w:val="009A469E"/>
    <w:rsid w:val="009A58F8"/>
    <w:rsid w:val="009A7F2E"/>
    <w:rsid w:val="009B04E3"/>
    <w:rsid w:val="009B1C6D"/>
    <w:rsid w:val="009B32DC"/>
    <w:rsid w:val="009B3B58"/>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23FF"/>
    <w:rsid w:val="009F2C01"/>
    <w:rsid w:val="009F2D63"/>
    <w:rsid w:val="00A019E8"/>
    <w:rsid w:val="00A0714F"/>
    <w:rsid w:val="00A12DF0"/>
    <w:rsid w:val="00A139DF"/>
    <w:rsid w:val="00A1404E"/>
    <w:rsid w:val="00A17416"/>
    <w:rsid w:val="00A17953"/>
    <w:rsid w:val="00A24FFD"/>
    <w:rsid w:val="00A26B63"/>
    <w:rsid w:val="00A271A2"/>
    <w:rsid w:val="00A3151D"/>
    <w:rsid w:val="00A31DA0"/>
    <w:rsid w:val="00A32845"/>
    <w:rsid w:val="00A3479C"/>
    <w:rsid w:val="00A36C5F"/>
    <w:rsid w:val="00A41B8B"/>
    <w:rsid w:val="00A428D8"/>
    <w:rsid w:val="00A447A9"/>
    <w:rsid w:val="00A44E6D"/>
    <w:rsid w:val="00A4602A"/>
    <w:rsid w:val="00A53C44"/>
    <w:rsid w:val="00A54084"/>
    <w:rsid w:val="00A54645"/>
    <w:rsid w:val="00A54F6E"/>
    <w:rsid w:val="00A566BD"/>
    <w:rsid w:val="00A61167"/>
    <w:rsid w:val="00A62AEF"/>
    <w:rsid w:val="00A64BF2"/>
    <w:rsid w:val="00A64C1C"/>
    <w:rsid w:val="00A65636"/>
    <w:rsid w:val="00A65F4C"/>
    <w:rsid w:val="00A67868"/>
    <w:rsid w:val="00A70CB8"/>
    <w:rsid w:val="00A728A4"/>
    <w:rsid w:val="00A759A7"/>
    <w:rsid w:val="00A8015D"/>
    <w:rsid w:val="00A8420A"/>
    <w:rsid w:val="00A8429A"/>
    <w:rsid w:val="00A85BF5"/>
    <w:rsid w:val="00A91004"/>
    <w:rsid w:val="00A91395"/>
    <w:rsid w:val="00A91991"/>
    <w:rsid w:val="00A925E9"/>
    <w:rsid w:val="00A94B10"/>
    <w:rsid w:val="00A94E43"/>
    <w:rsid w:val="00A979BA"/>
    <w:rsid w:val="00AA0F74"/>
    <w:rsid w:val="00AA260C"/>
    <w:rsid w:val="00AA2F5E"/>
    <w:rsid w:val="00AA4376"/>
    <w:rsid w:val="00AA4E90"/>
    <w:rsid w:val="00AA4F09"/>
    <w:rsid w:val="00AA50BB"/>
    <w:rsid w:val="00AA6B75"/>
    <w:rsid w:val="00AB0B1F"/>
    <w:rsid w:val="00AB22AB"/>
    <w:rsid w:val="00AB30C5"/>
    <w:rsid w:val="00AB312B"/>
    <w:rsid w:val="00AB3946"/>
    <w:rsid w:val="00AB614F"/>
    <w:rsid w:val="00AC01F1"/>
    <w:rsid w:val="00AC0C6B"/>
    <w:rsid w:val="00AC102D"/>
    <w:rsid w:val="00AC38DB"/>
    <w:rsid w:val="00AC7621"/>
    <w:rsid w:val="00AC7D07"/>
    <w:rsid w:val="00AD0D51"/>
    <w:rsid w:val="00AD5A65"/>
    <w:rsid w:val="00AD6221"/>
    <w:rsid w:val="00AE4E43"/>
    <w:rsid w:val="00AF1562"/>
    <w:rsid w:val="00AF1FEA"/>
    <w:rsid w:val="00AF2127"/>
    <w:rsid w:val="00AF2824"/>
    <w:rsid w:val="00AF2FF2"/>
    <w:rsid w:val="00AF6250"/>
    <w:rsid w:val="00AF6984"/>
    <w:rsid w:val="00AF70DF"/>
    <w:rsid w:val="00B033B9"/>
    <w:rsid w:val="00B03A37"/>
    <w:rsid w:val="00B03F68"/>
    <w:rsid w:val="00B2016F"/>
    <w:rsid w:val="00B21B5B"/>
    <w:rsid w:val="00B22C13"/>
    <w:rsid w:val="00B2338C"/>
    <w:rsid w:val="00B23D26"/>
    <w:rsid w:val="00B2538C"/>
    <w:rsid w:val="00B25AD9"/>
    <w:rsid w:val="00B31EB9"/>
    <w:rsid w:val="00B33756"/>
    <w:rsid w:val="00B35177"/>
    <w:rsid w:val="00B35FDB"/>
    <w:rsid w:val="00B36DCF"/>
    <w:rsid w:val="00B419F7"/>
    <w:rsid w:val="00B41C17"/>
    <w:rsid w:val="00B5081B"/>
    <w:rsid w:val="00B514B7"/>
    <w:rsid w:val="00B51566"/>
    <w:rsid w:val="00B51DED"/>
    <w:rsid w:val="00B53B94"/>
    <w:rsid w:val="00B53C3D"/>
    <w:rsid w:val="00B54C77"/>
    <w:rsid w:val="00B56C5C"/>
    <w:rsid w:val="00B656D6"/>
    <w:rsid w:val="00B73A1A"/>
    <w:rsid w:val="00B774E0"/>
    <w:rsid w:val="00B7752B"/>
    <w:rsid w:val="00B846D7"/>
    <w:rsid w:val="00B86B2C"/>
    <w:rsid w:val="00B9073A"/>
    <w:rsid w:val="00B90B55"/>
    <w:rsid w:val="00B93895"/>
    <w:rsid w:val="00B966A9"/>
    <w:rsid w:val="00BA076B"/>
    <w:rsid w:val="00BA11AB"/>
    <w:rsid w:val="00BA5B93"/>
    <w:rsid w:val="00BA6794"/>
    <w:rsid w:val="00BA6B32"/>
    <w:rsid w:val="00BB1611"/>
    <w:rsid w:val="00BB1CCC"/>
    <w:rsid w:val="00BB4610"/>
    <w:rsid w:val="00BB68E1"/>
    <w:rsid w:val="00BB7050"/>
    <w:rsid w:val="00BC0DD5"/>
    <w:rsid w:val="00BC42DD"/>
    <w:rsid w:val="00BC67BC"/>
    <w:rsid w:val="00BE172F"/>
    <w:rsid w:val="00BE2835"/>
    <w:rsid w:val="00BE51F3"/>
    <w:rsid w:val="00BE5538"/>
    <w:rsid w:val="00BE79B7"/>
    <w:rsid w:val="00BF0DBF"/>
    <w:rsid w:val="00BF1107"/>
    <w:rsid w:val="00BF2089"/>
    <w:rsid w:val="00BF31B2"/>
    <w:rsid w:val="00BF4E21"/>
    <w:rsid w:val="00BF6C08"/>
    <w:rsid w:val="00BF744A"/>
    <w:rsid w:val="00C0279F"/>
    <w:rsid w:val="00C03361"/>
    <w:rsid w:val="00C036CC"/>
    <w:rsid w:val="00C065DE"/>
    <w:rsid w:val="00C103E2"/>
    <w:rsid w:val="00C10BB6"/>
    <w:rsid w:val="00C13DF1"/>
    <w:rsid w:val="00C148CA"/>
    <w:rsid w:val="00C16ECF"/>
    <w:rsid w:val="00C32012"/>
    <w:rsid w:val="00C32DE2"/>
    <w:rsid w:val="00C33852"/>
    <w:rsid w:val="00C42147"/>
    <w:rsid w:val="00C43463"/>
    <w:rsid w:val="00C4465E"/>
    <w:rsid w:val="00C4542D"/>
    <w:rsid w:val="00C53EA6"/>
    <w:rsid w:val="00C56714"/>
    <w:rsid w:val="00C60A4C"/>
    <w:rsid w:val="00C618F1"/>
    <w:rsid w:val="00C62CF8"/>
    <w:rsid w:val="00C62EF5"/>
    <w:rsid w:val="00C6389D"/>
    <w:rsid w:val="00C64287"/>
    <w:rsid w:val="00C76262"/>
    <w:rsid w:val="00C80811"/>
    <w:rsid w:val="00C834EA"/>
    <w:rsid w:val="00C8437F"/>
    <w:rsid w:val="00C86677"/>
    <w:rsid w:val="00C95D7D"/>
    <w:rsid w:val="00CA2833"/>
    <w:rsid w:val="00CA2CEE"/>
    <w:rsid w:val="00CA381E"/>
    <w:rsid w:val="00CA5F0B"/>
    <w:rsid w:val="00CA7856"/>
    <w:rsid w:val="00CA7A3E"/>
    <w:rsid w:val="00CB1515"/>
    <w:rsid w:val="00CB42CC"/>
    <w:rsid w:val="00CB736E"/>
    <w:rsid w:val="00CC0035"/>
    <w:rsid w:val="00CC1AAC"/>
    <w:rsid w:val="00CC1ED5"/>
    <w:rsid w:val="00CC26B5"/>
    <w:rsid w:val="00CC6354"/>
    <w:rsid w:val="00CC706B"/>
    <w:rsid w:val="00CC7C91"/>
    <w:rsid w:val="00CD264C"/>
    <w:rsid w:val="00CD4DA6"/>
    <w:rsid w:val="00CD6C4D"/>
    <w:rsid w:val="00CD7854"/>
    <w:rsid w:val="00CE0233"/>
    <w:rsid w:val="00CE2F01"/>
    <w:rsid w:val="00CE5242"/>
    <w:rsid w:val="00CE5EFF"/>
    <w:rsid w:val="00CE688D"/>
    <w:rsid w:val="00CE71C8"/>
    <w:rsid w:val="00CE7A64"/>
    <w:rsid w:val="00CF22AD"/>
    <w:rsid w:val="00CF2F05"/>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7ABB"/>
    <w:rsid w:val="00D47B47"/>
    <w:rsid w:val="00D52FD1"/>
    <w:rsid w:val="00D563CE"/>
    <w:rsid w:val="00D60E03"/>
    <w:rsid w:val="00D62669"/>
    <w:rsid w:val="00D62E6E"/>
    <w:rsid w:val="00D649BA"/>
    <w:rsid w:val="00D66493"/>
    <w:rsid w:val="00D70125"/>
    <w:rsid w:val="00D71057"/>
    <w:rsid w:val="00D7106D"/>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A1012"/>
    <w:rsid w:val="00DA1D6B"/>
    <w:rsid w:val="00DA3DB0"/>
    <w:rsid w:val="00DA4432"/>
    <w:rsid w:val="00DB1AE0"/>
    <w:rsid w:val="00DB287C"/>
    <w:rsid w:val="00DB3FD3"/>
    <w:rsid w:val="00DC00DD"/>
    <w:rsid w:val="00DC08FA"/>
    <w:rsid w:val="00DC0CE4"/>
    <w:rsid w:val="00DC25CE"/>
    <w:rsid w:val="00DC7EC7"/>
    <w:rsid w:val="00DD27E2"/>
    <w:rsid w:val="00DD3E86"/>
    <w:rsid w:val="00DD3F31"/>
    <w:rsid w:val="00DD40AD"/>
    <w:rsid w:val="00DD677E"/>
    <w:rsid w:val="00DD7503"/>
    <w:rsid w:val="00DE1ED6"/>
    <w:rsid w:val="00DE39AD"/>
    <w:rsid w:val="00DE3BD4"/>
    <w:rsid w:val="00DE566E"/>
    <w:rsid w:val="00DE6647"/>
    <w:rsid w:val="00DF0FE1"/>
    <w:rsid w:val="00DF2A7E"/>
    <w:rsid w:val="00DF551D"/>
    <w:rsid w:val="00DF557B"/>
    <w:rsid w:val="00DF572D"/>
    <w:rsid w:val="00DF667A"/>
    <w:rsid w:val="00DF6FED"/>
    <w:rsid w:val="00E0004D"/>
    <w:rsid w:val="00E01E97"/>
    <w:rsid w:val="00E03584"/>
    <w:rsid w:val="00E0530F"/>
    <w:rsid w:val="00E05831"/>
    <w:rsid w:val="00E103FB"/>
    <w:rsid w:val="00E10969"/>
    <w:rsid w:val="00E11F13"/>
    <w:rsid w:val="00E125CF"/>
    <w:rsid w:val="00E126E5"/>
    <w:rsid w:val="00E12E22"/>
    <w:rsid w:val="00E22068"/>
    <w:rsid w:val="00E247B5"/>
    <w:rsid w:val="00E2516E"/>
    <w:rsid w:val="00E268E2"/>
    <w:rsid w:val="00E26B91"/>
    <w:rsid w:val="00E2701D"/>
    <w:rsid w:val="00E27C25"/>
    <w:rsid w:val="00E30499"/>
    <w:rsid w:val="00E32DD0"/>
    <w:rsid w:val="00E33860"/>
    <w:rsid w:val="00E34F23"/>
    <w:rsid w:val="00E3615C"/>
    <w:rsid w:val="00E37FCC"/>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62D6"/>
    <w:rsid w:val="00EA64E7"/>
    <w:rsid w:val="00EA6E2C"/>
    <w:rsid w:val="00EA7C8E"/>
    <w:rsid w:val="00EA7F4D"/>
    <w:rsid w:val="00EB16C1"/>
    <w:rsid w:val="00EB4F33"/>
    <w:rsid w:val="00EB69DA"/>
    <w:rsid w:val="00EC071F"/>
    <w:rsid w:val="00ED04D7"/>
    <w:rsid w:val="00ED1142"/>
    <w:rsid w:val="00ED311E"/>
    <w:rsid w:val="00ED33E1"/>
    <w:rsid w:val="00ED50B5"/>
    <w:rsid w:val="00ED7F7F"/>
    <w:rsid w:val="00EE2296"/>
    <w:rsid w:val="00EE5EFC"/>
    <w:rsid w:val="00EF044C"/>
    <w:rsid w:val="00EF0B2C"/>
    <w:rsid w:val="00EF175D"/>
    <w:rsid w:val="00EF46EF"/>
    <w:rsid w:val="00EF5090"/>
    <w:rsid w:val="00EF7DBE"/>
    <w:rsid w:val="00EF7FCE"/>
    <w:rsid w:val="00F0209C"/>
    <w:rsid w:val="00F03319"/>
    <w:rsid w:val="00F06AE9"/>
    <w:rsid w:val="00F1145F"/>
    <w:rsid w:val="00F171FD"/>
    <w:rsid w:val="00F178B3"/>
    <w:rsid w:val="00F23034"/>
    <w:rsid w:val="00F261A0"/>
    <w:rsid w:val="00F277A1"/>
    <w:rsid w:val="00F3009F"/>
    <w:rsid w:val="00F30FCA"/>
    <w:rsid w:val="00F336B6"/>
    <w:rsid w:val="00F338A5"/>
    <w:rsid w:val="00F33C9F"/>
    <w:rsid w:val="00F34F0B"/>
    <w:rsid w:val="00F404F4"/>
    <w:rsid w:val="00F430A0"/>
    <w:rsid w:val="00F45D68"/>
    <w:rsid w:val="00F546E5"/>
    <w:rsid w:val="00F55316"/>
    <w:rsid w:val="00F554D2"/>
    <w:rsid w:val="00F60A11"/>
    <w:rsid w:val="00F60FCC"/>
    <w:rsid w:val="00F61472"/>
    <w:rsid w:val="00F63064"/>
    <w:rsid w:val="00F7476F"/>
    <w:rsid w:val="00F77E37"/>
    <w:rsid w:val="00F82F63"/>
    <w:rsid w:val="00F842AB"/>
    <w:rsid w:val="00F85791"/>
    <w:rsid w:val="00F86557"/>
    <w:rsid w:val="00F9062B"/>
    <w:rsid w:val="00F91B75"/>
    <w:rsid w:val="00F92030"/>
    <w:rsid w:val="00F9447B"/>
    <w:rsid w:val="00F94CB3"/>
    <w:rsid w:val="00FA1518"/>
    <w:rsid w:val="00FA24BD"/>
    <w:rsid w:val="00FA25AE"/>
    <w:rsid w:val="00FA2F7B"/>
    <w:rsid w:val="00FA2FA7"/>
    <w:rsid w:val="00FA6849"/>
    <w:rsid w:val="00FB1988"/>
    <w:rsid w:val="00FB273C"/>
    <w:rsid w:val="00FB32E0"/>
    <w:rsid w:val="00FB56F5"/>
    <w:rsid w:val="00FC3940"/>
    <w:rsid w:val="00FC66AA"/>
    <w:rsid w:val="00FC704E"/>
    <w:rsid w:val="00FD0689"/>
    <w:rsid w:val="00FD18BF"/>
    <w:rsid w:val="00FD2B81"/>
    <w:rsid w:val="00FD7C8D"/>
    <w:rsid w:val="00FE0208"/>
    <w:rsid w:val="00FE34F2"/>
    <w:rsid w:val="00FE37A5"/>
    <w:rsid w:val="00FE5805"/>
    <w:rsid w:val="00FE799D"/>
    <w:rsid w:val="00FE7A58"/>
    <w:rsid w:val="00FF0575"/>
    <w:rsid w:val="00FF14B4"/>
    <w:rsid w:val="00FF4799"/>
    <w:rsid w:val="00FF7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5FBA-6720-4CBB-BAE5-9E9E33CF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3224</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(VSS-531) anotācija</vt:lpstr>
      <vt:lpstr>Likumprojekta „Grozījumi Krimināllikumā” anotācija</vt:lpstr>
    </vt:vector>
  </TitlesOfParts>
  <Company>Tieslietu ministrija</Company>
  <LinksUpToDate>false</LinksUpToDate>
  <CharactersWithSpaces>3682</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(VSS-531) anotācija</dc:title>
  <dc:subject>Anotācija</dc:subject>
  <dc:creator>Elīna Feldmane</dc:creator>
  <dc:description>elina.feldmane@tm.gov.lv _x000d_
67046102</dc:description>
  <cp:lastModifiedBy>as1301</cp:lastModifiedBy>
  <cp:revision>3</cp:revision>
  <cp:lastPrinted>2013-07-12T10:23:00Z</cp:lastPrinted>
  <dcterms:created xsi:type="dcterms:W3CDTF">2013-07-26T10:33:00Z</dcterms:created>
  <dcterms:modified xsi:type="dcterms:W3CDTF">2013-08-05T11:54:00Z</dcterms:modified>
</cp:coreProperties>
</file>