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5A" w:rsidRPr="00291E17" w:rsidRDefault="00647610" w:rsidP="00291E17">
      <w:pPr>
        <w:pStyle w:val="Heading2"/>
        <w:jc w:val="center"/>
        <w:rPr>
          <w:rFonts w:ascii="Times New Roman" w:hAnsi="Times New Roman"/>
          <w:sz w:val="24"/>
          <w:szCs w:val="24"/>
          <w:lang w:val="lv-LV"/>
        </w:rPr>
      </w:pPr>
      <w:bookmarkStart w:id="0" w:name="OLE_LINK7"/>
      <w:bookmarkStart w:id="1" w:name="OLE_LINK8"/>
      <w:r w:rsidRPr="00291E17">
        <w:rPr>
          <w:rFonts w:ascii="Times New Roman" w:hAnsi="Times New Roman"/>
          <w:sz w:val="24"/>
          <w:szCs w:val="24"/>
          <w:lang w:val="lv-LV"/>
        </w:rPr>
        <w:t>Min</w:t>
      </w:r>
      <w:r w:rsidR="00472BC9" w:rsidRPr="00291E17">
        <w:rPr>
          <w:rFonts w:ascii="Times New Roman" w:hAnsi="Times New Roman"/>
          <w:sz w:val="24"/>
          <w:szCs w:val="24"/>
          <w:lang w:val="lv-LV"/>
        </w:rPr>
        <w:t>is</w:t>
      </w:r>
      <w:r w:rsidRPr="00291E17">
        <w:rPr>
          <w:rFonts w:ascii="Times New Roman" w:hAnsi="Times New Roman"/>
          <w:sz w:val="24"/>
          <w:szCs w:val="24"/>
          <w:lang w:val="lv-LV"/>
        </w:rPr>
        <w:t xml:space="preserve">tru kabineta </w:t>
      </w:r>
      <w:r w:rsidR="00472BC9" w:rsidRPr="00291E17">
        <w:rPr>
          <w:rFonts w:ascii="Times New Roman" w:hAnsi="Times New Roman"/>
          <w:sz w:val="24"/>
          <w:szCs w:val="24"/>
          <w:lang w:val="lv-LV"/>
        </w:rPr>
        <w:t xml:space="preserve">rīkojuma </w:t>
      </w:r>
      <w:r w:rsidRPr="00291E17">
        <w:rPr>
          <w:rFonts w:ascii="Times New Roman" w:hAnsi="Times New Roman"/>
          <w:sz w:val="24"/>
          <w:szCs w:val="24"/>
          <w:lang w:val="lv-LV"/>
        </w:rPr>
        <w:t>projekt</w:t>
      </w:r>
      <w:bookmarkEnd w:id="0"/>
      <w:bookmarkEnd w:id="1"/>
      <w:r w:rsidRPr="00291E17">
        <w:rPr>
          <w:rFonts w:ascii="Times New Roman" w:hAnsi="Times New Roman"/>
          <w:sz w:val="24"/>
          <w:szCs w:val="24"/>
          <w:lang w:val="lv-LV"/>
        </w:rPr>
        <w:t xml:space="preserve">a </w:t>
      </w:r>
      <w:bookmarkStart w:id="2" w:name="OLE_LINK3"/>
      <w:r w:rsidR="006428A5" w:rsidRPr="00291E17">
        <w:rPr>
          <w:rFonts w:ascii="Times New Roman" w:hAnsi="Times New Roman"/>
          <w:sz w:val="24"/>
          <w:szCs w:val="24"/>
          <w:lang w:val="lv-LV"/>
        </w:rPr>
        <w:t xml:space="preserve">„Grozījums Ministru kabineta 2011. gada rīkojumā Nr.559 </w:t>
      </w:r>
      <w:r w:rsidRPr="00291E17">
        <w:rPr>
          <w:rFonts w:ascii="Times New Roman" w:hAnsi="Times New Roman"/>
          <w:sz w:val="24"/>
          <w:szCs w:val="24"/>
          <w:lang w:val="lv-LV"/>
        </w:rPr>
        <w:t>„</w:t>
      </w:r>
      <w:bookmarkStart w:id="3" w:name="OLE_LINK2"/>
      <w:bookmarkStart w:id="4" w:name="OLE_LINK1"/>
      <w:r w:rsidR="000E3A18" w:rsidRPr="00291E17">
        <w:rPr>
          <w:rFonts w:ascii="Times New Roman" w:hAnsi="Times New Roman"/>
          <w:sz w:val="24"/>
          <w:szCs w:val="24"/>
          <w:lang w:val="lv-LV"/>
        </w:rPr>
        <w:t>Par finansējuma piešķiršanu Tieslietu ministrijai</w:t>
      </w:r>
      <w:r w:rsidR="00D1446A" w:rsidRPr="00291E17">
        <w:rPr>
          <w:rFonts w:ascii="Times New Roman" w:hAnsi="Times New Roman"/>
          <w:sz w:val="24"/>
          <w:szCs w:val="24"/>
          <w:lang w:val="lv-LV"/>
        </w:rPr>
        <w:t xml:space="preserve"> Administratīvās rajona tiesas </w:t>
      </w:r>
      <w:r w:rsidR="000E3A18" w:rsidRPr="00291E17">
        <w:rPr>
          <w:rFonts w:ascii="Times New Roman" w:hAnsi="Times New Roman"/>
          <w:sz w:val="24"/>
          <w:szCs w:val="24"/>
          <w:lang w:val="lv-LV"/>
        </w:rPr>
        <w:t>Rīgas tiesu nama un Rīgas pilsētas Ziemeļu rajona tiesas pārvietošanai uz citām telpām</w:t>
      </w:r>
      <w:r w:rsidR="00FC535A" w:rsidRPr="00291E17">
        <w:rPr>
          <w:rFonts w:ascii="Times New Roman" w:hAnsi="Times New Roman"/>
          <w:sz w:val="24"/>
          <w:szCs w:val="24"/>
        </w:rPr>
        <w:t>”</w:t>
      </w:r>
      <w:bookmarkEnd w:id="2"/>
      <w:bookmarkEnd w:id="3"/>
      <w:bookmarkEnd w:id="4"/>
      <w:r w:rsidR="006428A5" w:rsidRPr="00291E17">
        <w:rPr>
          <w:rFonts w:ascii="Times New Roman" w:hAnsi="Times New Roman"/>
          <w:sz w:val="24"/>
          <w:szCs w:val="24"/>
        </w:rPr>
        <w:t>”</w:t>
      </w:r>
      <w:r w:rsidR="000E3A18" w:rsidRPr="00291E17">
        <w:rPr>
          <w:rFonts w:ascii="Times New Roman" w:hAnsi="Times New Roman"/>
          <w:sz w:val="24"/>
          <w:szCs w:val="24"/>
        </w:rPr>
        <w:t xml:space="preserve"> </w:t>
      </w:r>
      <w:r w:rsidR="00FC535A" w:rsidRPr="00291E17">
        <w:rPr>
          <w:rFonts w:ascii="Times New Roman" w:hAnsi="Times New Roman"/>
          <w:sz w:val="24"/>
          <w:szCs w:val="24"/>
          <w:lang w:val="lv-LV"/>
        </w:rPr>
        <w:t>sākotnējās ietekmes novērtējuma ziņojums (anotācija)</w:t>
      </w:r>
    </w:p>
    <w:p w:rsidR="00647610" w:rsidRPr="00291E17" w:rsidRDefault="00647610" w:rsidP="00291E17">
      <w:pPr>
        <w:spacing w:after="0" w:line="240" w:lineRule="auto"/>
        <w:jc w:val="center"/>
        <w:rPr>
          <w:rFonts w:ascii="Times New Roman" w:eastAsia="Times New Roman" w:hAnsi="Times New Roman"/>
          <w:sz w:val="24"/>
          <w:szCs w:val="24"/>
          <w:lang w:eastAsia="lv-LV"/>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2268"/>
        <w:gridCol w:w="6237"/>
      </w:tblGrid>
      <w:tr w:rsidR="00647610" w:rsidRPr="00291E17" w:rsidTr="006A50F0">
        <w:trPr>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647610" w:rsidRPr="00291E17" w:rsidRDefault="0064761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b/>
                <w:bCs/>
                <w:sz w:val="24"/>
                <w:szCs w:val="24"/>
                <w:lang w:eastAsia="lv-LV"/>
              </w:rPr>
              <w:t>I. Tiesību akta projekta izstrādes nepieciešamība</w:t>
            </w:r>
          </w:p>
        </w:tc>
      </w:tr>
      <w:tr w:rsidR="00647610" w:rsidRPr="00291E17" w:rsidTr="006A50F0">
        <w:trPr>
          <w:trHeight w:val="630"/>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Pamatojums</w:t>
            </w:r>
          </w:p>
        </w:tc>
        <w:tc>
          <w:tcPr>
            <w:tcW w:w="6237" w:type="dxa"/>
            <w:tcBorders>
              <w:top w:val="outset" w:sz="6" w:space="0" w:color="auto"/>
              <w:left w:val="outset" w:sz="6" w:space="0" w:color="auto"/>
              <w:bottom w:val="outset" w:sz="6" w:space="0" w:color="auto"/>
              <w:right w:val="outset" w:sz="6" w:space="0" w:color="auto"/>
            </w:tcBorders>
            <w:hideMark/>
          </w:tcPr>
          <w:p w:rsidR="006428A5" w:rsidRPr="00291E17" w:rsidRDefault="00D1446A" w:rsidP="00291E17">
            <w:pPr>
              <w:spacing w:after="0" w:line="240" w:lineRule="auto"/>
              <w:ind w:firstLine="552"/>
              <w:jc w:val="both"/>
              <w:rPr>
                <w:rFonts w:ascii="Times New Roman" w:hAnsi="Times New Roman"/>
                <w:bCs/>
                <w:sz w:val="24"/>
                <w:szCs w:val="24"/>
              </w:rPr>
            </w:pPr>
            <w:r w:rsidRPr="00291E17">
              <w:rPr>
                <w:rFonts w:ascii="Times New Roman" w:hAnsi="Times New Roman"/>
                <w:bCs/>
                <w:sz w:val="24"/>
                <w:szCs w:val="24"/>
              </w:rPr>
              <w:t xml:space="preserve">Saskaņā ar </w:t>
            </w:r>
            <w:r w:rsidR="006428A5" w:rsidRPr="00291E17">
              <w:rPr>
                <w:rFonts w:ascii="Times New Roman" w:hAnsi="Times New Roman"/>
                <w:bCs/>
                <w:sz w:val="24"/>
                <w:szCs w:val="24"/>
              </w:rPr>
              <w:t>Ministru kabineta 2011.gada 25.oktobra rīkojuma Nr.559 „Par finansējuma piešķiršanu Tieslietu ministrijai Administratīvās rajona tiesas Rīgas tiesu nama un Rīgas pilsētas Ziemeļu rajona tiesas pārvietošanai uz citām telpām” 2.punktā noteikto, Tieslietu ministrija budžeta apakšprogrammā 36.02.00 „Apgabaltiesa</w:t>
            </w:r>
            <w:r w:rsidRPr="00291E17">
              <w:rPr>
                <w:rFonts w:ascii="Times New Roman" w:hAnsi="Times New Roman"/>
                <w:bCs/>
                <w:sz w:val="24"/>
                <w:szCs w:val="24"/>
              </w:rPr>
              <w:t xml:space="preserve">s un rajona (pilsētas) tiesas” </w:t>
            </w:r>
            <w:r w:rsidR="006428A5" w:rsidRPr="00291E17">
              <w:rPr>
                <w:rFonts w:ascii="Times New Roman" w:hAnsi="Times New Roman"/>
                <w:bCs/>
                <w:sz w:val="24"/>
                <w:szCs w:val="24"/>
              </w:rPr>
              <w:t xml:space="preserve">no 2013.gada līdz 2032.gadam (ieskaitot) ir paredzējusi ilgtermiņa saistības nomas </w:t>
            </w:r>
            <w:r w:rsidR="001A3D00" w:rsidRPr="00291E17">
              <w:rPr>
                <w:rFonts w:ascii="Times New Roman" w:hAnsi="Times New Roman"/>
                <w:bCs/>
                <w:sz w:val="24"/>
                <w:szCs w:val="24"/>
              </w:rPr>
              <w:t>maksas segšanai katru gadu 759 6</w:t>
            </w:r>
            <w:r w:rsidR="006428A5" w:rsidRPr="00291E17">
              <w:rPr>
                <w:rFonts w:ascii="Times New Roman" w:hAnsi="Times New Roman"/>
                <w:bCs/>
                <w:sz w:val="24"/>
                <w:szCs w:val="24"/>
              </w:rPr>
              <w:t xml:space="preserve">00 latu. </w:t>
            </w:r>
          </w:p>
          <w:p w:rsidR="006428A5" w:rsidRPr="00291E17" w:rsidRDefault="001A3D00" w:rsidP="00291E17">
            <w:pPr>
              <w:spacing w:after="0" w:line="240" w:lineRule="auto"/>
              <w:ind w:firstLine="552"/>
              <w:jc w:val="both"/>
              <w:rPr>
                <w:rFonts w:ascii="Times New Roman" w:hAnsi="Times New Roman"/>
                <w:bCs/>
                <w:sz w:val="24"/>
                <w:szCs w:val="24"/>
              </w:rPr>
            </w:pPr>
            <w:r w:rsidRPr="00291E17">
              <w:rPr>
                <w:rFonts w:ascii="Times New Roman" w:hAnsi="Times New Roman"/>
                <w:bCs/>
                <w:sz w:val="24"/>
                <w:szCs w:val="24"/>
              </w:rPr>
              <w:t>Ņemot vērā to</w:t>
            </w:r>
            <w:r w:rsidR="006428A5" w:rsidRPr="00291E17">
              <w:rPr>
                <w:rFonts w:ascii="Times New Roman" w:hAnsi="Times New Roman"/>
                <w:bCs/>
                <w:sz w:val="24"/>
                <w:szCs w:val="24"/>
              </w:rPr>
              <w:t xml:space="preserve">, ka ēkas nodošana ekspluatācijā </w:t>
            </w:r>
            <w:r w:rsidR="0071263F" w:rsidRPr="00291E17">
              <w:rPr>
                <w:rFonts w:ascii="Times New Roman" w:hAnsi="Times New Roman"/>
                <w:bCs/>
                <w:sz w:val="24"/>
                <w:szCs w:val="24"/>
              </w:rPr>
              <w:t>notika</w:t>
            </w:r>
            <w:r w:rsidR="006428A5" w:rsidRPr="00291E17">
              <w:rPr>
                <w:rFonts w:ascii="Times New Roman" w:hAnsi="Times New Roman"/>
                <w:bCs/>
                <w:sz w:val="24"/>
                <w:szCs w:val="24"/>
              </w:rPr>
              <w:t xml:space="preserve"> vēlāk kā sākotnēji plānots, Administratīvās rajona tiesas Rīgas tiesu nama un Administratīvās apgabaltiesas pārvietošana uz jaunām telpām Baldones ielā 1a</w:t>
            </w:r>
            <w:r w:rsidR="00AE1CB3" w:rsidRPr="00291E17">
              <w:rPr>
                <w:rFonts w:ascii="Times New Roman" w:hAnsi="Times New Roman"/>
                <w:bCs/>
                <w:sz w:val="24"/>
                <w:szCs w:val="24"/>
              </w:rPr>
              <w:t>, Rīgā</w:t>
            </w:r>
            <w:r w:rsidR="0071263F" w:rsidRPr="00291E17">
              <w:rPr>
                <w:rFonts w:ascii="Times New Roman" w:hAnsi="Times New Roman"/>
                <w:bCs/>
                <w:sz w:val="24"/>
                <w:szCs w:val="24"/>
              </w:rPr>
              <w:t>,</w:t>
            </w:r>
            <w:r w:rsidR="00AE1CB3" w:rsidRPr="00291E17">
              <w:rPr>
                <w:rFonts w:ascii="Times New Roman" w:hAnsi="Times New Roman"/>
                <w:bCs/>
                <w:sz w:val="24"/>
                <w:szCs w:val="24"/>
              </w:rPr>
              <w:t xml:space="preserve"> </w:t>
            </w:r>
            <w:r w:rsidR="0071263F" w:rsidRPr="00291E17">
              <w:rPr>
                <w:rFonts w:ascii="Times New Roman" w:hAnsi="Times New Roman"/>
                <w:bCs/>
                <w:sz w:val="24"/>
                <w:szCs w:val="24"/>
              </w:rPr>
              <w:t xml:space="preserve">tika uzsākta 2013.gada 18.jūnijā un </w:t>
            </w:r>
            <w:r w:rsidR="00EB1AB1" w:rsidRPr="00291E17">
              <w:rPr>
                <w:rFonts w:ascii="Times New Roman" w:hAnsi="Times New Roman"/>
                <w:bCs/>
                <w:sz w:val="24"/>
                <w:szCs w:val="24"/>
              </w:rPr>
              <w:t>2013.gada 5.jūlijā ir parakstī</w:t>
            </w:r>
            <w:r w:rsidR="0071263F" w:rsidRPr="00291E17">
              <w:rPr>
                <w:rFonts w:ascii="Times New Roman" w:hAnsi="Times New Roman"/>
                <w:bCs/>
                <w:sz w:val="24"/>
                <w:szCs w:val="24"/>
              </w:rPr>
              <w:t>t</w:t>
            </w:r>
            <w:r w:rsidR="00EB1AB1" w:rsidRPr="00291E17">
              <w:rPr>
                <w:rFonts w:ascii="Times New Roman" w:hAnsi="Times New Roman"/>
                <w:bCs/>
                <w:sz w:val="24"/>
                <w:szCs w:val="24"/>
              </w:rPr>
              <w:t>s</w:t>
            </w:r>
            <w:r w:rsidR="0071263F" w:rsidRPr="00291E17">
              <w:rPr>
                <w:rFonts w:ascii="Times New Roman" w:hAnsi="Times New Roman"/>
                <w:bCs/>
                <w:sz w:val="24"/>
                <w:szCs w:val="24"/>
              </w:rPr>
              <w:t xml:space="preserve">  te</w:t>
            </w:r>
            <w:r w:rsidR="00EB1AB1" w:rsidRPr="00291E17">
              <w:rPr>
                <w:rFonts w:ascii="Times New Roman" w:hAnsi="Times New Roman"/>
                <w:bCs/>
                <w:sz w:val="24"/>
                <w:szCs w:val="24"/>
              </w:rPr>
              <w:t>lpu nodošanas – pieņemšanas akts</w:t>
            </w:r>
            <w:r w:rsidR="00AE1CB3" w:rsidRPr="00291E17">
              <w:rPr>
                <w:rFonts w:ascii="Times New Roman" w:hAnsi="Times New Roman"/>
                <w:bCs/>
                <w:sz w:val="24"/>
                <w:szCs w:val="24"/>
              </w:rPr>
              <w:t>.</w:t>
            </w:r>
            <w:r w:rsidR="006428A5" w:rsidRPr="00291E17">
              <w:rPr>
                <w:rFonts w:ascii="Times New Roman" w:hAnsi="Times New Roman"/>
                <w:bCs/>
                <w:sz w:val="24"/>
                <w:szCs w:val="24"/>
              </w:rPr>
              <w:t xml:space="preserve"> Līdz ar to </w:t>
            </w:r>
            <w:r w:rsidR="00DF6FB0" w:rsidRPr="00291E17">
              <w:rPr>
                <w:rFonts w:ascii="Times New Roman" w:hAnsi="Times New Roman"/>
                <w:bCs/>
                <w:sz w:val="24"/>
                <w:szCs w:val="24"/>
              </w:rPr>
              <w:t xml:space="preserve">maksājumi par telpu nomu </w:t>
            </w:r>
            <w:r w:rsidR="0071263F" w:rsidRPr="00291E17">
              <w:rPr>
                <w:rFonts w:ascii="Times New Roman" w:hAnsi="Times New Roman"/>
                <w:bCs/>
                <w:sz w:val="24"/>
                <w:szCs w:val="24"/>
              </w:rPr>
              <w:t xml:space="preserve">pilnā apmērā tika uzsākti tikai ar </w:t>
            </w:r>
            <w:proofErr w:type="spellStart"/>
            <w:r w:rsidR="0071263F" w:rsidRPr="00291E17">
              <w:rPr>
                <w:rFonts w:ascii="Times New Roman" w:hAnsi="Times New Roman"/>
                <w:bCs/>
                <w:sz w:val="24"/>
                <w:szCs w:val="24"/>
              </w:rPr>
              <w:t>š.g</w:t>
            </w:r>
            <w:proofErr w:type="spellEnd"/>
            <w:r w:rsidR="0071263F" w:rsidRPr="00291E17">
              <w:rPr>
                <w:rFonts w:ascii="Times New Roman" w:hAnsi="Times New Roman"/>
                <w:bCs/>
                <w:sz w:val="24"/>
                <w:szCs w:val="24"/>
              </w:rPr>
              <w:t>. 5.jūliju</w:t>
            </w:r>
            <w:r w:rsidR="0019340C" w:rsidRPr="00291E17">
              <w:rPr>
                <w:rFonts w:ascii="Times New Roman" w:hAnsi="Times New Roman"/>
                <w:bCs/>
                <w:sz w:val="24"/>
                <w:szCs w:val="24"/>
              </w:rPr>
              <w:t xml:space="preserve"> un</w:t>
            </w:r>
            <w:r w:rsidR="00DF6FB0" w:rsidRPr="00291E17">
              <w:rPr>
                <w:rFonts w:ascii="Times New Roman" w:hAnsi="Times New Roman"/>
                <w:bCs/>
                <w:sz w:val="24"/>
                <w:szCs w:val="24"/>
              </w:rPr>
              <w:t xml:space="preserve"> </w:t>
            </w:r>
            <w:r w:rsidR="00523DFF" w:rsidRPr="00291E17">
              <w:rPr>
                <w:rFonts w:ascii="Times New Roman" w:hAnsi="Times New Roman"/>
                <w:bCs/>
                <w:sz w:val="24"/>
                <w:szCs w:val="24"/>
              </w:rPr>
              <w:t xml:space="preserve">2013.gadam </w:t>
            </w:r>
            <w:r w:rsidR="006428A5" w:rsidRPr="00291E17">
              <w:rPr>
                <w:rFonts w:ascii="Times New Roman" w:hAnsi="Times New Roman"/>
                <w:bCs/>
                <w:sz w:val="24"/>
                <w:szCs w:val="24"/>
              </w:rPr>
              <w:t>telpu n</w:t>
            </w:r>
            <w:r w:rsidR="0019340C" w:rsidRPr="00291E17">
              <w:rPr>
                <w:rFonts w:ascii="Times New Roman" w:hAnsi="Times New Roman"/>
                <w:bCs/>
                <w:sz w:val="24"/>
                <w:szCs w:val="24"/>
              </w:rPr>
              <w:t>omas maksai</w:t>
            </w:r>
            <w:r w:rsidR="00DF6FB0" w:rsidRPr="00291E17">
              <w:rPr>
                <w:rFonts w:ascii="Times New Roman" w:hAnsi="Times New Roman"/>
                <w:bCs/>
                <w:sz w:val="24"/>
                <w:szCs w:val="24"/>
              </w:rPr>
              <w:t xml:space="preserve"> ir nepieciešams par </w:t>
            </w:r>
            <w:r w:rsidR="00523DFF" w:rsidRPr="00291E17">
              <w:rPr>
                <w:rFonts w:ascii="Times New Roman" w:hAnsi="Times New Roman"/>
                <w:bCs/>
                <w:sz w:val="24"/>
                <w:szCs w:val="24"/>
              </w:rPr>
              <w:t>27</w:t>
            </w:r>
            <w:r w:rsidR="0071263F" w:rsidRPr="00291E17">
              <w:rPr>
                <w:rFonts w:ascii="Times New Roman" w:hAnsi="Times New Roman"/>
                <w:bCs/>
                <w:sz w:val="24"/>
                <w:szCs w:val="24"/>
              </w:rPr>
              <w:t>5</w:t>
            </w:r>
            <w:r w:rsidR="00523DFF" w:rsidRPr="00291E17">
              <w:rPr>
                <w:rFonts w:ascii="Times New Roman" w:hAnsi="Times New Roman"/>
                <w:bCs/>
                <w:sz w:val="24"/>
                <w:szCs w:val="24"/>
              </w:rPr>
              <w:t> </w:t>
            </w:r>
            <w:r w:rsidR="0071263F" w:rsidRPr="00291E17">
              <w:rPr>
                <w:rFonts w:ascii="Times New Roman" w:hAnsi="Times New Roman"/>
                <w:bCs/>
                <w:sz w:val="24"/>
                <w:szCs w:val="24"/>
              </w:rPr>
              <w:t>837</w:t>
            </w:r>
            <w:r w:rsidR="006428A5" w:rsidRPr="00291E17">
              <w:rPr>
                <w:rFonts w:ascii="Times New Roman" w:hAnsi="Times New Roman"/>
                <w:bCs/>
                <w:sz w:val="24"/>
                <w:szCs w:val="24"/>
              </w:rPr>
              <w:t xml:space="preserve"> latiem mazāks finansējums.</w:t>
            </w:r>
          </w:p>
          <w:p w:rsidR="00127A86" w:rsidRPr="00291E17" w:rsidRDefault="001E2E85" w:rsidP="00291E17">
            <w:pPr>
              <w:spacing w:after="0" w:line="240" w:lineRule="auto"/>
              <w:ind w:firstLine="552"/>
              <w:jc w:val="both"/>
              <w:rPr>
                <w:rFonts w:ascii="Times New Roman" w:hAnsi="Times New Roman"/>
                <w:bCs/>
                <w:sz w:val="24"/>
                <w:szCs w:val="24"/>
              </w:rPr>
            </w:pPr>
            <w:r w:rsidRPr="00291E17">
              <w:rPr>
                <w:rFonts w:ascii="Times New Roman" w:hAnsi="Times New Roman"/>
                <w:bCs/>
                <w:sz w:val="24"/>
                <w:szCs w:val="24"/>
              </w:rPr>
              <w:t xml:space="preserve">Ministru kabineta rīkojuma projekts „Grozījums Ministru kabineta 2011.gada 25.oktobra rīkojumā Nr.559 „Par finansējuma piešķiršanu Tieslietu ministrijai Administratīvās rajona tiesas Rīgas tiesu nama un Rīgas pilsētas Ziemeļu rajona tiesas pārvietošanai uz citām telpām” ir izstrādāts, lai </w:t>
            </w:r>
            <w:r w:rsidR="00DF6FB0" w:rsidRPr="00291E17">
              <w:rPr>
                <w:rFonts w:ascii="Times New Roman" w:hAnsi="Times New Roman"/>
                <w:bCs/>
                <w:sz w:val="24"/>
                <w:szCs w:val="24"/>
              </w:rPr>
              <w:t>precizētu ilgtermiņa saistību apjomu, samazinot 2013.gadam paredzēto finansējumu un attiecīgi paredzētu ilgtermiņa saistības 2033.gadam, jo noteiktais 20 gadu periods, par kuru jāmaksā nomas maksa</w:t>
            </w:r>
            <w:r w:rsidR="00531CB1">
              <w:rPr>
                <w:rFonts w:ascii="Times New Roman" w:hAnsi="Times New Roman"/>
                <w:bCs/>
                <w:sz w:val="24"/>
                <w:szCs w:val="24"/>
              </w:rPr>
              <w:t>,</w:t>
            </w:r>
            <w:r w:rsidR="00DF6FB0" w:rsidRPr="00291E17">
              <w:rPr>
                <w:rFonts w:ascii="Times New Roman" w:hAnsi="Times New Roman"/>
                <w:bCs/>
                <w:sz w:val="24"/>
                <w:szCs w:val="24"/>
              </w:rPr>
              <w:t xml:space="preserve"> beigsies 2033.gadā</w:t>
            </w:r>
            <w:r w:rsidR="00531CB1">
              <w:rPr>
                <w:rFonts w:ascii="Times New Roman" w:hAnsi="Times New Roman"/>
                <w:bCs/>
                <w:sz w:val="24"/>
                <w:szCs w:val="24"/>
              </w:rPr>
              <w:t>,</w:t>
            </w:r>
            <w:r w:rsidR="00DF6FB0" w:rsidRPr="00291E17">
              <w:rPr>
                <w:rFonts w:ascii="Times New Roman" w:hAnsi="Times New Roman"/>
                <w:bCs/>
                <w:sz w:val="24"/>
                <w:szCs w:val="24"/>
              </w:rPr>
              <w:t xml:space="preserve"> nevis kā plānots iepriekš 2032.gadā.</w:t>
            </w:r>
            <w:r w:rsidR="0099168E" w:rsidRPr="00291E17">
              <w:rPr>
                <w:rFonts w:ascii="Times New Roman" w:hAnsi="Times New Roman"/>
                <w:bCs/>
                <w:sz w:val="24"/>
                <w:szCs w:val="24"/>
              </w:rPr>
              <w:t xml:space="preserve"> </w:t>
            </w:r>
            <w:r w:rsidR="004B5E86" w:rsidRPr="00291E17">
              <w:rPr>
                <w:rFonts w:ascii="Times New Roman" w:hAnsi="Times New Roman"/>
                <w:bCs/>
                <w:sz w:val="24"/>
                <w:szCs w:val="24"/>
              </w:rPr>
              <w:t xml:space="preserve">Līdz ar to </w:t>
            </w:r>
            <w:r w:rsidR="001A3D00" w:rsidRPr="00291E17">
              <w:rPr>
                <w:rFonts w:ascii="Times New Roman" w:hAnsi="Times New Roman"/>
                <w:bCs/>
                <w:sz w:val="24"/>
                <w:szCs w:val="24"/>
              </w:rPr>
              <w:t xml:space="preserve">Tieslietu ministrijai ir nepieciešams precizēt apstiprinātos ilgtermiņa saistību apjomus pasākumam </w:t>
            </w:r>
            <w:r w:rsidR="001A3D00" w:rsidRPr="00291E17">
              <w:rPr>
                <w:rFonts w:ascii="Times New Roman" w:hAnsi="Times New Roman"/>
                <w:sz w:val="24"/>
                <w:szCs w:val="24"/>
              </w:rPr>
              <w:t xml:space="preserve">„Administratīvās rajona tiesas, Rīgas tiesu nama un Rīgas pilsētas Ziemeļu rajona tiesas nomas maksas izdevumi” </w:t>
            </w:r>
            <w:r w:rsidR="001A3D00" w:rsidRPr="00291E17">
              <w:rPr>
                <w:rFonts w:ascii="Times New Roman" w:hAnsi="Times New Roman"/>
                <w:bCs/>
                <w:sz w:val="24"/>
                <w:szCs w:val="24"/>
              </w:rPr>
              <w:t>pa gadiem sekojoši:</w:t>
            </w:r>
          </w:p>
          <w:p w:rsidR="001A3D00" w:rsidRPr="00291E17" w:rsidRDefault="001A3D00" w:rsidP="00291E17">
            <w:pPr>
              <w:pStyle w:val="ListParagraph"/>
              <w:numPr>
                <w:ilvl w:val="0"/>
                <w:numId w:val="8"/>
              </w:numPr>
              <w:jc w:val="both"/>
              <w:rPr>
                <w:rFonts w:ascii="Times New Roman" w:hAnsi="Times New Roman"/>
                <w:bCs/>
                <w:sz w:val="24"/>
                <w:szCs w:val="24"/>
              </w:rPr>
            </w:pPr>
            <w:r w:rsidRPr="00291E17">
              <w:rPr>
                <w:rFonts w:ascii="Times New Roman" w:hAnsi="Times New Roman"/>
                <w:bCs/>
                <w:sz w:val="24"/>
                <w:szCs w:val="24"/>
              </w:rPr>
              <w:t xml:space="preserve">samazināt 2013.gadam plānoto apmēru par </w:t>
            </w:r>
            <w:r w:rsidR="0071263F" w:rsidRPr="00291E17">
              <w:rPr>
                <w:rFonts w:ascii="Times New Roman" w:hAnsi="Times New Roman"/>
                <w:bCs/>
                <w:sz w:val="24"/>
                <w:szCs w:val="24"/>
              </w:rPr>
              <w:t>275 837</w:t>
            </w:r>
            <w:r w:rsidRPr="00291E17">
              <w:rPr>
                <w:rFonts w:ascii="Times New Roman" w:hAnsi="Times New Roman"/>
                <w:bCs/>
                <w:sz w:val="24"/>
                <w:szCs w:val="24"/>
              </w:rPr>
              <w:t xml:space="preserve"> latiem, paredzot finansējumu 2013.gadam </w:t>
            </w:r>
            <w:r w:rsidR="004B5E86" w:rsidRPr="00291E17">
              <w:rPr>
                <w:rFonts w:ascii="Times New Roman" w:hAnsi="Times New Roman"/>
                <w:bCs/>
                <w:sz w:val="24"/>
                <w:szCs w:val="24"/>
              </w:rPr>
              <w:t>48</w:t>
            </w:r>
            <w:r w:rsidR="0071263F" w:rsidRPr="00291E17">
              <w:rPr>
                <w:rFonts w:ascii="Times New Roman" w:hAnsi="Times New Roman"/>
                <w:bCs/>
                <w:sz w:val="24"/>
                <w:szCs w:val="24"/>
              </w:rPr>
              <w:t>3</w:t>
            </w:r>
            <w:r w:rsidR="004B5E86" w:rsidRPr="00291E17">
              <w:rPr>
                <w:rFonts w:ascii="Times New Roman" w:hAnsi="Times New Roman"/>
                <w:bCs/>
                <w:sz w:val="24"/>
                <w:szCs w:val="24"/>
              </w:rPr>
              <w:t xml:space="preserve"> </w:t>
            </w:r>
            <w:r w:rsidR="0071263F" w:rsidRPr="00291E17">
              <w:rPr>
                <w:rFonts w:ascii="Times New Roman" w:hAnsi="Times New Roman"/>
                <w:bCs/>
                <w:sz w:val="24"/>
                <w:szCs w:val="24"/>
              </w:rPr>
              <w:t>76</w:t>
            </w:r>
            <w:r w:rsidR="004B5E86" w:rsidRPr="00291E17">
              <w:rPr>
                <w:rFonts w:ascii="Times New Roman" w:hAnsi="Times New Roman"/>
                <w:bCs/>
                <w:sz w:val="24"/>
                <w:szCs w:val="24"/>
              </w:rPr>
              <w:t>3</w:t>
            </w:r>
            <w:r w:rsidRPr="00291E17">
              <w:rPr>
                <w:rFonts w:ascii="Times New Roman" w:hAnsi="Times New Roman"/>
                <w:bCs/>
                <w:sz w:val="24"/>
                <w:szCs w:val="24"/>
              </w:rPr>
              <w:t xml:space="preserve"> latu apmērā;</w:t>
            </w:r>
          </w:p>
          <w:p w:rsidR="004B5E86" w:rsidRPr="00291E17" w:rsidRDefault="001A3D00" w:rsidP="00291E17">
            <w:pPr>
              <w:pStyle w:val="ListParagraph"/>
              <w:numPr>
                <w:ilvl w:val="0"/>
                <w:numId w:val="8"/>
              </w:numPr>
              <w:jc w:val="both"/>
              <w:rPr>
                <w:rFonts w:ascii="Times New Roman" w:hAnsi="Times New Roman"/>
                <w:sz w:val="24"/>
                <w:szCs w:val="24"/>
              </w:rPr>
            </w:pPr>
            <w:r w:rsidRPr="00291E17">
              <w:rPr>
                <w:rFonts w:ascii="Times New Roman" w:hAnsi="Times New Roman"/>
                <w:sz w:val="24"/>
                <w:szCs w:val="24"/>
              </w:rPr>
              <w:t>no 2014.gada līdz 2032.ga</w:t>
            </w:r>
            <w:r w:rsidRPr="00291E17">
              <w:rPr>
                <w:rFonts w:ascii="Times New Roman" w:hAnsi="Times New Roman"/>
                <w:sz w:val="24"/>
                <w:szCs w:val="24"/>
              </w:rPr>
              <w:softHyphen/>
              <w:t xml:space="preserve">dam (ieskaitot) katru </w:t>
            </w:r>
            <w:r w:rsidR="004B5E86" w:rsidRPr="00291E17">
              <w:rPr>
                <w:rFonts w:ascii="Times New Roman" w:hAnsi="Times New Roman"/>
                <w:sz w:val="24"/>
                <w:szCs w:val="24"/>
              </w:rPr>
              <w:t xml:space="preserve">gadu paredzēt finansējumu </w:t>
            </w:r>
            <w:r w:rsidRPr="00291E17">
              <w:rPr>
                <w:rFonts w:ascii="Times New Roman" w:hAnsi="Times New Roman"/>
                <w:sz w:val="24"/>
                <w:szCs w:val="24"/>
              </w:rPr>
              <w:t>759 600 latu</w:t>
            </w:r>
            <w:r w:rsidR="004B5E86" w:rsidRPr="00291E17">
              <w:rPr>
                <w:rFonts w:ascii="Times New Roman" w:hAnsi="Times New Roman"/>
                <w:sz w:val="24"/>
                <w:szCs w:val="24"/>
              </w:rPr>
              <w:t xml:space="preserve"> apmērā;</w:t>
            </w:r>
          </w:p>
          <w:p w:rsidR="00295D27" w:rsidRPr="00291E17" w:rsidRDefault="001A3D00" w:rsidP="00291E17">
            <w:pPr>
              <w:pStyle w:val="ListParagraph"/>
              <w:numPr>
                <w:ilvl w:val="0"/>
                <w:numId w:val="8"/>
              </w:numPr>
              <w:jc w:val="both"/>
              <w:rPr>
                <w:rFonts w:ascii="Times New Roman" w:hAnsi="Times New Roman"/>
                <w:bCs/>
                <w:sz w:val="24"/>
                <w:szCs w:val="24"/>
              </w:rPr>
            </w:pPr>
            <w:r w:rsidRPr="00291E17">
              <w:rPr>
                <w:rFonts w:ascii="Times New Roman" w:hAnsi="Times New Roman"/>
                <w:sz w:val="24"/>
                <w:szCs w:val="24"/>
              </w:rPr>
              <w:t xml:space="preserve">2033.gadam </w:t>
            </w:r>
            <w:r w:rsidR="004B5E86" w:rsidRPr="00291E17">
              <w:rPr>
                <w:rFonts w:ascii="Times New Roman" w:hAnsi="Times New Roman"/>
                <w:sz w:val="24"/>
                <w:szCs w:val="24"/>
              </w:rPr>
              <w:t xml:space="preserve">paredzēt finansējumu </w:t>
            </w:r>
            <w:r w:rsidR="00EB1AB1" w:rsidRPr="00291E17">
              <w:rPr>
                <w:rFonts w:ascii="Times New Roman" w:hAnsi="Times New Roman"/>
                <w:sz w:val="24"/>
                <w:szCs w:val="24"/>
              </w:rPr>
              <w:t>387 968</w:t>
            </w:r>
            <w:r w:rsidRPr="00291E17">
              <w:rPr>
                <w:rFonts w:ascii="Times New Roman" w:hAnsi="Times New Roman"/>
                <w:sz w:val="24"/>
                <w:szCs w:val="24"/>
              </w:rPr>
              <w:t xml:space="preserve"> latu </w:t>
            </w:r>
            <w:r w:rsidR="004B5E86" w:rsidRPr="00291E17">
              <w:rPr>
                <w:rFonts w:ascii="Times New Roman" w:hAnsi="Times New Roman"/>
                <w:sz w:val="24"/>
                <w:szCs w:val="24"/>
              </w:rPr>
              <w:t>apmērā.</w:t>
            </w:r>
          </w:p>
        </w:tc>
      </w:tr>
      <w:tr w:rsidR="00647610" w:rsidRPr="00291E17" w:rsidTr="006A50F0">
        <w:trPr>
          <w:trHeight w:val="472"/>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Pašreizējā situācija un problēmas</w:t>
            </w:r>
          </w:p>
        </w:tc>
        <w:tc>
          <w:tcPr>
            <w:tcW w:w="6237" w:type="dxa"/>
            <w:tcBorders>
              <w:top w:val="outset" w:sz="6" w:space="0" w:color="auto"/>
              <w:left w:val="outset" w:sz="6" w:space="0" w:color="auto"/>
              <w:bottom w:val="outset" w:sz="6" w:space="0" w:color="auto"/>
              <w:right w:val="outset" w:sz="6" w:space="0" w:color="auto"/>
            </w:tcBorders>
            <w:hideMark/>
          </w:tcPr>
          <w:p w:rsidR="009C17F0" w:rsidRPr="00291E17" w:rsidRDefault="00AE1CB3" w:rsidP="00291E17">
            <w:pPr>
              <w:tabs>
                <w:tab w:val="left" w:pos="0"/>
              </w:tabs>
              <w:spacing w:after="0" w:line="240" w:lineRule="auto"/>
              <w:ind w:firstLine="552"/>
              <w:jc w:val="both"/>
              <w:rPr>
                <w:rFonts w:ascii="Times New Roman" w:eastAsia="Times New Roman" w:hAnsi="Times New Roman"/>
                <w:bCs/>
                <w:sz w:val="24"/>
                <w:szCs w:val="24"/>
              </w:rPr>
            </w:pPr>
            <w:r w:rsidRPr="00291E17">
              <w:rPr>
                <w:rFonts w:ascii="Times New Roman" w:hAnsi="Times New Roman"/>
                <w:bCs/>
                <w:sz w:val="24"/>
                <w:szCs w:val="24"/>
              </w:rPr>
              <w:t>Saskaņā ar sākotnējās ietekmes ziņojuma (anot</w:t>
            </w:r>
            <w:r w:rsidR="0099168E" w:rsidRPr="00291E17">
              <w:rPr>
                <w:rFonts w:ascii="Times New Roman" w:hAnsi="Times New Roman"/>
                <w:bCs/>
                <w:sz w:val="24"/>
                <w:szCs w:val="24"/>
              </w:rPr>
              <w:t xml:space="preserve">ācijas) </w:t>
            </w:r>
            <w:r w:rsidR="004E77C3">
              <w:rPr>
                <w:rFonts w:ascii="Times New Roman" w:hAnsi="Times New Roman"/>
                <w:bCs/>
                <w:sz w:val="24"/>
                <w:szCs w:val="24"/>
              </w:rPr>
              <w:t xml:space="preserve">I sadaļas </w:t>
            </w:r>
            <w:r w:rsidRPr="00291E17">
              <w:rPr>
                <w:rFonts w:ascii="Times New Roman" w:hAnsi="Times New Roman"/>
                <w:bCs/>
                <w:sz w:val="24"/>
                <w:szCs w:val="24"/>
              </w:rPr>
              <w:t xml:space="preserve">1.punktā </w:t>
            </w:r>
            <w:r w:rsidR="004B5E86" w:rsidRPr="00291E17">
              <w:rPr>
                <w:rFonts w:ascii="Times New Roman" w:hAnsi="Times New Roman"/>
                <w:bCs/>
                <w:sz w:val="24"/>
                <w:szCs w:val="24"/>
              </w:rPr>
              <w:t>minēto</w:t>
            </w:r>
            <w:r w:rsidR="00523C26" w:rsidRPr="00291E17">
              <w:rPr>
                <w:rFonts w:ascii="Times New Roman" w:hAnsi="Times New Roman"/>
                <w:bCs/>
                <w:sz w:val="24"/>
                <w:szCs w:val="24"/>
              </w:rPr>
              <w:t>,</w:t>
            </w:r>
            <w:r w:rsidRPr="00291E17">
              <w:rPr>
                <w:rFonts w:ascii="Times New Roman" w:hAnsi="Times New Roman"/>
                <w:bCs/>
                <w:sz w:val="24"/>
                <w:szCs w:val="24"/>
              </w:rPr>
              <w:t xml:space="preserve"> Tieslietu ministrija</w:t>
            </w:r>
            <w:r w:rsidR="0099168E" w:rsidRPr="00291E17">
              <w:rPr>
                <w:rFonts w:ascii="Times New Roman" w:hAnsi="Times New Roman"/>
                <w:bCs/>
                <w:sz w:val="24"/>
                <w:szCs w:val="24"/>
              </w:rPr>
              <w:t xml:space="preserve"> budžeta apakšprogrammā 36.02.00 „Apgabaltiesas un rajona (pilsētas) tiesas” </w:t>
            </w:r>
            <w:r w:rsidR="004B5E86" w:rsidRPr="00291E17">
              <w:rPr>
                <w:rFonts w:ascii="Times New Roman" w:hAnsi="Times New Roman"/>
                <w:sz w:val="24"/>
                <w:szCs w:val="24"/>
              </w:rPr>
              <w:t xml:space="preserve">ilgtermiņa saistību pasākumam „Administratīvās rajona tiesas, Rīgas tiesu nama un Rīgas pilsētas Ziemeļu rajona tiesas </w:t>
            </w:r>
            <w:r w:rsidR="004B5E86" w:rsidRPr="00291E17">
              <w:rPr>
                <w:rFonts w:ascii="Times New Roman" w:hAnsi="Times New Roman"/>
                <w:sz w:val="24"/>
                <w:szCs w:val="24"/>
              </w:rPr>
              <w:lastRenderedPageBreak/>
              <w:t xml:space="preserve">nomas maksas izdevumi” </w:t>
            </w:r>
            <w:r w:rsidRPr="00291E17">
              <w:rPr>
                <w:rFonts w:ascii="Times New Roman" w:hAnsi="Times New Roman"/>
                <w:bCs/>
                <w:sz w:val="24"/>
                <w:szCs w:val="24"/>
              </w:rPr>
              <w:t>2013.gadā neiz</w:t>
            </w:r>
            <w:r w:rsidR="00127A86" w:rsidRPr="00291E17">
              <w:rPr>
                <w:rFonts w:ascii="Times New Roman" w:hAnsi="Times New Roman"/>
                <w:bCs/>
                <w:sz w:val="24"/>
                <w:szCs w:val="24"/>
              </w:rPr>
              <w:t>lietos</w:t>
            </w:r>
            <w:r w:rsidRPr="00291E17">
              <w:rPr>
                <w:rFonts w:ascii="Times New Roman" w:hAnsi="Times New Roman"/>
                <w:bCs/>
                <w:sz w:val="24"/>
                <w:szCs w:val="24"/>
              </w:rPr>
              <w:t xml:space="preserve"> līdzekļus </w:t>
            </w:r>
            <w:r w:rsidR="00EB1AB1" w:rsidRPr="00291E17">
              <w:rPr>
                <w:rFonts w:ascii="Times New Roman" w:hAnsi="Times New Roman"/>
                <w:bCs/>
                <w:sz w:val="24"/>
                <w:szCs w:val="24"/>
              </w:rPr>
              <w:t>275 837</w:t>
            </w:r>
            <w:r w:rsidRPr="00291E17">
              <w:rPr>
                <w:rFonts w:ascii="Times New Roman" w:hAnsi="Times New Roman"/>
                <w:bCs/>
                <w:sz w:val="24"/>
                <w:szCs w:val="24"/>
              </w:rPr>
              <w:t xml:space="preserve"> </w:t>
            </w:r>
            <w:r w:rsidR="00242C4C" w:rsidRPr="00291E17">
              <w:rPr>
                <w:rFonts w:ascii="Times New Roman" w:hAnsi="Times New Roman"/>
                <w:bCs/>
                <w:sz w:val="24"/>
                <w:szCs w:val="24"/>
              </w:rPr>
              <w:t xml:space="preserve">latu </w:t>
            </w:r>
            <w:r w:rsidRPr="00291E17">
              <w:rPr>
                <w:rFonts w:ascii="Times New Roman" w:hAnsi="Times New Roman"/>
                <w:bCs/>
                <w:sz w:val="24"/>
                <w:szCs w:val="24"/>
              </w:rPr>
              <w:t>apmērā</w:t>
            </w:r>
            <w:r w:rsidR="00127A86" w:rsidRPr="00291E17">
              <w:rPr>
                <w:rFonts w:ascii="Times New Roman" w:hAnsi="Times New Roman"/>
                <w:bCs/>
                <w:sz w:val="24"/>
                <w:szCs w:val="24"/>
              </w:rPr>
              <w:t>. Neizlietoto finansējumu iespējams pārdalīt Tieslietu ministrijai citu būtisku pasākumu īstenošanai</w:t>
            </w:r>
            <w:r w:rsidR="00531CB1">
              <w:rPr>
                <w:rFonts w:ascii="Times New Roman" w:hAnsi="Times New Roman"/>
                <w:bCs/>
                <w:sz w:val="24"/>
                <w:szCs w:val="24"/>
              </w:rPr>
              <w:t xml:space="preserve">. Proti, </w:t>
            </w:r>
            <w:r w:rsidR="00531CB1">
              <w:rPr>
                <w:rFonts w:ascii="Times New Roman" w:hAnsi="Times New Roman"/>
                <w:sz w:val="24"/>
                <w:szCs w:val="24"/>
              </w:rPr>
              <w:t>l</w:t>
            </w:r>
            <w:r w:rsidR="00523C26" w:rsidRPr="00291E17">
              <w:rPr>
                <w:rFonts w:ascii="Times New Roman" w:hAnsi="Times New Roman"/>
                <w:sz w:val="24"/>
                <w:szCs w:val="24"/>
              </w:rPr>
              <w:t>ai nodrošinātu tiesu funkciju izpildi, tiesās ir 2247 darba stacijas (datori)</w:t>
            </w:r>
            <w:r w:rsidR="00531CB1">
              <w:rPr>
                <w:rFonts w:ascii="Times New Roman" w:hAnsi="Times New Roman"/>
                <w:sz w:val="24"/>
                <w:szCs w:val="24"/>
              </w:rPr>
              <w:t>,</w:t>
            </w:r>
            <w:r w:rsidR="00242C4C" w:rsidRPr="00291E17">
              <w:rPr>
                <w:rFonts w:ascii="Times New Roman" w:hAnsi="Times New Roman"/>
                <w:sz w:val="24"/>
                <w:szCs w:val="24"/>
              </w:rPr>
              <w:t xml:space="preserve"> ar kurā</w:t>
            </w:r>
            <w:r w:rsidR="00523C26" w:rsidRPr="00291E17">
              <w:rPr>
                <w:rFonts w:ascii="Times New Roman" w:hAnsi="Times New Roman"/>
                <w:sz w:val="24"/>
                <w:szCs w:val="24"/>
              </w:rPr>
              <w:t xml:space="preserve">m tiesneši un tiesu darbinieki veic darbības Tiesu informatīvajā sistēmā, reģistrējot lietvedību, nozīmējot tiesas sēdes, ievietojot nolēmumus un uzkrājot informāciju par tiesas sēdes dalībniekiem. Nākotnē </w:t>
            </w:r>
            <w:r w:rsidR="00242C4C" w:rsidRPr="00291E17">
              <w:rPr>
                <w:rFonts w:ascii="Times New Roman" w:hAnsi="Times New Roman"/>
                <w:sz w:val="24"/>
                <w:szCs w:val="24"/>
              </w:rPr>
              <w:t xml:space="preserve">Tiesu informatīvajā </w:t>
            </w:r>
            <w:r w:rsidR="00523C26" w:rsidRPr="00291E17">
              <w:rPr>
                <w:rFonts w:ascii="Times New Roman" w:hAnsi="Times New Roman"/>
                <w:sz w:val="24"/>
                <w:szCs w:val="24"/>
              </w:rPr>
              <w:t>sistēmā plānots</w:t>
            </w:r>
            <w:r w:rsidR="00242C4C" w:rsidRPr="00291E17">
              <w:rPr>
                <w:rFonts w:ascii="Times New Roman" w:hAnsi="Times New Roman"/>
                <w:sz w:val="24"/>
                <w:szCs w:val="24"/>
              </w:rPr>
              <w:t xml:space="preserve"> </w:t>
            </w:r>
            <w:r w:rsidR="00523C26" w:rsidRPr="00291E17">
              <w:rPr>
                <w:rFonts w:ascii="Times New Roman" w:hAnsi="Times New Roman"/>
                <w:sz w:val="24"/>
                <w:szCs w:val="24"/>
              </w:rPr>
              <w:t>izveidot tiesas sēžu zāļu rezervēšanu, v</w:t>
            </w:r>
            <w:r w:rsidR="00242C4C" w:rsidRPr="00291E17">
              <w:rPr>
                <w:rFonts w:ascii="Times New Roman" w:hAnsi="Times New Roman"/>
                <w:sz w:val="24"/>
                <w:szCs w:val="24"/>
              </w:rPr>
              <w:t xml:space="preserve">eikt nolēmumu </w:t>
            </w:r>
            <w:proofErr w:type="spellStart"/>
            <w:r w:rsidR="00242C4C" w:rsidRPr="00291E17">
              <w:rPr>
                <w:rFonts w:ascii="Times New Roman" w:hAnsi="Times New Roman"/>
                <w:sz w:val="24"/>
                <w:szCs w:val="24"/>
              </w:rPr>
              <w:t>anonimizāciju</w:t>
            </w:r>
            <w:proofErr w:type="spellEnd"/>
            <w:r w:rsidR="00242C4C" w:rsidRPr="00291E17">
              <w:rPr>
                <w:rFonts w:ascii="Times New Roman" w:hAnsi="Times New Roman"/>
                <w:sz w:val="24"/>
                <w:szCs w:val="24"/>
              </w:rPr>
              <w:t xml:space="preserve"> un citas</w:t>
            </w:r>
            <w:r w:rsidR="00523C26" w:rsidRPr="00291E17">
              <w:rPr>
                <w:rFonts w:ascii="Times New Roman" w:hAnsi="Times New Roman"/>
                <w:sz w:val="24"/>
                <w:szCs w:val="24"/>
              </w:rPr>
              <w:t xml:space="preserve"> darbības. Šobrīd izmantotās datortehnikas nolietojums sastāda jau 70%</w:t>
            </w:r>
            <w:r w:rsidR="00242C4C" w:rsidRPr="00291E17">
              <w:rPr>
                <w:rFonts w:ascii="Times New Roman" w:hAnsi="Times New Roman"/>
                <w:sz w:val="24"/>
                <w:szCs w:val="24"/>
              </w:rPr>
              <w:t xml:space="preserve">  (lietošanā vairāk kā 5 gadi) un liels daudzums </w:t>
            </w:r>
            <w:r w:rsidR="00523C26" w:rsidRPr="00291E17">
              <w:rPr>
                <w:rFonts w:ascii="Times New Roman" w:hAnsi="Times New Roman"/>
                <w:sz w:val="24"/>
                <w:szCs w:val="24"/>
              </w:rPr>
              <w:t xml:space="preserve">no </w:t>
            </w:r>
            <w:r w:rsidR="00242C4C" w:rsidRPr="00291E17">
              <w:rPr>
                <w:rFonts w:ascii="Times New Roman" w:hAnsi="Times New Roman"/>
                <w:sz w:val="24"/>
                <w:szCs w:val="24"/>
              </w:rPr>
              <w:t xml:space="preserve">izmantotās datortehnikas </w:t>
            </w:r>
            <w:r w:rsidR="00523C26" w:rsidRPr="00291E17">
              <w:rPr>
                <w:rFonts w:ascii="Times New Roman" w:hAnsi="Times New Roman"/>
                <w:sz w:val="24"/>
                <w:szCs w:val="24"/>
              </w:rPr>
              <w:t>jau ir kritiskā stāvoklī,  un ar t</w:t>
            </w:r>
            <w:r w:rsidR="00242C4C" w:rsidRPr="00291E17">
              <w:rPr>
                <w:rFonts w:ascii="Times New Roman" w:hAnsi="Times New Roman"/>
                <w:sz w:val="24"/>
                <w:szCs w:val="24"/>
              </w:rPr>
              <w:t>o</w:t>
            </w:r>
            <w:r w:rsidR="00523C26" w:rsidRPr="00291E17">
              <w:rPr>
                <w:rFonts w:ascii="Times New Roman" w:hAnsi="Times New Roman"/>
                <w:sz w:val="24"/>
                <w:szCs w:val="24"/>
              </w:rPr>
              <w:t xml:space="preserve">  nav iespējams pilnvērtīgi nodrošināt visu iepriekš minēto funkciju operatīvu izpildi</w:t>
            </w:r>
            <w:r w:rsidR="00242C4C" w:rsidRPr="00291E17">
              <w:rPr>
                <w:rFonts w:ascii="Times New Roman" w:hAnsi="Times New Roman"/>
                <w:sz w:val="24"/>
                <w:szCs w:val="24"/>
              </w:rPr>
              <w:t xml:space="preserve">. </w:t>
            </w:r>
            <w:r w:rsidR="00523C26" w:rsidRPr="00291E17">
              <w:rPr>
                <w:rFonts w:ascii="Times New Roman" w:hAnsi="Times New Roman"/>
                <w:sz w:val="24"/>
                <w:szCs w:val="24"/>
              </w:rPr>
              <w:t>Ņemot vērā iepriekš minēto</w:t>
            </w:r>
            <w:r w:rsidR="00242C4C" w:rsidRPr="00291E17">
              <w:rPr>
                <w:rFonts w:ascii="Times New Roman" w:hAnsi="Times New Roman"/>
                <w:sz w:val="24"/>
                <w:szCs w:val="24"/>
              </w:rPr>
              <w:t>,</w:t>
            </w:r>
            <w:r w:rsidR="00523C26" w:rsidRPr="00291E17">
              <w:rPr>
                <w:rFonts w:ascii="Times New Roman" w:hAnsi="Times New Roman"/>
                <w:sz w:val="24"/>
                <w:szCs w:val="24"/>
              </w:rPr>
              <w:t xml:space="preserve"> </w:t>
            </w:r>
            <w:r w:rsidR="00242C4C" w:rsidRPr="00291E17">
              <w:rPr>
                <w:rFonts w:ascii="Times New Roman" w:hAnsi="Times New Roman"/>
                <w:sz w:val="24"/>
                <w:szCs w:val="24"/>
              </w:rPr>
              <w:t xml:space="preserve">tiesu darbības nodrošināšanai </w:t>
            </w:r>
            <w:r w:rsidR="00DA3A2C" w:rsidRPr="00291E17">
              <w:rPr>
                <w:rFonts w:ascii="Times New Roman" w:hAnsi="Times New Roman"/>
                <w:sz w:val="24"/>
                <w:szCs w:val="24"/>
              </w:rPr>
              <w:t>ir</w:t>
            </w:r>
            <w:r w:rsidR="00523C26" w:rsidRPr="00291E17">
              <w:rPr>
                <w:rFonts w:ascii="Times New Roman" w:hAnsi="Times New Roman"/>
                <w:sz w:val="24"/>
                <w:szCs w:val="24"/>
              </w:rPr>
              <w:t xml:space="preserve"> jāiegādājas</w:t>
            </w:r>
            <w:r w:rsidR="00242C4C" w:rsidRPr="00291E17">
              <w:rPr>
                <w:rFonts w:ascii="Times New Roman" w:hAnsi="Times New Roman"/>
                <w:sz w:val="24"/>
                <w:szCs w:val="24"/>
              </w:rPr>
              <w:t xml:space="preserve"> </w:t>
            </w:r>
            <w:r w:rsidR="00523C26" w:rsidRPr="00291E17">
              <w:rPr>
                <w:rFonts w:ascii="Times New Roman" w:hAnsi="Times New Roman"/>
                <w:sz w:val="24"/>
                <w:szCs w:val="24"/>
              </w:rPr>
              <w:t xml:space="preserve">jaunas darba stacijas </w:t>
            </w:r>
            <w:r w:rsidR="00081232" w:rsidRPr="00291E17">
              <w:rPr>
                <w:rFonts w:ascii="Times New Roman" w:hAnsi="Times New Roman"/>
                <w:sz w:val="24"/>
                <w:szCs w:val="24"/>
              </w:rPr>
              <w:t>un programmatūra.</w:t>
            </w:r>
          </w:p>
          <w:p w:rsidR="00121815" w:rsidRPr="00291E17" w:rsidRDefault="00AE1CB3" w:rsidP="00291E17">
            <w:pPr>
              <w:tabs>
                <w:tab w:val="left" w:pos="0"/>
              </w:tabs>
              <w:spacing w:after="0" w:line="240" w:lineRule="auto"/>
              <w:ind w:firstLine="552"/>
              <w:jc w:val="both"/>
              <w:rPr>
                <w:rFonts w:ascii="Times New Roman" w:hAnsi="Times New Roman"/>
                <w:sz w:val="24"/>
                <w:szCs w:val="24"/>
              </w:rPr>
            </w:pPr>
            <w:r w:rsidRPr="00291E17">
              <w:rPr>
                <w:rFonts w:ascii="Times New Roman" w:hAnsi="Times New Roman"/>
                <w:sz w:val="24"/>
                <w:szCs w:val="24"/>
              </w:rPr>
              <w:t> </w:t>
            </w:r>
            <w:r w:rsidR="002F55A4" w:rsidRPr="00291E17">
              <w:rPr>
                <w:rFonts w:ascii="Times New Roman" w:hAnsi="Times New Roman"/>
                <w:sz w:val="24"/>
                <w:szCs w:val="24"/>
              </w:rPr>
              <w:t xml:space="preserve">Ņemot vērā </w:t>
            </w:r>
            <w:r w:rsidR="00DA3A2C" w:rsidRPr="00291E17">
              <w:rPr>
                <w:rFonts w:ascii="Times New Roman" w:hAnsi="Times New Roman"/>
                <w:sz w:val="24"/>
                <w:szCs w:val="24"/>
              </w:rPr>
              <w:t xml:space="preserve">iepriekš </w:t>
            </w:r>
            <w:r w:rsidR="002F55A4" w:rsidRPr="00291E17">
              <w:rPr>
                <w:rFonts w:ascii="Times New Roman" w:hAnsi="Times New Roman"/>
                <w:sz w:val="24"/>
                <w:szCs w:val="24"/>
              </w:rPr>
              <w:t>minēto</w:t>
            </w:r>
            <w:r w:rsidR="00DA3A2C" w:rsidRPr="00291E17">
              <w:rPr>
                <w:rFonts w:ascii="Times New Roman" w:hAnsi="Times New Roman"/>
                <w:sz w:val="24"/>
                <w:szCs w:val="24"/>
              </w:rPr>
              <w:t>,</w:t>
            </w:r>
            <w:r w:rsidR="002F55A4" w:rsidRPr="00291E17">
              <w:rPr>
                <w:rFonts w:ascii="Times New Roman" w:hAnsi="Times New Roman"/>
                <w:sz w:val="24"/>
                <w:szCs w:val="24"/>
              </w:rPr>
              <w:t xml:space="preserve"> Tieslietu ministrija ir sagatavojusi Ministru kabineta </w:t>
            </w:r>
            <w:r w:rsidR="00EB3A86" w:rsidRPr="00291E17">
              <w:rPr>
                <w:rFonts w:ascii="Times New Roman" w:hAnsi="Times New Roman"/>
                <w:sz w:val="24"/>
                <w:szCs w:val="24"/>
              </w:rPr>
              <w:t xml:space="preserve">sēdes </w:t>
            </w:r>
            <w:r w:rsidR="002F55A4" w:rsidRPr="00291E17">
              <w:rPr>
                <w:rFonts w:ascii="Times New Roman" w:hAnsi="Times New Roman"/>
                <w:sz w:val="24"/>
                <w:szCs w:val="24"/>
              </w:rPr>
              <w:t>protokoll</w:t>
            </w:r>
            <w:r w:rsidR="00EB3A86" w:rsidRPr="00291E17">
              <w:rPr>
                <w:rFonts w:ascii="Times New Roman" w:hAnsi="Times New Roman"/>
                <w:sz w:val="24"/>
                <w:szCs w:val="24"/>
              </w:rPr>
              <w:t>ēmuma projektu</w:t>
            </w:r>
            <w:r w:rsidR="002F55A4" w:rsidRPr="00291E17">
              <w:rPr>
                <w:rFonts w:ascii="Times New Roman" w:hAnsi="Times New Roman"/>
                <w:sz w:val="24"/>
                <w:szCs w:val="24"/>
              </w:rPr>
              <w:t>, paredzot</w:t>
            </w:r>
            <w:r w:rsidR="00EB3A86" w:rsidRPr="00291E17">
              <w:rPr>
                <w:rFonts w:ascii="Times New Roman" w:hAnsi="Times New Roman"/>
                <w:sz w:val="24"/>
                <w:szCs w:val="24"/>
              </w:rPr>
              <w:t xml:space="preserve"> ilgtermiņa saistībās</w:t>
            </w:r>
            <w:r w:rsidR="00DA3A2C" w:rsidRPr="00291E17">
              <w:rPr>
                <w:rFonts w:ascii="Times New Roman" w:hAnsi="Times New Roman"/>
                <w:sz w:val="24"/>
                <w:szCs w:val="24"/>
              </w:rPr>
              <w:t xml:space="preserve"> plānoto</w:t>
            </w:r>
            <w:r w:rsidR="00EB3A86" w:rsidRPr="00291E17">
              <w:rPr>
                <w:rFonts w:ascii="Times New Roman" w:hAnsi="Times New Roman"/>
                <w:sz w:val="24"/>
                <w:szCs w:val="24"/>
              </w:rPr>
              <w:t xml:space="preserve"> neizmantoto</w:t>
            </w:r>
            <w:r w:rsidR="00EB1AB1" w:rsidRPr="00291E17">
              <w:rPr>
                <w:rFonts w:ascii="Times New Roman" w:hAnsi="Times New Roman"/>
                <w:sz w:val="24"/>
                <w:szCs w:val="24"/>
              </w:rPr>
              <w:t xml:space="preserve"> finansējumu 2013.gadā novirzīt </w:t>
            </w:r>
            <w:r w:rsidR="00EB3A86" w:rsidRPr="00291E17">
              <w:rPr>
                <w:rFonts w:ascii="Times New Roman" w:hAnsi="Times New Roman"/>
                <w:sz w:val="24"/>
                <w:szCs w:val="24"/>
              </w:rPr>
              <w:t xml:space="preserve">jaunas datortehnikas </w:t>
            </w:r>
            <w:r w:rsidR="00EB1AB1" w:rsidRPr="00291E17">
              <w:rPr>
                <w:rFonts w:ascii="Times New Roman" w:hAnsi="Times New Roman"/>
                <w:sz w:val="24"/>
                <w:szCs w:val="24"/>
              </w:rPr>
              <w:t xml:space="preserve">un programmatūras </w:t>
            </w:r>
            <w:r w:rsidR="00EB3A86" w:rsidRPr="00291E17">
              <w:rPr>
                <w:rFonts w:ascii="Times New Roman" w:hAnsi="Times New Roman"/>
                <w:sz w:val="24"/>
                <w:szCs w:val="24"/>
              </w:rPr>
              <w:t xml:space="preserve">iegādei tiesu darbības nodrošināšanai </w:t>
            </w:r>
            <w:r w:rsidR="00EB1AB1" w:rsidRPr="00291E17">
              <w:rPr>
                <w:rFonts w:ascii="Times New Roman" w:hAnsi="Times New Roman"/>
                <w:sz w:val="24"/>
                <w:szCs w:val="24"/>
              </w:rPr>
              <w:t>275 837</w:t>
            </w:r>
            <w:r w:rsidR="00EB3A86" w:rsidRPr="00291E17">
              <w:rPr>
                <w:rFonts w:ascii="Times New Roman" w:hAnsi="Times New Roman"/>
                <w:sz w:val="24"/>
                <w:szCs w:val="24"/>
              </w:rPr>
              <w:t xml:space="preserve"> latu apmērā.</w:t>
            </w:r>
          </w:p>
        </w:tc>
      </w:tr>
      <w:tr w:rsidR="00647610" w:rsidRPr="00291E17" w:rsidTr="006A50F0">
        <w:trPr>
          <w:trHeight w:val="682"/>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lastRenderedPageBreak/>
              <w:t> 3.</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Saistītie politikas ietekmes novērtējumi un pētījumi</w:t>
            </w:r>
          </w:p>
        </w:tc>
        <w:tc>
          <w:tcPr>
            <w:tcW w:w="6237" w:type="dxa"/>
            <w:tcBorders>
              <w:top w:val="outset" w:sz="6" w:space="0" w:color="auto"/>
              <w:left w:val="outset" w:sz="6" w:space="0" w:color="auto"/>
              <w:bottom w:val="outset" w:sz="6" w:space="0" w:color="auto"/>
              <w:right w:val="outset" w:sz="6" w:space="0" w:color="auto"/>
            </w:tcBorders>
            <w:hideMark/>
          </w:tcPr>
          <w:p w:rsidR="00647610" w:rsidRPr="00291E17" w:rsidRDefault="00216573"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Nav attiecināms</w:t>
            </w:r>
            <w:r w:rsidR="00777515" w:rsidRPr="00291E17">
              <w:rPr>
                <w:rFonts w:ascii="Times New Roman" w:eastAsia="Times New Roman" w:hAnsi="Times New Roman"/>
                <w:sz w:val="24"/>
                <w:szCs w:val="24"/>
                <w:lang w:eastAsia="lv-LV"/>
              </w:rPr>
              <w:t>.</w:t>
            </w:r>
          </w:p>
        </w:tc>
      </w:tr>
      <w:tr w:rsidR="00647610" w:rsidRPr="00291E17" w:rsidTr="006A50F0">
        <w:trPr>
          <w:trHeight w:val="384"/>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4.</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Tiesiskā regulējuma mērķis un būtība</w:t>
            </w:r>
          </w:p>
        </w:tc>
        <w:tc>
          <w:tcPr>
            <w:tcW w:w="6237" w:type="dxa"/>
            <w:tcBorders>
              <w:top w:val="outset" w:sz="6" w:space="0" w:color="auto"/>
              <w:left w:val="outset" w:sz="6" w:space="0" w:color="auto"/>
              <w:bottom w:val="outset" w:sz="6" w:space="0" w:color="auto"/>
              <w:right w:val="outset" w:sz="6" w:space="0" w:color="auto"/>
            </w:tcBorders>
            <w:hideMark/>
          </w:tcPr>
          <w:p w:rsidR="00BB57AB" w:rsidRPr="00291E17" w:rsidRDefault="00593015" w:rsidP="00531CB1">
            <w:pPr>
              <w:tabs>
                <w:tab w:val="left" w:pos="360"/>
              </w:tabs>
              <w:spacing w:after="0" w:line="240" w:lineRule="auto"/>
              <w:jc w:val="both"/>
              <w:rPr>
                <w:rFonts w:ascii="Times New Roman" w:hAnsi="Times New Roman"/>
                <w:sz w:val="24"/>
                <w:szCs w:val="24"/>
              </w:rPr>
            </w:pPr>
            <w:r w:rsidRPr="00291E17">
              <w:rPr>
                <w:rFonts w:ascii="Times New Roman" w:hAnsi="Times New Roman"/>
                <w:sz w:val="24"/>
                <w:szCs w:val="24"/>
              </w:rPr>
              <w:t xml:space="preserve">Ministru kabineta rīkojuma projekts </w:t>
            </w:r>
            <w:r w:rsidR="00EB3A86" w:rsidRPr="00291E17">
              <w:rPr>
                <w:rFonts w:ascii="Times New Roman" w:hAnsi="Times New Roman"/>
                <w:bCs/>
                <w:sz w:val="24"/>
                <w:szCs w:val="24"/>
              </w:rPr>
              <w:t xml:space="preserve">„Grozījums Ministru kabineta 2011.gada 25.oktobra rīkojumā Nr.559 </w:t>
            </w:r>
            <w:r w:rsidRPr="00291E17">
              <w:rPr>
                <w:rFonts w:ascii="Times New Roman" w:hAnsi="Times New Roman"/>
                <w:sz w:val="24"/>
                <w:szCs w:val="24"/>
              </w:rPr>
              <w:t>„Par finansējuma piešķiršanu Tieslietu ministrijai</w:t>
            </w:r>
            <w:r w:rsidR="00777515" w:rsidRPr="00291E17">
              <w:rPr>
                <w:rFonts w:ascii="Times New Roman" w:hAnsi="Times New Roman"/>
                <w:sz w:val="24"/>
                <w:szCs w:val="24"/>
              </w:rPr>
              <w:t xml:space="preserve"> Administratīvās rajona tiesas </w:t>
            </w:r>
            <w:r w:rsidRPr="00291E17">
              <w:rPr>
                <w:rFonts w:ascii="Times New Roman" w:hAnsi="Times New Roman"/>
                <w:sz w:val="24"/>
                <w:szCs w:val="24"/>
              </w:rPr>
              <w:t>Rīgas tiesu nama un Rīgas pilsētas Ziemeļu rajona tiesas pārvietošanai uz citām telpām” paredz noteikt izmaiņas Tieslietu ministrijas ilgtermiņa saistībās</w:t>
            </w:r>
            <w:r w:rsidR="001E53BA" w:rsidRPr="00291E17">
              <w:rPr>
                <w:rFonts w:ascii="Times New Roman" w:hAnsi="Times New Roman"/>
                <w:sz w:val="24"/>
                <w:szCs w:val="24"/>
              </w:rPr>
              <w:t xml:space="preserve"> 201</w:t>
            </w:r>
            <w:r w:rsidR="00295D27" w:rsidRPr="00291E17">
              <w:rPr>
                <w:rFonts w:ascii="Times New Roman" w:hAnsi="Times New Roman"/>
                <w:sz w:val="24"/>
                <w:szCs w:val="24"/>
              </w:rPr>
              <w:t>3</w:t>
            </w:r>
            <w:r w:rsidR="001E53BA" w:rsidRPr="00291E17">
              <w:rPr>
                <w:rFonts w:ascii="Times New Roman" w:hAnsi="Times New Roman"/>
                <w:sz w:val="24"/>
                <w:szCs w:val="24"/>
              </w:rPr>
              <w:t>.</w:t>
            </w:r>
            <w:r w:rsidR="00777515" w:rsidRPr="00291E17">
              <w:rPr>
                <w:rFonts w:ascii="Times New Roman" w:hAnsi="Times New Roman"/>
                <w:sz w:val="24"/>
                <w:szCs w:val="24"/>
              </w:rPr>
              <w:t> </w:t>
            </w:r>
            <w:r w:rsidR="001E53BA" w:rsidRPr="00291E17">
              <w:rPr>
                <w:rFonts w:ascii="Times New Roman" w:hAnsi="Times New Roman"/>
                <w:sz w:val="24"/>
                <w:szCs w:val="24"/>
              </w:rPr>
              <w:t>gadam</w:t>
            </w:r>
            <w:r w:rsidR="00531CB1">
              <w:rPr>
                <w:rFonts w:ascii="Times New Roman" w:hAnsi="Times New Roman"/>
                <w:sz w:val="24"/>
                <w:szCs w:val="24"/>
              </w:rPr>
              <w:t> –</w:t>
            </w:r>
            <w:r w:rsidR="00EB3A86" w:rsidRPr="00291E17">
              <w:rPr>
                <w:rFonts w:ascii="Times New Roman" w:hAnsi="Times New Roman"/>
                <w:sz w:val="24"/>
                <w:szCs w:val="24"/>
              </w:rPr>
              <w:t xml:space="preserve"> 2033.gadam.</w:t>
            </w:r>
          </w:p>
        </w:tc>
      </w:tr>
      <w:tr w:rsidR="00647610" w:rsidRPr="00291E17" w:rsidTr="006A50F0">
        <w:trPr>
          <w:trHeight w:val="476"/>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5.</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izstrādē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647610" w:rsidRPr="00291E17" w:rsidRDefault="00CB4647" w:rsidP="00291E17">
            <w:pPr>
              <w:tabs>
                <w:tab w:val="left" w:pos="257"/>
              </w:tabs>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Tieslietu ministrija un</w:t>
            </w:r>
            <w:r w:rsidR="00216573" w:rsidRPr="00291E17">
              <w:rPr>
                <w:rFonts w:ascii="Times New Roman" w:eastAsia="Times New Roman" w:hAnsi="Times New Roman"/>
                <w:sz w:val="24"/>
                <w:szCs w:val="24"/>
                <w:lang w:eastAsia="lv-LV"/>
              </w:rPr>
              <w:t xml:space="preserve"> </w:t>
            </w:r>
            <w:r w:rsidR="001E53BA" w:rsidRPr="00291E17">
              <w:rPr>
                <w:rFonts w:ascii="Times New Roman" w:eastAsia="Times New Roman" w:hAnsi="Times New Roman"/>
                <w:sz w:val="24"/>
                <w:szCs w:val="24"/>
                <w:lang w:eastAsia="lv-LV"/>
              </w:rPr>
              <w:t>Tiesu administrācija</w:t>
            </w:r>
            <w:r w:rsidR="001952C5" w:rsidRPr="00291E17">
              <w:rPr>
                <w:rFonts w:ascii="Times New Roman" w:eastAsia="Times New Roman" w:hAnsi="Times New Roman"/>
                <w:sz w:val="24"/>
                <w:szCs w:val="24"/>
                <w:lang w:eastAsia="lv-LV"/>
              </w:rPr>
              <w:t>.</w:t>
            </w:r>
          </w:p>
        </w:tc>
      </w:tr>
      <w:tr w:rsidR="00647610" w:rsidRPr="00291E17" w:rsidTr="006A50F0">
        <w:trPr>
          <w:trHeight w:val="680"/>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6.</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Iemesli, kādēļ netika nodr</w:t>
            </w:r>
            <w:bookmarkStart w:id="5" w:name="_GoBack"/>
            <w:r w:rsidRPr="00291E17">
              <w:rPr>
                <w:rFonts w:ascii="Times New Roman" w:eastAsia="Times New Roman" w:hAnsi="Times New Roman"/>
                <w:sz w:val="24"/>
                <w:szCs w:val="24"/>
                <w:lang w:eastAsia="lv-LV"/>
              </w:rPr>
              <w:t>o</w:t>
            </w:r>
            <w:bookmarkEnd w:id="5"/>
            <w:r w:rsidRPr="00291E17">
              <w:rPr>
                <w:rFonts w:ascii="Times New Roman" w:eastAsia="Times New Roman" w:hAnsi="Times New Roman"/>
                <w:sz w:val="24"/>
                <w:szCs w:val="24"/>
                <w:lang w:eastAsia="lv-LV"/>
              </w:rPr>
              <w:t>šināta sabiedrības līdzdalīb</w:t>
            </w:r>
            <w:r w:rsidR="0024239D" w:rsidRPr="00291E17">
              <w:rPr>
                <w:rFonts w:ascii="Times New Roman" w:eastAsia="Times New Roman" w:hAnsi="Times New Roman"/>
                <w:sz w:val="24"/>
                <w:szCs w:val="24"/>
                <w:lang w:eastAsia="lv-LV"/>
              </w:rPr>
              <w:t>a</w:t>
            </w:r>
          </w:p>
        </w:tc>
        <w:tc>
          <w:tcPr>
            <w:tcW w:w="6237" w:type="dxa"/>
            <w:tcBorders>
              <w:top w:val="outset" w:sz="6" w:space="0" w:color="auto"/>
              <w:left w:val="outset" w:sz="6" w:space="0" w:color="auto"/>
              <w:bottom w:val="outset" w:sz="6" w:space="0" w:color="auto"/>
              <w:right w:val="outset" w:sz="6" w:space="0" w:color="auto"/>
            </w:tcBorders>
            <w:hideMark/>
          </w:tcPr>
          <w:p w:rsidR="00CB4647" w:rsidRPr="00291E17" w:rsidRDefault="003228BB" w:rsidP="00291E17">
            <w:pPr>
              <w:spacing w:after="0" w:line="240" w:lineRule="auto"/>
              <w:jc w:val="both"/>
              <w:rPr>
                <w:rFonts w:ascii="Times New Roman" w:hAnsi="Times New Roman"/>
                <w:color w:val="000000"/>
                <w:sz w:val="24"/>
                <w:szCs w:val="24"/>
              </w:rPr>
            </w:pPr>
            <w:r>
              <w:rPr>
                <w:rFonts w:ascii="Times New Roman" w:hAnsi="Times New Roman"/>
                <w:sz w:val="24"/>
                <w:szCs w:val="24"/>
              </w:rPr>
              <w:t>Rīkojuma projektam nav ietekmes uz sabiedrību</w:t>
            </w:r>
            <w:r w:rsidR="00616D08">
              <w:rPr>
                <w:rFonts w:ascii="Times New Roman" w:hAnsi="Times New Roman"/>
                <w:sz w:val="24"/>
                <w:szCs w:val="24"/>
              </w:rPr>
              <w:t>.</w:t>
            </w:r>
          </w:p>
        </w:tc>
      </w:tr>
      <w:tr w:rsidR="00647610" w:rsidRPr="00291E17" w:rsidTr="006A50F0">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7.</w:t>
            </w:r>
          </w:p>
        </w:tc>
        <w:tc>
          <w:tcPr>
            <w:tcW w:w="2268" w:type="dxa"/>
            <w:tcBorders>
              <w:top w:val="outset" w:sz="6" w:space="0" w:color="auto"/>
              <w:left w:val="outset" w:sz="6" w:space="0" w:color="auto"/>
              <w:bottom w:val="outset" w:sz="6" w:space="0" w:color="auto"/>
              <w:right w:val="outset" w:sz="6" w:space="0" w:color="auto"/>
            </w:tcBorders>
            <w:hideMark/>
          </w:tcPr>
          <w:p w:rsidR="00647610" w:rsidRPr="00291E17" w:rsidRDefault="0064761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647610" w:rsidRPr="00291E17" w:rsidRDefault="00216573"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Nav</w:t>
            </w:r>
            <w:r w:rsidR="00777515" w:rsidRPr="00291E17">
              <w:rPr>
                <w:rFonts w:ascii="Times New Roman" w:eastAsia="Times New Roman" w:hAnsi="Times New Roman"/>
                <w:sz w:val="24"/>
                <w:szCs w:val="24"/>
                <w:lang w:eastAsia="lv-LV"/>
              </w:rPr>
              <w:t>.</w:t>
            </w:r>
          </w:p>
        </w:tc>
      </w:tr>
    </w:tbl>
    <w:p w:rsidR="00647610" w:rsidRPr="00291E17" w:rsidRDefault="00647610" w:rsidP="00291E17">
      <w:pPr>
        <w:spacing w:after="0" w:line="240" w:lineRule="auto"/>
        <w:rPr>
          <w:rFonts w:ascii="Times New Roman" w:eastAsia="Times New Roman" w:hAnsi="Times New Roman"/>
          <w:sz w:val="24"/>
          <w:szCs w:val="24"/>
          <w:lang w:eastAsia="lv-LV"/>
        </w:rPr>
      </w:pPr>
    </w:p>
    <w:p w:rsidR="0067380C" w:rsidRPr="00291E17" w:rsidRDefault="0067380C" w:rsidP="00291E17">
      <w:pPr>
        <w:spacing w:after="0" w:line="240" w:lineRule="auto"/>
        <w:rPr>
          <w:rFonts w:ascii="Times New Roman" w:eastAsia="Times New Roman" w:hAnsi="Times New Roman"/>
          <w:sz w:val="24"/>
          <w:szCs w:val="24"/>
          <w:lang w:eastAsia="lv-LV"/>
        </w:rPr>
      </w:pPr>
    </w:p>
    <w:tbl>
      <w:tblPr>
        <w:tblW w:w="901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0"/>
        <w:gridCol w:w="1385"/>
        <w:gridCol w:w="1486"/>
        <w:gridCol w:w="1635"/>
        <w:gridCol w:w="1561"/>
        <w:gridCol w:w="1215"/>
      </w:tblGrid>
      <w:tr w:rsidR="00005F51" w:rsidRPr="00291E17" w:rsidTr="005B3FCD">
        <w:trPr>
          <w:trHeight w:val="395"/>
          <w:tblCellSpacing w:w="0" w:type="dxa"/>
        </w:trPr>
        <w:tc>
          <w:tcPr>
            <w:tcW w:w="9012" w:type="dxa"/>
            <w:gridSpan w:val="6"/>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b/>
                <w:sz w:val="24"/>
                <w:szCs w:val="24"/>
                <w:lang w:eastAsia="lv-LV"/>
              </w:rPr>
            </w:pPr>
            <w:r w:rsidRPr="00291E17">
              <w:rPr>
                <w:rFonts w:ascii="Times New Roman" w:eastAsia="Times New Roman" w:hAnsi="Times New Roman"/>
                <w:b/>
                <w:sz w:val="24"/>
                <w:szCs w:val="24"/>
                <w:lang w:eastAsia="lv-LV"/>
              </w:rPr>
              <w:t>III. Tiesību akta projekta ietekme uz valsts budžetu un pašvaldību budžetiem</w:t>
            </w:r>
          </w:p>
        </w:tc>
      </w:tr>
      <w:tr w:rsidR="00005F51" w:rsidRPr="00291E17" w:rsidTr="005B3FCD">
        <w:trPr>
          <w:tblCellSpacing w:w="0" w:type="dxa"/>
        </w:trPr>
        <w:tc>
          <w:tcPr>
            <w:tcW w:w="1730" w:type="dxa"/>
            <w:vMerge w:val="restart"/>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w:t>
            </w:r>
            <w:r w:rsidRPr="00291E17">
              <w:rPr>
                <w:rFonts w:ascii="Times New Roman" w:eastAsia="Times New Roman" w:hAnsi="Times New Roman"/>
                <w:b/>
                <w:bCs/>
                <w:sz w:val="24"/>
                <w:szCs w:val="24"/>
                <w:lang w:eastAsia="lv-LV"/>
              </w:rPr>
              <w:t>Rādītāji</w:t>
            </w:r>
          </w:p>
        </w:tc>
        <w:tc>
          <w:tcPr>
            <w:tcW w:w="287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bCs/>
                <w:sz w:val="24"/>
                <w:szCs w:val="24"/>
                <w:lang w:eastAsia="lv-LV"/>
              </w:rPr>
              <w:t>201</w:t>
            </w:r>
            <w:r w:rsidR="00D47B12" w:rsidRPr="00291E17">
              <w:rPr>
                <w:rFonts w:ascii="Times New Roman" w:eastAsia="Times New Roman" w:hAnsi="Times New Roman"/>
                <w:bCs/>
                <w:sz w:val="24"/>
                <w:szCs w:val="24"/>
                <w:lang w:eastAsia="lv-LV"/>
              </w:rPr>
              <w:t>3</w:t>
            </w:r>
            <w:r w:rsidRPr="00291E17">
              <w:rPr>
                <w:rFonts w:ascii="Times New Roman" w:eastAsia="Times New Roman" w:hAnsi="Times New Roman"/>
                <w:bCs/>
                <w:sz w:val="24"/>
                <w:szCs w:val="24"/>
                <w:lang w:eastAsia="lv-LV"/>
              </w:rPr>
              <w:t>.gads</w:t>
            </w:r>
          </w:p>
        </w:tc>
        <w:tc>
          <w:tcPr>
            <w:tcW w:w="4411" w:type="dxa"/>
            <w:gridSpan w:val="3"/>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Turpmākie trīs gadi (</w:t>
            </w:r>
            <w:proofErr w:type="spellStart"/>
            <w:r w:rsidRPr="00291E17">
              <w:rPr>
                <w:rFonts w:ascii="Times New Roman" w:eastAsia="Times New Roman" w:hAnsi="Times New Roman"/>
                <w:sz w:val="24"/>
                <w:szCs w:val="24"/>
                <w:lang w:eastAsia="lv-LV"/>
              </w:rPr>
              <w:t>tūkst</w:t>
            </w:r>
            <w:proofErr w:type="spellEnd"/>
            <w:r w:rsidRPr="00291E17">
              <w:rPr>
                <w:rFonts w:ascii="Times New Roman" w:eastAsia="Times New Roman" w:hAnsi="Times New Roman"/>
                <w:sz w:val="24"/>
                <w:szCs w:val="24"/>
                <w:lang w:eastAsia="lv-LV"/>
              </w:rPr>
              <w:t>. latu)</w:t>
            </w:r>
          </w:p>
        </w:tc>
      </w:tr>
      <w:tr w:rsidR="009C00E6" w:rsidRPr="00291E17" w:rsidTr="005B3FCD">
        <w:trPr>
          <w:tblCellSpacing w:w="0" w:type="dxa"/>
        </w:trPr>
        <w:tc>
          <w:tcPr>
            <w:tcW w:w="1730" w:type="dxa"/>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201</w:t>
            </w:r>
            <w:r w:rsidR="00D47B12" w:rsidRPr="00291E17">
              <w:rPr>
                <w:rFonts w:ascii="Times New Roman" w:eastAsia="Times New Roman" w:hAnsi="Times New Roman"/>
                <w:sz w:val="24"/>
                <w:szCs w:val="24"/>
                <w:lang w:eastAsia="lv-LV"/>
              </w:rPr>
              <w:t>4</w:t>
            </w:r>
            <w:r w:rsidRPr="00291E17">
              <w:rPr>
                <w:rFonts w:ascii="Times New Roman" w:eastAsia="Times New Roman" w:hAnsi="Times New Roman"/>
                <w:sz w:val="24"/>
                <w:szCs w:val="24"/>
                <w:lang w:eastAsia="lv-LV"/>
              </w:rPr>
              <w:t>.gads</w:t>
            </w:r>
          </w:p>
        </w:tc>
        <w:tc>
          <w:tcPr>
            <w:tcW w:w="1561"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201</w:t>
            </w:r>
            <w:r w:rsidR="00D47B12" w:rsidRPr="00291E17">
              <w:rPr>
                <w:rFonts w:ascii="Times New Roman" w:eastAsia="Times New Roman" w:hAnsi="Times New Roman"/>
                <w:sz w:val="24"/>
                <w:szCs w:val="24"/>
                <w:lang w:eastAsia="lv-LV"/>
              </w:rPr>
              <w:t>5</w:t>
            </w:r>
            <w:r w:rsidRPr="00291E17">
              <w:rPr>
                <w:rFonts w:ascii="Times New Roman" w:eastAsia="Times New Roman" w:hAnsi="Times New Roman"/>
                <w:sz w:val="24"/>
                <w:szCs w:val="24"/>
                <w:lang w:eastAsia="lv-LV"/>
              </w:rPr>
              <w:t>.gads</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201</w:t>
            </w:r>
            <w:r w:rsidR="00D47B12" w:rsidRPr="00291E17">
              <w:rPr>
                <w:rFonts w:ascii="Times New Roman" w:eastAsia="Times New Roman" w:hAnsi="Times New Roman"/>
                <w:sz w:val="24"/>
                <w:szCs w:val="24"/>
                <w:lang w:eastAsia="lv-LV"/>
              </w:rPr>
              <w:t>6</w:t>
            </w:r>
            <w:r w:rsidRPr="00291E17">
              <w:rPr>
                <w:rFonts w:ascii="Times New Roman" w:eastAsia="Times New Roman" w:hAnsi="Times New Roman"/>
                <w:sz w:val="24"/>
                <w:szCs w:val="24"/>
                <w:lang w:eastAsia="lv-LV"/>
              </w:rPr>
              <w:t>.gads</w:t>
            </w:r>
          </w:p>
        </w:tc>
      </w:tr>
      <w:tr w:rsidR="009C00E6" w:rsidRPr="00291E17" w:rsidTr="005B3FCD">
        <w:trPr>
          <w:tblCellSpacing w:w="0" w:type="dxa"/>
        </w:trPr>
        <w:tc>
          <w:tcPr>
            <w:tcW w:w="1730" w:type="dxa"/>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138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Saskaņā ar valsts budžetu kārtējam gadam</w:t>
            </w:r>
          </w:p>
        </w:tc>
        <w:tc>
          <w:tcPr>
            <w:tcW w:w="1486"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Izmaiņas kārtējā gadā, salīdzinot ar budžetu kārtējam gadam</w:t>
            </w:r>
          </w:p>
        </w:tc>
        <w:tc>
          <w:tcPr>
            <w:tcW w:w="163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Izmaiņas, salīdzinot ar kārtējo (n) gadu</w:t>
            </w:r>
          </w:p>
        </w:tc>
        <w:tc>
          <w:tcPr>
            <w:tcW w:w="1561"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Izmaiņas, salīdzinot ar kārtējo (n) gadu</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Izmaiņas, salīdzinot ar kārtējo (n) gadu</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lastRenderedPageBreak/>
              <w:t>1</w:t>
            </w:r>
          </w:p>
        </w:tc>
        <w:tc>
          <w:tcPr>
            <w:tcW w:w="138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2</w:t>
            </w:r>
          </w:p>
        </w:tc>
        <w:tc>
          <w:tcPr>
            <w:tcW w:w="1486"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3</w:t>
            </w:r>
          </w:p>
        </w:tc>
        <w:tc>
          <w:tcPr>
            <w:tcW w:w="163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4</w:t>
            </w:r>
          </w:p>
        </w:tc>
        <w:tc>
          <w:tcPr>
            <w:tcW w:w="1561"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5</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6</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 Budžeta ieņēmumi:</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EB3A86"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759,6</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1.1. valsts pamatbudžets, tai skaitā ieņēmumi no maksas pakalpojumiem un citi pašu ieņēmumi</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EB3A86"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759,6</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1.2. valsts speciālais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1.3. pašvaldību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5240CC"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5240CC" w:rsidRPr="00291E17" w:rsidRDefault="005240C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 Budžeta izdevumi:</w:t>
            </w:r>
          </w:p>
        </w:tc>
        <w:tc>
          <w:tcPr>
            <w:tcW w:w="1385"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759,6</w:t>
            </w:r>
          </w:p>
        </w:tc>
        <w:tc>
          <w:tcPr>
            <w:tcW w:w="1486" w:type="dxa"/>
            <w:tcBorders>
              <w:top w:val="outset" w:sz="6" w:space="0" w:color="auto"/>
              <w:left w:val="outset" w:sz="6" w:space="0" w:color="auto"/>
              <w:bottom w:val="outset" w:sz="6" w:space="0" w:color="auto"/>
              <w:right w:val="outset" w:sz="6" w:space="0" w:color="auto"/>
            </w:tcBorders>
            <w:hideMark/>
          </w:tcPr>
          <w:p w:rsidR="005240CC" w:rsidRPr="00291E17" w:rsidRDefault="005240CC"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5240CC"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5240CC"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5240CC" w:rsidRPr="00291E17" w:rsidRDefault="005240C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2.1. valsts pamatbudžets</w:t>
            </w:r>
          </w:p>
        </w:tc>
        <w:tc>
          <w:tcPr>
            <w:tcW w:w="1385"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759,6</w:t>
            </w:r>
          </w:p>
        </w:tc>
        <w:tc>
          <w:tcPr>
            <w:tcW w:w="1486" w:type="dxa"/>
            <w:tcBorders>
              <w:top w:val="outset" w:sz="6" w:space="0" w:color="auto"/>
              <w:left w:val="outset" w:sz="6" w:space="0" w:color="auto"/>
              <w:bottom w:val="outset" w:sz="6" w:space="0" w:color="auto"/>
              <w:right w:val="outset" w:sz="6" w:space="0" w:color="auto"/>
            </w:tcBorders>
            <w:hideMark/>
          </w:tcPr>
          <w:p w:rsidR="005240CC" w:rsidRPr="00291E17" w:rsidRDefault="005240CC"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5240CC"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5240CC"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2.2. valsts speciālais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2.3. pašvaldību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3. Finansiālā ietekme:</w:t>
            </w:r>
          </w:p>
        </w:tc>
        <w:tc>
          <w:tcPr>
            <w:tcW w:w="1385" w:type="dxa"/>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357850"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3.1. valsts pamatbudžets</w:t>
            </w:r>
          </w:p>
        </w:tc>
        <w:tc>
          <w:tcPr>
            <w:tcW w:w="1385"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357850"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357850"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357850" w:rsidRPr="00291E17" w:rsidRDefault="005B3FCD"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3.2. speciālais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rHeight w:val="955"/>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3.3. pašvaldību budžets</w:t>
            </w:r>
          </w:p>
        </w:tc>
        <w:tc>
          <w:tcPr>
            <w:tcW w:w="138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vMerge w:val="restart"/>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4. Finanšu līdzekļi papildu izde</w:t>
            </w:r>
            <w:r w:rsidRPr="00291E17">
              <w:rPr>
                <w:rFonts w:ascii="Times New Roman" w:eastAsia="Times New Roman" w:hAnsi="Times New Roman"/>
                <w:sz w:val="24"/>
                <w:szCs w:val="24"/>
                <w:lang w:eastAsia="lv-LV"/>
              </w:rPr>
              <w:softHyphen/>
              <w:t>vumu finansēšanai (kompensējošu izdevumu samazinājumu norāda ar "+" zīmi)</w:t>
            </w:r>
          </w:p>
        </w:tc>
        <w:tc>
          <w:tcPr>
            <w:tcW w:w="1385" w:type="dxa"/>
            <w:vMerge w:val="restart"/>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X</w:t>
            </w: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r>
      <w:tr w:rsidR="009C00E6" w:rsidRPr="00291E17" w:rsidTr="005B3FCD">
        <w:trPr>
          <w:tblCellSpacing w:w="0" w:type="dxa"/>
        </w:trPr>
        <w:tc>
          <w:tcPr>
            <w:tcW w:w="1730" w:type="dxa"/>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r>
      <w:tr w:rsidR="009C00E6" w:rsidRPr="00291E17" w:rsidTr="005B3FCD">
        <w:trPr>
          <w:tblCellSpacing w:w="0" w:type="dxa"/>
        </w:trPr>
        <w:tc>
          <w:tcPr>
            <w:tcW w:w="1730" w:type="dxa"/>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center"/>
              <w:rPr>
                <w:rFonts w:ascii="Times New Roman" w:eastAsia="Times New Roman" w:hAnsi="Times New Roman"/>
                <w:sz w:val="24"/>
                <w:szCs w:val="24"/>
                <w:lang w:eastAsia="lv-LV"/>
              </w:rPr>
            </w:pP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357850"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5. Precizēta finansiālā ietekme:</w:t>
            </w:r>
          </w:p>
        </w:tc>
        <w:tc>
          <w:tcPr>
            <w:tcW w:w="1385" w:type="dxa"/>
            <w:vMerge w:val="restart"/>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X</w:t>
            </w:r>
          </w:p>
        </w:tc>
        <w:tc>
          <w:tcPr>
            <w:tcW w:w="1486"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357850"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357850" w:rsidRPr="00291E17" w:rsidRDefault="004A22A4"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357850" w:rsidRPr="00291E17" w:rsidRDefault="004A22A4"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357850"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p>
        </w:tc>
        <w:tc>
          <w:tcPr>
            <w:tcW w:w="1486" w:type="dxa"/>
            <w:tcBorders>
              <w:top w:val="outset" w:sz="6" w:space="0" w:color="auto"/>
              <w:left w:val="outset" w:sz="6" w:space="0" w:color="auto"/>
              <w:bottom w:val="outset" w:sz="6" w:space="0" w:color="auto"/>
              <w:right w:val="outset" w:sz="6" w:space="0" w:color="auto"/>
            </w:tcBorders>
            <w:hideMark/>
          </w:tcPr>
          <w:p w:rsidR="00357850" w:rsidRPr="00291E17" w:rsidRDefault="00357850"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357850" w:rsidRPr="00291E17" w:rsidRDefault="00295D27"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357850" w:rsidRPr="00291E17" w:rsidRDefault="004A22A4"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357850" w:rsidRPr="00291E17" w:rsidRDefault="004A22A4"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lastRenderedPageBreak/>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9C00E6"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rPr>
                <w:rFonts w:ascii="Times New Roman" w:eastAsia="Times New Roman" w:hAnsi="Times New Roman"/>
                <w:sz w:val="24"/>
                <w:szCs w:val="24"/>
                <w:lang w:eastAsia="lv-LV"/>
              </w:rPr>
            </w:pPr>
          </w:p>
        </w:tc>
        <w:tc>
          <w:tcPr>
            <w:tcW w:w="1486"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63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561"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c>
          <w:tcPr>
            <w:tcW w:w="1215" w:type="dxa"/>
            <w:tcBorders>
              <w:top w:val="outset" w:sz="6" w:space="0" w:color="auto"/>
              <w:left w:val="outset" w:sz="6" w:space="0" w:color="auto"/>
              <w:bottom w:val="outset" w:sz="6" w:space="0" w:color="auto"/>
              <w:right w:val="outset" w:sz="6" w:space="0" w:color="auto"/>
            </w:tcBorders>
            <w:hideMark/>
          </w:tcPr>
          <w:p w:rsidR="00005F51" w:rsidRPr="00291E17" w:rsidRDefault="002514D3"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0</w:t>
            </w:r>
          </w:p>
        </w:tc>
      </w:tr>
      <w:tr w:rsidR="00005F51"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6. Detalizēts ieņēmumu un izdevu</w:t>
            </w:r>
            <w:r w:rsidRPr="00291E17">
              <w:rPr>
                <w:rFonts w:ascii="Times New Roman" w:eastAsia="Times New Roman" w:hAnsi="Times New Roman"/>
                <w:sz w:val="24"/>
                <w:szCs w:val="24"/>
                <w:lang w:eastAsia="lv-LV"/>
              </w:rPr>
              <w:softHyphen/>
              <w:t>mu aprēķins (ja nepieciešams, detalizētu ieņēmumu un izdevumu aprēķinu var pievienot anotācijas pielikumā):</w:t>
            </w:r>
          </w:p>
        </w:tc>
        <w:tc>
          <w:tcPr>
            <w:tcW w:w="7282" w:type="dxa"/>
            <w:gridSpan w:val="5"/>
            <w:vMerge w:val="restart"/>
            <w:tcBorders>
              <w:top w:val="outset" w:sz="6" w:space="0" w:color="auto"/>
              <w:left w:val="outset" w:sz="6" w:space="0" w:color="auto"/>
              <w:bottom w:val="outset" w:sz="6" w:space="0" w:color="auto"/>
              <w:right w:val="outset" w:sz="6" w:space="0" w:color="auto"/>
            </w:tcBorders>
            <w:hideMark/>
          </w:tcPr>
          <w:p w:rsidR="00E74ECA" w:rsidRPr="00291E17" w:rsidRDefault="00361B41" w:rsidP="00291E17">
            <w:pPr>
              <w:spacing w:after="0" w:line="240" w:lineRule="auto"/>
              <w:rPr>
                <w:rFonts w:ascii="Times New Roman" w:eastAsia="Times New Roman" w:hAnsi="Times New Roman"/>
                <w:b/>
                <w:sz w:val="24"/>
                <w:szCs w:val="24"/>
                <w:lang w:eastAsia="lv-LV"/>
              </w:rPr>
            </w:pPr>
            <w:r w:rsidRPr="00291E17">
              <w:rPr>
                <w:rFonts w:ascii="Times New Roman" w:eastAsia="Times New Roman" w:hAnsi="Times New Roman"/>
                <w:b/>
                <w:sz w:val="24"/>
                <w:szCs w:val="24"/>
                <w:lang w:eastAsia="lv-LV"/>
              </w:rPr>
              <w:t>6.2</w:t>
            </w:r>
            <w:r w:rsidR="00005F51" w:rsidRPr="00291E17">
              <w:rPr>
                <w:rFonts w:ascii="Times New Roman" w:eastAsia="Times New Roman" w:hAnsi="Times New Roman"/>
                <w:b/>
                <w:sz w:val="24"/>
                <w:szCs w:val="24"/>
                <w:lang w:eastAsia="lv-LV"/>
              </w:rPr>
              <w:t xml:space="preserve">. detalizēts </w:t>
            </w:r>
            <w:r w:rsidRPr="00291E17">
              <w:rPr>
                <w:rFonts w:ascii="Times New Roman" w:eastAsia="Times New Roman" w:hAnsi="Times New Roman"/>
                <w:b/>
                <w:sz w:val="24"/>
                <w:szCs w:val="24"/>
                <w:lang w:eastAsia="lv-LV"/>
              </w:rPr>
              <w:t>izdevumu</w:t>
            </w:r>
            <w:r w:rsidR="00005F51" w:rsidRPr="00291E17">
              <w:rPr>
                <w:rFonts w:ascii="Times New Roman" w:eastAsia="Times New Roman" w:hAnsi="Times New Roman"/>
                <w:b/>
                <w:sz w:val="24"/>
                <w:szCs w:val="24"/>
                <w:lang w:eastAsia="lv-LV"/>
              </w:rPr>
              <w:t xml:space="preserve"> aprēķins</w:t>
            </w:r>
          </w:p>
          <w:p w:rsidR="00E96E52" w:rsidRPr="00291E17" w:rsidRDefault="00E96E52" w:rsidP="00291E17">
            <w:pPr>
              <w:spacing w:after="0" w:line="240" w:lineRule="auto"/>
              <w:jc w:val="center"/>
              <w:rPr>
                <w:rFonts w:ascii="Times New Roman" w:eastAsia="Times New Roman" w:hAnsi="Times New Roman"/>
                <w:b/>
                <w:sz w:val="24"/>
                <w:szCs w:val="24"/>
                <w:lang w:eastAsia="lv-LV"/>
              </w:rPr>
            </w:pPr>
            <w:r w:rsidRPr="00291E17">
              <w:rPr>
                <w:rFonts w:ascii="Times New Roman" w:eastAsia="Times New Roman" w:hAnsi="Times New Roman"/>
                <w:b/>
                <w:sz w:val="24"/>
                <w:szCs w:val="24"/>
                <w:lang w:eastAsia="lv-LV"/>
              </w:rPr>
              <w:t>2013.gads</w:t>
            </w:r>
          </w:p>
          <w:p w:rsidR="00E96E52" w:rsidRPr="00291E17" w:rsidRDefault="00E96E52"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Izdevumi kopā 759 600 lat</w:t>
            </w:r>
            <w:r w:rsidR="00531CB1">
              <w:rPr>
                <w:rFonts w:ascii="Times New Roman" w:eastAsia="Times New Roman" w:hAnsi="Times New Roman"/>
                <w:sz w:val="24"/>
                <w:szCs w:val="24"/>
                <w:lang w:eastAsia="lv-LV"/>
              </w:rPr>
              <w:t>u</w:t>
            </w:r>
            <w:r w:rsidRPr="00291E17">
              <w:rPr>
                <w:rFonts w:ascii="Times New Roman" w:eastAsia="Times New Roman" w:hAnsi="Times New Roman"/>
                <w:sz w:val="24"/>
                <w:szCs w:val="24"/>
                <w:lang w:eastAsia="lv-LV"/>
              </w:rPr>
              <w:t xml:space="preserve">, tai skaitā ilgtermiņa saistības </w:t>
            </w:r>
            <w:r w:rsidR="00B42DA2" w:rsidRPr="00291E17">
              <w:rPr>
                <w:rFonts w:ascii="Times New Roman" w:eastAsia="Times New Roman" w:hAnsi="Times New Roman"/>
                <w:sz w:val="24"/>
                <w:szCs w:val="24"/>
                <w:lang w:eastAsia="lv-LV"/>
              </w:rPr>
              <w:t>483 763</w:t>
            </w:r>
            <w:r w:rsidRPr="00291E17">
              <w:rPr>
                <w:rFonts w:ascii="Times New Roman" w:eastAsia="Times New Roman" w:hAnsi="Times New Roman"/>
                <w:sz w:val="24"/>
                <w:szCs w:val="24"/>
                <w:lang w:eastAsia="lv-LV"/>
              </w:rPr>
              <w:t xml:space="preserve"> lati.</w:t>
            </w:r>
          </w:p>
          <w:p w:rsidR="00E96E52" w:rsidRPr="00291E17" w:rsidRDefault="00E96E52" w:rsidP="00291E17">
            <w:pPr>
              <w:spacing w:after="0" w:line="240" w:lineRule="auto"/>
              <w:jc w:val="both"/>
              <w:rPr>
                <w:rFonts w:ascii="Times New Roman" w:eastAsia="Times New Roman" w:hAnsi="Times New Roman"/>
                <w:sz w:val="24"/>
                <w:szCs w:val="24"/>
                <w:lang w:eastAsia="lv-LV"/>
              </w:rPr>
            </w:pPr>
          </w:p>
          <w:p w:rsidR="00E96E52" w:rsidRPr="00291E17" w:rsidRDefault="00E96E52"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u w:val="single"/>
                <w:lang w:eastAsia="lv-LV"/>
              </w:rPr>
              <w:t>Ilgtermiņa saistības budžeta apakšprogramm</w:t>
            </w:r>
            <w:r w:rsidR="003228BB">
              <w:rPr>
                <w:rFonts w:ascii="Times New Roman" w:eastAsia="Times New Roman" w:hAnsi="Times New Roman"/>
                <w:sz w:val="24"/>
                <w:szCs w:val="24"/>
                <w:u w:val="single"/>
                <w:lang w:eastAsia="lv-LV"/>
              </w:rPr>
              <w:t>ā</w:t>
            </w:r>
            <w:r w:rsidRPr="00291E17">
              <w:rPr>
                <w:rFonts w:ascii="Times New Roman" w:eastAsia="Times New Roman" w:hAnsi="Times New Roman"/>
                <w:sz w:val="24"/>
                <w:szCs w:val="24"/>
                <w:u w:val="single"/>
                <w:lang w:eastAsia="lv-LV"/>
              </w:rPr>
              <w:t xml:space="preserve"> 36.02.00 „Apgabaltiesas un rajona (pilsētas) tiesas</w:t>
            </w:r>
            <w:r w:rsidR="00531CB1">
              <w:rPr>
                <w:rFonts w:ascii="Times New Roman" w:eastAsia="Times New Roman" w:hAnsi="Times New Roman"/>
                <w:sz w:val="24"/>
                <w:szCs w:val="24"/>
                <w:u w:val="single"/>
                <w:lang w:eastAsia="lv-LV"/>
              </w:rPr>
              <w:t>”</w:t>
            </w:r>
            <w:r w:rsidRPr="00291E17">
              <w:rPr>
                <w:rFonts w:ascii="Times New Roman" w:eastAsia="Times New Roman" w:hAnsi="Times New Roman"/>
                <w:sz w:val="24"/>
                <w:szCs w:val="24"/>
                <w:u w:val="single"/>
                <w:lang w:eastAsia="lv-LV"/>
              </w:rPr>
              <w:t xml:space="preserve"> </w:t>
            </w:r>
            <w:r w:rsidRPr="00291E17">
              <w:rPr>
                <w:rFonts w:ascii="Times New Roman" w:eastAsia="Times New Roman" w:hAnsi="Times New Roman"/>
                <w:sz w:val="24"/>
                <w:szCs w:val="24"/>
                <w:lang w:eastAsia="lv-LV"/>
              </w:rPr>
              <w:t xml:space="preserve"> – </w:t>
            </w:r>
            <w:r w:rsidR="00B42DA2" w:rsidRPr="00291E17">
              <w:rPr>
                <w:rFonts w:ascii="Times New Roman" w:eastAsia="Times New Roman" w:hAnsi="Times New Roman"/>
                <w:sz w:val="24"/>
                <w:szCs w:val="24"/>
                <w:lang w:eastAsia="lv-LV"/>
              </w:rPr>
              <w:t>483 763</w:t>
            </w:r>
            <w:r w:rsidRPr="00291E17">
              <w:rPr>
                <w:rFonts w:ascii="Times New Roman" w:eastAsia="Times New Roman" w:hAnsi="Times New Roman"/>
                <w:sz w:val="24"/>
                <w:szCs w:val="24"/>
                <w:lang w:eastAsia="lv-LV"/>
              </w:rPr>
              <w:t xml:space="preserve"> lati</w:t>
            </w:r>
          </w:p>
          <w:p w:rsidR="00E96E52" w:rsidRPr="00291E17" w:rsidRDefault="00E96E52" w:rsidP="00291E17">
            <w:pPr>
              <w:spacing w:after="0" w:line="240" w:lineRule="auto"/>
              <w:ind w:right="66"/>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xml:space="preserve">1) Paredzēts tiesu telpas Antonijas ielā 6, Rīgā, pilnībā atbrīvot un pārtraukt nomas līgumu </w:t>
            </w:r>
            <w:r w:rsidR="003228BB">
              <w:rPr>
                <w:rFonts w:ascii="Times New Roman" w:eastAsia="Times New Roman" w:hAnsi="Times New Roman"/>
                <w:sz w:val="24"/>
                <w:szCs w:val="24"/>
                <w:lang w:eastAsia="lv-LV"/>
              </w:rPr>
              <w:t>septembrī.</w:t>
            </w:r>
            <w:r w:rsidRPr="00291E17">
              <w:rPr>
                <w:rFonts w:ascii="Times New Roman" w:eastAsia="Times New Roman" w:hAnsi="Times New Roman"/>
                <w:sz w:val="24"/>
                <w:szCs w:val="24"/>
                <w:lang w:eastAsia="lv-LV"/>
              </w:rPr>
              <w:t xml:space="preserve"> </w:t>
            </w:r>
          </w:p>
          <w:p w:rsidR="00E96E52" w:rsidRPr="00291E17" w:rsidRDefault="00E96E52"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xml:space="preserve">Ievērojot to, ka izdevumi telpu nomai minētajā objektā ir </w:t>
            </w:r>
            <w:r w:rsidR="00B267B2" w:rsidRPr="00291E17">
              <w:rPr>
                <w:rFonts w:ascii="Times New Roman" w:eastAsia="Times New Roman" w:hAnsi="Times New Roman"/>
                <w:sz w:val="24"/>
                <w:szCs w:val="24"/>
                <w:lang w:eastAsia="lv-LV"/>
              </w:rPr>
              <w:t>iekļauti ilgtermiņa saistībās</w:t>
            </w:r>
            <w:r w:rsidRPr="00291E17">
              <w:rPr>
                <w:rFonts w:ascii="Times New Roman" w:eastAsia="Times New Roman" w:hAnsi="Times New Roman"/>
                <w:sz w:val="24"/>
                <w:szCs w:val="24"/>
                <w:lang w:eastAsia="lv-LV"/>
              </w:rPr>
              <w:t xml:space="preserve">, tad nomas maksas izdevumi tiek segti no ilgtermiņa saistībām un nepieciešamais finansējums ir Ls </w:t>
            </w:r>
            <w:r w:rsidR="00A806C8" w:rsidRPr="00291E17">
              <w:rPr>
                <w:rFonts w:ascii="Times New Roman" w:eastAsia="Times New Roman" w:hAnsi="Times New Roman"/>
                <w:sz w:val="24"/>
                <w:szCs w:val="24"/>
                <w:lang w:eastAsia="lv-LV"/>
              </w:rPr>
              <w:t>103 808,24</w:t>
            </w:r>
            <w:r w:rsidRPr="00291E17">
              <w:rPr>
                <w:rFonts w:ascii="Times New Roman" w:eastAsia="Times New Roman" w:hAnsi="Times New Roman"/>
                <w:sz w:val="24"/>
                <w:szCs w:val="24"/>
                <w:lang w:eastAsia="lv-LV"/>
              </w:rPr>
              <w:t xml:space="preserve"> (</w:t>
            </w:r>
            <w:r w:rsidR="00A806C8" w:rsidRPr="00291E17">
              <w:rPr>
                <w:rFonts w:ascii="Times New Roman" w:eastAsia="Times New Roman" w:hAnsi="Times New Roman"/>
                <w:sz w:val="24"/>
                <w:szCs w:val="24"/>
                <w:lang w:eastAsia="lv-LV"/>
              </w:rPr>
              <w:t>3887,434</w:t>
            </w:r>
            <w:r w:rsidRPr="00291E17">
              <w:rPr>
                <w:rFonts w:ascii="Times New Roman" w:eastAsia="Times New Roman" w:hAnsi="Times New Roman"/>
                <w:sz w:val="24"/>
                <w:szCs w:val="24"/>
                <w:lang w:eastAsia="lv-LV"/>
              </w:rPr>
              <w:t xml:space="preserve"> m</w:t>
            </w:r>
            <w:r w:rsidRPr="00291E17">
              <w:rPr>
                <w:rFonts w:ascii="Times New Roman" w:eastAsia="Times New Roman" w:hAnsi="Times New Roman"/>
                <w:sz w:val="24"/>
                <w:szCs w:val="24"/>
                <w:vertAlign w:val="superscript"/>
                <w:lang w:eastAsia="lv-LV"/>
              </w:rPr>
              <w:t xml:space="preserve">2  </w:t>
            </w:r>
            <w:r w:rsidRPr="00291E17">
              <w:rPr>
                <w:rFonts w:ascii="Times New Roman" w:eastAsia="Times New Roman" w:hAnsi="Times New Roman"/>
                <w:sz w:val="24"/>
                <w:szCs w:val="24"/>
                <w:lang w:eastAsia="lv-LV"/>
              </w:rPr>
              <w:t>x Ls 2,75863 x PVN 21% x 8 mēneši);</w:t>
            </w:r>
          </w:p>
          <w:p w:rsidR="00E96E52" w:rsidRPr="00291E17" w:rsidRDefault="00E96E52" w:rsidP="00291E17">
            <w:pPr>
              <w:spacing w:after="0" w:line="240" w:lineRule="auto"/>
              <w:ind w:right="66"/>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2) </w:t>
            </w:r>
            <w:r w:rsidR="0053638D" w:rsidRPr="00291E17">
              <w:rPr>
                <w:rFonts w:ascii="Times New Roman" w:eastAsia="Times New Roman" w:hAnsi="Times New Roman"/>
                <w:sz w:val="24"/>
                <w:szCs w:val="24"/>
                <w:lang w:eastAsia="lv-LV"/>
              </w:rPr>
              <w:t xml:space="preserve">saskaņā ar  noslēgto </w:t>
            </w:r>
            <w:r w:rsidRPr="00291E17">
              <w:rPr>
                <w:rFonts w:ascii="Times New Roman" w:eastAsia="Times New Roman" w:hAnsi="Times New Roman"/>
                <w:sz w:val="24"/>
                <w:szCs w:val="24"/>
                <w:lang w:eastAsia="lv-LV"/>
              </w:rPr>
              <w:t xml:space="preserve">Līgumu par telpu nomu jaunajā tiesu ēkā Baldones ielā 1 a, Rīgā, </w:t>
            </w:r>
            <w:r w:rsidR="0053638D" w:rsidRPr="00291E17">
              <w:rPr>
                <w:rFonts w:ascii="Times New Roman" w:eastAsia="Times New Roman" w:hAnsi="Times New Roman"/>
                <w:sz w:val="24"/>
                <w:szCs w:val="24"/>
                <w:lang w:eastAsia="lv-LV"/>
              </w:rPr>
              <w:t xml:space="preserve">par telpu izmantošanu no </w:t>
            </w:r>
            <w:proofErr w:type="spellStart"/>
            <w:r w:rsidR="0053638D" w:rsidRPr="00291E17">
              <w:rPr>
                <w:rFonts w:ascii="Times New Roman" w:eastAsia="Times New Roman" w:hAnsi="Times New Roman"/>
                <w:sz w:val="24"/>
                <w:szCs w:val="24"/>
                <w:lang w:eastAsia="lv-LV"/>
              </w:rPr>
              <w:t>š.g</w:t>
            </w:r>
            <w:proofErr w:type="spellEnd"/>
            <w:r w:rsidR="0053638D" w:rsidRPr="00291E17">
              <w:rPr>
                <w:rFonts w:ascii="Times New Roman" w:eastAsia="Times New Roman" w:hAnsi="Times New Roman"/>
                <w:sz w:val="24"/>
                <w:szCs w:val="24"/>
                <w:lang w:eastAsia="lv-LV"/>
              </w:rPr>
              <w:t>. 18</w:t>
            </w:r>
            <w:r w:rsidR="00A82EDC" w:rsidRPr="00291E17">
              <w:rPr>
                <w:rFonts w:ascii="Times New Roman" w:eastAsia="Times New Roman" w:hAnsi="Times New Roman"/>
                <w:sz w:val="24"/>
                <w:szCs w:val="24"/>
                <w:lang w:eastAsia="lv-LV"/>
              </w:rPr>
              <w:t>.jūnija līdz telpu nodošanas</w:t>
            </w:r>
            <w:r w:rsidR="00531CB1">
              <w:rPr>
                <w:rFonts w:ascii="Times New Roman" w:eastAsia="Times New Roman" w:hAnsi="Times New Roman"/>
                <w:sz w:val="24"/>
                <w:szCs w:val="24"/>
                <w:lang w:eastAsia="lv-LV"/>
              </w:rPr>
              <w:t> </w:t>
            </w:r>
            <w:r w:rsidR="00A82EDC" w:rsidRPr="00291E17">
              <w:rPr>
                <w:rFonts w:ascii="Times New Roman" w:eastAsia="Times New Roman" w:hAnsi="Times New Roman"/>
                <w:sz w:val="24"/>
                <w:szCs w:val="24"/>
                <w:lang w:eastAsia="lv-LV"/>
              </w:rPr>
              <w:t>– pieņemšanas akta parakstīšanai (š.g.4.jūlijam ieskaitot)</w:t>
            </w:r>
            <w:r w:rsidR="00531CB1">
              <w:rPr>
                <w:rFonts w:ascii="Times New Roman" w:eastAsia="Times New Roman" w:hAnsi="Times New Roman"/>
                <w:sz w:val="24"/>
                <w:szCs w:val="24"/>
                <w:lang w:eastAsia="lv-LV"/>
              </w:rPr>
              <w:t>,</w:t>
            </w:r>
            <w:r w:rsidR="00A82EDC" w:rsidRPr="00291E17">
              <w:rPr>
                <w:rFonts w:ascii="Times New Roman" w:eastAsia="Times New Roman" w:hAnsi="Times New Roman"/>
                <w:sz w:val="24"/>
                <w:szCs w:val="24"/>
                <w:lang w:eastAsia="lv-LV"/>
              </w:rPr>
              <w:t xml:space="preserve"> maksājami Ls 404,5615, neieskaitot pievienotās vērtības nodokli (Ls 404,5615 x PVN 21% x 17 dienas = Ls 8321,83) un ar </w:t>
            </w:r>
            <w:proofErr w:type="spellStart"/>
            <w:r w:rsidR="00A82EDC" w:rsidRPr="00291E17">
              <w:rPr>
                <w:rFonts w:ascii="Times New Roman" w:eastAsia="Times New Roman" w:hAnsi="Times New Roman"/>
                <w:sz w:val="24"/>
                <w:szCs w:val="24"/>
                <w:lang w:eastAsia="lv-LV"/>
              </w:rPr>
              <w:t>š.g</w:t>
            </w:r>
            <w:proofErr w:type="spellEnd"/>
            <w:r w:rsidR="00A82EDC" w:rsidRPr="00291E17">
              <w:rPr>
                <w:rFonts w:ascii="Times New Roman" w:eastAsia="Times New Roman" w:hAnsi="Times New Roman"/>
                <w:sz w:val="24"/>
                <w:szCs w:val="24"/>
                <w:lang w:eastAsia="lv-LV"/>
              </w:rPr>
              <w:t>. 5.jūliju</w:t>
            </w:r>
            <w:r w:rsidR="00531CB1">
              <w:rPr>
                <w:rFonts w:ascii="Times New Roman" w:eastAsia="Times New Roman" w:hAnsi="Times New Roman"/>
                <w:sz w:val="24"/>
                <w:szCs w:val="24"/>
                <w:lang w:eastAsia="lv-LV"/>
              </w:rPr>
              <w:t xml:space="preserve"> –</w:t>
            </w:r>
            <w:r w:rsidR="00A82EDC" w:rsidRPr="00291E17">
              <w:rPr>
                <w:rFonts w:ascii="Times New Roman" w:eastAsia="Times New Roman" w:hAnsi="Times New Roman"/>
                <w:sz w:val="24"/>
                <w:szCs w:val="24"/>
                <w:lang w:eastAsia="lv-LV"/>
              </w:rPr>
              <w:t xml:space="preserve"> pilna nomas maksa</w:t>
            </w:r>
            <w:r w:rsidR="0047319A" w:rsidRPr="00291E17">
              <w:rPr>
                <w:rFonts w:ascii="Times New Roman" w:eastAsia="Times New Roman" w:hAnsi="Times New Roman"/>
                <w:sz w:val="24"/>
                <w:szCs w:val="24"/>
                <w:lang w:eastAsia="lv-LV"/>
              </w:rPr>
              <w:t xml:space="preserve"> (6000 m</w:t>
            </w:r>
            <w:r w:rsidR="0047319A" w:rsidRPr="00291E17">
              <w:rPr>
                <w:rFonts w:ascii="Times New Roman" w:eastAsia="Times New Roman" w:hAnsi="Times New Roman"/>
                <w:sz w:val="24"/>
                <w:szCs w:val="24"/>
                <w:vertAlign w:val="superscript"/>
                <w:lang w:eastAsia="lv-LV"/>
              </w:rPr>
              <w:t xml:space="preserve">2 </w:t>
            </w:r>
            <w:r w:rsidR="0047319A" w:rsidRPr="00291E17">
              <w:rPr>
                <w:rFonts w:ascii="Times New Roman" w:eastAsia="Times New Roman" w:hAnsi="Times New Roman"/>
                <w:sz w:val="24"/>
                <w:szCs w:val="24"/>
                <w:lang w:eastAsia="lv-LV"/>
              </w:rPr>
              <w:t>x Ls 8,719 x PVN 21% x 5,87</w:t>
            </w:r>
            <w:r w:rsidR="00A806C8" w:rsidRPr="00291E17">
              <w:rPr>
                <w:rFonts w:ascii="Times New Roman" w:eastAsia="Times New Roman" w:hAnsi="Times New Roman"/>
                <w:sz w:val="24"/>
                <w:szCs w:val="24"/>
                <w:lang w:eastAsia="lv-LV"/>
              </w:rPr>
              <w:t>09</w:t>
            </w:r>
            <w:r w:rsidR="009366C9" w:rsidRPr="00291E17">
              <w:rPr>
                <w:rFonts w:ascii="Times New Roman" w:eastAsia="Times New Roman" w:hAnsi="Times New Roman"/>
                <w:sz w:val="24"/>
                <w:szCs w:val="24"/>
                <w:lang w:eastAsia="lv-LV"/>
              </w:rPr>
              <w:t>6</w:t>
            </w:r>
            <w:r w:rsidR="0047319A" w:rsidRPr="00291E17">
              <w:rPr>
                <w:rFonts w:ascii="Times New Roman" w:eastAsia="Times New Roman" w:hAnsi="Times New Roman"/>
                <w:sz w:val="24"/>
                <w:szCs w:val="24"/>
                <w:lang w:eastAsia="lv-LV"/>
              </w:rPr>
              <w:t xml:space="preserve"> mēneši = 371</w:t>
            </w:r>
            <w:r w:rsidR="001A28A4" w:rsidRPr="00291E17">
              <w:rPr>
                <w:rFonts w:ascii="Times New Roman" w:eastAsia="Times New Roman" w:hAnsi="Times New Roman"/>
                <w:sz w:val="24"/>
                <w:szCs w:val="24"/>
                <w:lang w:eastAsia="lv-LV"/>
              </w:rPr>
              <w:t> 63</w:t>
            </w:r>
            <w:r w:rsidR="00A806C8" w:rsidRPr="00291E17">
              <w:rPr>
                <w:rFonts w:ascii="Times New Roman" w:eastAsia="Times New Roman" w:hAnsi="Times New Roman"/>
                <w:sz w:val="24"/>
                <w:szCs w:val="24"/>
                <w:lang w:eastAsia="lv-LV"/>
              </w:rPr>
              <w:t>2</w:t>
            </w:r>
            <w:r w:rsidR="001A28A4" w:rsidRPr="00291E17">
              <w:rPr>
                <w:rFonts w:ascii="Times New Roman" w:eastAsia="Times New Roman" w:hAnsi="Times New Roman"/>
                <w:sz w:val="24"/>
                <w:szCs w:val="24"/>
                <w:lang w:eastAsia="lv-LV"/>
              </w:rPr>
              <w:t>,</w:t>
            </w:r>
            <w:r w:rsidR="00A806C8" w:rsidRPr="00291E17">
              <w:rPr>
                <w:rFonts w:ascii="Times New Roman" w:eastAsia="Times New Roman" w:hAnsi="Times New Roman"/>
                <w:sz w:val="24"/>
                <w:szCs w:val="24"/>
                <w:lang w:eastAsia="lv-LV"/>
              </w:rPr>
              <w:t>20</w:t>
            </w:r>
            <w:r w:rsidR="0047319A" w:rsidRPr="00291E17">
              <w:rPr>
                <w:rFonts w:ascii="Times New Roman" w:eastAsia="Times New Roman" w:hAnsi="Times New Roman"/>
                <w:sz w:val="24"/>
                <w:szCs w:val="24"/>
                <w:lang w:eastAsia="lv-LV"/>
              </w:rPr>
              <w:t>)</w:t>
            </w:r>
            <w:r w:rsidR="003C4026" w:rsidRPr="00291E17">
              <w:rPr>
                <w:rFonts w:ascii="Times New Roman" w:eastAsia="Times New Roman" w:hAnsi="Times New Roman"/>
                <w:sz w:val="24"/>
                <w:szCs w:val="24"/>
                <w:lang w:eastAsia="lv-LV"/>
              </w:rPr>
              <w:t xml:space="preserve">, kopā </w:t>
            </w:r>
            <w:r w:rsidR="009366C9" w:rsidRPr="00291E17">
              <w:rPr>
                <w:rFonts w:ascii="Times New Roman" w:eastAsia="Times New Roman" w:hAnsi="Times New Roman"/>
                <w:vanish/>
                <w:sz w:val="24"/>
                <w:szCs w:val="24"/>
                <w:lang w:eastAsia="lv-LV"/>
              </w:rPr>
              <w:cr/>
              <w:t>96.08.omas maksa 21,83skaitot pievienot</w:t>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009366C9" w:rsidRPr="00291E17">
              <w:rPr>
                <w:rFonts w:ascii="Times New Roman" w:eastAsia="Times New Roman" w:hAnsi="Times New Roman"/>
                <w:vanish/>
                <w:sz w:val="24"/>
                <w:szCs w:val="24"/>
                <w:lang w:eastAsia="lv-LV"/>
              </w:rPr>
              <w:pgNum/>
            </w:r>
            <w:r w:rsidRPr="00291E17">
              <w:rPr>
                <w:rFonts w:ascii="Times New Roman" w:eastAsia="Times New Roman" w:hAnsi="Times New Roman"/>
                <w:sz w:val="24"/>
                <w:szCs w:val="24"/>
                <w:lang w:eastAsia="lv-LV"/>
              </w:rPr>
              <w:t xml:space="preserve">Ls </w:t>
            </w:r>
            <w:r w:rsidR="003C4026" w:rsidRPr="00291E17">
              <w:rPr>
                <w:rFonts w:ascii="Times New Roman" w:eastAsia="Times New Roman" w:hAnsi="Times New Roman"/>
                <w:sz w:val="24"/>
                <w:szCs w:val="24"/>
                <w:lang w:eastAsia="lv-LV"/>
              </w:rPr>
              <w:t>379 954,03</w:t>
            </w:r>
            <w:r w:rsidR="00531CB1">
              <w:rPr>
                <w:rFonts w:ascii="Times New Roman" w:eastAsia="Times New Roman" w:hAnsi="Times New Roman"/>
                <w:sz w:val="24"/>
                <w:szCs w:val="24"/>
                <w:lang w:eastAsia="lv-LV"/>
              </w:rPr>
              <w:t>.</w:t>
            </w:r>
          </w:p>
          <w:p w:rsidR="00E96E52" w:rsidRPr="00291E17" w:rsidRDefault="00E96E52" w:rsidP="00291E17">
            <w:pPr>
              <w:spacing w:after="0" w:line="240" w:lineRule="auto"/>
              <w:jc w:val="both"/>
              <w:rPr>
                <w:rFonts w:ascii="Times New Roman" w:eastAsia="Times New Roman" w:hAnsi="Times New Roman"/>
                <w:sz w:val="24"/>
                <w:szCs w:val="24"/>
                <w:lang w:eastAsia="lv-LV"/>
              </w:rPr>
            </w:pPr>
          </w:p>
          <w:p w:rsidR="00E96E52" w:rsidRPr="00291E17" w:rsidRDefault="00E96E52" w:rsidP="00291E17">
            <w:pPr>
              <w:spacing w:after="0" w:line="240" w:lineRule="auto"/>
              <w:jc w:val="both"/>
              <w:rPr>
                <w:rFonts w:ascii="Times New Roman" w:eastAsia="Times New Roman" w:hAnsi="Times New Roman"/>
                <w:sz w:val="24"/>
                <w:szCs w:val="24"/>
                <w:u w:val="single"/>
                <w:lang w:eastAsia="lv-LV"/>
              </w:rPr>
            </w:pPr>
            <w:r w:rsidRPr="00291E17">
              <w:rPr>
                <w:rFonts w:ascii="Times New Roman" w:eastAsia="Times New Roman" w:hAnsi="Times New Roman"/>
                <w:sz w:val="24"/>
                <w:szCs w:val="24"/>
                <w:u w:val="single"/>
                <w:lang w:eastAsia="lv-LV"/>
              </w:rPr>
              <w:t>Citi izdevumi:</w:t>
            </w:r>
          </w:p>
          <w:p w:rsidR="00845F5E" w:rsidRPr="00291E17" w:rsidRDefault="00845F5E" w:rsidP="00291E17">
            <w:pPr>
              <w:pStyle w:val="ListParagraph"/>
              <w:jc w:val="both"/>
              <w:rPr>
                <w:rFonts w:ascii="Times New Roman" w:eastAsia="Times New Roman" w:hAnsi="Times New Roman"/>
                <w:sz w:val="24"/>
                <w:szCs w:val="24"/>
              </w:rPr>
            </w:pPr>
            <w:r w:rsidRPr="00291E17">
              <w:rPr>
                <w:rFonts w:ascii="Times New Roman" w:eastAsia="Times New Roman" w:hAnsi="Times New Roman"/>
                <w:sz w:val="24"/>
                <w:szCs w:val="24"/>
              </w:rPr>
              <w:t>budžeta apakšprogrammā 36.02.00 „Apgabaltiesas un rajona (pilsētas) tiesas</w:t>
            </w:r>
            <w:r w:rsidR="00531CB1">
              <w:rPr>
                <w:rFonts w:ascii="Times New Roman" w:eastAsia="Times New Roman" w:hAnsi="Times New Roman"/>
                <w:sz w:val="24"/>
                <w:szCs w:val="24"/>
              </w:rPr>
              <w:t>”</w:t>
            </w:r>
            <w:r w:rsidRPr="00291E17">
              <w:rPr>
                <w:rFonts w:ascii="Times New Roman" w:eastAsia="Times New Roman" w:hAnsi="Times New Roman"/>
                <w:sz w:val="24"/>
                <w:szCs w:val="24"/>
              </w:rPr>
              <w:t xml:space="preserve"> - Ls </w:t>
            </w:r>
            <w:r w:rsidR="003C4026" w:rsidRPr="00291E17">
              <w:rPr>
                <w:rFonts w:ascii="Times New Roman" w:eastAsia="Times New Roman" w:hAnsi="Times New Roman"/>
                <w:sz w:val="24"/>
                <w:szCs w:val="24"/>
              </w:rPr>
              <w:t>275 837</w:t>
            </w:r>
            <w:r w:rsidRPr="00291E17">
              <w:rPr>
                <w:rFonts w:ascii="Times New Roman" w:eastAsia="Times New Roman" w:hAnsi="Times New Roman"/>
                <w:sz w:val="24"/>
                <w:szCs w:val="24"/>
              </w:rPr>
              <w:t xml:space="preserve"> datoru </w:t>
            </w:r>
            <w:r w:rsidR="003C4026" w:rsidRPr="00291E17">
              <w:rPr>
                <w:rFonts w:ascii="Times New Roman" w:eastAsia="Times New Roman" w:hAnsi="Times New Roman"/>
                <w:sz w:val="24"/>
                <w:szCs w:val="24"/>
              </w:rPr>
              <w:t xml:space="preserve">un programmatūras </w:t>
            </w:r>
            <w:r w:rsidRPr="00291E17">
              <w:rPr>
                <w:rFonts w:ascii="Times New Roman" w:eastAsia="Times New Roman" w:hAnsi="Times New Roman"/>
                <w:sz w:val="24"/>
                <w:szCs w:val="24"/>
              </w:rPr>
              <w:t>iegādei (Ls</w:t>
            </w:r>
            <w:r w:rsidR="003C4026" w:rsidRPr="00291E17">
              <w:rPr>
                <w:rFonts w:ascii="Times New Roman" w:eastAsia="Times New Roman" w:hAnsi="Times New Roman"/>
                <w:sz w:val="24"/>
                <w:szCs w:val="24"/>
              </w:rPr>
              <w:t xml:space="preserve"> 799,53</w:t>
            </w:r>
            <w:r w:rsidRPr="00291E17">
              <w:rPr>
                <w:rFonts w:ascii="Times New Roman" w:eastAsia="Times New Roman" w:hAnsi="Times New Roman"/>
                <w:sz w:val="24"/>
                <w:szCs w:val="24"/>
              </w:rPr>
              <w:t xml:space="preserve"> x </w:t>
            </w:r>
            <w:r w:rsidR="003C4026" w:rsidRPr="00291E17">
              <w:rPr>
                <w:rFonts w:ascii="Times New Roman" w:eastAsia="Times New Roman" w:hAnsi="Times New Roman"/>
                <w:sz w:val="24"/>
                <w:szCs w:val="24"/>
              </w:rPr>
              <w:t>345</w:t>
            </w:r>
            <w:r w:rsidRPr="00291E17">
              <w:rPr>
                <w:rFonts w:ascii="Times New Roman" w:eastAsia="Times New Roman" w:hAnsi="Times New Roman"/>
                <w:sz w:val="24"/>
                <w:szCs w:val="24"/>
              </w:rPr>
              <w:t xml:space="preserve"> datori</w:t>
            </w:r>
            <w:r w:rsidR="003C4026" w:rsidRPr="00291E17">
              <w:rPr>
                <w:rFonts w:ascii="Times New Roman" w:eastAsia="Times New Roman" w:hAnsi="Times New Roman"/>
                <w:sz w:val="24"/>
                <w:szCs w:val="24"/>
              </w:rPr>
              <w:t xml:space="preserve"> = Ls 275 837</w:t>
            </w:r>
            <w:r w:rsidRPr="00291E17">
              <w:rPr>
                <w:rFonts w:ascii="Times New Roman" w:eastAsia="Times New Roman" w:hAnsi="Times New Roman"/>
                <w:sz w:val="24"/>
                <w:szCs w:val="24"/>
              </w:rPr>
              <w:t>).</w:t>
            </w:r>
          </w:p>
          <w:p w:rsidR="007E21F3" w:rsidRPr="00291E17" w:rsidRDefault="007E21F3" w:rsidP="00291E17">
            <w:pPr>
              <w:spacing w:after="0" w:line="240" w:lineRule="auto"/>
              <w:ind w:left="720"/>
              <w:jc w:val="both"/>
              <w:rPr>
                <w:rFonts w:ascii="Times New Roman" w:eastAsia="Times New Roman" w:hAnsi="Times New Roman"/>
                <w:sz w:val="24"/>
                <w:szCs w:val="24"/>
                <w:lang w:eastAsia="lv-LV"/>
              </w:rPr>
            </w:pPr>
          </w:p>
          <w:p w:rsidR="007E21F3" w:rsidRPr="00291E17" w:rsidRDefault="007E21F3" w:rsidP="00291E17">
            <w:pPr>
              <w:spacing w:after="0" w:line="240" w:lineRule="auto"/>
              <w:ind w:left="720"/>
              <w:jc w:val="center"/>
              <w:rPr>
                <w:rFonts w:ascii="Times New Roman" w:eastAsia="Times New Roman" w:hAnsi="Times New Roman"/>
                <w:b/>
                <w:sz w:val="24"/>
                <w:szCs w:val="24"/>
                <w:lang w:eastAsia="lv-LV"/>
              </w:rPr>
            </w:pPr>
            <w:r w:rsidRPr="00291E17">
              <w:rPr>
                <w:rFonts w:ascii="Times New Roman" w:eastAsia="Times New Roman" w:hAnsi="Times New Roman"/>
                <w:b/>
                <w:sz w:val="24"/>
                <w:szCs w:val="24"/>
                <w:lang w:eastAsia="lv-LV"/>
              </w:rPr>
              <w:t>2014.gads – 2032.</w:t>
            </w:r>
            <w:r w:rsidR="00417349" w:rsidRPr="00291E17">
              <w:rPr>
                <w:rFonts w:ascii="Times New Roman" w:eastAsia="Times New Roman" w:hAnsi="Times New Roman"/>
                <w:b/>
                <w:sz w:val="24"/>
                <w:szCs w:val="24"/>
                <w:lang w:eastAsia="lv-LV"/>
              </w:rPr>
              <w:t>g</w:t>
            </w:r>
            <w:r w:rsidRPr="00291E17">
              <w:rPr>
                <w:rFonts w:ascii="Times New Roman" w:eastAsia="Times New Roman" w:hAnsi="Times New Roman"/>
                <w:b/>
                <w:sz w:val="24"/>
                <w:szCs w:val="24"/>
                <w:lang w:eastAsia="lv-LV"/>
              </w:rPr>
              <w:t>ads</w:t>
            </w:r>
          </w:p>
          <w:p w:rsidR="007E21F3" w:rsidRPr="00291E17" w:rsidRDefault="007E21F3" w:rsidP="00291E17">
            <w:pPr>
              <w:spacing w:after="0" w:line="240" w:lineRule="auto"/>
              <w:ind w:left="720"/>
              <w:jc w:val="both"/>
              <w:rPr>
                <w:rFonts w:ascii="Times New Roman" w:eastAsia="Times New Roman" w:hAnsi="Times New Roman"/>
                <w:b/>
                <w:sz w:val="24"/>
                <w:szCs w:val="24"/>
                <w:lang w:eastAsia="lv-LV"/>
              </w:rPr>
            </w:pPr>
          </w:p>
          <w:p w:rsidR="007E21F3" w:rsidRPr="00291E17" w:rsidRDefault="00417349" w:rsidP="00291E17">
            <w:pPr>
              <w:spacing w:after="0" w:line="240" w:lineRule="auto"/>
              <w:ind w:left="56"/>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Ilgtermiņa saistības - Ls 759 600 katru gadu  (6000 m</w:t>
            </w:r>
            <w:r w:rsidRPr="00291E17">
              <w:rPr>
                <w:rFonts w:ascii="Times New Roman" w:eastAsia="Times New Roman" w:hAnsi="Times New Roman"/>
                <w:sz w:val="24"/>
                <w:szCs w:val="24"/>
                <w:vertAlign w:val="superscript"/>
                <w:lang w:eastAsia="lv-LV"/>
              </w:rPr>
              <w:t xml:space="preserve">2 </w:t>
            </w:r>
            <w:r w:rsidRPr="00291E17">
              <w:rPr>
                <w:rFonts w:ascii="Times New Roman" w:eastAsia="Times New Roman" w:hAnsi="Times New Roman"/>
                <w:sz w:val="24"/>
                <w:szCs w:val="24"/>
                <w:lang w:eastAsia="lv-LV"/>
              </w:rPr>
              <w:t>x Ls 8,719 x PVN 21% x 12 mēneši).</w:t>
            </w:r>
          </w:p>
          <w:p w:rsidR="00417349" w:rsidRPr="00291E17" w:rsidRDefault="00417349" w:rsidP="00291E17">
            <w:pPr>
              <w:spacing w:after="0" w:line="240" w:lineRule="auto"/>
              <w:ind w:left="56"/>
              <w:jc w:val="both"/>
              <w:rPr>
                <w:rFonts w:ascii="Times New Roman" w:eastAsia="Times New Roman" w:hAnsi="Times New Roman"/>
                <w:sz w:val="24"/>
                <w:szCs w:val="24"/>
                <w:lang w:eastAsia="lv-LV"/>
              </w:rPr>
            </w:pPr>
          </w:p>
          <w:p w:rsidR="00417349" w:rsidRPr="00291E17" w:rsidRDefault="00417349" w:rsidP="00291E17">
            <w:pPr>
              <w:spacing w:after="0" w:line="240" w:lineRule="auto"/>
              <w:ind w:left="56"/>
              <w:jc w:val="center"/>
              <w:rPr>
                <w:rFonts w:ascii="Times New Roman" w:eastAsia="Times New Roman" w:hAnsi="Times New Roman"/>
                <w:b/>
                <w:sz w:val="24"/>
                <w:szCs w:val="24"/>
                <w:lang w:eastAsia="lv-LV"/>
              </w:rPr>
            </w:pPr>
            <w:r w:rsidRPr="00291E17">
              <w:rPr>
                <w:rFonts w:ascii="Times New Roman" w:eastAsia="Times New Roman" w:hAnsi="Times New Roman"/>
                <w:b/>
                <w:sz w:val="24"/>
                <w:szCs w:val="24"/>
                <w:lang w:eastAsia="lv-LV"/>
              </w:rPr>
              <w:t>2033.gads</w:t>
            </w:r>
          </w:p>
          <w:p w:rsidR="00417349" w:rsidRPr="00291E17" w:rsidRDefault="00417349" w:rsidP="00291E17">
            <w:pPr>
              <w:spacing w:after="0" w:line="240" w:lineRule="auto"/>
              <w:ind w:left="56"/>
              <w:jc w:val="center"/>
              <w:rPr>
                <w:rFonts w:ascii="Times New Roman" w:eastAsia="Times New Roman" w:hAnsi="Times New Roman"/>
                <w:b/>
                <w:sz w:val="24"/>
                <w:szCs w:val="24"/>
                <w:lang w:eastAsia="lv-LV"/>
              </w:rPr>
            </w:pPr>
          </w:p>
          <w:p w:rsidR="00417349" w:rsidRPr="00291E17" w:rsidRDefault="00417349" w:rsidP="00291E17">
            <w:pPr>
              <w:spacing w:after="0" w:line="240" w:lineRule="auto"/>
              <w:ind w:left="56"/>
              <w:jc w:val="both"/>
              <w:rPr>
                <w:rFonts w:ascii="Times New Roman" w:eastAsia="Times New Roman" w:hAnsi="Times New Roman"/>
                <w:b/>
                <w:sz w:val="24"/>
                <w:szCs w:val="24"/>
                <w:lang w:eastAsia="lv-LV"/>
              </w:rPr>
            </w:pPr>
            <w:r w:rsidRPr="00291E17">
              <w:rPr>
                <w:rFonts w:ascii="Times New Roman" w:eastAsia="Times New Roman" w:hAnsi="Times New Roman"/>
                <w:sz w:val="24"/>
                <w:szCs w:val="24"/>
                <w:lang w:eastAsia="lv-LV"/>
              </w:rPr>
              <w:t xml:space="preserve">Ilgtermiņa saistības - Ls </w:t>
            </w:r>
            <w:r w:rsidR="00B42DA2" w:rsidRPr="00291E17">
              <w:rPr>
                <w:rFonts w:ascii="Times New Roman" w:eastAsia="Times New Roman" w:hAnsi="Times New Roman"/>
                <w:sz w:val="24"/>
                <w:szCs w:val="24"/>
                <w:lang w:eastAsia="lv-LV"/>
              </w:rPr>
              <w:t>387 968</w:t>
            </w:r>
            <w:r w:rsidRPr="00291E17">
              <w:rPr>
                <w:rFonts w:ascii="Times New Roman" w:eastAsia="Times New Roman" w:hAnsi="Times New Roman"/>
                <w:sz w:val="24"/>
                <w:szCs w:val="24"/>
                <w:lang w:eastAsia="lv-LV"/>
              </w:rPr>
              <w:t xml:space="preserve"> (6000 m</w:t>
            </w:r>
            <w:r w:rsidRPr="00291E17">
              <w:rPr>
                <w:rFonts w:ascii="Times New Roman" w:eastAsia="Times New Roman" w:hAnsi="Times New Roman"/>
                <w:sz w:val="24"/>
                <w:szCs w:val="24"/>
                <w:vertAlign w:val="superscript"/>
                <w:lang w:eastAsia="lv-LV"/>
              </w:rPr>
              <w:t xml:space="preserve">2 </w:t>
            </w:r>
            <w:r w:rsidRPr="00291E17">
              <w:rPr>
                <w:rFonts w:ascii="Times New Roman" w:eastAsia="Times New Roman" w:hAnsi="Times New Roman"/>
                <w:sz w:val="24"/>
                <w:szCs w:val="24"/>
                <w:lang w:eastAsia="lv-LV"/>
              </w:rPr>
              <w:t xml:space="preserve">x Ls 8,719 x PVN 21% x </w:t>
            </w:r>
            <w:r w:rsidR="00B42DA2" w:rsidRPr="00291E17">
              <w:rPr>
                <w:rFonts w:ascii="Times New Roman" w:eastAsia="Times New Roman" w:hAnsi="Times New Roman"/>
                <w:sz w:val="24"/>
                <w:szCs w:val="24"/>
                <w:lang w:eastAsia="lv-LV"/>
              </w:rPr>
              <w:t>6,12904</w:t>
            </w:r>
            <w:r w:rsidRPr="00291E17">
              <w:rPr>
                <w:rFonts w:ascii="Times New Roman" w:eastAsia="Times New Roman" w:hAnsi="Times New Roman"/>
                <w:sz w:val="24"/>
                <w:szCs w:val="24"/>
                <w:lang w:eastAsia="lv-LV"/>
              </w:rPr>
              <w:t xml:space="preserve"> mēneši</w:t>
            </w:r>
            <w:r w:rsidR="00B42DA2" w:rsidRPr="00291E17">
              <w:rPr>
                <w:rFonts w:ascii="Times New Roman" w:eastAsia="Times New Roman" w:hAnsi="Times New Roman"/>
                <w:sz w:val="24"/>
                <w:szCs w:val="24"/>
                <w:lang w:eastAsia="lv-LV"/>
              </w:rPr>
              <w:t xml:space="preserve"> (līdz 2033.gada 4.jūlijam ieskaitot))</w:t>
            </w:r>
            <w:r w:rsidRPr="00291E17">
              <w:rPr>
                <w:rFonts w:ascii="Times New Roman" w:eastAsia="Times New Roman" w:hAnsi="Times New Roman"/>
                <w:sz w:val="24"/>
                <w:szCs w:val="24"/>
                <w:lang w:eastAsia="lv-LV"/>
              </w:rPr>
              <w:t>.</w:t>
            </w:r>
          </w:p>
        </w:tc>
      </w:tr>
      <w:tr w:rsidR="00005F51"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6.1. detalizēts ieņēmumu aprēķins</w:t>
            </w:r>
          </w:p>
        </w:tc>
        <w:tc>
          <w:tcPr>
            <w:tcW w:w="7282" w:type="dxa"/>
            <w:gridSpan w:val="5"/>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both"/>
              <w:rPr>
                <w:rFonts w:ascii="Times New Roman" w:eastAsia="Times New Roman" w:hAnsi="Times New Roman"/>
                <w:sz w:val="24"/>
                <w:szCs w:val="24"/>
                <w:lang w:eastAsia="lv-LV"/>
              </w:rPr>
            </w:pPr>
          </w:p>
        </w:tc>
      </w:tr>
      <w:tr w:rsidR="00005F51" w:rsidRPr="00291E17" w:rsidTr="005B3FCD">
        <w:trPr>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E74ECA"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6.</w:t>
            </w:r>
            <w:r w:rsidR="00DB732F" w:rsidRPr="00291E17">
              <w:rPr>
                <w:rFonts w:ascii="Times New Roman" w:eastAsia="Times New Roman" w:hAnsi="Times New Roman"/>
                <w:sz w:val="24"/>
                <w:szCs w:val="24"/>
                <w:lang w:eastAsia="lv-LV"/>
              </w:rPr>
              <w:t>2. detalizēts izdevumu aprēķin</w:t>
            </w:r>
            <w:r w:rsidR="00CD072D" w:rsidRPr="00291E17">
              <w:rPr>
                <w:rFonts w:ascii="Times New Roman" w:eastAsia="Times New Roman" w:hAnsi="Times New Roman"/>
                <w:sz w:val="24"/>
                <w:szCs w:val="24"/>
                <w:lang w:eastAsia="lv-LV"/>
              </w:rPr>
              <w:t>s</w:t>
            </w:r>
          </w:p>
          <w:p w:rsidR="002514D3" w:rsidRPr="00291E17" w:rsidRDefault="002514D3" w:rsidP="00291E17">
            <w:pPr>
              <w:spacing w:after="0" w:line="240" w:lineRule="auto"/>
              <w:rPr>
                <w:rFonts w:ascii="Times New Roman" w:eastAsia="Times New Roman" w:hAnsi="Times New Roman"/>
                <w:sz w:val="24"/>
                <w:szCs w:val="24"/>
                <w:lang w:eastAsia="lv-LV"/>
              </w:rPr>
            </w:pPr>
          </w:p>
        </w:tc>
        <w:tc>
          <w:tcPr>
            <w:tcW w:w="7282" w:type="dxa"/>
            <w:gridSpan w:val="5"/>
            <w:vMerge/>
            <w:tcBorders>
              <w:top w:val="outset" w:sz="6" w:space="0" w:color="auto"/>
              <w:left w:val="outset" w:sz="6" w:space="0" w:color="auto"/>
              <w:bottom w:val="outset" w:sz="6" w:space="0" w:color="auto"/>
              <w:right w:val="outset" w:sz="6" w:space="0" w:color="auto"/>
            </w:tcBorders>
            <w:vAlign w:val="center"/>
            <w:hideMark/>
          </w:tcPr>
          <w:p w:rsidR="00005F51" w:rsidRPr="00291E17" w:rsidRDefault="00005F51" w:rsidP="00291E17">
            <w:pPr>
              <w:spacing w:after="0" w:line="240" w:lineRule="auto"/>
              <w:jc w:val="both"/>
              <w:rPr>
                <w:rFonts w:ascii="Times New Roman" w:eastAsia="Times New Roman" w:hAnsi="Times New Roman"/>
                <w:sz w:val="24"/>
                <w:szCs w:val="24"/>
                <w:lang w:eastAsia="lv-LV"/>
              </w:rPr>
            </w:pPr>
          </w:p>
        </w:tc>
      </w:tr>
      <w:tr w:rsidR="00005F51" w:rsidRPr="00291E17" w:rsidTr="005B3FCD">
        <w:trPr>
          <w:trHeight w:val="1568"/>
          <w:tblCellSpacing w:w="0" w:type="dxa"/>
        </w:trPr>
        <w:tc>
          <w:tcPr>
            <w:tcW w:w="1730" w:type="dxa"/>
            <w:tcBorders>
              <w:top w:val="outset" w:sz="6" w:space="0" w:color="auto"/>
              <w:left w:val="outset" w:sz="6" w:space="0" w:color="auto"/>
              <w:bottom w:val="outset" w:sz="6" w:space="0" w:color="auto"/>
              <w:right w:val="outset" w:sz="6" w:space="0" w:color="auto"/>
            </w:tcBorders>
            <w:hideMark/>
          </w:tcPr>
          <w:p w:rsidR="00005F51" w:rsidRPr="00291E17" w:rsidRDefault="00005F51"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7. Cita informācija</w:t>
            </w:r>
          </w:p>
        </w:tc>
        <w:tc>
          <w:tcPr>
            <w:tcW w:w="7282" w:type="dxa"/>
            <w:gridSpan w:val="5"/>
            <w:tcBorders>
              <w:top w:val="outset" w:sz="6" w:space="0" w:color="auto"/>
              <w:left w:val="outset" w:sz="6" w:space="0" w:color="auto"/>
              <w:bottom w:val="outset" w:sz="6" w:space="0" w:color="auto"/>
              <w:right w:val="outset" w:sz="6" w:space="0" w:color="auto"/>
            </w:tcBorders>
            <w:hideMark/>
          </w:tcPr>
          <w:p w:rsidR="00417349" w:rsidRPr="00291E17" w:rsidRDefault="00E96D6C" w:rsidP="00291E17">
            <w:pPr>
              <w:spacing w:after="0" w:line="240" w:lineRule="auto"/>
              <w:ind w:right="66"/>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Saskaņā ar iepriekš veiktajiem aprēķiniem</w:t>
            </w:r>
            <w:r w:rsidR="00730548" w:rsidRPr="00291E17">
              <w:rPr>
                <w:rFonts w:ascii="Times New Roman" w:eastAsia="Times New Roman" w:hAnsi="Times New Roman"/>
                <w:sz w:val="24"/>
                <w:szCs w:val="24"/>
                <w:lang w:eastAsia="lv-LV"/>
              </w:rPr>
              <w:t>,</w:t>
            </w:r>
            <w:r w:rsidRPr="00291E17">
              <w:rPr>
                <w:rFonts w:ascii="Times New Roman" w:eastAsia="Times New Roman" w:hAnsi="Times New Roman"/>
                <w:sz w:val="24"/>
                <w:szCs w:val="24"/>
                <w:lang w:eastAsia="lv-LV"/>
              </w:rPr>
              <w:t xml:space="preserve"> atbilstoši Ministru kabineta 2010. gada 8. jūnija noteikumos </w:t>
            </w:r>
            <w:proofErr w:type="spellStart"/>
            <w:r w:rsidRPr="00291E17">
              <w:rPr>
                <w:rFonts w:ascii="Times New Roman" w:eastAsia="Times New Roman" w:hAnsi="Times New Roman"/>
                <w:sz w:val="24"/>
                <w:szCs w:val="24"/>
                <w:lang w:eastAsia="lv-LV"/>
              </w:rPr>
              <w:t>Nr</w:t>
            </w:r>
            <w:proofErr w:type="spellEnd"/>
            <w:r w:rsidRPr="00291E17">
              <w:rPr>
                <w:rFonts w:ascii="Times New Roman" w:eastAsia="Times New Roman" w:hAnsi="Times New Roman"/>
                <w:sz w:val="24"/>
                <w:szCs w:val="24"/>
                <w:lang w:eastAsia="lv-LV"/>
              </w:rPr>
              <w:t xml:space="preserve">. 515 „Noteikumi par valsts un pašvaldību mantas iznomāšanas kārtību, nomas maksas noteikšanas metodiku un nomas līguma tipveida nosacījumiem” norādītajām formulām, kas izmantojamas nomas maksas aprēķināšanai nomas objektos, kuros iznomātājs ir veicis kapitālieguldījumus, tika noteikta nomas maksa 20 gadu periodam, kas tiks maksāta VAS </w:t>
            </w:r>
            <w:r w:rsidR="00861222" w:rsidRPr="00291E17">
              <w:rPr>
                <w:rFonts w:ascii="Times New Roman" w:eastAsia="Times New Roman" w:hAnsi="Times New Roman"/>
                <w:sz w:val="24"/>
                <w:szCs w:val="24"/>
                <w:lang w:eastAsia="lv-LV"/>
              </w:rPr>
              <w:t>„</w:t>
            </w:r>
            <w:r w:rsidRPr="00291E17">
              <w:rPr>
                <w:rFonts w:ascii="Times New Roman" w:eastAsia="Times New Roman" w:hAnsi="Times New Roman"/>
                <w:sz w:val="24"/>
                <w:szCs w:val="24"/>
                <w:lang w:eastAsia="lv-LV"/>
              </w:rPr>
              <w:t>Tiesu namu aģentūra</w:t>
            </w:r>
            <w:r w:rsidR="00861222" w:rsidRPr="00291E17">
              <w:rPr>
                <w:rFonts w:ascii="Times New Roman" w:eastAsia="Times New Roman" w:hAnsi="Times New Roman"/>
                <w:sz w:val="24"/>
                <w:szCs w:val="24"/>
                <w:lang w:eastAsia="lv-LV"/>
              </w:rPr>
              <w:t>”</w:t>
            </w:r>
            <w:r w:rsidRPr="00291E17">
              <w:rPr>
                <w:rFonts w:ascii="Times New Roman" w:eastAsia="Times New Roman" w:hAnsi="Times New Roman"/>
                <w:sz w:val="24"/>
                <w:szCs w:val="24"/>
                <w:lang w:eastAsia="lv-LV"/>
              </w:rPr>
              <w:t xml:space="preserve">. Ņemot vērā to, ka </w:t>
            </w:r>
            <w:r w:rsidRPr="00291E17">
              <w:rPr>
                <w:rFonts w:ascii="Times New Roman" w:hAnsi="Times New Roman"/>
                <w:bCs/>
                <w:sz w:val="24"/>
                <w:szCs w:val="24"/>
              </w:rPr>
              <w:t xml:space="preserve">ēkas nodošana ekspluatācijā </w:t>
            </w:r>
            <w:r w:rsidR="003C4026" w:rsidRPr="00291E17">
              <w:rPr>
                <w:rFonts w:ascii="Times New Roman" w:hAnsi="Times New Roman"/>
                <w:bCs/>
                <w:sz w:val="24"/>
                <w:szCs w:val="24"/>
              </w:rPr>
              <w:t>veikta 6,12904</w:t>
            </w:r>
            <w:r w:rsidR="00730548" w:rsidRPr="00291E17">
              <w:rPr>
                <w:rFonts w:ascii="Times New Roman" w:hAnsi="Times New Roman"/>
                <w:bCs/>
                <w:sz w:val="24"/>
                <w:szCs w:val="24"/>
              </w:rPr>
              <w:t xml:space="preserve"> mēnešus </w:t>
            </w:r>
            <w:r w:rsidR="0058298C" w:rsidRPr="00291E17">
              <w:rPr>
                <w:rFonts w:ascii="Times New Roman" w:hAnsi="Times New Roman"/>
                <w:bCs/>
                <w:sz w:val="24"/>
                <w:szCs w:val="24"/>
              </w:rPr>
              <w:t xml:space="preserve">vēlāk, </w:t>
            </w:r>
            <w:r w:rsidRPr="00291E17">
              <w:rPr>
                <w:rFonts w:ascii="Times New Roman" w:hAnsi="Times New Roman"/>
                <w:bCs/>
                <w:sz w:val="24"/>
                <w:szCs w:val="24"/>
              </w:rPr>
              <w:t xml:space="preserve">kā sākotnēji plānots, attiecīgi </w:t>
            </w:r>
            <w:r w:rsidR="00730548" w:rsidRPr="00291E17">
              <w:rPr>
                <w:rFonts w:ascii="Times New Roman" w:hAnsi="Times New Roman"/>
                <w:bCs/>
                <w:sz w:val="24"/>
                <w:szCs w:val="24"/>
              </w:rPr>
              <w:t xml:space="preserve">tiek </w:t>
            </w:r>
            <w:r w:rsidR="00287D5A" w:rsidRPr="00291E17">
              <w:rPr>
                <w:rFonts w:ascii="Times New Roman" w:hAnsi="Times New Roman"/>
                <w:bCs/>
                <w:sz w:val="24"/>
                <w:szCs w:val="24"/>
              </w:rPr>
              <w:t>precizēts</w:t>
            </w:r>
            <w:r w:rsidRPr="00291E17">
              <w:rPr>
                <w:rFonts w:ascii="Times New Roman" w:hAnsi="Times New Roman"/>
                <w:bCs/>
                <w:sz w:val="24"/>
                <w:szCs w:val="24"/>
              </w:rPr>
              <w:t xml:space="preserve"> periods</w:t>
            </w:r>
            <w:r w:rsidR="00287D5A" w:rsidRPr="00291E17">
              <w:rPr>
                <w:rFonts w:ascii="Times New Roman" w:hAnsi="Times New Roman"/>
                <w:bCs/>
                <w:sz w:val="24"/>
                <w:szCs w:val="24"/>
              </w:rPr>
              <w:t>, kurā tiek maksāta nomas maksa</w:t>
            </w:r>
            <w:r w:rsidRPr="00291E17">
              <w:rPr>
                <w:rFonts w:ascii="Times New Roman" w:hAnsi="Times New Roman"/>
                <w:bCs/>
                <w:sz w:val="24"/>
                <w:szCs w:val="24"/>
              </w:rPr>
              <w:t xml:space="preserve">, </w:t>
            </w:r>
            <w:r w:rsidR="00730548" w:rsidRPr="00291E17">
              <w:rPr>
                <w:rFonts w:ascii="Times New Roman" w:hAnsi="Times New Roman"/>
                <w:bCs/>
                <w:sz w:val="24"/>
                <w:szCs w:val="24"/>
              </w:rPr>
              <w:t xml:space="preserve">kā rezultātā ilgtermiņa saistībām 2033.gadā jāparedz papildus nomas </w:t>
            </w:r>
            <w:r w:rsidR="0058298C" w:rsidRPr="00291E17">
              <w:rPr>
                <w:rFonts w:ascii="Times New Roman" w:hAnsi="Times New Roman"/>
                <w:bCs/>
                <w:sz w:val="24"/>
                <w:szCs w:val="24"/>
              </w:rPr>
              <w:t xml:space="preserve">maksas izdevumi </w:t>
            </w:r>
            <w:r w:rsidR="003C4026" w:rsidRPr="00291E17">
              <w:rPr>
                <w:rFonts w:ascii="Times New Roman" w:hAnsi="Times New Roman"/>
                <w:bCs/>
                <w:sz w:val="24"/>
                <w:szCs w:val="24"/>
              </w:rPr>
              <w:t>6,12904</w:t>
            </w:r>
            <w:r w:rsidR="0058298C" w:rsidRPr="00291E17">
              <w:rPr>
                <w:rFonts w:ascii="Times New Roman" w:hAnsi="Times New Roman"/>
                <w:bCs/>
                <w:sz w:val="24"/>
                <w:szCs w:val="24"/>
              </w:rPr>
              <w:t xml:space="preserve"> mēnešiem</w:t>
            </w:r>
            <w:r w:rsidR="003C4026" w:rsidRPr="00291E17">
              <w:rPr>
                <w:rFonts w:ascii="Times New Roman" w:hAnsi="Times New Roman"/>
                <w:bCs/>
                <w:sz w:val="24"/>
                <w:szCs w:val="24"/>
              </w:rPr>
              <w:t xml:space="preserve"> (līdz </w:t>
            </w:r>
            <w:r w:rsidR="003C4026" w:rsidRPr="00291E17">
              <w:rPr>
                <w:rFonts w:ascii="Times New Roman" w:hAnsi="Times New Roman"/>
                <w:bCs/>
                <w:sz w:val="24"/>
                <w:szCs w:val="24"/>
              </w:rPr>
              <w:lastRenderedPageBreak/>
              <w:t>2033.gada 4.jūlijam, ieskaitot)</w:t>
            </w:r>
            <w:r w:rsidR="0058298C" w:rsidRPr="00291E17">
              <w:rPr>
                <w:rFonts w:ascii="Times New Roman" w:hAnsi="Times New Roman"/>
                <w:bCs/>
                <w:sz w:val="24"/>
                <w:szCs w:val="24"/>
              </w:rPr>
              <w:t xml:space="preserve"> </w:t>
            </w:r>
            <w:r w:rsidR="003C4026" w:rsidRPr="00291E17">
              <w:rPr>
                <w:rFonts w:ascii="Times New Roman" w:hAnsi="Times New Roman"/>
                <w:bCs/>
                <w:sz w:val="24"/>
                <w:szCs w:val="24"/>
              </w:rPr>
              <w:t>387 968</w:t>
            </w:r>
            <w:r w:rsidR="00730548" w:rsidRPr="00291E17">
              <w:rPr>
                <w:rFonts w:ascii="Times New Roman" w:hAnsi="Times New Roman"/>
                <w:bCs/>
                <w:sz w:val="24"/>
                <w:szCs w:val="24"/>
              </w:rPr>
              <w:t xml:space="preserve"> </w:t>
            </w:r>
            <w:r w:rsidR="0058298C" w:rsidRPr="00291E17">
              <w:rPr>
                <w:rFonts w:ascii="Times New Roman" w:hAnsi="Times New Roman"/>
                <w:bCs/>
                <w:sz w:val="24"/>
                <w:szCs w:val="24"/>
              </w:rPr>
              <w:t xml:space="preserve">latu </w:t>
            </w:r>
            <w:r w:rsidR="00730548" w:rsidRPr="00291E17">
              <w:rPr>
                <w:rFonts w:ascii="Times New Roman" w:hAnsi="Times New Roman"/>
                <w:bCs/>
                <w:sz w:val="24"/>
                <w:szCs w:val="24"/>
              </w:rPr>
              <w:t>apmērā</w:t>
            </w:r>
            <w:r w:rsidR="005357CD" w:rsidRPr="00291E17">
              <w:rPr>
                <w:rFonts w:ascii="Times New Roman" w:hAnsi="Times New Roman"/>
                <w:bCs/>
                <w:sz w:val="24"/>
                <w:szCs w:val="24"/>
              </w:rPr>
              <w:t>.</w:t>
            </w:r>
          </w:p>
        </w:tc>
      </w:tr>
    </w:tbl>
    <w:p w:rsidR="0067380C" w:rsidRPr="00291E17" w:rsidRDefault="0067380C" w:rsidP="00291E17">
      <w:pPr>
        <w:spacing w:after="0" w:line="240" w:lineRule="auto"/>
        <w:rPr>
          <w:rFonts w:ascii="Times New Roman" w:eastAsia="Times New Roman" w:hAnsi="Times New Roman"/>
          <w:sz w:val="24"/>
          <w:szCs w:val="24"/>
          <w:lang w:eastAsia="lv-LV"/>
        </w:rPr>
      </w:pPr>
    </w:p>
    <w:p w:rsidR="000E6B6F" w:rsidRPr="00291E17" w:rsidRDefault="000E6B6F" w:rsidP="00291E17">
      <w:pPr>
        <w:spacing w:after="0" w:line="240" w:lineRule="auto"/>
        <w:rPr>
          <w:rFonts w:ascii="Times New Roman" w:eastAsia="Times New Roman" w:hAnsi="Times New Roman"/>
          <w:sz w:val="24"/>
          <w:szCs w:val="24"/>
          <w:lang w:eastAsia="lv-LV"/>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3929"/>
        <w:gridCol w:w="4666"/>
      </w:tblGrid>
      <w:tr w:rsidR="0067380C" w:rsidRPr="00291E17" w:rsidTr="00634ADA">
        <w:trPr>
          <w:tblCellSpacing w:w="0" w:type="dxa"/>
        </w:trPr>
        <w:tc>
          <w:tcPr>
            <w:tcW w:w="9086" w:type="dxa"/>
            <w:gridSpan w:val="3"/>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jc w:val="center"/>
              <w:rPr>
                <w:rFonts w:ascii="Times New Roman" w:eastAsia="Times New Roman" w:hAnsi="Times New Roman"/>
                <w:sz w:val="24"/>
                <w:szCs w:val="24"/>
                <w:lang w:eastAsia="lv-LV"/>
              </w:rPr>
            </w:pPr>
            <w:r w:rsidRPr="00291E17">
              <w:rPr>
                <w:rFonts w:ascii="Times New Roman" w:eastAsia="Times New Roman" w:hAnsi="Times New Roman"/>
                <w:b/>
                <w:bCs/>
                <w:sz w:val="24"/>
                <w:szCs w:val="24"/>
                <w:lang w:eastAsia="lv-LV"/>
              </w:rPr>
              <w:t>VII. Tiesību akta projekta izpildes nodrošināšana un tās ietekme uz institūcijām</w:t>
            </w:r>
          </w:p>
        </w:tc>
      </w:tr>
      <w:tr w:rsidR="0067380C" w:rsidRPr="00291E17" w:rsidTr="00634ADA">
        <w:trPr>
          <w:trHeight w:val="427"/>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1.</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izpildē iesaistītās institūcijas</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0E6B6F" w:rsidP="00291E17">
            <w:pPr>
              <w:spacing w:after="0" w:line="240" w:lineRule="auto"/>
              <w:jc w:val="both"/>
              <w:rPr>
                <w:rFonts w:ascii="Times New Roman" w:eastAsia="Times New Roman" w:hAnsi="Times New Roman"/>
                <w:sz w:val="24"/>
                <w:szCs w:val="24"/>
                <w:lang w:eastAsia="lv-LV"/>
              </w:rPr>
            </w:pPr>
            <w:r w:rsidRPr="00291E17">
              <w:rPr>
                <w:rFonts w:ascii="Times New Roman" w:hAnsi="Times New Roman"/>
                <w:iCs/>
                <w:sz w:val="24"/>
                <w:szCs w:val="24"/>
              </w:rPr>
              <w:t>VAS </w:t>
            </w:r>
            <w:r w:rsidR="00435C6F" w:rsidRPr="00291E17">
              <w:rPr>
                <w:rFonts w:ascii="Times New Roman" w:hAnsi="Times New Roman"/>
                <w:iCs/>
                <w:sz w:val="24"/>
                <w:szCs w:val="24"/>
              </w:rPr>
              <w:t>„Tiesu namu aģentūra”, Administratīvā apgabaltiesa, Administratīvās rajona tiesas Rīgas tiesu nams, Rīgas pilsētas Ziemeļu rajona tiesa, Tiesu administrācija.</w:t>
            </w:r>
          </w:p>
        </w:tc>
      </w:tr>
      <w:tr w:rsidR="0067380C" w:rsidRPr="00291E17" w:rsidTr="00634ADA">
        <w:trPr>
          <w:trHeight w:val="463"/>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2.</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izpildes ietekme uz pārvaldes funkcijām</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ind w:hanging="31"/>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w:t>
            </w:r>
            <w:r w:rsidRPr="00291E17">
              <w:rPr>
                <w:rFonts w:ascii="Times New Roman" w:hAnsi="Times New Roman"/>
                <w:sz w:val="24"/>
                <w:szCs w:val="24"/>
              </w:rPr>
              <w:t>Institūciju funkcijas un uzdevumi ar šo projektu netiek sašaurinātas vai paplašinātas.</w:t>
            </w:r>
          </w:p>
        </w:tc>
      </w:tr>
      <w:tr w:rsidR="0067380C" w:rsidRPr="00291E17" w:rsidTr="00634ADA">
        <w:trPr>
          <w:trHeight w:val="725"/>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3.</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izpildes ietekme uz pārvaldes institucionālo struktūru.</w:t>
            </w:r>
          </w:p>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Jaunu institūciju izveide</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w:t>
            </w:r>
            <w:r w:rsidRPr="00291E17">
              <w:rPr>
                <w:rFonts w:ascii="Times New Roman" w:hAnsi="Times New Roman"/>
                <w:sz w:val="24"/>
                <w:szCs w:val="24"/>
              </w:rPr>
              <w:t>Jaunu institūciju izveidi projekts neparedz.</w:t>
            </w:r>
          </w:p>
        </w:tc>
      </w:tr>
      <w:tr w:rsidR="0067380C" w:rsidRPr="00291E17" w:rsidTr="00634ADA">
        <w:trPr>
          <w:trHeight w:val="971"/>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4.</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izpildes ietekme uz pārvaldes institucionālo struktūru.</w:t>
            </w:r>
          </w:p>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Esošu institūciju likvidācija</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w:t>
            </w:r>
            <w:r w:rsidRPr="00291E17">
              <w:rPr>
                <w:rFonts w:ascii="Times New Roman" w:hAnsi="Times New Roman"/>
                <w:sz w:val="24"/>
                <w:szCs w:val="24"/>
              </w:rPr>
              <w:t>Esošās institūcijas projekts neparedz likvidēt.</w:t>
            </w:r>
          </w:p>
        </w:tc>
      </w:tr>
      <w:tr w:rsidR="0067380C" w:rsidRPr="00291E17" w:rsidTr="00634ADA">
        <w:trPr>
          <w:trHeight w:val="703"/>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5.</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Projekta izpildes ietekme uz pārvaldes institucionālo struktūru.</w:t>
            </w:r>
          </w:p>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Esošu institūciju reorganizācija</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jc w:val="both"/>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w:t>
            </w:r>
            <w:r w:rsidRPr="00291E17">
              <w:rPr>
                <w:rFonts w:ascii="Times New Roman" w:hAnsi="Times New Roman"/>
                <w:sz w:val="24"/>
                <w:szCs w:val="24"/>
              </w:rPr>
              <w:t>Esošās institūcijas projekts neparedz reorganizēt.</w:t>
            </w:r>
          </w:p>
        </w:tc>
      </w:tr>
      <w:tr w:rsidR="0067380C" w:rsidRPr="00291E17" w:rsidTr="00634ADA">
        <w:trPr>
          <w:trHeight w:val="476"/>
          <w:tblCellSpacing w:w="0" w:type="dxa"/>
        </w:trPr>
        <w:tc>
          <w:tcPr>
            <w:tcW w:w="491"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6.</w:t>
            </w:r>
          </w:p>
        </w:tc>
        <w:tc>
          <w:tcPr>
            <w:tcW w:w="3929"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Cita informācija</w:t>
            </w:r>
          </w:p>
        </w:tc>
        <w:tc>
          <w:tcPr>
            <w:tcW w:w="4666" w:type="dxa"/>
            <w:tcBorders>
              <w:top w:val="outset" w:sz="6" w:space="0" w:color="auto"/>
              <w:left w:val="outset" w:sz="6" w:space="0" w:color="auto"/>
              <w:bottom w:val="outset" w:sz="6" w:space="0" w:color="auto"/>
              <w:right w:val="outset" w:sz="6" w:space="0" w:color="auto"/>
            </w:tcBorders>
            <w:hideMark/>
          </w:tcPr>
          <w:p w:rsidR="0067380C" w:rsidRPr="00291E17" w:rsidRDefault="0067380C" w:rsidP="00291E17">
            <w:pPr>
              <w:spacing w:after="0" w:line="240" w:lineRule="auto"/>
              <w:rPr>
                <w:rFonts w:ascii="Times New Roman" w:eastAsia="Times New Roman" w:hAnsi="Times New Roman"/>
                <w:sz w:val="24"/>
                <w:szCs w:val="24"/>
                <w:lang w:eastAsia="lv-LV"/>
              </w:rPr>
            </w:pPr>
            <w:r w:rsidRPr="00291E17">
              <w:rPr>
                <w:rFonts w:ascii="Times New Roman" w:eastAsia="Times New Roman" w:hAnsi="Times New Roman"/>
                <w:sz w:val="24"/>
                <w:szCs w:val="24"/>
                <w:lang w:eastAsia="lv-LV"/>
              </w:rPr>
              <w:t> Nav</w:t>
            </w:r>
            <w:r w:rsidR="000E6B6F" w:rsidRPr="00291E17">
              <w:rPr>
                <w:rFonts w:ascii="Times New Roman" w:eastAsia="Times New Roman" w:hAnsi="Times New Roman"/>
                <w:sz w:val="24"/>
                <w:szCs w:val="24"/>
                <w:lang w:eastAsia="lv-LV"/>
              </w:rPr>
              <w:t>.</w:t>
            </w:r>
          </w:p>
        </w:tc>
      </w:tr>
    </w:tbl>
    <w:p w:rsidR="00291E17" w:rsidRDefault="00634ADA" w:rsidP="00291E17">
      <w:pPr>
        <w:pStyle w:val="naisf"/>
        <w:tabs>
          <w:tab w:val="left" w:pos="6480"/>
        </w:tabs>
        <w:spacing w:before="0" w:beforeAutospacing="0" w:after="0" w:afterAutospacing="0"/>
      </w:pPr>
      <w:r w:rsidRPr="00291E17">
        <w:t> </w:t>
      </w:r>
    </w:p>
    <w:p w:rsidR="00D52165" w:rsidRPr="00291E17" w:rsidRDefault="00634ADA" w:rsidP="00291E17">
      <w:pPr>
        <w:pStyle w:val="naisf"/>
        <w:tabs>
          <w:tab w:val="left" w:pos="6480"/>
        </w:tabs>
        <w:spacing w:before="0" w:beforeAutospacing="0" w:after="0" w:afterAutospacing="0"/>
      </w:pPr>
      <w:r w:rsidRPr="00291E17">
        <w:t>Anotācijas II,  IV un VI sadaļa – nav attiecināms</w:t>
      </w:r>
      <w:r w:rsidR="00291E17">
        <w:t>.</w:t>
      </w:r>
    </w:p>
    <w:p w:rsidR="004A22A4" w:rsidRDefault="004A22A4" w:rsidP="00291E17">
      <w:pPr>
        <w:pStyle w:val="naisf"/>
        <w:tabs>
          <w:tab w:val="right" w:pos="9000"/>
        </w:tabs>
        <w:spacing w:before="0" w:beforeAutospacing="0" w:after="0" w:afterAutospacing="0"/>
      </w:pPr>
    </w:p>
    <w:p w:rsidR="00291E17" w:rsidRPr="00291E17" w:rsidRDefault="00291E17" w:rsidP="00291E17">
      <w:pPr>
        <w:pStyle w:val="naisf"/>
        <w:tabs>
          <w:tab w:val="right" w:pos="9000"/>
        </w:tabs>
        <w:spacing w:before="0" w:beforeAutospacing="0" w:after="0" w:afterAutospacing="0"/>
      </w:pPr>
    </w:p>
    <w:p w:rsidR="00D52165" w:rsidRPr="00291E17" w:rsidRDefault="00350E12" w:rsidP="00291E17">
      <w:pPr>
        <w:pStyle w:val="naisf"/>
        <w:tabs>
          <w:tab w:val="right" w:pos="9000"/>
        </w:tabs>
        <w:spacing w:before="0" w:beforeAutospacing="0" w:after="0" w:afterAutospacing="0"/>
      </w:pPr>
      <w:r w:rsidRPr="00291E17">
        <w:t>Tieslietu ministr</w:t>
      </w:r>
      <w:r w:rsidR="003B6FB0" w:rsidRPr="00291E17">
        <w:t>s</w:t>
      </w:r>
      <w:r w:rsidR="001A7410" w:rsidRPr="00291E17">
        <w:tab/>
      </w:r>
      <w:proofErr w:type="spellStart"/>
      <w:r w:rsidR="003B6FB0" w:rsidRPr="00291E17">
        <w:t>J.Bordāns</w:t>
      </w:r>
      <w:proofErr w:type="spellEnd"/>
    </w:p>
    <w:p w:rsidR="00350E12" w:rsidRPr="00291E17" w:rsidRDefault="00350E12" w:rsidP="00291E17">
      <w:pPr>
        <w:spacing w:after="0" w:line="240" w:lineRule="auto"/>
        <w:jc w:val="both"/>
        <w:rPr>
          <w:rFonts w:ascii="Times New Roman" w:eastAsia="Times New Roman" w:hAnsi="Times New Roman"/>
          <w:sz w:val="24"/>
          <w:szCs w:val="24"/>
          <w:lang w:eastAsia="lv-LV"/>
        </w:rPr>
      </w:pPr>
    </w:p>
    <w:p w:rsidR="004A22A4" w:rsidRPr="00291E17" w:rsidRDefault="004A22A4" w:rsidP="00291E17">
      <w:pPr>
        <w:spacing w:after="0" w:line="240" w:lineRule="auto"/>
        <w:jc w:val="both"/>
        <w:rPr>
          <w:rFonts w:ascii="Times New Roman" w:eastAsia="Times New Roman" w:hAnsi="Times New Roman"/>
          <w:sz w:val="24"/>
          <w:szCs w:val="24"/>
          <w:lang w:eastAsia="lv-LV"/>
        </w:rPr>
      </w:pPr>
    </w:p>
    <w:p w:rsidR="00D52165" w:rsidRPr="00291E17" w:rsidRDefault="00CC7070" w:rsidP="00291E17">
      <w:pPr>
        <w:spacing w:after="0" w:line="240" w:lineRule="auto"/>
        <w:rPr>
          <w:rFonts w:ascii="Times New Roman" w:hAnsi="Times New Roman"/>
          <w:sz w:val="20"/>
          <w:szCs w:val="20"/>
        </w:rPr>
      </w:pPr>
      <w:r>
        <w:rPr>
          <w:rFonts w:ascii="Times New Roman" w:hAnsi="Times New Roman"/>
          <w:sz w:val="20"/>
          <w:szCs w:val="20"/>
        </w:rPr>
        <w:t>13</w:t>
      </w:r>
      <w:r w:rsidR="00861222" w:rsidRPr="00291E17">
        <w:rPr>
          <w:rFonts w:ascii="Times New Roman" w:hAnsi="Times New Roman"/>
          <w:sz w:val="20"/>
          <w:szCs w:val="20"/>
        </w:rPr>
        <w:t>.0</w:t>
      </w:r>
      <w:r w:rsidR="003B6FB0" w:rsidRPr="00291E17">
        <w:rPr>
          <w:rFonts w:ascii="Times New Roman" w:hAnsi="Times New Roman"/>
          <w:sz w:val="20"/>
          <w:szCs w:val="20"/>
        </w:rPr>
        <w:t>9</w:t>
      </w:r>
      <w:r w:rsidR="00417349" w:rsidRPr="00291E17">
        <w:rPr>
          <w:rFonts w:ascii="Times New Roman" w:hAnsi="Times New Roman"/>
          <w:sz w:val="20"/>
          <w:szCs w:val="20"/>
        </w:rPr>
        <w:t xml:space="preserve">.2013. </w:t>
      </w:r>
      <w:r w:rsidR="00547C08">
        <w:rPr>
          <w:rFonts w:ascii="Times New Roman" w:hAnsi="Times New Roman"/>
          <w:sz w:val="20"/>
          <w:szCs w:val="20"/>
        </w:rPr>
        <w:t>8:3</w:t>
      </w:r>
      <w:r w:rsidR="00EB1AB1" w:rsidRPr="00291E17">
        <w:rPr>
          <w:rFonts w:ascii="Times New Roman" w:hAnsi="Times New Roman"/>
          <w:sz w:val="20"/>
          <w:szCs w:val="20"/>
        </w:rPr>
        <w:t>0</w:t>
      </w:r>
    </w:p>
    <w:p w:rsidR="00D52165" w:rsidRPr="00291E17" w:rsidRDefault="00081232" w:rsidP="00291E17">
      <w:pPr>
        <w:spacing w:after="0" w:line="240" w:lineRule="auto"/>
        <w:rPr>
          <w:rFonts w:ascii="Times New Roman" w:hAnsi="Times New Roman"/>
          <w:sz w:val="20"/>
          <w:szCs w:val="20"/>
        </w:rPr>
      </w:pPr>
      <w:r w:rsidRPr="00291E17">
        <w:rPr>
          <w:rFonts w:ascii="Times New Roman" w:hAnsi="Times New Roman"/>
          <w:sz w:val="20"/>
          <w:szCs w:val="20"/>
        </w:rPr>
        <w:t>12</w:t>
      </w:r>
      <w:r w:rsidR="003228BB">
        <w:rPr>
          <w:rFonts w:ascii="Times New Roman" w:hAnsi="Times New Roman"/>
          <w:sz w:val="20"/>
          <w:szCs w:val="20"/>
        </w:rPr>
        <w:t>8</w:t>
      </w:r>
      <w:r w:rsidR="00616D08">
        <w:rPr>
          <w:rFonts w:ascii="Times New Roman" w:hAnsi="Times New Roman"/>
          <w:sz w:val="20"/>
          <w:szCs w:val="20"/>
        </w:rPr>
        <w:t>2</w:t>
      </w:r>
    </w:p>
    <w:p w:rsidR="00D52165" w:rsidRPr="00291E17" w:rsidRDefault="006B6803" w:rsidP="00291E17">
      <w:pPr>
        <w:tabs>
          <w:tab w:val="left" w:pos="6804"/>
        </w:tabs>
        <w:spacing w:after="0" w:line="240" w:lineRule="auto"/>
        <w:rPr>
          <w:rFonts w:ascii="Times New Roman" w:hAnsi="Times New Roman"/>
          <w:sz w:val="20"/>
          <w:szCs w:val="20"/>
        </w:rPr>
      </w:pPr>
      <w:proofErr w:type="spellStart"/>
      <w:r w:rsidRPr="00291E17">
        <w:rPr>
          <w:rFonts w:ascii="Times New Roman" w:hAnsi="Times New Roman"/>
          <w:sz w:val="20"/>
          <w:szCs w:val="20"/>
        </w:rPr>
        <w:t>Rēķis</w:t>
      </w:r>
      <w:proofErr w:type="spellEnd"/>
    </w:p>
    <w:p w:rsidR="00435C6F" w:rsidRPr="00291E17" w:rsidRDefault="00D52165" w:rsidP="00291E17">
      <w:pPr>
        <w:tabs>
          <w:tab w:val="left" w:pos="6804"/>
        </w:tabs>
        <w:spacing w:after="0" w:line="240" w:lineRule="auto"/>
        <w:rPr>
          <w:rFonts w:ascii="Times New Roman" w:hAnsi="Times New Roman"/>
          <w:sz w:val="20"/>
          <w:szCs w:val="20"/>
        </w:rPr>
      </w:pPr>
      <w:r w:rsidRPr="00291E17">
        <w:rPr>
          <w:rFonts w:ascii="Times New Roman" w:hAnsi="Times New Roman"/>
          <w:sz w:val="20"/>
          <w:szCs w:val="20"/>
        </w:rPr>
        <w:t>67</w:t>
      </w:r>
      <w:r w:rsidR="006B6803" w:rsidRPr="00291E17">
        <w:rPr>
          <w:rFonts w:ascii="Times New Roman" w:hAnsi="Times New Roman"/>
          <w:sz w:val="20"/>
          <w:szCs w:val="20"/>
        </w:rPr>
        <w:t>036752</w:t>
      </w:r>
      <w:r w:rsidRPr="00291E17">
        <w:rPr>
          <w:rFonts w:ascii="Times New Roman" w:hAnsi="Times New Roman"/>
          <w:sz w:val="20"/>
          <w:szCs w:val="20"/>
        </w:rPr>
        <w:t xml:space="preserve">, </w:t>
      </w:r>
      <w:r w:rsidR="00634ADA" w:rsidRPr="00291E17">
        <w:rPr>
          <w:rFonts w:ascii="Times New Roman" w:hAnsi="Times New Roman"/>
          <w:sz w:val="20"/>
          <w:szCs w:val="20"/>
        </w:rPr>
        <w:t>E</w:t>
      </w:r>
      <w:r w:rsidR="006B6803" w:rsidRPr="00291E17">
        <w:rPr>
          <w:rFonts w:ascii="Times New Roman" w:hAnsi="Times New Roman"/>
          <w:sz w:val="20"/>
          <w:szCs w:val="20"/>
        </w:rPr>
        <w:t>riks.</w:t>
      </w:r>
      <w:r w:rsidR="00634ADA" w:rsidRPr="00291E17">
        <w:rPr>
          <w:rFonts w:ascii="Times New Roman" w:hAnsi="Times New Roman"/>
          <w:sz w:val="20"/>
          <w:szCs w:val="20"/>
        </w:rPr>
        <w:t>R</w:t>
      </w:r>
      <w:r w:rsidR="006B6803" w:rsidRPr="00291E17">
        <w:rPr>
          <w:rFonts w:ascii="Times New Roman" w:hAnsi="Times New Roman"/>
          <w:sz w:val="20"/>
          <w:szCs w:val="20"/>
        </w:rPr>
        <w:t>ekis</w:t>
      </w:r>
      <w:r w:rsidRPr="00291E17">
        <w:rPr>
          <w:rFonts w:ascii="Times New Roman" w:hAnsi="Times New Roman"/>
          <w:sz w:val="20"/>
          <w:szCs w:val="20"/>
        </w:rPr>
        <w:t>@t</w:t>
      </w:r>
      <w:r w:rsidR="006B6803" w:rsidRPr="00291E17">
        <w:rPr>
          <w:rFonts w:ascii="Times New Roman" w:hAnsi="Times New Roman"/>
          <w:sz w:val="20"/>
          <w:szCs w:val="20"/>
        </w:rPr>
        <w:t>m</w:t>
      </w:r>
      <w:r w:rsidRPr="00291E17">
        <w:rPr>
          <w:rFonts w:ascii="Times New Roman" w:hAnsi="Times New Roman"/>
          <w:sz w:val="20"/>
          <w:szCs w:val="20"/>
        </w:rPr>
        <w:t>.gov.lv</w:t>
      </w:r>
    </w:p>
    <w:sectPr w:rsidR="00435C6F" w:rsidRPr="00291E17" w:rsidSect="00291E1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9A" w:rsidRDefault="00264C9A" w:rsidP="002C637C">
      <w:pPr>
        <w:spacing w:after="0" w:line="240" w:lineRule="auto"/>
      </w:pPr>
      <w:r>
        <w:separator/>
      </w:r>
    </w:p>
  </w:endnote>
  <w:endnote w:type="continuationSeparator" w:id="0">
    <w:p w:rsidR="00264C9A" w:rsidRDefault="00264C9A" w:rsidP="002C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Pr="005240CC" w:rsidRDefault="00291E17" w:rsidP="00291E17">
    <w:pPr>
      <w:pStyle w:val="Heading2"/>
      <w:jc w:val="both"/>
      <w:rPr>
        <w:szCs w:val="24"/>
      </w:rPr>
    </w:pPr>
    <w:r>
      <w:rPr>
        <w:rFonts w:ascii="Times New Roman" w:hAnsi="Times New Roman"/>
        <w:b w:val="0"/>
        <w:lang w:val="lv-LV"/>
      </w:rPr>
      <w:t>TMAnot_</w:t>
    </w:r>
    <w:r w:rsidR="00CC7070">
      <w:rPr>
        <w:rFonts w:ascii="Times New Roman" w:hAnsi="Times New Roman"/>
        <w:b w:val="0"/>
        <w:lang w:val="lv-LV"/>
      </w:rPr>
      <w:t>13</w:t>
    </w:r>
    <w:r>
      <w:rPr>
        <w:rFonts w:ascii="Times New Roman" w:hAnsi="Times New Roman"/>
        <w:b w:val="0"/>
        <w:lang w:val="lv-LV"/>
      </w:rPr>
      <w:t>0913_tiesu_parviet</w:t>
    </w:r>
    <w:r w:rsidR="00616D08">
      <w:rPr>
        <w:rFonts w:ascii="Times New Roman" w:hAnsi="Times New Roman"/>
        <w:b w:val="0"/>
        <w:lang w:val="lv-LV"/>
      </w:rPr>
      <w:t>;</w:t>
    </w:r>
    <w:r w:rsidRPr="005240CC">
      <w:rPr>
        <w:rFonts w:ascii="Times New Roman" w:hAnsi="Times New Roman"/>
        <w:b w:val="0"/>
        <w:lang w:val="lv-LV"/>
      </w:rPr>
      <w:t xml:space="preserve"> </w:t>
    </w:r>
    <w:r w:rsidR="00777515" w:rsidRPr="005240CC">
      <w:rPr>
        <w:rFonts w:ascii="Times New Roman" w:hAnsi="Times New Roman"/>
        <w:b w:val="0"/>
        <w:lang w:val="lv-LV"/>
      </w:rPr>
      <w:t>Ministru kabineta rīkojuma projekta</w:t>
    </w:r>
    <w:r w:rsidR="00ED063A">
      <w:rPr>
        <w:rFonts w:ascii="Times New Roman" w:hAnsi="Times New Roman"/>
        <w:b w:val="0"/>
        <w:lang w:val="lv-LV"/>
      </w:rPr>
      <w:t xml:space="preserve"> „Grozījums Ministru kabineta 2011.gada 25.oktobra  rīkojumā Nr.559</w:t>
    </w:r>
    <w:r w:rsidR="00777515" w:rsidRPr="005240CC">
      <w:rPr>
        <w:rFonts w:ascii="Times New Roman" w:hAnsi="Times New Roman"/>
        <w:b w:val="0"/>
        <w:lang w:val="lv-LV"/>
      </w:rPr>
      <w:t xml:space="preserve"> „Par finansējuma piešķiršanu Tieslietu ministrijai Administratīvās rajona tiesas  Rīgas tiesu nama un Rīgas pilsētas Ziemeļu rajona tiesas pārvietošanai uz citām telpām</w:t>
    </w:r>
    <w:r w:rsidR="00777515" w:rsidRPr="00ED063A">
      <w:rPr>
        <w:rFonts w:ascii="Times New Roman" w:hAnsi="Times New Roman"/>
        <w:b w:val="0"/>
        <w:lang w:val="lv-LV"/>
      </w:rPr>
      <w:t>”</w:t>
    </w:r>
    <w:r w:rsidR="00ED063A">
      <w:rPr>
        <w:rFonts w:ascii="Times New Roman" w:hAnsi="Times New Roman"/>
        <w:b w:val="0"/>
        <w:lang w:val="lv-LV"/>
      </w:rPr>
      <w:t>”</w:t>
    </w:r>
    <w:r w:rsidR="00777515" w:rsidRPr="00ED063A">
      <w:rPr>
        <w:rFonts w:ascii="Times New Roman" w:hAnsi="Times New Roman"/>
        <w:b w:val="0"/>
        <w:lang w:val="lv-LV"/>
      </w:rPr>
      <w:t xml:space="preserve"> </w:t>
    </w:r>
    <w:r w:rsidR="00777515" w:rsidRPr="005240CC">
      <w:rPr>
        <w:rFonts w:ascii="Times New Roman" w:hAnsi="Times New Roman"/>
        <w:b w:val="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Pr="005240CC" w:rsidRDefault="00291E17" w:rsidP="005240CC">
    <w:pPr>
      <w:pStyle w:val="Heading2"/>
      <w:jc w:val="both"/>
      <w:rPr>
        <w:rFonts w:ascii="Times New Roman" w:hAnsi="Times New Roman"/>
        <w:b w:val="0"/>
        <w:lang w:val="lv-LV"/>
      </w:rPr>
    </w:pPr>
    <w:r>
      <w:rPr>
        <w:rFonts w:ascii="Times New Roman" w:hAnsi="Times New Roman"/>
        <w:b w:val="0"/>
        <w:lang w:val="lv-LV"/>
      </w:rPr>
      <w:t>TMAnot_</w:t>
    </w:r>
    <w:r w:rsidR="00CC7070">
      <w:rPr>
        <w:rFonts w:ascii="Times New Roman" w:hAnsi="Times New Roman"/>
        <w:b w:val="0"/>
        <w:lang w:val="lv-LV"/>
      </w:rPr>
      <w:t>13</w:t>
    </w:r>
    <w:r>
      <w:rPr>
        <w:rFonts w:ascii="Times New Roman" w:hAnsi="Times New Roman"/>
        <w:b w:val="0"/>
        <w:lang w:val="lv-LV"/>
      </w:rPr>
      <w:t>0913_tiesu_parviet</w:t>
    </w:r>
    <w:r w:rsidR="00DA5496">
      <w:rPr>
        <w:rFonts w:ascii="Times New Roman" w:hAnsi="Times New Roman"/>
        <w:b w:val="0"/>
        <w:lang w:val="lv-LV"/>
      </w:rPr>
      <w:t xml:space="preserve">; </w:t>
    </w:r>
    <w:r w:rsidR="008E0F06" w:rsidRPr="005240CC">
      <w:rPr>
        <w:rFonts w:ascii="Times New Roman" w:hAnsi="Times New Roman"/>
        <w:b w:val="0"/>
        <w:lang w:val="lv-LV"/>
      </w:rPr>
      <w:t>Ministru kabineta rīkojuma projekta</w:t>
    </w:r>
    <w:r w:rsidR="008E0F06">
      <w:rPr>
        <w:rFonts w:ascii="Times New Roman" w:hAnsi="Times New Roman"/>
        <w:b w:val="0"/>
        <w:lang w:val="lv-LV"/>
      </w:rPr>
      <w:t xml:space="preserve"> „Grozījums Ministru kabineta 2011.gada 25.oktobra  rīkojumā Nr.559</w:t>
    </w:r>
    <w:r w:rsidR="008E0F06" w:rsidRPr="005240CC">
      <w:rPr>
        <w:rFonts w:ascii="Times New Roman" w:hAnsi="Times New Roman"/>
        <w:b w:val="0"/>
        <w:lang w:val="lv-LV"/>
      </w:rPr>
      <w:t xml:space="preserve"> „Par finansējuma piešķiršanu Tieslietu ministrijai Administratīvās rajona tiesas  Rīgas tiesu nama un Rīgas pilsētas Ziemeļu rajona tiesas pārvietošanai uz citām telpām</w:t>
    </w:r>
    <w:r w:rsidR="008E0F06" w:rsidRPr="00ED063A">
      <w:rPr>
        <w:rFonts w:ascii="Times New Roman" w:hAnsi="Times New Roman"/>
        <w:b w:val="0"/>
        <w:lang w:val="lv-LV"/>
      </w:rPr>
      <w:t>”</w:t>
    </w:r>
    <w:r w:rsidR="008E0F06">
      <w:rPr>
        <w:rFonts w:ascii="Times New Roman" w:hAnsi="Times New Roman"/>
        <w:b w:val="0"/>
        <w:lang w:val="lv-LV"/>
      </w:rPr>
      <w:t>”</w:t>
    </w:r>
    <w:r w:rsidR="008E0F06" w:rsidRPr="00ED063A">
      <w:rPr>
        <w:rFonts w:ascii="Times New Roman" w:hAnsi="Times New Roman"/>
        <w:b w:val="0"/>
        <w:lang w:val="lv-LV"/>
      </w:rPr>
      <w:t xml:space="preserve"> </w:t>
    </w:r>
    <w:r w:rsidR="008E0F06" w:rsidRPr="005240CC">
      <w:rPr>
        <w:rFonts w:ascii="Times New Roman" w:hAnsi="Times New Roman"/>
        <w:b w:val="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9A" w:rsidRDefault="00264C9A" w:rsidP="002C637C">
      <w:pPr>
        <w:spacing w:after="0" w:line="240" w:lineRule="auto"/>
      </w:pPr>
      <w:r>
        <w:separator/>
      </w:r>
    </w:p>
  </w:footnote>
  <w:footnote w:type="continuationSeparator" w:id="0">
    <w:p w:rsidR="00264C9A" w:rsidRDefault="00264C9A" w:rsidP="002C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Default="00845F5E">
    <w:pPr>
      <w:pStyle w:val="Header"/>
      <w:jc w:val="center"/>
    </w:pPr>
    <w:r w:rsidRPr="002C637C">
      <w:rPr>
        <w:rFonts w:ascii="Times New Roman" w:hAnsi="Times New Roman"/>
        <w:sz w:val="24"/>
        <w:szCs w:val="24"/>
      </w:rPr>
      <w:fldChar w:fldCharType="begin"/>
    </w:r>
    <w:r w:rsidR="00777515" w:rsidRPr="002C637C">
      <w:rPr>
        <w:rFonts w:ascii="Times New Roman" w:hAnsi="Times New Roman"/>
        <w:sz w:val="24"/>
        <w:szCs w:val="24"/>
      </w:rPr>
      <w:instrText xml:space="preserve"> PAGE   \* MERGEFORMAT </w:instrText>
    </w:r>
    <w:r w:rsidRPr="002C637C">
      <w:rPr>
        <w:rFonts w:ascii="Times New Roman" w:hAnsi="Times New Roman"/>
        <w:sz w:val="24"/>
        <w:szCs w:val="24"/>
      </w:rPr>
      <w:fldChar w:fldCharType="separate"/>
    </w:r>
    <w:r w:rsidR="00A6566F">
      <w:rPr>
        <w:rFonts w:ascii="Times New Roman" w:hAnsi="Times New Roman"/>
        <w:noProof/>
        <w:sz w:val="24"/>
        <w:szCs w:val="24"/>
      </w:rPr>
      <w:t>2</w:t>
    </w:r>
    <w:r w:rsidRPr="002C637C">
      <w:rPr>
        <w:rFonts w:ascii="Times New Roman" w:hAnsi="Times New Roman"/>
        <w:sz w:val="24"/>
        <w:szCs w:val="24"/>
      </w:rPr>
      <w:fldChar w:fldCharType="end"/>
    </w:r>
  </w:p>
  <w:p w:rsidR="00777515" w:rsidRDefault="00777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AC"/>
    <w:multiLevelType w:val="hybridMultilevel"/>
    <w:tmpl w:val="247E45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1659022E"/>
    <w:multiLevelType w:val="hybridMultilevel"/>
    <w:tmpl w:val="48461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1B3669"/>
    <w:multiLevelType w:val="hybridMultilevel"/>
    <w:tmpl w:val="C3484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2A197A"/>
    <w:multiLevelType w:val="hybridMultilevel"/>
    <w:tmpl w:val="06B84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BB269D"/>
    <w:multiLevelType w:val="hybridMultilevel"/>
    <w:tmpl w:val="BAAA9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55C2639"/>
    <w:multiLevelType w:val="hybridMultilevel"/>
    <w:tmpl w:val="21D0B15C"/>
    <w:lvl w:ilvl="0" w:tplc="E9108D6A">
      <w:start w:val="1"/>
      <w:numFmt w:val="decimal"/>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EB6B10"/>
    <w:multiLevelType w:val="hybridMultilevel"/>
    <w:tmpl w:val="B9A0B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E0C6BCD"/>
    <w:multiLevelType w:val="hybridMultilevel"/>
    <w:tmpl w:val="F550AC80"/>
    <w:lvl w:ilvl="0" w:tplc="4822BBC4">
      <w:start w:val="1"/>
      <w:numFmt w:val="decimal"/>
      <w:lvlText w:val="%1)"/>
      <w:lvlJc w:val="left"/>
      <w:pPr>
        <w:ind w:left="485" w:hanging="360"/>
      </w:pPr>
      <w:rPr>
        <w:rFonts w:ascii="Times New Roman" w:eastAsia="Times New Roman" w:hAnsi="Times New Roman" w:cs="Times New Roman"/>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10"/>
    <w:rsid w:val="00005F51"/>
    <w:rsid w:val="00011FFE"/>
    <w:rsid w:val="00016005"/>
    <w:rsid w:val="000238CD"/>
    <w:rsid w:val="00037E8E"/>
    <w:rsid w:val="00051395"/>
    <w:rsid w:val="00052FF1"/>
    <w:rsid w:val="000553D0"/>
    <w:rsid w:val="000577E5"/>
    <w:rsid w:val="0006744D"/>
    <w:rsid w:val="000721FF"/>
    <w:rsid w:val="00075E8C"/>
    <w:rsid w:val="00081232"/>
    <w:rsid w:val="00094498"/>
    <w:rsid w:val="000A6D7E"/>
    <w:rsid w:val="000B193B"/>
    <w:rsid w:val="000B2F8C"/>
    <w:rsid w:val="000B6E34"/>
    <w:rsid w:val="000C3636"/>
    <w:rsid w:val="000C6A87"/>
    <w:rsid w:val="000D444A"/>
    <w:rsid w:val="000E3A18"/>
    <w:rsid w:val="000E5CA6"/>
    <w:rsid w:val="000E6B6F"/>
    <w:rsid w:val="000E7977"/>
    <w:rsid w:val="00103EE5"/>
    <w:rsid w:val="001103F9"/>
    <w:rsid w:val="001139C6"/>
    <w:rsid w:val="001156E4"/>
    <w:rsid w:val="00120918"/>
    <w:rsid w:val="00121815"/>
    <w:rsid w:val="001219DB"/>
    <w:rsid w:val="00125808"/>
    <w:rsid w:val="00125D3D"/>
    <w:rsid w:val="00127921"/>
    <w:rsid w:val="00127A86"/>
    <w:rsid w:val="00135D4B"/>
    <w:rsid w:val="0014719E"/>
    <w:rsid w:val="00151974"/>
    <w:rsid w:val="00173C00"/>
    <w:rsid w:val="00175C66"/>
    <w:rsid w:val="001825C1"/>
    <w:rsid w:val="00190428"/>
    <w:rsid w:val="0019340C"/>
    <w:rsid w:val="001952C5"/>
    <w:rsid w:val="00197756"/>
    <w:rsid w:val="001A1481"/>
    <w:rsid w:val="001A28A4"/>
    <w:rsid w:val="001A3D00"/>
    <w:rsid w:val="001A7410"/>
    <w:rsid w:val="001B61A9"/>
    <w:rsid w:val="001B73A3"/>
    <w:rsid w:val="001C45B5"/>
    <w:rsid w:val="001E2E85"/>
    <w:rsid w:val="001E325F"/>
    <w:rsid w:val="001E53BA"/>
    <w:rsid w:val="001E5C86"/>
    <w:rsid w:val="00216573"/>
    <w:rsid w:val="002176AB"/>
    <w:rsid w:val="0022302A"/>
    <w:rsid w:val="002308D2"/>
    <w:rsid w:val="00231C69"/>
    <w:rsid w:val="00240C75"/>
    <w:rsid w:val="0024239D"/>
    <w:rsid w:val="002427B1"/>
    <w:rsid w:val="00242C4C"/>
    <w:rsid w:val="002514D3"/>
    <w:rsid w:val="00264C9A"/>
    <w:rsid w:val="0026620E"/>
    <w:rsid w:val="002670F0"/>
    <w:rsid w:val="00267E89"/>
    <w:rsid w:val="00271F64"/>
    <w:rsid w:val="0027365D"/>
    <w:rsid w:val="00283395"/>
    <w:rsid w:val="00287D5A"/>
    <w:rsid w:val="00291E17"/>
    <w:rsid w:val="0029410A"/>
    <w:rsid w:val="00295D27"/>
    <w:rsid w:val="0029707C"/>
    <w:rsid w:val="002B0BA4"/>
    <w:rsid w:val="002C637C"/>
    <w:rsid w:val="002D32D7"/>
    <w:rsid w:val="002D42C8"/>
    <w:rsid w:val="002D5BE8"/>
    <w:rsid w:val="002E2A39"/>
    <w:rsid w:val="002E3E79"/>
    <w:rsid w:val="002F55A4"/>
    <w:rsid w:val="00300BBA"/>
    <w:rsid w:val="00305C43"/>
    <w:rsid w:val="00314576"/>
    <w:rsid w:val="00321464"/>
    <w:rsid w:val="003228BB"/>
    <w:rsid w:val="00325517"/>
    <w:rsid w:val="003268F0"/>
    <w:rsid w:val="003417A2"/>
    <w:rsid w:val="00342BC0"/>
    <w:rsid w:val="00342EB4"/>
    <w:rsid w:val="00342EFE"/>
    <w:rsid w:val="00350A43"/>
    <w:rsid w:val="00350E12"/>
    <w:rsid w:val="00357850"/>
    <w:rsid w:val="00361B41"/>
    <w:rsid w:val="00377730"/>
    <w:rsid w:val="00391097"/>
    <w:rsid w:val="00392B78"/>
    <w:rsid w:val="00397E84"/>
    <w:rsid w:val="003B6FB0"/>
    <w:rsid w:val="003B7579"/>
    <w:rsid w:val="003C4026"/>
    <w:rsid w:val="003D15C6"/>
    <w:rsid w:val="003D50A4"/>
    <w:rsid w:val="00407330"/>
    <w:rsid w:val="00410A53"/>
    <w:rsid w:val="00416CEE"/>
    <w:rsid w:val="00417349"/>
    <w:rsid w:val="004228C1"/>
    <w:rsid w:val="0042663E"/>
    <w:rsid w:val="0043091F"/>
    <w:rsid w:val="00432895"/>
    <w:rsid w:val="00433FFA"/>
    <w:rsid w:val="00435C6F"/>
    <w:rsid w:val="004469AA"/>
    <w:rsid w:val="00451304"/>
    <w:rsid w:val="004531A5"/>
    <w:rsid w:val="00457BE1"/>
    <w:rsid w:val="00460AC0"/>
    <w:rsid w:val="00472BC9"/>
    <w:rsid w:val="0047319A"/>
    <w:rsid w:val="00481433"/>
    <w:rsid w:val="00482BB6"/>
    <w:rsid w:val="0049260C"/>
    <w:rsid w:val="00493BD5"/>
    <w:rsid w:val="004A22A4"/>
    <w:rsid w:val="004A24BA"/>
    <w:rsid w:val="004A4AB4"/>
    <w:rsid w:val="004A573E"/>
    <w:rsid w:val="004B5E86"/>
    <w:rsid w:val="004D6F3F"/>
    <w:rsid w:val="004E77C3"/>
    <w:rsid w:val="004E7E5E"/>
    <w:rsid w:val="004F7A7E"/>
    <w:rsid w:val="005005C7"/>
    <w:rsid w:val="00500E9B"/>
    <w:rsid w:val="00507BC4"/>
    <w:rsid w:val="00514027"/>
    <w:rsid w:val="00523C26"/>
    <w:rsid w:val="00523DFF"/>
    <w:rsid w:val="005240CC"/>
    <w:rsid w:val="00524A44"/>
    <w:rsid w:val="00527569"/>
    <w:rsid w:val="005305C7"/>
    <w:rsid w:val="00531CB1"/>
    <w:rsid w:val="00532D2E"/>
    <w:rsid w:val="005337E8"/>
    <w:rsid w:val="005357CD"/>
    <w:rsid w:val="0053638D"/>
    <w:rsid w:val="005368F8"/>
    <w:rsid w:val="00536DCE"/>
    <w:rsid w:val="00547C08"/>
    <w:rsid w:val="00563C98"/>
    <w:rsid w:val="00570229"/>
    <w:rsid w:val="0058298C"/>
    <w:rsid w:val="00593015"/>
    <w:rsid w:val="0059730C"/>
    <w:rsid w:val="005B3FCD"/>
    <w:rsid w:val="005D47C8"/>
    <w:rsid w:val="005D7ADF"/>
    <w:rsid w:val="005F08D3"/>
    <w:rsid w:val="005F21F8"/>
    <w:rsid w:val="00616D08"/>
    <w:rsid w:val="00623095"/>
    <w:rsid w:val="00631047"/>
    <w:rsid w:val="00634ADA"/>
    <w:rsid w:val="006428A5"/>
    <w:rsid w:val="00647610"/>
    <w:rsid w:val="00663BFA"/>
    <w:rsid w:val="00673061"/>
    <w:rsid w:val="0067380C"/>
    <w:rsid w:val="006800D0"/>
    <w:rsid w:val="00680848"/>
    <w:rsid w:val="006A44B0"/>
    <w:rsid w:val="006A50F0"/>
    <w:rsid w:val="006B06BF"/>
    <w:rsid w:val="006B1F11"/>
    <w:rsid w:val="006B4CD9"/>
    <w:rsid w:val="006B5FC1"/>
    <w:rsid w:val="006B6803"/>
    <w:rsid w:val="006C6284"/>
    <w:rsid w:val="006E08B4"/>
    <w:rsid w:val="006E18A0"/>
    <w:rsid w:val="006E3A4E"/>
    <w:rsid w:val="006F0BA9"/>
    <w:rsid w:val="007034BA"/>
    <w:rsid w:val="00704831"/>
    <w:rsid w:val="00711580"/>
    <w:rsid w:val="0071263F"/>
    <w:rsid w:val="00712B1F"/>
    <w:rsid w:val="00714ED7"/>
    <w:rsid w:val="00717146"/>
    <w:rsid w:val="00717A39"/>
    <w:rsid w:val="00723D71"/>
    <w:rsid w:val="00724AC4"/>
    <w:rsid w:val="00730548"/>
    <w:rsid w:val="00732B34"/>
    <w:rsid w:val="00750716"/>
    <w:rsid w:val="007640D9"/>
    <w:rsid w:val="00772EB2"/>
    <w:rsid w:val="00774813"/>
    <w:rsid w:val="00777515"/>
    <w:rsid w:val="00781A96"/>
    <w:rsid w:val="007A7983"/>
    <w:rsid w:val="007C1C15"/>
    <w:rsid w:val="007D182F"/>
    <w:rsid w:val="007D1CD1"/>
    <w:rsid w:val="007D5B1D"/>
    <w:rsid w:val="007D700E"/>
    <w:rsid w:val="007E21F3"/>
    <w:rsid w:val="007F3068"/>
    <w:rsid w:val="008426AF"/>
    <w:rsid w:val="008438D2"/>
    <w:rsid w:val="00845F5E"/>
    <w:rsid w:val="008467A9"/>
    <w:rsid w:val="00861222"/>
    <w:rsid w:val="00870CD3"/>
    <w:rsid w:val="00870F39"/>
    <w:rsid w:val="00880449"/>
    <w:rsid w:val="00884EC8"/>
    <w:rsid w:val="00887511"/>
    <w:rsid w:val="008B372F"/>
    <w:rsid w:val="008C07EA"/>
    <w:rsid w:val="008C7A3F"/>
    <w:rsid w:val="008E0F06"/>
    <w:rsid w:val="008E6BD3"/>
    <w:rsid w:val="008F38B9"/>
    <w:rsid w:val="008F4CE7"/>
    <w:rsid w:val="009038DB"/>
    <w:rsid w:val="009146EA"/>
    <w:rsid w:val="009366C9"/>
    <w:rsid w:val="00940F47"/>
    <w:rsid w:val="00941F37"/>
    <w:rsid w:val="00951414"/>
    <w:rsid w:val="00963A8F"/>
    <w:rsid w:val="00967370"/>
    <w:rsid w:val="00970837"/>
    <w:rsid w:val="00970B79"/>
    <w:rsid w:val="0099168E"/>
    <w:rsid w:val="009942D6"/>
    <w:rsid w:val="00995CC7"/>
    <w:rsid w:val="009B1B72"/>
    <w:rsid w:val="009C00E6"/>
    <w:rsid w:val="009C022A"/>
    <w:rsid w:val="009C0FF0"/>
    <w:rsid w:val="009C17F0"/>
    <w:rsid w:val="009C5D54"/>
    <w:rsid w:val="009D1D62"/>
    <w:rsid w:val="009E7828"/>
    <w:rsid w:val="009F353D"/>
    <w:rsid w:val="009F43BA"/>
    <w:rsid w:val="00A02672"/>
    <w:rsid w:val="00A163AC"/>
    <w:rsid w:val="00A22BAE"/>
    <w:rsid w:val="00A26920"/>
    <w:rsid w:val="00A63525"/>
    <w:rsid w:val="00A6566F"/>
    <w:rsid w:val="00A6629F"/>
    <w:rsid w:val="00A67DC6"/>
    <w:rsid w:val="00A806C8"/>
    <w:rsid w:val="00A82EDC"/>
    <w:rsid w:val="00AA1C9C"/>
    <w:rsid w:val="00AD6F2A"/>
    <w:rsid w:val="00AD774A"/>
    <w:rsid w:val="00AE1CB3"/>
    <w:rsid w:val="00AE66A4"/>
    <w:rsid w:val="00AF364C"/>
    <w:rsid w:val="00AF3A07"/>
    <w:rsid w:val="00AF4250"/>
    <w:rsid w:val="00AF4671"/>
    <w:rsid w:val="00B013C3"/>
    <w:rsid w:val="00B03985"/>
    <w:rsid w:val="00B1481B"/>
    <w:rsid w:val="00B267B2"/>
    <w:rsid w:val="00B42DA2"/>
    <w:rsid w:val="00B8447D"/>
    <w:rsid w:val="00B87075"/>
    <w:rsid w:val="00B928CD"/>
    <w:rsid w:val="00BA086F"/>
    <w:rsid w:val="00BA0D94"/>
    <w:rsid w:val="00BA34C2"/>
    <w:rsid w:val="00BB2C53"/>
    <w:rsid w:val="00BB3DE1"/>
    <w:rsid w:val="00BB57AB"/>
    <w:rsid w:val="00BC410D"/>
    <w:rsid w:val="00BC5307"/>
    <w:rsid w:val="00BC655B"/>
    <w:rsid w:val="00BD677B"/>
    <w:rsid w:val="00C15E95"/>
    <w:rsid w:val="00C219BE"/>
    <w:rsid w:val="00C25531"/>
    <w:rsid w:val="00C3101B"/>
    <w:rsid w:val="00C57753"/>
    <w:rsid w:val="00C63E15"/>
    <w:rsid w:val="00C75B87"/>
    <w:rsid w:val="00C77596"/>
    <w:rsid w:val="00CA4BDB"/>
    <w:rsid w:val="00CB0285"/>
    <w:rsid w:val="00CB4647"/>
    <w:rsid w:val="00CB5C18"/>
    <w:rsid w:val="00CC2FB5"/>
    <w:rsid w:val="00CC7070"/>
    <w:rsid w:val="00CD072D"/>
    <w:rsid w:val="00D0399F"/>
    <w:rsid w:val="00D06DEB"/>
    <w:rsid w:val="00D1446A"/>
    <w:rsid w:val="00D25EFB"/>
    <w:rsid w:val="00D40AF1"/>
    <w:rsid w:val="00D41524"/>
    <w:rsid w:val="00D4316B"/>
    <w:rsid w:val="00D47B12"/>
    <w:rsid w:val="00D52165"/>
    <w:rsid w:val="00D56EB0"/>
    <w:rsid w:val="00D635DF"/>
    <w:rsid w:val="00D73474"/>
    <w:rsid w:val="00D74BCB"/>
    <w:rsid w:val="00D82331"/>
    <w:rsid w:val="00D826E5"/>
    <w:rsid w:val="00D83438"/>
    <w:rsid w:val="00DA3A2C"/>
    <w:rsid w:val="00DA5496"/>
    <w:rsid w:val="00DB4261"/>
    <w:rsid w:val="00DB732F"/>
    <w:rsid w:val="00DC20AE"/>
    <w:rsid w:val="00DC2B43"/>
    <w:rsid w:val="00DC6139"/>
    <w:rsid w:val="00DC6817"/>
    <w:rsid w:val="00DD279E"/>
    <w:rsid w:val="00DE1F3D"/>
    <w:rsid w:val="00DE454E"/>
    <w:rsid w:val="00DF6FB0"/>
    <w:rsid w:val="00DF7685"/>
    <w:rsid w:val="00E019E4"/>
    <w:rsid w:val="00E147C8"/>
    <w:rsid w:val="00E4276C"/>
    <w:rsid w:val="00E67691"/>
    <w:rsid w:val="00E7158D"/>
    <w:rsid w:val="00E74ECA"/>
    <w:rsid w:val="00E75630"/>
    <w:rsid w:val="00E86F69"/>
    <w:rsid w:val="00E96D6C"/>
    <w:rsid w:val="00E96E52"/>
    <w:rsid w:val="00EA2BF4"/>
    <w:rsid w:val="00EB1AB1"/>
    <w:rsid w:val="00EB2360"/>
    <w:rsid w:val="00EB2EF2"/>
    <w:rsid w:val="00EB3A86"/>
    <w:rsid w:val="00EB5463"/>
    <w:rsid w:val="00EC69CA"/>
    <w:rsid w:val="00ED063A"/>
    <w:rsid w:val="00ED1442"/>
    <w:rsid w:val="00ED25AD"/>
    <w:rsid w:val="00ED322B"/>
    <w:rsid w:val="00EF0AAF"/>
    <w:rsid w:val="00EF306E"/>
    <w:rsid w:val="00EF32D3"/>
    <w:rsid w:val="00EF4911"/>
    <w:rsid w:val="00F031AE"/>
    <w:rsid w:val="00F03539"/>
    <w:rsid w:val="00F038B3"/>
    <w:rsid w:val="00F14670"/>
    <w:rsid w:val="00F22935"/>
    <w:rsid w:val="00F5183C"/>
    <w:rsid w:val="00F55898"/>
    <w:rsid w:val="00F56C32"/>
    <w:rsid w:val="00F639AB"/>
    <w:rsid w:val="00F877B6"/>
    <w:rsid w:val="00F93BB4"/>
    <w:rsid w:val="00FB0DCA"/>
    <w:rsid w:val="00FB25BF"/>
    <w:rsid w:val="00FC092F"/>
    <w:rsid w:val="00FC535A"/>
    <w:rsid w:val="00FD70CD"/>
    <w:rsid w:val="00FE3C79"/>
    <w:rsid w:val="00FE5977"/>
    <w:rsid w:val="00FF2B43"/>
    <w:rsid w:val="00FF5CFD"/>
    <w:rsid w:val="00FF6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1F"/>
    <w:pPr>
      <w:spacing w:after="200" w:line="276" w:lineRule="auto"/>
    </w:pPr>
    <w:rPr>
      <w:sz w:val="22"/>
      <w:szCs w:val="22"/>
      <w:lang w:eastAsia="en-US"/>
    </w:rPr>
  </w:style>
  <w:style w:type="paragraph" w:styleId="Heading2">
    <w:name w:val="heading 2"/>
    <w:basedOn w:val="Normal"/>
    <w:next w:val="Normal"/>
    <w:link w:val="Heading2Char"/>
    <w:unhideWhenUsed/>
    <w:qFormat/>
    <w:rsid w:val="00FC535A"/>
    <w:pPr>
      <w:keepNext/>
      <w:widowControl w:val="0"/>
      <w:overflowPunct w:val="0"/>
      <w:autoSpaceDE w:val="0"/>
      <w:autoSpaceDN w:val="0"/>
      <w:adjustRightInd w:val="0"/>
      <w:spacing w:after="0" w:line="240" w:lineRule="auto"/>
      <w:outlineLvl w:val="1"/>
    </w:pPr>
    <w:rPr>
      <w:rFonts w:ascii="RimTimes" w:eastAsia="Times New Roman" w:hAnsi="RimTimes"/>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647610"/>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647610"/>
    <w:rPr>
      <w:rFonts w:ascii="Times New Roman" w:eastAsia="Times New Roman" w:hAnsi="Times New Roman" w:cs="Times New Roman"/>
      <w:b/>
      <w:sz w:val="28"/>
      <w:szCs w:val="20"/>
    </w:rPr>
  </w:style>
  <w:style w:type="character" w:customStyle="1" w:styleId="Heading2Char">
    <w:name w:val="Heading 2 Char"/>
    <w:link w:val="Heading2"/>
    <w:rsid w:val="00FC535A"/>
    <w:rPr>
      <w:rFonts w:ascii="RimTimes" w:eastAsia="Times New Roman" w:hAnsi="RimTimes" w:cs="Times New Roman"/>
      <w:b/>
      <w:sz w:val="20"/>
      <w:szCs w:val="20"/>
      <w:lang w:val="en-US"/>
    </w:rPr>
  </w:style>
  <w:style w:type="paragraph" w:styleId="BodyText2">
    <w:name w:val="Body Text 2"/>
    <w:basedOn w:val="Normal"/>
    <w:link w:val="BodyText2Char"/>
    <w:semiHidden/>
    <w:unhideWhenUsed/>
    <w:rsid w:val="00FC535A"/>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semiHidden/>
    <w:rsid w:val="00FC535A"/>
    <w:rPr>
      <w:rFonts w:ascii="Times New Roman" w:eastAsia="Times New Roman" w:hAnsi="Times New Roman" w:cs="Times New Roman"/>
      <w:sz w:val="24"/>
      <w:szCs w:val="24"/>
      <w:lang w:eastAsia="lv-LV"/>
    </w:rPr>
  </w:style>
  <w:style w:type="character" w:styleId="Hyperlink">
    <w:name w:val="Hyperlink"/>
    <w:uiPriority w:val="99"/>
    <w:rsid w:val="00410A53"/>
    <w:rPr>
      <w:color w:val="0000FF"/>
      <w:u w:val="single"/>
    </w:rPr>
  </w:style>
  <w:style w:type="paragraph" w:styleId="BodyTextIndent">
    <w:name w:val="Body Text Indent"/>
    <w:basedOn w:val="Normal"/>
    <w:link w:val="BodyTextIndentChar"/>
    <w:rsid w:val="00410A53"/>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410A53"/>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41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link w:val="HTMLPreformatted"/>
    <w:rsid w:val="00410A5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2C63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37C"/>
  </w:style>
  <w:style w:type="paragraph" w:styleId="Footer">
    <w:name w:val="footer"/>
    <w:basedOn w:val="Normal"/>
    <w:link w:val="FooterChar"/>
    <w:uiPriority w:val="99"/>
    <w:unhideWhenUsed/>
    <w:rsid w:val="002C6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37C"/>
  </w:style>
  <w:style w:type="paragraph" w:styleId="BalloonText">
    <w:name w:val="Balloon Text"/>
    <w:basedOn w:val="Normal"/>
    <w:link w:val="BalloonTextChar"/>
    <w:uiPriority w:val="99"/>
    <w:semiHidden/>
    <w:unhideWhenUsed/>
    <w:rsid w:val="002C63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37C"/>
    <w:rPr>
      <w:rFonts w:ascii="Tahoma" w:hAnsi="Tahoma" w:cs="Tahoma"/>
      <w:sz w:val="16"/>
      <w:szCs w:val="16"/>
    </w:rPr>
  </w:style>
  <w:style w:type="character" w:styleId="CommentReference">
    <w:name w:val="annotation reference"/>
    <w:uiPriority w:val="99"/>
    <w:semiHidden/>
    <w:unhideWhenUsed/>
    <w:rsid w:val="008C07EA"/>
    <w:rPr>
      <w:sz w:val="16"/>
      <w:szCs w:val="16"/>
    </w:rPr>
  </w:style>
  <w:style w:type="paragraph" w:styleId="CommentText">
    <w:name w:val="annotation text"/>
    <w:basedOn w:val="Normal"/>
    <w:link w:val="CommentTextChar"/>
    <w:uiPriority w:val="99"/>
    <w:semiHidden/>
    <w:unhideWhenUsed/>
    <w:rsid w:val="008C07EA"/>
    <w:pPr>
      <w:spacing w:line="240" w:lineRule="auto"/>
    </w:pPr>
    <w:rPr>
      <w:sz w:val="20"/>
      <w:szCs w:val="20"/>
    </w:rPr>
  </w:style>
  <w:style w:type="character" w:customStyle="1" w:styleId="CommentTextChar">
    <w:name w:val="Comment Text Char"/>
    <w:link w:val="CommentText"/>
    <w:uiPriority w:val="99"/>
    <w:semiHidden/>
    <w:rsid w:val="008C07EA"/>
    <w:rPr>
      <w:sz w:val="20"/>
      <w:szCs w:val="20"/>
    </w:rPr>
  </w:style>
  <w:style w:type="paragraph" w:styleId="CommentSubject">
    <w:name w:val="annotation subject"/>
    <w:basedOn w:val="CommentText"/>
    <w:next w:val="CommentText"/>
    <w:link w:val="CommentSubjectChar"/>
    <w:uiPriority w:val="99"/>
    <w:semiHidden/>
    <w:unhideWhenUsed/>
    <w:rsid w:val="008C07EA"/>
    <w:rPr>
      <w:b/>
      <w:bCs/>
    </w:rPr>
  </w:style>
  <w:style w:type="character" w:customStyle="1" w:styleId="CommentSubjectChar">
    <w:name w:val="Comment Subject Char"/>
    <w:link w:val="CommentSubject"/>
    <w:uiPriority w:val="99"/>
    <w:semiHidden/>
    <w:rsid w:val="008C07EA"/>
    <w:rPr>
      <w:b/>
      <w:bCs/>
      <w:sz w:val="20"/>
      <w:szCs w:val="20"/>
    </w:rPr>
  </w:style>
  <w:style w:type="paragraph" w:styleId="ListParagraph">
    <w:name w:val="List Paragraph"/>
    <w:basedOn w:val="Normal"/>
    <w:uiPriority w:val="99"/>
    <w:qFormat/>
    <w:rsid w:val="00BB57AB"/>
    <w:pPr>
      <w:spacing w:after="0" w:line="240" w:lineRule="auto"/>
      <w:ind w:left="720"/>
    </w:pPr>
    <w:rPr>
      <w:lang w:eastAsia="lv-LV"/>
    </w:rPr>
  </w:style>
  <w:style w:type="character" w:styleId="FollowedHyperlink">
    <w:name w:val="FollowedHyperlink"/>
    <w:uiPriority w:val="99"/>
    <w:semiHidden/>
    <w:unhideWhenUsed/>
    <w:rsid w:val="009B1B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1F"/>
    <w:pPr>
      <w:spacing w:after="200" w:line="276" w:lineRule="auto"/>
    </w:pPr>
    <w:rPr>
      <w:sz w:val="22"/>
      <w:szCs w:val="22"/>
      <w:lang w:eastAsia="en-US"/>
    </w:rPr>
  </w:style>
  <w:style w:type="paragraph" w:styleId="Heading2">
    <w:name w:val="heading 2"/>
    <w:basedOn w:val="Normal"/>
    <w:next w:val="Normal"/>
    <w:link w:val="Heading2Char"/>
    <w:unhideWhenUsed/>
    <w:qFormat/>
    <w:rsid w:val="00FC535A"/>
    <w:pPr>
      <w:keepNext/>
      <w:widowControl w:val="0"/>
      <w:overflowPunct w:val="0"/>
      <w:autoSpaceDE w:val="0"/>
      <w:autoSpaceDN w:val="0"/>
      <w:adjustRightInd w:val="0"/>
      <w:spacing w:after="0" w:line="240" w:lineRule="auto"/>
      <w:outlineLvl w:val="1"/>
    </w:pPr>
    <w:rPr>
      <w:rFonts w:ascii="RimTimes" w:eastAsia="Times New Roman" w:hAnsi="RimTimes"/>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647610"/>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647610"/>
    <w:rPr>
      <w:rFonts w:ascii="Times New Roman" w:eastAsia="Times New Roman" w:hAnsi="Times New Roman" w:cs="Times New Roman"/>
      <w:b/>
      <w:sz w:val="28"/>
      <w:szCs w:val="20"/>
    </w:rPr>
  </w:style>
  <w:style w:type="character" w:customStyle="1" w:styleId="Heading2Char">
    <w:name w:val="Heading 2 Char"/>
    <w:link w:val="Heading2"/>
    <w:rsid w:val="00FC535A"/>
    <w:rPr>
      <w:rFonts w:ascii="RimTimes" w:eastAsia="Times New Roman" w:hAnsi="RimTimes" w:cs="Times New Roman"/>
      <w:b/>
      <w:sz w:val="20"/>
      <w:szCs w:val="20"/>
      <w:lang w:val="en-US"/>
    </w:rPr>
  </w:style>
  <w:style w:type="paragraph" w:styleId="BodyText2">
    <w:name w:val="Body Text 2"/>
    <w:basedOn w:val="Normal"/>
    <w:link w:val="BodyText2Char"/>
    <w:semiHidden/>
    <w:unhideWhenUsed/>
    <w:rsid w:val="00FC535A"/>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semiHidden/>
    <w:rsid w:val="00FC535A"/>
    <w:rPr>
      <w:rFonts w:ascii="Times New Roman" w:eastAsia="Times New Roman" w:hAnsi="Times New Roman" w:cs="Times New Roman"/>
      <w:sz w:val="24"/>
      <w:szCs w:val="24"/>
      <w:lang w:eastAsia="lv-LV"/>
    </w:rPr>
  </w:style>
  <w:style w:type="character" w:styleId="Hyperlink">
    <w:name w:val="Hyperlink"/>
    <w:uiPriority w:val="99"/>
    <w:rsid w:val="00410A53"/>
    <w:rPr>
      <w:color w:val="0000FF"/>
      <w:u w:val="single"/>
    </w:rPr>
  </w:style>
  <w:style w:type="paragraph" w:styleId="BodyTextIndent">
    <w:name w:val="Body Text Indent"/>
    <w:basedOn w:val="Normal"/>
    <w:link w:val="BodyTextIndentChar"/>
    <w:rsid w:val="00410A53"/>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410A53"/>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41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link w:val="HTMLPreformatted"/>
    <w:rsid w:val="00410A5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2C63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37C"/>
  </w:style>
  <w:style w:type="paragraph" w:styleId="Footer">
    <w:name w:val="footer"/>
    <w:basedOn w:val="Normal"/>
    <w:link w:val="FooterChar"/>
    <w:uiPriority w:val="99"/>
    <w:unhideWhenUsed/>
    <w:rsid w:val="002C6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37C"/>
  </w:style>
  <w:style w:type="paragraph" w:styleId="BalloonText">
    <w:name w:val="Balloon Text"/>
    <w:basedOn w:val="Normal"/>
    <w:link w:val="BalloonTextChar"/>
    <w:uiPriority w:val="99"/>
    <w:semiHidden/>
    <w:unhideWhenUsed/>
    <w:rsid w:val="002C63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37C"/>
    <w:rPr>
      <w:rFonts w:ascii="Tahoma" w:hAnsi="Tahoma" w:cs="Tahoma"/>
      <w:sz w:val="16"/>
      <w:szCs w:val="16"/>
    </w:rPr>
  </w:style>
  <w:style w:type="character" w:styleId="CommentReference">
    <w:name w:val="annotation reference"/>
    <w:uiPriority w:val="99"/>
    <w:semiHidden/>
    <w:unhideWhenUsed/>
    <w:rsid w:val="008C07EA"/>
    <w:rPr>
      <w:sz w:val="16"/>
      <w:szCs w:val="16"/>
    </w:rPr>
  </w:style>
  <w:style w:type="paragraph" w:styleId="CommentText">
    <w:name w:val="annotation text"/>
    <w:basedOn w:val="Normal"/>
    <w:link w:val="CommentTextChar"/>
    <w:uiPriority w:val="99"/>
    <w:semiHidden/>
    <w:unhideWhenUsed/>
    <w:rsid w:val="008C07EA"/>
    <w:pPr>
      <w:spacing w:line="240" w:lineRule="auto"/>
    </w:pPr>
    <w:rPr>
      <w:sz w:val="20"/>
      <w:szCs w:val="20"/>
    </w:rPr>
  </w:style>
  <w:style w:type="character" w:customStyle="1" w:styleId="CommentTextChar">
    <w:name w:val="Comment Text Char"/>
    <w:link w:val="CommentText"/>
    <w:uiPriority w:val="99"/>
    <w:semiHidden/>
    <w:rsid w:val="008C07EA"/>
    <w:rPr>
      <w:sz w:val="20"/>
      <w:szCs w:val="20"/>
    </w:rPr>
  </w:style>
  <w:style w:type="paragraph" w:styleId="CommentSubject">
    <w:name w:val="annotation subject"/>
    <w:basedOn w:val="CommentText"/>
    <w:next w:val="CommentText"/>
    <w:link w:val="CommentSubjectChar"/>
    <w:uiPriority w:val="99"/>
    <w:semiHidden/>
    <w:unhideWhenUsed/>
    <w:rsid w:val="008C07EA"/>
    <w:rPr>
      <w:b/>
      <w:bCs/>
    </w:rPr>
  </w:style>
  <w:style w:type="character" w:customStyle="1" w:styleId="CommentSubjectChar">
    <w:name w:val="Comment Subject Char"/>
    <w:link w:val="CommentSubject"/>
    <w:uiPriority w:val="99"/>
    <w:semiHidden/>
    <w:rsid w:val="008C07EA"/>
    <w:rPr>
      <w:b/>
      <w:bCs/>
      <w:sz w:val="20"/>
      <w:szCs w:val="20"/>
    </w:rPr>
  </w:style>
  <w:style w:type="paragraph" w:styleId="ListParagraph">
    <w:name w:val="List Paragraph"/>
    <w:basedOn w:val="Normal"/>
    <w:uiPriority w:val="99"/>
    <w:qFormat/>
    <w:rsid w:val="00BB57AB"/>
    <w:pPr>
      <w:spacing w:after="0" w:line="240" w:lineRule="auto"/>
      <w:ind w:left="720"/>
    </w:pPr>
    <w:rPr>
      <w:lang w:eastAsia="lv-LV"/>
    </w:rPr>
  </w:style>
  <w:style w:type="character" w:styleId="FollowedHyperlink">
    <w:name w:val="FollowedHyperlink"/>
    <w:uiPriority w:val="99"/>
    <w:semiHidden/>
    <w:unhideWhenUsed/>
    <w:rsid w:val="009B1B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849">
      <w:bodyDiv w:val="1"/>
      <w:marLeft w:val="0"/>
      <w:marRight w:val="0"/>
      <w:marTop w:val="0"/>
      <w:marBottom w:val="0"/>
      <w:divBdr>
        <w:top w:val="none" w:sz="0" w:space="0" w:color="auto"/>
        <w:left w:val="none" w:sz="0" w:space="0" w:color="auto"/>
        <w:bottom w:val="none" w:sz="0" w:space="0" w:color="auto"/>
        <w:right w:val="none" w:sz="0" w:space="0" w:color="auto"/>
      </w:divBdr>
    </w:div>
    <w:div w:id="561869905">
      <w:bodyDiv w:val="1"/>
      <w:marLeft w:val="0"/>
      <w:marRight w:val="0"/>
      <w:marTop w:val="0"/>
      <w:marBottom w:val="0"/>
      <w:divBdr>
        <w:top w:val="none" w:sz="0" w:space="0" w:color="auto"/>
        <w:left w:val="none" w:sz="0" w:space="0" w:color="auto"/>
        <w:bottom w:val="none" w:sz="0" w:space="0" w:color="auto"/>
        <w:right w:val="none" w:sz="0" w:space="0" w:color="auto"/>
      </w:divBdr>
    </w:div>
    <w:div w:id="583611256">
      <w:bodyDiv w:val="1"/>
      <w:marLeft w:val="0"/>
      <w:marRight w:val="0"/>
      <w:marTop w:val="0"/>
      <w:marBottom w:val="0"/>
      <w:divBdr>
        <w:top w:val="none" w:sz="0" w:space="0" w:color="auto"/>
        <w:left w:val="none" w:sz="0" w:space="0" w:color="auto"/>
        <w:bottom w:val="none" w:sz="0" w:space="0" w:color="auto"/>
        <w:right w:val="none" w:sz="0" w:space="0" w:color="auto"/>
      </w:divBdr>
    </w:div>
    <w:div w:id="1292051389">
      <w:bodyDiv w:val="1"/>
      <w:marLeft w:val="0"/>
      <w:marRight w:val="0"/>
      <w:marTop w:val="0"/>
      <w:marBottom w:val="0"/>
      <w:divBdr>
        <w:top w:val="none" w:sz="0" w:space="0" w:color="auto"/>
        <w:left w:val="none" w:sz="0" w:space="0" w:color="auto"/>
        <w:bottom w:val="none" w:sz="0" w:space="0" w:color="auto"/>
        <w:right w:val="none" w:sz="0" w:space="0" w:color="auto"/>
      </w:divBdr>
    </w:div>
    <w:div w:id="1320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8B9E-01EA-43FF-B9A6-DD28DDBE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6121</Words>
  <Characters>3490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„Grozījums Ministru kabineta 2011. gada rīkojumā Nr.559 „Par finansējuma piešķiršanu Tieslietu ministrijai Administratīvās rajona tiesas Rīgas tiesu nama un Rīgas pilsētas Ziemeļu rajona tiesas pārvietošanai uz citām te</vt:lpstr>
      <vt:lpstr>Par finansējuma piešķiršanu Tieslietu ministrijai Administratīvās rajona tiesas Rīgastiesu nama un Rīgas pilsētas Ziemeļu rajona tiesas pārvietošanu uz citām telpām"</vt:lpstr>
    </vt:vector>
  </TitlesOfParts>
  <Company>Tieslietu Ministrija</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2011. gada rīkojumā Nr.559 „Par finansējuma piešķiršanu Tieslietu ministrijai Administratīvās rajona tiesas Rīgas tiesu nama un Rīgas pilsētas Ziemeļu rajona tiesas pārvietošanai uz citām telpām”” sākotnējās ietekmes novērtējuma ziņojums (anotācija)</dc:title>
  <dc:subject>Anotācija</dc:subject>
  <dc:creator>Ēriks Rēķis</dc:creator>
  <dc:description>Ēriks Rēķis (67036752, Eriks.Rekis@tm.gov.lv)</dc:description>
  <cp:lastModifiedBy>er1201</cp:lastModifiedBy>
  <cp:revision>4</cp:revision>
  <cp:lastPrinted>2013-08-26T11:16:00Z</cp:lastPrinted>
  <dcterms:created xsi:type="dcterms:W3CDTF">2013-09-13T08:46:00Z</dcterms:created>
  <dcterms:modified xsi:type="dcterms:W3CDTF">2013-09-13T09:08:00Z</dcterms:modified>
</cp:coreProperties>
</file>