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18" w:rsidRPr="00585718" w:rsidRDefault="00585718" w:rsidP="00585718">
      <w:pPr>
        <w:spacing w:after="0" w:line="240" w:lineRule="auto"/>
        <w:jc w:val="center"/>
        <w:rPr>
          <w:rFonts w:ascii="Times New Roman" w:eastAsia="Times New Roman" w:hAnsi="Times New Roman" w:cs="Times New Roman"/>
          <w:b/>
          <w:bCs/>
          <w:sz w:val="24"/>
          <w:szCs w:val="24"/>
          <w:lang w:eastAsia="lv-LV"/>
        </w:rPr>
      </w:pPr>
      <w:r w:rsidRPr="00585718">
        <w:rPr>
          <w:rFonts w:ascii="Times New Roman" w:eastAsia="Times New Roman" w:hAnsi="Times New Roman" w:cs="Times New Roman"/>
          <w:b/>
          <w:bCs/>
          <w:sz w:val="24"/>
          <w:szCs w:val="24"/>
          <w:lang w:eastAsia="lv-LV"/>
        </w:rPr>
        <w:t>Likumprojekta</w:t>
      </w:r>
    </w:p>
    <w:p w:rsidR="00B545F6" w:rsidRPr="00B545F6" w:rsidRDefault="00585718" w:rsidP="00B545F6">
      <w:pPr>
        <w:spacing w:after="0" w:line="240" w:lineRule="auto"/>
        <w:jc w:val="center"/>
        <w:rPr>
          <w:rFonts w:ascii="Times New Roman" w:eastAsia="Calibri" w:hAnsi="Times New Roman" w:cs="Times New Roman"/>
          <w:b/>
          <w:sz w:val="24"/>
          <w:szCs w:val="24"/>
        </w:rPr>
      </w:pPr>
      <w:r w:rsidRPr="00585718">
        <w:rPr>
          <w:rFonts w:ascii="Times New Roman" w:eastAsia="Times New Roman" w:hAnsi="Times New Roman" w:cs="Times New Roman"/>
          <w:b/>
          <w:bCs/>
          <w:sz w:val="24"/>
          <w:szCs w:val="24"/>
          <w:lang w:eastAsia="lv-LV"/>
        </w:rPr>
        <w:t>„</w:t>
      </w:r>
      <w:r w:rsidR="00B545F6" w:rsidRPr="00B545F6">
        <w:rPr>
          <w:rFonts w:ascii="Times New Roman" w:eastAsia="Calibri" w:hAnsi="Times New Roman" w:cs="Times New Roman"/>
          <w:b/>
          <w:sz w:val="24"/>
          <w:szCs w:val="24"/>
        </w:rPr>
        <w:t>Par Ekonomiskās sadarbības un attīstības organizācijas Konvenciju par ārvalstu amatpersonu kukuļošanas apkarošanu starptautiskajos biznesa</w:t>
      </w:r>
    </w:p>
    <w:p w:rsidR="00585718" w:rsidRPr="00585718" w:rsidRDefault="00B545F6" w:rsidP="00B545F6">
      <w:pPr>
        <w:spacing w:after="0" w:line="240" w:lineRule="auto"/>
        <w:jc w:val="center"/>
        <w:rPr>
          <w:rFonts w:ascii="Times New Roman" w:eastAsia="Times New Roman" w:hAnsi="Times New Roman" w:cs="Times New Roman"/>
          <w:b/>
          <w:bCs/>
          <w:sz w:val="24"/>
          <w:szCs w:val="24"/>
          <w:lang w:eastAsia="lv-LV"/>
        </w:rPr>
      </w:pPr>
      <w:r w:rsidRPr="00B545F6">
        <w:rPr>
          <w:rFonts w:ascii="Times New Roman" w:eastAsia="Calibri" w:hAnsi="Times New Roman" w:cs="Times New Roman"/>
          <w:b/>
          <w:sz w:val="24"/>
          <w:szCs w:val="24"/>
        </w:rPr>
        <w:t>darījumos</w:t>
      </w:r>
      <w:r w:rsidR="00585718" w:rsidRPr="00585718">
        <w:rPr>
          <w:rFonts w:ascii="Times New Roman" w:eastAsia="Times New Roman" w:hAnsi="Times New Roman" w:cs="Times New Roman"/>
          <w:b/>
          <w:bCs/>
          <w:sz w:val="24"/>
          <w:szCs w:val="24"/>
          <w:lang w:eastAsia="lv-LV"/>
        </w:rPr>
        <w:t>” sākotnējās ietekmes novērtējuma ziņojums (anotācija)</w:t>
      </w:r>
    </w:p>
    <w:p w:rsidR="00585718" w:rsidRPr="00585718" w:rsidRDefault="00585718" w:rsidP="00585718">
      <w:pPr>
        <w:spacing w:after="0" w:line="240" w:lineRule="auto"/>
        <w:rPr>
          <w:rFonts w:ascii="Times New Roman" w:eastAsia="Times New Roman" w:hAnsi="Times New Roman" w:cs="Times New Roman"/>
          <w:b/>
          <w:bCs/>
          <w:sz w:val="24"/>
          <w:szCs w:val="24"/>
          <w:lang w:eastAsia="lv-LV"/>
        </w:rPr>
      </w:pPr>
      <w:r w:rsidRPr="00585718">
        <w:rPr>
          <w:rFonts w:ascii="Times New Roman" w:eastAsia="Times New Roman" w:hAnsi="Times New Roman" w:cs="Times New Roman"/>
          <w:b/>
          <w:bCs/>
          <w:sz w:val="24"/>
          <w:szCs w:val="24"/>
          <w:lang w:eastAsia="lv-LV"/>
        </w:rPr>
        <w:t> </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6784"/>
      </w:tblGrid>
      <w:tr w:rsidR="00585718" w:rsidRPr="00585718" w:rsidTr="00F55ED8">
        <w:trPr>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rsidR="00585718" w:rsidRPr="00F55ED8" w:rsidRDefault="00585718" w:rsidP="00585718">
            <w:pPr>
              <w:spacing w:after="0" w:line="240" w:lineRule="auto"/>
              <w:rPr>
                <w:rFonts w:ascii="Times New Roman" w:eastAsia="Times New Roman" w:hAnsi="Times New Roman" w:cs="Times New Roman"/>
                <w:b/>
                <w:bCs/>
                <w:sz w:val="24"/>
                <w:szCs w:val="24"/>
                <w:lang w:eastAsia="lv-LV"/>
              </w:rPr>
            </w:pPr>
            <w:r w:rsidRPr="00F55ED8">
              <w:rPr>
                <w:rFonts w:ascii="Times New Roman" w:eastAsia="Times New Roman" w:hAnsi="Times New Roman" w:cs="Times New Roman"/>
                <w:b/>
                <w:bCs/>
                <w:sz w:val="24"/>
                <w:szCs w:val="24"/>
                <w:lang w:eastAsia="lv-LV"/>
              </w:rPr>
              <w:t> I. Tiesību akta projekta izstrādes nepieciešamība</w:t>
            </w:r>
          </w:p>
        </w:tc>
      </w:tr>
      <w:tr w:rsidR="00585718" w:rsidRPr="00585718" w:rsidTr="00F55ED8">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1. Pamatojums</w:t>
            </w:r>
          </w:p>
        </w:tc>
        <w:tc>
          <w:tcPr>
            <w:tcW w:w="6784" w:type="dxa"/>
            <w:tcBorders>
              <w:top w:val="outset" w:sz="6" w:space="0" w:color="auto"/>
              <w:left w:val="outset" w:sz="6" w:space="0" w:color="auto"/>
              <w:bottom w:val="outset" w:sz="6" w:space="0" w:color="auto"/>
              <w:right w:val="outset" w:sz="6" w:space="0" w:color="auto"/>
            </w:tcBorders>
            <w:hideMark/>
          </w:tcPr>
          <w:p w:rsidR="00585718" w:rsidRPr="00F55ED8" w:rsidRDefault="00141F39" w:rsidP="00585718">
            <w:pPr>
              <w:spacing w:after="0" w:line="240" w:lineRule="auto"/>
              <w:ind w:firstLine="553"/>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2013.gada </w:t>
            </w:r>
            <w:r w:rsidR="00B545F6" w:rsidRPr="00F55ED8">
              <w:rPr>
                <w:rFonts w:ascii="Times New Roman" w:eastAsia="Calibri" w:hAnsi="Times New Roman" w:cs="Times New Roman"/>
                <w:sz w:val="24"/>
                <w:szCs w:val="24"/>
              </w:rPr>
              <w:t xml:space="preserve">3.oktobrī Latvija kļuva par pilntiesīgu Ekonomiskās sadarbības un attīstības organizācijas (OECD) Kukuļošanas apkarošanas starptautiskajos biznesa darījumos darba grupas </w:t>
            </w:r>
            <w:r w:rsidR="002B20BA" w:rsidRPr="00F55ED8">
              <w:rPr>
                <w:rFonts w:ascii="Times New Roman" w:eastAsia="Calibri" w:hAnsi="Times New Roman" w:cs="Times New Roman"/>
                <w:sz w:val="24"/>
                <w:szCs w:val="24"/>
              </w:rPr>
              <w:t xml:space="preserve">(turpmāk – Darba grupa) </w:t>
            </w:r>
            <w:r w:rsidR="00B545F6" w:rsidRPr="00F55ED8">
              <w:rPr>
                <w:rFonts w:ascii="Times New Roman" w:eastAsia="Calibri" w:hAnsi="Times New Roman" w:cs="Times New Roman"/>
                <w:sz w:val="24"/>
                <w:szCs w:val="24"/>
              </w:rPr>
              <w:t>dalībvalsti un tika uzaicināta  pievienoties OECD Konvencijai par ārvalstu amatpersonu kukuļošanas apkarošanu starptautiskajos biznesa darījumos (</w:t>
            </w:r>
            <w:r w:rsidR="00B545F6" w:rsidRPr="00F55ED8">
              <w:rPr>
                <w:rFonts w:ascii="Times New Roman" w:eastAsia="Calibri" w:hAnsi="Times New Roman" w:cs="Times New Roman"/>
                <w:i/>
                <w:sz w:val="24"/>
                <w:szCs w:val="24"/>
              </w:rPr>
              <w:t xml:space="preserve">OECD </w:t>
            </w:r>
            <w:proofErr w:type="spellStart"/>
            <w:r w:rsidR="00B545F6" w:rsidRPr="00F55ED8">
              <w:rPr>
                <w:rFonts w:ascii="Times New Roman" w:eastAsia="Calibri" w:hAnsi="Times New Roman" w:cs="Times New Roman"/>
                <w:i/>
                <w:sz w:val="24"/>
                <w:szCs w:val="24"/>
              </w:rPr>
              <w:t>Convention</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on</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Combating</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Bribery</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of</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Foreign</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Public</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Officials</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in</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International</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Business</w:t>
            </w:r>
            <w:proofErr w:type="spellEnd"/>
            <w:r w:rsidR="00B545F6" w:rsidRPr="00F55ED8">
              <w:rPr>
                <w:rFonts w:ascii="Times New Roman" w:eastAsia="Calibri" w:hAnsi="Times New Roman" w:cs="Times New Roman"/>
                <w:i/>
                <w:sz w:val="24"/>
                <w:szCs w:val="24"/>
              </w:rPr>
              <w:t xml:space="preserve"> </w:t>
            </w:r>
            <w:proofErr w:type="spellStart"/>
            <w:r w:rsidR="00B545F6" w:rsidRPr="00F55ED8">
              <w:rPr>
                <w:rFonts w:ascii="Times New Roman" w:eastAsia="Calibri" w:hAnsi="Times New Roman" w:cs="Times New Roman"/>
                <w:i/>
                <w:sz w:val="24"/>
                <w:szCs w:val="24"/>
              </w:rPr>
              <w:t>Transactions</w:t>
            </w:r>
            <w:proofErr w:type="spellEnd"/>
            <w:r w:rsidR="00B545F6" w:rsidRPr="00F55ED8">
              <w:rPr>
                <w:rFonts w:ascii="Times New Roman" w:eastAsia="Calibri" w:hAnsi="Times New Roman" w:cs="Times New Roman"/>
                <w:sz w:val="24"/>
                <w:szCs w:val="24"/>
              </w:rPr>
              <w:t>)</w:t>
            </w:r>
            <w:bookmarkStart w:id="0" w:name="_GoBack"/>
            <w:bookmarkEnd w:id="0"/>
            <w:r w:rsidR="00B545F6" w:rsidRPr="00F55ED8">
              <w:rPr>
                <w:rFonts w:ascii="Times New Roman" w:eastAsia="Calibri" w:hAnsi="Times New Roman" w:cs="Times New Roman"/>
                <w:sz w:val="24"/>
                <w:szCs w:val="24"/>
              </w:rPr>
              <w:t xml:space="preserve"> (turpmāk – Konvencija)</w:t>
            </w:r>
            <w:r w:rsidR="00585718" w:rsidRPr="00F55ED8">
              <w:rPr>
                <w:rFonts w:ascii="Times New Roman" w:eastAsia="Calibri" w:hAnsi="Times New Roman" w:cs="Times New Roman"/>
                <w:sz w:val="24"/>
                <w:szCs w:val="24"/>
              </w:rPr>
              <w:t>.</w:t>
            </w:r>
          </w:p>
          <w:p w:rsidR="00585718" w:rsidRPr="00F55ED8" w:rsidRDefault="00585718" w:rsidP="00B545F6">
            <w:pPr>
              <w:spacing w:after="0" w:line="240" w:lineRule="auto"/>
              <w:ind w:firstLine="552"/>
              <w:jc w:val="both"/>
              <w:rPr>
                <w:rFonts w:ascii="Times New Roman" w:eastAsia="Calibri" w:hAnsi="Times New Roman" w:cs="Times New Roman"/>
                <w:b/>
                <w:bCs/>
                <w:sz w:val="24"/>
                <w:szCs w:val="24"/>
              </w:rPr>
            </w:pPr>
            <w:r w:rsidRPr="00F55ED8">
              <w:rPr>
                <w:rFonts w:ascii="Times New Roman" w:eastAsia="Calibri" w:hAnsi="Times New Roman" w:cs="Times New Roman"/>
                <w:sz w:val="24"/>
                <w:szCs w:val="24"/>
              </w:rPr>
              <w:t xml:space="preserve">Saskaņā ar likumu „Par Latvijas Republikas starptautiskajiem līgumiem” un </w:t>
            </w:r>
            <w:r w:rsidRPr="00F55ED8">
              <w:rPr>
                <w:rFonts w:ascii="Times New Roman" w:eastAsia="Calibri" w:hAnsi="Times New Roman" w:cs="Times New Roman"/>
                <w:bCs/>
                <w:sz w:val="24"/>
                <w:szCs w:val="24"/>
              </w:rPr>
              <w:t xml:space="preserve">Vīnes konvenciju par starptautisko līgumu tiesībām Latvijai ir nepieciešams nodrošināt </w:t>
            </w:r>
            <w:r w:rsidR="00B545F6" w:rsidRPr="00F55ED8">
              <w:rPr>
                <w:rFonts w:ascii="Times New Roman" w:eastAsia="Calibri" w:hAnsi="Times New Roman" w:cs="Times New Roman"/>
                <w:bCs/>
                <w:sz w:val="24"/>
                <w:szCs w:val="24"/>
              </w:rPr>
              <w:t>Konvencijas</w:t>
            </w:r>
            <w:r w:rsidRPr="00F55ED8">
              <w:rPr>
                <w:rFonts w:ascii="Times New Roman" w:eastAsia="Calibri" w:hAnsi="Times New Roman" w:cs="Times New Roman"/>
                <w:bCs/>
                <w:sz w:val="24"/>
                <w:szCs w:val="24"/>
              </w:rPr>
              <w:t xml:space="preserve"> ratifikāciju.</w:t>
            </w:r>
            <w:r w:rsidRPr="00F55ED8">
              <w:rPr>
                <w:rFonts w:ascii="Times New Roman" w:eastAsia="Calibri" w:hAnsi="Times New Roman" w:cs="Times New Roman"/>
                <w:b/>
                <w:bCs/>
                <w:sz w:val="24"/>
                <w:szCs w:val="24"/>
              </w:rPr>
              <w:t xml:space="preserve"> </w:t>
            </w:r>
            <w:r w:rsidRPr="00F55ED8">
              <w:rPr>
                <w:rFonts w:ascii="Times New Roman" w:eastAsia="Calibri" w:hAnsi="Times New Roman" w:cs="Times New Roman"/>
                <w:bCs/>
                <w:sz w:val="24"/>
                <w:szCs w:val="24"/>
              </w:rPr>
              <w:t xml:space="preserve"> </w:t>
            </w:r>
          </w:p>
        </w:tc>
      </w:tr>
      <w:tr w:rsidR="00585718" w:rsidRPr="00585718" w:rsidTr="00F55ED8">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2. Pašreizējā situācija un problēmas</w:t>
            </w:r>
          </w:p>
          <w:p w:rsidR="00585718" w:rsidRPr="00F55ED8" w:rsidRDefault="00585718" w:rsidP="00585718">
            <w:pPr>
              <w:spacing w:after="0" w:line="240" w:lineRule="auto"/>
              <w:ind w:firstLine="257"/>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w:t>
            </w:r>
          </w:p>
          <w:p w:rsidR="00585718" w:rsidRPr="00F55ED8" w:rsidRDefault="00585718" w:rsidP="00585718">
            <w:pPr>
              <w:spacing w:after="0" w:line="240" w:lineRule="auto"/>
              <w:ind w:firstLine="257"/>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w:t>
            </w:r>
          </w:p>
        </w:tc>
        <w:tc>
          <w:tcPr>
            <w:tcW w:w="6784" w:type="dxa"/>
            <w:tcBorders>
              <w:top w:val="outset" w:sz="6" w:space="0" w:color="auto"/>
              <w:left w:val="outset" w:sz="6" w:space="0" w:color="auto"/>
              <w:bottom w:val="outset" w:sz="6" w:space="0" w:color="auto"/>
              <w:right w:val="outset" w:sz="6" w:space="0" w:color="auto"/>
            </w:tcBorders>
            <w:hideMark/>
          </w:tcPr>
          <w:p w:rsidR="00585718" w:rsidRPr="00F55ED8" w:rsidRDefault="005558CE" w:rsidP="002B20BA">
            <w:pPr>
              <w:spacing w:after="0" w:line="240" w:lineRule="auto"/>
              <w:ind w:firstLine="550"/>
              <w:jc w:val="both"/>
              <w:rPr>
                <w:rFonts w:ascii="Times New Roman" w:eastAsia="Times New Roman" w:hAnsi="Times New Roman" w:cs="Times New Roman"/>
                <w:bCs/>
                <w:sz w:val="24"/>
                <w:szCs w:val="24"/>
                <w:lang w:eastAsia="lv-LV"/>
              </w:rPr>
            </w:pPr>
            <w:r w:rsidRPr="00F55ED8">
              <w:rPr>
                <w:rFonts w:ascii="Times New Roman" w:eastAsia="Calibri" w:hAnsi="Times New Roman" w:cs="Times New Roman"/>
                <w:sz w:val="24"/>
                <w:szCs w:val="24"/>
              </w:rPr>
              <w:t xml:space="preserve">Latvija </w:t>
            </w:r>
            <w:r w:rsidR="00C37658" w:rsidRPr="00F55ED8">
              <w:rPr>
                <w:rFonts w:ascii="Times New Roman" w:eastAsia="Calibri" w:hAnsi="Times New Roman" w:cs="Times New Roman"/>
                <w:sz w:val="24"/>
                <w:szCs w:val="24"/>
              </w:rPr>
              <w:t xml:space="preserve">jau </w:t>
            </w:r>
            <w:r w:rsidRPr="00F55ED8">
              <w:rPr>
                <w:rFonts w:ascii="Times New Roman" w:eastAsia="Calibri" w:hAnsi="Times New Roman" w:cs="Times New Roman"/>
                <w:sz w:val="24"/>
                <w:szCs w:val="24"/>
              </w:rPr>
              <w:t xml:space="preserve">2000.gadā izteica vēlmi pievienoties </w:t>
            </w:r>
            <w:r w:rsidR="002B20BA" w:rsidRPr="00F55ED8">
              <w:rPr>
                <w:rFonts w:ascii="Times New Roman" w:eastAsia="Calibri" w:hAnsi="Times New Roman" w:cs="Times New Roman"/>
                <w:sz w:val="24"/>
                <w:szCs w:val="24"/>
              </w:rPr>
              <w:t>Darba grupai un K</w:t>
            </w:r>
            <w:r w:rsidRPr="00F55ED8">
              <w:rPr>
                <w:rFonts w:ascii="Times New Roman" w:eastAsia="Calibri" w:hAnsi="Times New Roman" w:cs="Times New Roman"/>
                <w:sz w:val="24"/>
                <w:szCs w:val="24"/>
              </w:rPr>
              <w:t>onvencijai.</w:t>
            </w:r>
            <w:r w:rsidR="00774B93" w:rsidRPr="00F55ED8">
              <w:rPr>
                <w:rFonts w:ascii="Times New Roman" w:eastAsia="Calibri" w:hAnsi="Times New Roman" w:cs="Times New Roman"/>
                <w:sz w:val="24"/>
                <w:szCs w:val="24"/>
              </w:rPr>
              <w:t xml:space="preserve"> </w:t>
            </w:r>
            <w:r w:rsidRPr="00F55ED8">
              <w:rPr>
                <w:rFonts w:ascii="Times New Roman" w:eastAsia="Calibri" w:hAnsi="Times New Roman" w:cs="Times New Roman"/>
                <w:sz w:val="24"/>
                <w:szCs w:val="24"/>
              </w:rPr>
              <w:t xml:space="preserve">Pēc Latvijas atkārtota lūguma 2012.gada martā </w:t>
            </w:r>
            <w:r w:rsidR="002B20BA" w:rsidRPr="00F55ED8">
              <w:rPr>
                <w:rFonts w:ascii="Times New Roman" w:eastAsia="Calibri" w:hAnsi="Times New Roman" w:cs="Times New Roman"/>
                <w:sz w:val="24"/>
                <w:szCs w:val="24"/>
              </w:rPr>
              <w:t>D</w:t>
            </w:r>
            <w:r w:rsidRPr="00F55ED8">
              <w:rPr>
                <w:rFonts w:ascii="Times New Roman" w:eastAsia="Calibri" w:hAnsi="Times New Roman" w:cs="Times New Roman"/>
                <w:sz w:val="24"/>
                <w:szCs w:val="24"/>
              </w:rPr>
              <w:t xml:space="preserve">arba grupa izskatīja Latvijas pieteikumu un tās normatīvo aktu atbilstību </w:t>
            </w:r>
            <w:r w:rsidR="002B20BA" w:rsidRPr="00F55ED8">
              <w:rPr>
                <w:rFonts w:ascii="Times New Roman" w:eastAsia="Calibri" w:hAnsi="Times New Roman" w:cs="Times New Roman"/>
                <w:sz w:val="24"/>
                <w:szCs w:val="24"/>
              </w:rPr>
              <w:t>Konvencijai, kā rezultātā D</w:t>
            </w:r>
            <w:r w:rsidRPr="00F55ED8">
              <w:rPr>
                <w:rFonts w:ascii="Times New Roman" w:eastAsia="Calibri" w:hAnsi="Times New Roman" w:cs="Times New Roman"/>
                <w:sz w:val="24"/>
                <w:szCs w:val="24"/>
              </w:rPr>
              <w:t xml:space="preserve">arba grupa izstrādāja un 2012.gada 30.jūlijā iesniedza rekomendācijas Latvijai. Izpildot </w:t>
            </w:r>
            <w:r w:rsidR="002B20BA" w:rsidRPr="00F55ED8">
              <w:rPr>
                <w:rFonts w:ascii="Times New Roman" w:eastAsia="Calibri" w:hAnsi="Times New Roman" w:cs="Times New Roman"/>
                <w:sz w:val="24"/>
                <w:szCs w:val="24"/>
              </w:rPr>
              <w:t xml:space="preserve">Darba grupas </w:t>
            </w:r>
            <w:r w:rsidRPr="00F55ED8">
              <w:rPr>
                <w:rFonts w:ascii="Times New Roman" w:eastAsia="Calibri" w:hAnsi="Times New Roman" w:cs="Times New Roman"/>
                <w:sz w:val="24"/>
                <w:szCs w:val="24"/>
              </w:rPr>
              <w:t>izteiktās rekomendācijas, Latvija pilnveidoj</w:t>
            </w:r>
            <w:r w:rsidR="00774B93" w:rsidRPr="00F55ED8">
              <w:rPr>
                <w:rFonts w:ascii="Times New Roman" w:eastAsia="Calibri" w:hAnsi="Times New Roman" w:cs="Times New Roman"/>
                <w:sz w:val="24"/>
                <w:szCs w:val="24"/>
              </w:rPr>
              <w:t>a</w:t>
            </w:r>
            <w:r w:rsidRPr="00F55ED8">
              <w:rPr>
                <w:rFonts w:ascii="Times New Roman" w:eastAsia="Calibri" w:hAnsi="Times New Roman" w:cs="Times New Roman"/>
                <w:sz w:val="24"/>
                <w:szCs w:val="24"/>
              </w:rPr>
              <w:t xml:space="preserve"> attiecīgās Krimināllikuma</w:t>
            </w:r>
            <w:r w:rsidR="005271F9" w:rsidRPr="00F55ED8">
              <w:rPr>
                <w:rFonts w:ascii="Times New Roman" w:eastAsia="Calibri" w:hAnsi="Times New Roman" w:cs="Times New Roman"/>
                <w:sz w:val="24"/>
                <w:szCs w:val="24"/>
              </w:rPr>
              <w:t xml:space="preserve"> (turpmāk – KL)</w:t>
            </w:r>
            <w:r w:rsidR="0098322E" w:rsidRPr="00F55ED8">
              <w:rPr>
                <w:rFonts w:ascii="Times New Roman" w:eastAsia="Calibri" w:hAnsi="Times New Roman" w:cs="Times New Roman"/>
                <w:sz w:val="24"/>
                <w:szCs w:val="24"/>
              </w:rPr>
              <w:t>,</w:t>
            </w:r>
            <w:r w:rsidRPr="00F55ED8">
              <w:rPr>
                <w:rFonts w:ascii="Times New Roman" w:eastAsia="Calibri" w:hAnsi="Times New Roman" w:cs="Times New Roman"/>
                <w:sz w:val="24"/>
                <w:szCs w:val="24"/>
              </w:rPr>
              <w:t xml:space="preserve"> Kriminālprocesa likuma</w:t>
            </w:r>
            <w:r w:rsidR="0098322E" w:rsidRPr="00F55ED8">
              <w:rPr>
                <w:rFonts w:ascii="Times New Roman" w:eastAsia="Calibri" w:hAnsi="Times New Roman" w:cs="Times New Roman"/>
                <w:sz w:val="24"/>
                <w:szCs w:val="24"/>
              </w:rPr>
              <w:t xml:space="preserve"> </w:t>
            </w:r>
            <w:r w:rsidR="005271F9" w:rsidRPr="00F55ED8">
              <w:rPr>
                <w:rFonts w:ascii="Times New Roman" w:eastAsia="Calibri" w:hAnsi="Times New Roman" w:cs="Times New Roman"/>
                <w:sz w:val="24"/>
                <w:szCs w:val="24"/>
              </w:rPr>
              <w:t xml:space="preserve">(turpmāk – KPL) </w:t>
            </w:r>
            <w:r w:rsidR="0098322E" w:rsidRPr="00F55ED8">
              <w:rPr>
                <w:rFonts w:ascii="Times New Roman" w:eastAsia="Calibri" w:hAnsi="Times New Roman" w:cs="Times New Roman"/>
                <w:sz w:val="24"/>
                <w:szCs w:val="24"/>
              </w:rPr>
              <w:t xml:space="preserve">un likuma „Par </w:t>
            </w:r>
            <w:r w:rsidR="009D7D65" w:rsidRPr="00F55ED8">
              <w:rPr>
                <w:rFonts w:ascii="Times New Roman" w:eastAsia="Calibri" w:hAnsi="Times New Roman" w:cs="Times New Roman"/>
                <w:sz w:val="24"/>
                <w:szCs w:val="24"/>
              </w:rPr>
              <w:t>uzņēmumu ienākum</w:t>
            </w:r>
            <w:r w:rsidR="00F85C32">
              <w:rPr>
                <w:rFonts w:ascii="Times New Roman" w:eastAsia="Calibri" w:hAnsi="Times New Roman" w:cs="Times New Roman"/>
                <w:sz w:val="24"/>
                <w:szCs w:val="24"/>
              </w:rPr>
              <w:t>a</w:t>
            </w:r>
            <w:r w:rsidR="009D7D65" w:rsidRPr="00F55ED8">
              <w:rPr>
                <w:rFonts w:ascii="Times New Roman" w:eastAsia="Calibri" w:hAnsi="Times New Roman" w:cs="Times New Roman"/>
                <w:sz w:val="24"/>
                <w:szCs w:val="24"/>
              </w:rPr>
              <w:t xml:space="preserve"> nodokli” </w:t>
            </w:r>
            <w:r w:rsidRPr="00F55ED8">
              <w:rPr>
                <w:rFonts w:ascii="Times New Roman" w:eastAsia="Calibri" w:hAnsi="Times New Roman" w:cs="Times New Roman"/>
                <w:sz w:val="24"/>
                <w:szCs w:val="24"/>
              </w:rPr>
              <w:t xml:space="preserve"> normas, kas regulē gan kukuļošanas </w:t>
            </w:r>
            <w:proofErr w:type="spellStart"/>
            <w:r w:rsidRPr="00F55ED8">
              <w:rPr>
                <w:rFonts w:ascii="Times New Roman" w:eastAsia="Calibri" w:hAnsi="Times New Roman" w:cs="Times New Roman"/>
                <w:sz w:val="24"/>
                <w:szCs w:val="24"/>
              </w:rPr>
              <w:t>kriminalizēšanu</w:t>
            </w:r>
            <w:proofErr w:type="spellEnd"/>
            <w:r w:rsidRPr="00F55ED8">
              <w:rPr>
                <w:rFonts w:ascii="Times New Roman" w:eastAsia="Calibri" w:hAnsi="Times New Roman" w:cs="Times New Roman"/>
                <w:sz w:val="24"/>
                <w:szCs w:val="24"/>
              </w:rPr>
              <w:t xml:space="preserve">, gan juridiskās personas atbildību par </w:t>
            </w:r>
            <w:r w:rsidR="005271F9" w:rsidRPr="00F55ED8">
              <w:rPr>
                <w:rFonts w:ascii="Times New Roman" w:eastAsia="Calibri" w:hAnsi="Times New Roman" w:cs="Times New Roman"/>
                <w:sz w:val="24"/>
                <w:szCs w:val="24"/>
              </w:rPr>
              <w:t>KL</w:t>
            </w:r>
            <w:r w:rsidRPr="00F55ED8">
              <w:rPr>
                <w:rFonts w:ascii="Times New Roman" w:eastAsia="Calibri" w:hAnsi="Times New Roman" w:cs="Times New Roman"/>
                <w:sz w:val="24"/>
                <w:szCs w:val="24"/>
              </w:rPr>
              <w:t xml:space="preserve"> noteiktajiem noziedzīgajiem nodarījumiem, kā arī </w:t>
            </w:r>
            <w:r w:rsidR="00132220" w:rsidRPr="00F55ED8">
              <w:rPr>
                <w:rFonts w:ascii="Times New Roman" w:hAnsi="Times New Roman" w:cs="Times New Roman"/>
                <w:color w:val="000000"/>
                <w:sz w:val="24"/>
                <w:szCs w:val="24"/>
              </w:rPr>
              <w:t xml:space="preserve"> skaidri un nepārprotami nosaka, ka pie izdevumiem, kas ir tieši saistīti ar saimniecisko darbību, nedrīkst pieskaitīt materiālās vērtības, mantiska vai citāda rakstura labumus, kas izlietoti noziedzīga nodarījuma izdarīšanai, tostarp doti valsts amatpersonai kā kukulis vai doti valsts vai pašvaldības iestādes darbiniekam, kurš nav valsts amatpersona, vai valsts institūcijas pilnvarotai tādai pašai personai par nelikumīgu darbību izdarīšanu, vai arī privātpersonai komerciālās uzpirkšanas nolūkos. </w:t>
            </w:r>
            <w:proofErr w:type="spellStart"/>
            <w:r w:rsidR="008233ED" w:rsidRPr="00F55ED8">
              <w:rPr>
                <w:rFonts w:ascii="Times New Roman" w:eastAsia="Calibri" w:hAnsi="Times New Roman" w:cs="Times New Roman"/>
                <w:sz w:val="24"/>
                <w:szCs w:val="24"/>
              </w:rPr>
              <w:t>Š.g</w:t>
            </w:r>
            <w:proofErr w:type="spellEnd"/>
            <w:r w:rsidR="008233ED" w:rsidRPr="00F55ED8">
              <w:rPr>
                <w:rFonts w:ascii="Times New Roman" w:eastAsia="Calibri" w:hAnsi="Times New Roman" w:cs="Times New Roman"/>
                <w:sz w:val="24"/>
                <w:szCs w:val="24"/>
              </w:rPr>
              <w:t xml:space="preserve">. oktobrī Latvija kļuva par Darba grupa pilntiesīgu dalībvalsti. Vienlaicīgi ar uzņemšanu Darba grupā, Latvija tika aicināta  ratificēt Konvenciju. </w:t>
            </w:r>
          </w:p>
          <w:p w:rsidR="001B1BF6" w:rsidRPr="00F55ED8" w:rsidRDefault="002B20BA" w:rsidP="00585718">
            <w:pPr>
              <w:spacing w:after="0" w:line="240" w:lineRule="auto"/>
              <w:ind w:firstLine="550"/>
              <w:jc w:val="both"/>
              <w:rPr>
                <w:rFonts w:ascii="Times New Roman" w:eastAsia="Times New Roman" w:hAnsi="Times New Roman" w:cs="Times New Roman"/>
                <w:bCs/>
                <w:sz w:val="24"/>
                <w:szCs w:val="24"/>
                <w:lang w:eastAsia="lv-LV"/>
              </w:rPr>
            </w:pPr>
            <w:r w:rsidRPr="00F55ED8">
              <w:rPr>
                <w:rFonts w:ascii="Times New Roman" w:eastAsia="Times New Roman" w:hAnsi="Times New Roman" w:cs="Times New Roman"/>
                <w:b/>
                <w:bCs/>
                <w:sz w:val="24"/>
                <w:szCs w:val="24"/>
                <w:u w:val="single"/>
                <w:lang w:eastAsia="lv-LV"/>
              </w:rPr>
              <w:t>Konvencijas</w:t>
            </w:r>
            <w:r w:rsidR="008233ED" w:rsidRPr="00F55ED8">
              <w:rPr>
                <w:rFonts w:ascii="Times New Roman" w:eastAsia="Times New Roman" w:hAnsi="Times New Roman" w:cs="Times New Roman"/>
                <w:b/>
                <w:bCs/>
                <w:sz w:val="24"/>
                <w:szCs w:val="24"/>
                <w:u w:val="single"/>
                <w:lang w:eastAsia="lv-LV"/>
              </w:rPr>
              <w:t xml:space="preserve"> 1.p</w:t>
            </w:r>
            <w:r w:rsidR="00585718" w:rsidRPr="00F55ED8">
              <w:rPr>
                <w:rFonts w:ascii="Times New Roman" w:eastAsia="Times New Roman" w:hAnsi="Times New Roman" w:cs="Times New Roman"/>
                <w:b/>
                <w:bCs/>
                <w:sz w:val="24"/>
                <w:szCs w:val="24"/>
                <w:u w:val="single"/>
                <w:lang w:eastAsia="lv-LV"/>
              </w:rPr>
              <w:t>ant</w:t>
            </w:r>
            <w:r w:rsidR="008233ED" w:rsidRPr="00F55ED8">
              <w:rPr>
                <w:rFonts w:ascii="Times New Roman" w:eastAsia="Times New Roman" w:hAnsi="Times New Roman" w:cs="Times New Roman"/>
                <w:b/>
                <w:bCs/>
                <w:sz w:val="24"/>
                <w:szCs w:val="24"/>
                <w:u w:val="single"/>
                <w:lang w:eastAsia="lv-LV"/>
              </w:rPr>
              <w:t>a</w:t>
            </w:r>
            <w:r w:rsidR="00F55ED8" w:rsidRPr="00F55ED8">
              <w:rPr>
                <w:rFonts w:ascii="Times New Roman" w:eastAsia="Times New Roman" w:hAnsi="Times New Roman" w:cs="Times New Roman"/>
                <w:b/>
                <w:bCs/>
                <w:sz w:val="24"/>
                <w:szCs w:val="24"/>
                <w:u w:val="single"/>
                <w:lang w:eastAsia="lv-LV"/>
              </w:rPr>
              <w:t xml:space="preserve"> </w:t>
            </w:r>
            <w:r w:rsidR="00EE6504">
              <w:rPr>
                <w:rFonts w:ascii="Times New Roman" w:eastAsia="Times New Roman" w:hAnsi="Times New Roman" w:cs="Times New Roman"/>
                <w:b/>
                <w:bCs/>
                <w:sz w:val="24"/>
                <w:szCs w:val="24"/>
                <w:u w:val="single"/>
                <w:lang w:eastAsia="lv-LV"/>
              </w:rPr>
              <w:t>1.</w:t>
            </w:r>
            <w:r w:rsidR="00F55ED8" w:rsidRPr="00F55ED8">
              <w:rPr>
                <w:rFonts w:ascii="Times New Roman" w:eastAsia="Times New Roman" w:hAnsi="Times New Roman" w:cs="Times New Roman"/>
                <w:b/>
                <w:bCs/>
                <w:sz w:val="24"/>
                <w:szCs w:val="24"/>
                <w:u w:val="single"/>
                <w:lang w:eastAsia="lv-LV"/>
              </w:rPr>
              <w:t>punkts</w:t>
            </w:r>
            <w:r w:rsidR="00DB099D" w:rsidRPr="00F55ED8">
              <w:rPr>
                <w:rFonts w:ascii="Times New Roman" w:eastAsia="Times New Roman" w:hAnsi="Times New Roman" w:cs="Times New Roman"/>
                <w:bCs/>
                <w:sz w:val="24"/>
                <w:szCs w:val="24"/>
                <w:lang w:eastAsia="lv-LV"/>
              </w:rPr>
              <w:t xml:space="preserve"> </w:t>
            </w:r>
            <w:r w:rsidR="008233ED" w:rsidRPr="00F55ED8">
              <w:rPr>
                <w:rFonts w:ascii="Times New Roman" w:eastAsia="Times New Roman" w:hAnsi="Times New Roman" w:cs="Times New Roman"/>
                <w:bCs/>
                <w:sz w:val="24"/>
                <w:szCs w:val="24"/>
                <w:lang w:eastAsia="lv-LV"/>
              </w:rPr>
              <w:t>nosaka dalībvalstij pienākumu noteikt kā kriminālsodāmu kukuļdošanu ārvalstu amatpersonai.</w:t>
            </w:r>
            <w:r w:rsidR="008233ED" w:rsidRPr="00F55ED8">
              <w:rPr>
                <w:rFonts w:ascii="Times New Roman" w:hAnsi="Times New Roman" w:cs="Times New Roman"/>
                <w:sz w:val="24"/>
                <w:szCs w:val="24"/>
              </w:rPr>
              <w:t xml:space="preserve"> </w:t>
            </w:r>
            <w:r w:rsidR="008233ED" w:rsidRPr="00F55ED8">
              <w:rPr>
                <w:rFonts w:ascii="Times New Roman" w:eastAsia="Times New Roman" w:hAnsi="Times New Roman" w:cs="Times New Roman"/>
                <w:bCs/>
                <w:sz w:val="24"/>
                <w:szCs w:val="24"/>
                <w:lang w:eastAsia="lv-LV"/>
              </w:rPr>
              <w:t>KL 323.pants nosaka kriminālatbildību par kukuļdošanu valsts amatpersonai, savukārt KL 316.panta trešā daļa nosaka, ka par valsts amatpersonu ir uzskatāma arī ārvalstu publiska amatpersona. 323.panta dispozīcijā iekļautās noziedzīgā noda</w:t>
            </w:r>
            <w:r w:rsidR="00327A4E" w:rsidRPr="00F55ED8">
              <w:rPr>
                <w:rFonts w:ascii="Times New Roman" w:eastAsia="Times New Roman" w:hAnsi="Times New Roman" w:cs="Times New Roman"/>
                <w:bCs/>
                <w:sz w:val="24"/>
                <w:szCs w:val="24"/>
                <w:lang w:eastAsia="lv-LV"/>
              </w:rPr>
              <w:t>rījuma sastāva pazīmes atbilst K</w:t>
            </w:r>
            <w:r w:rsidR="008233ED" w:rsidRPr="00F55ED8">
              <w:rPr>
                <w:rFonts w:ascii="Times New Roman" w:eastAsia="Times New Roman" w:hAnsi="Times New Roman" w:cs="Times New Roman"/>
                <w:bCs/>
                <w:sz w:val="24"/>
                <w:szCs w:val="24"/>
                <w:lang w:eastAsia="lv-LV"/>
              </w:rPr>
              <w:t xml:space="preserve">onvencijas 1.panta </w:t>
            </w:r>
            <w:r w:rsidR="005A3B37">
              <w:rPr>
                <w:rFonts w:ascii="Times New Roman" w:eastAsia="Times New Roman" w:hAnsi="Times New Roman" w:cs="Times New Roman"/>
                <w:bCs/>
                <w:sz w:val="24"/>
                <w:szCs w:val="24"/>
                <w:lang w:eastAsia="lv-LV"/>
              </w:rPr>
              <w:t>1.</w:t>
            </w:r>
            <w:r w:rsidR="00816AD5">
              <w:rPr>
                <w:rFonts w:ascii="Times New Roman" w:eastAsia="Times New Roman" w:hAnsi="Times New Roman" w:cs="Times New Roman"/>
                <w:bCs/>
                <w:sz w:val="24"/>
                <w:szCs w:val="24"/>
                <w:lang w:eastAsia="lv-LV"/>
              </w:rPr>
              <w:t>punkt</w:t>
            </w:r>
            <w:r w:rsidR="008233ED" w:rsidRPr="00F55ED8">
              <w:rPr>
                <w:rFonts w:ascii="Times New Roman" w:eastAsia="Times New Roman" w:hAnsi="Times New Roman" w:cs="Times New Roman"/>
                <w:bCs/>
                <w:sz w:val="24"/>
                <w:szCs w:val="24"/>
                <w:lang w:eastAsia="lv-LV"/>
              </w:rPr>
              <w:t xml:space="preserve">ā iekļautajām pazīmēm. </w:t>
            </w:r>
            <w:r w:rsidR="00311E19" w:rsidRPr="00F55ED8">
              <w:rPr>
                <w:rFonts w:ascii="Times New Roman" w:eastAsia="Times New Roman" w:hAnsi="Times New Roman" w:cs="Times New Roman"/>
                <w:bCs/>
                <w:sz w:val="24"/>
                <w:szCs w:val="24"/>
                <w:lang w:eastAsia="lv-LV"/>
              </w:rPr>
              <w:t xml:space="preserve">Tādējādi Konvencijas 1.panta </w:t>
            </w:r>
            <w:r w:rsidR="005A3B37">
              <w:rPr>
                <w:rFonts w:ascii="Times New Roman" w:eastAsia="Times New Roman" w:hAnsi="Times New Roman" w:cs="Times New Roman"/>
                <w:bCs/>
                <w:sz w:val="24"/>
                <w:szCs w:val="24"/>
                <w:lang w:eastAsia="lv-LV"/>
              </w:rPr>
              <w:t>1.</w:t>
            </w:r>
            <w:r w:rsidR="00816AD5">
              <w:rPr>
                <w:rFonts w:ascii="Times New Roman" w:eastAsia="Times New Roman" w:hAnsi="Times New Roman" w:cs="Times New Roman"/>
                <w:bCs/>
                <w:sz w:val="24"/>
                <w:szCs w:val="24"/>
                <w:lang w:eastAsia="lv-LV"/>
              </w:rPr>
              <w:t>punkt</w:t>
            </w:r>
            <w:r w:rsidR="00311E19" w:rsidRPr="00F55ED8">
              <w:rPr>
                <w:rFonts w:ascii="Times New Roman" w:eastAsia="Times New Roman" w:hAnsi="Times New Roman" w:cs="Times New Roman"/>
                <w:bCs/>
                <w:sz w:val="24"/>
                <w:szCs w:val="24"/>
                <w:lang w:eastAsia="lv-LV"/>
              </w:rPr>
              <w:t xml:space="preserve">ā noteiktais atbilst KL 323.pantā noteiktajam. </w:t>
            </w:r>
          </w:p>
          <w:p w:rsidR="00C85F56" w:rsidRPr="00F55ED8" w:rsidRDefault="005271F9" w:rsidP="005271F9">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w:t>
            </w:r>
            <w:r w:rsidR="00585718" w:rsidRPr="00F55ED8">
              <w:rPr>
                <w:rFonts w:ascii="Times New Roman" w:eastAsia="Calibri" w:hAnsi="Times New Roman" w:cs="Times New Roman"/>
                <w:b/>
                <w:sz w:val="24"/>
                <w:szCs w:val="24"/>
                <w:u w:val="single"/>
              </w:rPr>
              <w:t xml:space="preserve"> 1. panta </w:t>
            </w:r>
            <w:r w:rsidR="00EE6504">
              <w:rPr>
                <w:rFonts w:ascii="Times New Roman" w:eastAsia="Calibri" w:hAnsi="Times New Roman" w:cs="Times New Roman"/>
                <w:b/>
                <w:sz w:val="24"/>
                <w:szCs w:val="24"/>
                <w:u w:val="single"/>
              </w:rPr>
              <w:t>2.</w:t>
            </w:r>
            <w:r w:rsidR="00F55ED8" w:rsidRPr="00F55ED8">
              <w:rPr>
                <w:rFonts w:ascii="Times New Roman" w:eastAsia="Calibri" w:hAnsi="Times New Roman" w:cs="Times New Roman"/>
                <w:b/>
                <w:sz w:val="24"/>
                <w:szCs w:val="24"/>
                <w:u w:val="single"/>
              </w:rPr>
              <w:t>punkts</w:t>
            </w:r>
            <w:r w:rsidR="00585718" w:rsidRPr="00F55ED8">
              <w:rPr>
                <w:rFonts w:ascii="Times New Roman" w:eastAsia="Calibri" w:hAnsi="Times New Roman" w:cs="Times New Roman"/>
                <w:b/>
                <w:sz w:val="24"/>
                <w:szCs w:val="24"/>
                <w:u w:val="single"/>
              </w:rPr>
              <w:t xml:space="preserve"> </w:t>
            </w:r>
            <w:r w:rsidRPr="00F55ED8">
              <w:rPr>
                <w:rFonts w:ascii="Times New Roman" w:eastAsia="Calibri" w:hAnsi="Times New Roman" w:cs="Times New Roman"/>
                <w:sz w:val="24"/>
                <w:szCs w:val="24"/>
              </w:rPr>
              <w:t>nosaka, ka dalībvalstij ir jāparedz</w:t>
            </w:r>
            <w:r w:rsidR="00C85F56" w:rsidRPr="00F55ED8">
              <w:rPr>
                <w:rFonts w:ascii="Times New Roman" w:eastAsia="Calibri" w:hAnsi="Times New Roman" w:cs="Times New Roman"/>
                <w:sz w:val="24"/>
                <w:szCs w:val="24"/>
              </w:rPr>
              <w:t>, k</w:t>
            </w:r>
            <w:r w:rsidRPr="00F55ED8">
              <w:rPr>
                <w:rFonts w:ascii="Times New Roman" w:eastAsia="Calibri" w:hAnsi="Times New Roman" w:cs="Times New Roman"/>
                <w:sz w:val="24"/>
                <w:szCs w:val="24"/>
              </w:rPr>
              <w:t>a līdzdalīb</w:t>
            </w:r>
            <w:r w:rsidR="00C85F56" w:rsidRPr="00F55ED8">
              <w:rPr>
                <w:rFonts w:ascii="Times New Roman" w:eastAsia="Calibri" w:hAnsi="Times New Roman" w:cs="Times New Roman"/>
                <w:sz w:val="24"/>
                <w:szCs w:val="24"/>
              </w:rPr>
              <w:t>a</w:t>
            </w:r>
            <w:r w:rsidRPr="00F55ED8">
              <w:rPr>
                <w:rFonts w:ascii="Times New Roman" w:eastAsia="Calibri" w:hAnsi="Times New Roman" w:cs="Times New Roman"/>
                <w:sz w:val="24"/>
                <w:szCs w:val="24"/>
              </w:rPr>
              <w:t xml:space="preserve"> ārvalstu amatpersonas kukuļošanā, ieskaitot </w:t>
            </w:r>
            <w:r w:rsidR="00C85F56" w:rsidRPr="00F55ED8">
              <w:rPr>
                <w:rFonts w:ascii="Times New Roman" w:eastAsia="Calibri" w:hAnsi="Times New Roman" w:cs="Times New Roman"/>
                <w:sz w:val="24"/>
                <w:szCs w:val="24"/>
              </w:rPr>
              <w:t>uzkūdīšanu</w:t>
            </w:r>
            <w:r w:rsidRPr="00F55ED8">
              <w:rPr>
                <w:rFonts w:ascii="Times New Roman" w:eastAsia="Calibri" w:hAnsi="Times New Roman" w:cs="Times New Roman"/>
                <w:sz w:val="24"/>
                <w:szCs w:val="24"/>
              </w:rPr>
              <w:t>, palīdzību un atbalstīšanu, vai</w:t>
            </w:r>
            <w:r w:rsidR="00C85F56" w:rsidRPr="00F55ED8">
              <w:rPr>
                <w:rFonts w:ascii="Times New Roman" w:eastAsia="Calibri" w:hAnsi="Times New Roman" w:cs="Times New Roman"/>
                <w:sz w:val="24"/>
                <w:szCs w:val="24"/>
              </w:rPr>
              <w:t xml:space="preserve"> </w:t>
            </w:r>
            <w:r w:rsidRPr="00F55ED8">
              <w:rPr>
                <w:rFonts w:ascii="Times New Roman" w:eastAsia="Calibri" w:hAnsi="Times New Roman" w:cs="Times New Roman"/>
                <w:sz w:val="24"/>
                <w:szCs w:val="24"/>
              </w:rPr>
              <w:t xml:space="preserve">kukuļošanas pilnvarošana ir krimināli sodāms </w:t>
            </w:r>
            <w:r w:rsidR="00C85F56" w:rsidRPr="00F55ED8">
              <w:rPr>
                <w:rFonts w:ascii="Times New Roman" w:eastAsia="Calibri" w:hAnsi="Times New Roman" w:cs="Times New Roman"/>
                <w:sz w:val="24"/>
                <w:szCs w:val="24"/>
              </w:rPr>
              <w:t>nodarījums</w:t>
            </w:r>
            <w:r w:rsidRPr="00F55ED8">
              <w:rPr>
                <w:rFonts w:ascii="Times New Roman" w:eastAsia="Calibri" w:hAnsi="Times New Roman" w:cs="Times New Roman"/>
                <w:sz w:val="24"/>
                <w:szCs w:val="24"/>
              </w:rPr>
              <w:t>. Ārvalstu amatpersonas</w:t>
            </w:r>
            <w:r w:rsidR="00C85F56" w:rsidRPr="00F55ED8">
              <w:rPr>
                <w:rFonts w:ascii="Times New Roman" w:eastAsia="Calibri" w:hAnsi="Times New Roman" w:cs="Times New Roman"/>
                <w:sz w:val="24"/>
                <w:szCs w:val="24"/>
              </w:rPr>
              <w:t xml:space="preserve"> </w:t>
            </w:r>
            <w:r w:rsidRPr="00F55ED8">
              <w:rPr>
                <w:rFonts w:ascii="Times New Roman" w:eastAsia="Calibri" w:hAnsi="Times New Roman" w:cs="Times New Roman"/>
                <w:sz w:val="24"/>
                <w:szCs w:val="24"/>
              </w:rPr>
              <w:t xml:space="preserve">kukuļošanas </w:t>
            </w:r>
            <w:r w:rsidRPr="00F55ED8">
              <w:rPr>
                <w:rFonts w:ascii="Times New Roman" w:eastAsia="Calibri" w:hAnsi="Times New Roman" w:cs="Times New Roman"/>
                <w:sz w:val="24"/>
                <w:szCs w:val="24"/>
              </w:rPr>
              <w:lastRenderedPageBreak/>
              <w:t xml:space="preserve">mēģinājums un sazvērestība </w:t>
            </w:r>
            <w:r w:rsidR="002036D8" w:rsidRPr="00F55ED8">
              <w:rPr>
                <w:rFonts w:ascii="Times New Roman" w:eastAsia="Calibri" w:hAnsi="Times New Roman" w:cs="Times New Roman"/>
                <w:sz w:val="24"/>
                <w:szCs w:val="24"/>
              </w:rPr>
              <w:t>ir jāpielīdzina valsts amatpersonas kukuļošanas m</w:t>
            </w:r>
            <w:r w:rsidRPr="00F55ED8">
              <w:rPr>
                <w:rFonts w:ascii="Times New Roman" w:eastAsia="Calibri" w:hAnsi="Times New Roman" w:cs="Times New Roman"/>
                <w:sz w:val="24"/>
                <w:szCs w:val="24"/>
              </w:rPr>
              <w:t>ēģinājum</w:t>
            </w:r>
            <w:r w:rsidR="002036D8" w:rsidRPr="00F55ED8">
              <w:rPr>
                <w:rFonts w:ascii="Times New Roman" w:eastAsia="Calibri" w:hAnsi="Times New Roman" w:cs="Times New Roman"/>
                <w:sz w:val="24"/>
                <w:szCs w:val="24"/>
              </w:rPr>
              <w:t xml:space="preserve">am vai </w:t>
            </w:r>
            <w:r w:rsidRPr="00F55ED8">
              <w:rPr>
                <w:rFonts w:ascii="Times New Roman" w:eastAsia="Calibri" w:hAnsi="Times New Roman" w:cs="Times New Roman"/>
                <w:sz w:val="24"/>
                <w:szCs w:val="24"/>
              </w:rPr>
              <w:t>sazvērestība</w:t>
            </w:r>
            <w:r w:rsidR="002036D8" w:rsidRPr="00F55ED8">
              <w:rPr>
                <w:rFonts w:ascii="Times New Roman" w:eastAsia="Calibri" w:hAnsi="Times New Roman" w:cs="Times New Roman"/>
                <w:sz w:val="24"/>
                <w:szCs w:val="24"/>
              </w:rPr>
              <w:t>i to</w:t>
            </w:r>
            <w:r w:rsidRPr="00F55ED8">
              <w:rPr>
                <w:rFonts w:ascii="Times New Roman" w:eastAsia="Calibri" w:hAnsi="Times New Roman" w:cs="Times New Roman"/>
                <w:sz w:val="24"/>
                <w:szCs w:val="24"/>
              </w:rPr>
              <w:t xml:space="preserve"> piekukuļot.</w:t>
            </w:r>
          </w:p>
          <w:p w:rsidR="00311E19" w:rsidRPr="00F55ED8" w:rsidRDefault="00585718" w:rsidP="00AF345E">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 </w:t>
            </w:r>
            <w:r w:rsidR="00AF345E" w:rsidRPr="00F55ED8">
              <w:rPr>
                <w:rFonts w:ascii="Times New Roman" w:eastAsia="Calibri" w:hAnsi="Times New Roman" w:cs="Times New Roman"/>
                <w:sz w:val="24"/>
                <w:szCs w:val="24"/>
              </w:rPr>
              <w:t>KL  18. un 20.pant</w:t>
            </w:r>
            <w:r w:rsidR="00F55ED8" w:rsidRPr="00F55ED8">
              <w:rPr>
                <w:rFonts w:ascii="Times New Roman" w:eastAsia="Calibri" w:hAnsi="Times New Roman" w:cs="Times New Roman"/>
                <w:sz w:val="24"/>
                <w:szCs w:val="24"/>
              </w:rPr>
              <w:t>s</w:t>
            </w:r>
            <w:r w:rsidR="00AF345E" w:rsidRPr="00F55ED8">
              <w:rPr>
                <w:rFonts w:ascii="Times New Roman" w:eastAsia="Calibri" w:hAnsi="Times New Roman" w:cs="Times New Roman"/>
                <w:sz w:val="24"/>
                <w:szCs w:val="24"/>
              </w:rPr>
              <w:t xml:space="preserve"> nosaka  kriminālatbildību par dažādām līdzdalības formām, kuras atbil</w:t>
            </w:r>
            <w:r w:rsidR="00816AD5">
              <w:rPr>
                <w:rFonts w:ascii="Times New Roman" w:eastAsia="Calibri" w:hAnsi="Times New Roman" w:cs="Times New Roman"/>
                <w:sz w:val="24"/>
                <w:szCs w:val="24"/>
              </w:rPr>
              <w:t xml:space="preserve">st Konvencijā 1.panta </w:t>
            </w:r>
            <w:r w:rsidR="005A3B37">
              <w:rPr>
                <w:rFonts w:ascii="Times New Roman" w:eastAsia="Calibri" w:hAnsi="Times New Roman" w:cs="Times New Roman"/>
                <w:sz w:val="24"/>
                <w:szCs w:val="24"/>
              </w:rPr>
              <w:t>2.</w:t>
            </w:r>
            <w:r w:rsidR="00816AD5">
              <w:rPr>
                <w:rFonts w:ascii="Times New Roman" w:eastAsia="Calibri" w:hAnsi="Times New Roman" w:cs="Times New Roman"/>
                <w:sz w:val="24"/>
                <w:szCs w:val="24"/>
              </w:rPr>
              <w:t>punkt</w:t>
            </w:r>
            <w:r w:rsidR="00AF345E" w:rsidRPr="00F55ED8">
              <w:rPr>
                <w:rFonts w:ascii="Times New Roman" w:eastAsia="Calibri" w:hAnsi="Times New Roman" w:cs="Times New Roman"/>
                <w:sz w:val="24"/>
                <w:szCs w:val="24"/>
              </w:rPr>
              <w:t>ā uzskaitītajām līdzdalības formām un saskaņā ar KL 20.panta piekto daļu līdzdalībnieks ir saucams pie atbildības saskaņā ar to pašu pantu, kas paredz izdarītāja atbildību. KL 15.panta piektā daļa  nosaka kriminālatbildību par mēģinājumu, nosakot, ka atbildība iestājas saskaņā ar to pašu pantu, kas paredz atbildību par konkrēto nodarījumu. Saskaņā ar KL kriminālatbildība par ārvalstu amatpersonas kukuļošan</w:t>
            </w:r>
            <w:r w:rsidR="00327A4E" w:rsidRPr="00F55ED8">
              <w:rPr>
                <w:rFonts w:ascii="Times New Roman" w:eastAsia="Calibri" w:hAnsi="Times New Roman" w:cs="Times New Roman"/>
                <w:sz w:val="24"/>
                <w:szCs w:val="24"/>
              </w:rPr>
              <w:t>u ir paredzēta KL 323.pantā, tā</w:t>
            </w:r>
            <w:r w:rsidR="00AF345E" w:rsidRPr="00F55ED8">
              <w:rPr>
                <w:rFonts w:ascii="Times New Roman" w:eastAsia="Calibri" w:hAnsi="Times New Roman" w:cs="Times New Roman"/>
                <w:sz w:val="24"/>
                <w:szCs w:val="24"/>
              </w:rPr>
              <w:t>pat</w:t>
            </w:r>
            <w:r w:rsidR="00327A4E" w:rsidRPr="00F55ED8">
              <w:rPr>
                <w:rFonts w:ascii="Times New Roman" w:eastAsia="Calibri" w:hAnsi="Times New Roman" w:cs="Times New Roman"/>
                <w:sz w:val="24"/>
                <w:szCs w:val="24"/>
              </w:rPr>
              <w:t xml:space="preserve"> </w:t>
            </w:r>
            <w:r w:rsidR="00AF345E" w:rsidRPr="00F55ED8">
              <w:rPr>
                <w:rFonts w:ascii="Times New Roman" w:eastAsia="Calibri" w:hAnsi="Times New Roman" w:cs="Times New Roman"/>
                <w:sz w:val="24"/>
                <w:szCs w:val="24"/>
              </w:rPr>
              <w:t xml:space="preserve">kā par Latvijas valsts amatpersonas kukuļošanu. </w:t>
            </w:r>
          </w:p>
          <w:p w:rsidR="00AF345E" w:rsidRPr="00F55ED8" w:rsidRDefault="00311E19" w:rsidP="00AF345E">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KL regulējums atbilst Konvencijas 1.panta </w:t>
            </w:r>
            <w:r w:rsidR="005A3B37">
              <w:rPr>
                <w:rFonts w:ascii="Times New Roman" w:eastAsia="Calibri" w:hAnsi="Times New Roman" w:cs="Times New Roman"/>
                <w:sz w:val="24"/>
                <w:szCs w:val="24"/>
              </w:rPr>
              <w:t>2.</w:t>
            </w:r>
            <w:r w:rsidR="00816AD5">
              <w:rPr>
                <w:rFonts w:ascii="Times New Roman" w:eastAsia="Calibri" w:hAnsi="Times New Roman" w:cs="Times New Roman"/>
                <w:sz w:val="24"/>
                <w:szCs w:val="24"/>
              </w:rPr>
              <w:t>punkta</w:t>
            </w:r>
            <w:r w:rsidRPr="00F55ED8">
              <w:rPr>
                <w:rFonts w:ascii="Times New Roman" w:eastAsia="Calibri" w:hAnsi="Times New Roman" w:cs="Times New Roman"/>
                <w:sz w:val="24"/>
                <w:szCs w:val="24"/>
              </w:rPr>
              <w:t xml:space="preserve"> prasībām. </w:t>
            </w:r>
            <w:r w:rsidR="00AF345E" w:rsidRPr="00F55ED8">
              <w:rPr>
                <w:rFonts w:ascii="Times New Roman" w:eastAsia="Calibri" w:hAnsi="Times New Roman" w:cs="Times New Roman"/>
                <w:sz w:val="24"/>
                <w:szCs w:val="24"/>
              </w:rPr>
              <w:t xml:space="preserve">  </w:t>
            </w:r>
          </w:p>
          <w:p w:rsidR="002036D8" w:rsidRPr="00F55ED8" w:rsidRDefault="002036D8" w:rsidP="005271F9">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1.panta </w:t>
            </w:r>
            <w:r w:rsidR="00EE6504">
              <w:rPr>
                <w:rFonts w:ascii="Times New Roman" w:eastAsia="Calibri" w:hAnsi="Times New Roman" w:cs="Times New Roman"/>
                <w:b/>
                <w:sz w:val="24"/>
                <w:szCs w:val="24"/>
                <w:u w:val="single"/>
              </w:rPr>
              <w:t>3.</w:t>
            </w:r>
            <w:r w:rsidR="00F55ED8" w:rsidRP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w:t>
            </w:r>
            <w:r w:rsidR="00134ECA" w:rsidRPr="00F55ED8">
              <w:rPr>
                <w:rFonts w:ascii="Times New Roman" w:eastAsia="Calibri" w:hAnsi="Times New Roman" w:cs="Times New Roman"/>
                <w:sz w:val="24"/>
                <w:szCs w:val="24"/>
              </w:rPr>
              <w:t>nosaka</w:t>
            </w:r>
            <w:r w:rsidRPr="00F55ED8">
              <w:rPr>
                <w:rFonts w:ascii="Times New Roman" w:eastAsia="Calibri" w:hAnsi="Times New Roman" w:cs="Times New Roman"/>
                <w:sz w:val="24"/>
                <w:szCs w:val="24"/>
              </w:rPr>
              <w:t xml:space="preserve">, ka turpmāk tās </w:t>
            </w:r>
            <w:r w:rsidR="005A3B37">
              <w:rPr>
                <w:rFonts w:ascii="Times New Roman" w:eastAsia="Calibri" w:hAnsi="Times New Roman" w:cs="Times New Roman"/>
                <w:sz w:val="24"/>
                <w:szCs w:val="24"/>
              </w:rPr>
              <w:t>1.</w:t>
            </w:r>
            <w:r w:rsidRPr="00F55ED8">
              <w:rPr>
                <w:rFonts w:ascii="Times New Roman" w:eastAsia="Calibri" w:hAnsi="Times New Roman" w:cs="Times New Roman"/>
                <w:sz w:val="24"/>
                <w:szCs w:val="24"/>
              </w:rPr>
              <w:t xml:space="preserve"> un </w:t>
            </w:r>
            <w:r w:rsidR="005A3B37">
              <w:rPr>
                <w:rFonts w:ascii="Times New Roman" w:eastAsia="Calibri" w:hAnsi="Times New Roman" w:cs="Times New Roman"/>
                <w:sz w:val="24"/>
                <w:szCs w:val="24"/>
              </w:rPr>
              <w:t>2.</w:t>
            </w:r>
            <w:r w:rsidRPr="00F55ED8">
              <w:rPr>
                <w:rFonts w:ascii="Times New Roman" w:eastAsia="Calibri" w:hAnsi="Times New Roman" w:cs="Times New Roman"/>
                <w:sz w:val="24"/>
                <w:szCs w:val="24"/>
              </w:rPr>
              <w:t xml:space="preserve"> </w:t>
            </w:r>
            <w:r w:rsidR="00816AD5">
              <w:rPr>
                <w:rFonts w:ascii="Times New Roman" w:eastAsia="Calibri" w:hAnsi="Times New Roman" w:cs="Times New Roman"/>
                <w:sz w:val="24"/>
                <w:szCs w:val="24"/>
              </w:rPr>
              <w:t>punkt</w:t>
            </w:r>
            <w:r w:rsidRPr="00F55ED8">
              <w:rPr>
                <w:rFonts w:ascii="Times New Roman" w:eastAsia="Calibri" w:hAnsi="Times New Roman" w:cs="Times New Roman"/>
                <w:sz w:val="24"/>
                <w:szCs w:val="24"/>
              </w:rPr>
              <w:t>ā uzskaitītos noziedzīgos nodarījumus sauks par „ārvalstu amatpersonas kukuļošan</w:t>
            </w:r>
            <w:r w:rsidR="00EE6504">
              <w:rPr>
                <w:rFonts w:ascii="Times New Roman" w:eastAsia="Calibri" w:hAnsi="Times New Roman" w:cs="Times New Roman"/>
                <w:sz w:val="24"/>
                <w:szCs w:val="24"/>
              </w:rPr>
              <w:t>u</w:t>
            </w:r>
            <w:r w:rsidRPr="00F55ED8">
              <w:rPr>
                <w:rFonts w:ascii="Times New Roman" w:eastAsia="Calibri" w:hAnsi="Times New Roman" w:cs="Times New Roman"/>
                <w:sz w:val="24"/>
                <w:szCs w:val="24"/>
              </w:rPr>
              <w:t>”.</w:t>
            </w:r>
          </w:p>
          <w:p w:rsidR="002036D8" w:rsidRPr="005A3B37" w:rsidRDefault="002036D8" w:rsidP="00EE6504">
            <w:pPr>
              <w:spacing w:after="0" w:line="240" w:lineRule="auto"/>
              <w:ind w:firstLine="550"/>
              <w:jc w:val="both"/>
              <w:rPr>
                <w:rFonts w:ascii="Times New Roman" w:eastAsia="Calibri" w:hAnsi="Times New Roman" w:cs="Times New Roman"/>
                <w:b/>
                <w:sz w:val="24"/>
                <w:szCs w:val="24"/>
                <w:u w:val="single"/>
              </w:rPr>
            </w:pPr>
            <w:r w:rsidRPr="00F55ED8">
              <w:rPr>
                <w:rFonts w:ascii="Times New Roman" w:eastAsia="Calibri" w:hAnsi="Times New Roman" w:cs="Times New Roman"/>
                <w:b/>
                <w:sz w:val="24"/>
                <w:szCs w:val="24"/>
                <w:u w:val="single"/>
              </w:rPr>
              <w:t xml:space="preserve">Konvencijas 1.panta </w:t>
            </w:r>
            <w:r w:rsidR="00EE6504">
              <w:rPr>
                <w:rFonts w:ascii="Times New Roman" w:eastAsia="Calibri" w:hAnsi="Times New Roman" w:cs="Times New Roman"/>
                <w:b/>
                <w:sz w:val="24"/>
                <w:szCs w:val="24"/>
                <w:u w:val="single"/>
              </w:rPr>
              <w:t>4.</w:t>
            </w:r>
            <w:r w:rsidR="00F55ED8" w:rsidRP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atrunā „ārvalstu amatpersonas”</w:t>
            </w:r>
            <w:r w:rsidR="00141F39" w:rsidRPr="00F55ED8">
              <w:rPr>
                <w:rFonts w:ascii="Times New Roman" w:eastAsia="Calibri" w:hAnsi="Times New Roman" w:cs="Times New Roman"/>
                <w:sz w:val="24"/>
                <w:szCs w:val="24"/>
              </w:rPr>
              <w:t xml:space="preserve"> un</w:t>
            </w:r>
            <w:r w:rsidRPr="00F55ED8">
              <w:rPr>
                <w:rFonts w:ascii="Times New Roman" w:eastAsia="Calibri" w:hAnsi="Times New Roman" w:cs="Times New Roman"/>
                <w:sz w:val="24"/>
                <w:szCs w:val="24"/>
              </w:rPr>
              <w:t xml:space="preserve"> „ārvalsts” jēdzienus, kā arī nosaka, ka Konvencijas 1.panta </w:t>
            </w:r>
            <w:r w:rsidR="00EE6504">
              <w:rPr>
                <w:rFonts w:ascii="Times New Roman" w:eastAsia="Calibri" w:hAnsi="Times New Roman" w:cs="Times New Roman"/>
                <w:sz w:val="24"/>
                <w:szCs w:val="24"/>
              </w:rPr>
              <w:t>1.</w:t>
            </w:r>
            <w:r w:rsidR="00816AD5">
              <w:rPr>
                <w:rFonts w:ascii="Times New Roman" w:eastAsia="Calibri" w:hAnsi="Times New Roman" w:cs="Times New Roman"/>
                <w:sz w:val="24"/>
                <w:szCs w:val="24"/>
              </w:rPr>
              <w:t>punkt</w:t>
            </w:r>
            <w:r w:rsidRPr="00F55ED8">
              <w:rPr>
                <w:rFonts w:ascii="Times New Roman" w:eastAsia="Calibri" w:hAnsi="Times New Roman" w:cs="Times New Roman"/>
                <w:sz w:val="24"/>
                <w:szCs w:val="24"/>
              </w:rPr>
              <w:t xml:space="preserve">ā </w:t>
            </w:r>
            <w:r w:rsidR="00141F39" w:rsidRPr="00F55ED8">
              <w:rPr>
                <w:rFonts w:ascii="Times New Roman" w:eastAsia="Calibri" w:hAnsi="Times New Roman" w:cs="Times New Roman"/>
                <w:sz w:val="24"/>
                <w:szCs w:val="24"/>
              </w:rPr>
              <w:t>minēta</w:t>
            </w:r>
            <w:r w:rsidR="00134ECA" w:rsidRPr="00F55ED8">
              <w:rPr>
                <w:rFonts w:ascii="Times New Roman" w:eastAsia="Calibri" w:hAnsi="Times New Roman" w:cs="Times New Roman"/>
                <w:sz w:val="24"/>
                <w:szCs w:val="24"/>
              </w:rPr>
              <w:t xml:space="preserve">is </w:t>
            </w:r>
            <w:r w:rsidR="00EE6504">
              <w:rPr>
                <w:rFonts w:ascii="Times New Roman" w:eastAsia="Calibri" w:hAnsi="Times New Roman" w:cs="Times New Roman"/>
                <w:sz w:val="24"/>
                <w:szCs w:val="24"/>
              </w:rPr>
              <w:t>(</w:t>
            </w:r>
            <w:r w:rsidR="00141F39" w:rsidRPr="00F55ED8">
              <w:rPr>
                <w:rFonts w:ascii="Times New Roman" w:eastAsia="Calibri" w:hAnsi="Times New Roman" w:cs="Times New Roman"/>
                <w:sz w:val="24"/>
                <w:szCs w:val="24"/>
              </w:rPr>
              <w:t>rīkotos vai atturētos no zināmas rīcības, kas saistīta ar amatpersonas amata pienākumu izpildi</w:t>
            </w:r>
            <w:r w:rsidR="00EE6504">
              <w:rPr>
                <w:rFonts w:ascii="Times New Roman" w:eastAsia="Calibri" w:hAnsi="Times New Roman" w:cs="Times New Roman"/>
                <w:sz w:val="24"/>
                <w:szCs w:val="24"/>
              </w:rPr>
              <w:t>)</w:t>
            </w:r>
            <w:r w:rsidR="00134ECA" w:rsidRPr="00F55ED8">
              <w:rPr>
                <w:rFonts w:ascii="Times New Roman" w:eastAsia="Calibri" w:hAnsi="Times New Roman" w:cs="Times New Roman"/>
                <w:sz w:val="24"/>
                <w:szCs w:val="24"/>
              </w:rPr>
              <w:t xml:space="preserve"> ietver sevī amatpersonas amata stāvokļa jebkādu izmantošanu, neatkarīgi no tā, vai tas ietilpst šīs personas oficiālajā pilnvarojumā vai nē. </w:t>
            </w:r>
          </w:p>
          <w:p w:rsidR="00585718" w:rsidRPr="00F55ED8" w:rsidRDefault="00E26E50" w:rsidP="00F31287">
            <w:pPr>
              <w:spacing w:after="0" w:line="240" w:lineRule="auto"/>
              <w:ind w:firstLine="550"/>
              <w:jc w:val="both"/>
              <w:rPr>
                <w:rFonts w:ascii="Times New Roman" w:eastAsia="Calibri" w:hAnsi="Times New Roman" w:cs="Times New Roman"/>
                <w:bCs/>
                <w:sz w:val="24"/>
                <w:szCs w:val="24"/>
              </w:rPr>
            </w:pPr>
            <w:r>
              <w:rPr>
                <w:rFonts w:ascii="Times New Roman" w:eastAsia="Calibri" w:hAnsi="Times New Roman" w:cs="Times New Roman"/>
                <w:b/>
                <w:bCs/>
                <w:sz w:val="24"/>
                <w:szCs w:val="24"/>
                <w:u w:val="single"/>
              </w:rPr>
              <w:t>KL</w:t>
            </w:r>
            <w:r w:rsidR="00F31287" w:rsidRPr="00F55ED8">
              <w:rPr>
                <w:rFonts w:ascii="Times New Roman" w:eastAsia="Calibri" w:hAnsi="Times New Roman" w:cs="Times New Roman"/>
                <w:b/>
                <w:bCs/>
                <w:sz w:val="24"/>
                <w:szCs w:val="24"/>
                <w:u w:val="single"/>
              </w:rPr>
              <w:t xml:space="preserve"> 316.panta trešā daļa </w:t>
            </w:r>
            <w:r>
              <w:rPr>
                <w:rFonts w:ascii="Times New Roman" w:eastAsia="Calibri" w:hAnsi="Times New Roman" w:cs="Times New Roman"/>
                <w:b/>
                <w:bCs/>
                <w:sz w:val="24"/>
                <w:szCs w:val="24"/>
                <w:u w:val="single"/>
              </w:rPr>
              <w:t xml:space="preserve">nosaka, ka par valsts amatpersonām uzskatāmas arī </w:t>
            </w:r>
            <w:r w:rsidR="00F31287" w:rsidRPr="00F55ED8">
              <w:rPr>
                <w:rFonts w:ascii="Times New Roman" w:eastAsia="Calibri" w:hAnsi="Times New Roman" w:cs="Times New Roman"/>
                <w:b/>
                <w:bCs/>
                <w:sz w:val="24"/>
                <w:szCs w:val="24"/>
                <w:u w:val="single"/>
              </w:rPr>
              <w:t>ārvalstu amatpersonas</w:t>
            </w:r>
            <w:r>
              <w:rPr>
                <w:rFonts w:ascii="Times New Roman" w:eastAsia="Calibri" w:hAnsi="Times New Roman" w:cs="Times New Roman"/>
                <w:b/>
                <w:bCs/>
                <w:sz w:val="24"/>
                <w:szCs w:val="24"/>
                <w:u w:val="single"/>
              </w:rPr>
              <w:t>. Vienlaikus jāatzīst, ka būtu nepieciešams KL ietvert</w:t>
            </w:r>
            <w:r w:rsidR="00AF345E" w:rsidRPr="00F55ED8">
              <w:rPr>
                <w:rFonts w:ascii="Times New Roman" w:eastAsia="Calibri" w:hAnsi="Times New Roman" w:cs="Times New Roman"/>
                <w:b/>
                <w:bCs/>
                <w:sz w:val="24"/>
                <w:szCs w:val="24"/>
                <w:u w:val="single"/>
              </w:rPr>
              <w:t xml:space="preserve"> </w:t>
            </w:r>
            <w:r w:rsidR="00F31287" w:rsidRPr="00F55ED8">
              <w:rPr>
                <w:rFonts w:ascii="Times New Roman" w:eastAsia="Calibri" w:hAnsi="Times New Roman" w:cs="Times New Roman"/>
                <w:b/>
                <w:bCs/>
                <w:sz w:val="24"/>
                <w:szCs w:val="24"/>
                <w:u w:val="single"/>
              </w:rPr>
              <w:t xml:space="preserve">„ārvalstu amatpersonas”  definīciju saskaņā ar Konvencijas 1.panta </w:t>
            </w:r>
            <w:r w:rsidR="005A3B37">
              <w:rPr>
                <w:rFonts w:ascii="Times New Roman" w:eastAsia="Calibri" w:hAnsi="Times New Roman" w:cs="Times New Roman"/>
                <w:b/>
                <w:bCs/>
                <w:sz w:val="24"/>
                <w:szCs w:val="24"/>
                <w:u w:val="single"/>
              </w:rPr>
              <w:t>4.</w:t>
            </w:r>
            <w:r>
              <w:rPr>
                <w:rFonts w:ascii="Times New Roman" w:eastAsia="Calibri" w:hAnsi="Times New Roman" w:cs="Times New Roman"/>
                <w:b/>
                <w:bCs/>
                <w:sz w:val="24"/>
                <w:szCs w:val="24"/>
                <w:u w:val="single"/>
              </w:rPr>
              <w:t>punktā</w:t>
            </w:r>
            <w:r w:rsidR="00F31287" w:rsidRPr="00F55ED8">
              <w:rPr>
                <w:rFonts w:ascii="Times New Roman" w:eastAsia="Calibri" w:hAnsi="Times New Roman" w:cs="Times New Roman"/>
                <w:b/>
                <w:bCs/>
                <w:sz w:val="24"/>
                <w:szCs w:val="24"/>
                <w:u w:val="single"/>
              </w:rPr>
              <w:t xml:space="preserve"> </w:t>
            </w:r>
            <w:r w:rsidR="00AF345E" w:rsidRPr="00F55ED8">
              <w:rPr>
                <w:rFonts w:ascii="Times New Roman" w:eastAsia="Calibri" w:hAnsi="Times New Roman" w:cs="Times New Roman"/>
                <w:b/>
                <w:bCs/>
                <w:sz w:val="24"/>
                <w:szCs w:val="24"/>
                <w:u w:val="single"/>
              </w:rPr>
              <w:t>noteiktajā</w:t>
            </w:r>
            <w:r w:rsidR="00F31287" w:rsidRPr="00F55ED8">
              <w:rPr>
                <w:rFonts w:ascii="Times New Roman" w:eastAsia="Calibri" w:hAnsi="Times New Roman" w:cs="Times New Roman"/>
                <w:b/>
                <w:bCs/>
                <w:sz w:val="24"/>
                <w:szCs w:val="24"/>
                <w:u w:val="single"/>
              </w:rPr>
              <w:t xml:space="preserve">m </w:t>
            </w:r>
            <w:r>
              <w:rPr>
                <w:rFonts w:ascii="Times New Roman" w:eastAsia="Calibri" w:hAnsi="Times New Roman" w:cs="Times New Roman"/>
                <w:b/>
                <w:bCs/>
                <w:sz w:val="24"/>
                <w:szCs w:val="24"/>
                <w:u w:val="single"/>
              </w:rPr>
              <w:t>„</w:t>
            </w:r>
            <w:r w:rsidR="008233ED" w:rsidRPr="00F55ED8">
              <w:rPr>
                <w:rFonts w:ascii="Times New Roman" w:eastAsia="Calibri" w:hAnsi="Times New Roman" w:cs="Times New Roman"/>
                <w:b/>
                <w:bCs/>
                <w:sz w:val="24"/>
                <w:szCs w:val="24"/>
                <w:u w:val="single"/>
              </w:rPr>
              <w:t xml:space="preserve">ārvalstu amatpersonas”  un „ārvalsts” </w:t>
            </w:r>
            <w:r w:rsidR="00F31287" w:rsidRPr="00F55ED8">
              <w:rPr>
                <w:rFonts w:ascii="Times New Roman" w:eastAsia="Calibri" w:hAnsi="Times New Roman" w:cs="Times New Roman"/>
                <w:b/>
                <w:bCs/>
                <w:sz w:val="24"/>
                <w:szCs w:val="24"/>
                <w:u w:val="single"/>
              </w:rPr>
              <w:t xml:space="preserve">pazīmēm. </w:t>
            </w:r>
          </w:p>
          <w:p w:rsidR="001B1BF6" w:rsidRPr="00F55ED8" w:rsidRDefault="00F31287" w:rsidP="001B1BF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 2</w:t>
            </w:r>
            <w:r w:rsidR="00585718" w:rsidRPr="00F55ED8">
              <w:rPr>
                <w:rFonts w:ascii="Times New Roman" w:eastAsia="Calibri" w:hAnsi="Times New Roman" w:cs="Times New Roman"/>
                <w:b/>
                <w:sz w:val="24"/>
                <w:szCs w:val="24"/>
                <w:u w:val="single"/>
              </w:rPr>
              <w:t>.</w:t>
            </w:r>
            <w:r w:rsidRPr="00F55ED8">
              <w:rPr>
                <w:rFonts w:ascii="Times New Roman" w:eastAsia="Calibri" w:hAnsi="Times New Roman" w:cs="Times New Roman"/>
                <w:b/>
                <w:sz w:val="24"/>
                <w:szCs w:val="24"/>
                <w:u w:val="single"/>
              </w:rPr>
              <w:t>p</w:t>
            </w:r>
            <w:r w:rsidR="00585718" w:rsidRPr="00F55ED8">
              <w:rPr>
                <w:rFonts w:ascii="Times New Roman" w:eastAsia="Calibri" w:hAnsi="Times New Roman" w:cs="Times New Roman"/>
                <w:b/>
                <w:sz w:val="24"/>
                <w:szCs w:val="24"/>
                <w:u w:val="single"/>
              </w:rPr>
              <w:t>ant</w:t>
            </w:r>
            <w:r w:rsidRPr="00F55ED8">
              <w:rPr>
                <w:rFonts w:ascii="Times New Roman" w:eastAsia="Calibri" w:hAnsi="Times New Roman" w:cs="Times New Roman"/>
                <w:b/>
                <w:sz w:val="24"/>
                <w:szCs w:val="24"/>
                <w:u w:val="single"/>
              </w:rPr>
              <w:t>s</w:t>
            </w:r>
            <w:r w:rsidRPr="00F55ED8">
              <w:rPr>
                <w:rFonts w:ascii="Times New Roman" w:eastAsia="Calibri" w:hAnsi="Times New Roman" w:cs="Times New Roman"/>
                <w:b/>
                <w:sz w:val="24"/>
                <w:szCs w:val="24"/>
              </w:rPr>
              <w:t xml:space="preserve"> </w:t>
            </w:r>
            <w:r w:rsidR="00855CE3" w:rsidRPr="00F55ED8">
              <w:rPr>
                <w:rFonts w:ascii="Times New Roman" w:eastAsia="Calibri" w:hAnsi="Times New Roman" w:cs="Times New Roman"/>
                <w:sz w:val="24"/>
                <w:szCs w:val="24"/>
              </w:rPr>
              <w:t xml:space="preserve">nosaka, ka dalībvalstij ir jānosaka juridisko personu atbildība par ārvalstu amatpersonas kukuļošanu. </w:t>
            </w:r>
            <w:r w:rsidR="00AF345E" w:rsidRPr="00F55ED8">
              <w:rPr>
                <w:rFonts w:ascii="Times New Roman" w:eastAsia="Calibri" w:hAnsi="Times New Roman" w:cs="Times New Roman"/>
                <w:sz w:val="24"/>
                <w:szCs w:val="24"/>
              </w:rPr>
              <w:t>Atbilstoši KL 70.</w:t>
            </w:r>
            <w:r w:rsidR="00AF345E" w:rsidRPr="00F55ED8">
              <w:rPr>
                <w:rFonts w:ascii="Times New Roman" w:eastAsia="Calibri" w:hAnsi="Times New Roman" w:cs="Times New Roman"/>
                <w:sz w:val="24"/>
                <w:szCs w:val="24"/>
                <w:vertAlign w:val="superscript"/>
              </w:rPr>
              <w:t>1</w:t>
            </w:r>
            <w:r w:rsidR="00AF345E" w:rsidRPr="00F55ED8">
              <w:rPr>
                <w:rFonts w:ascii="Times New Roman" w:eastAsia="Calibri" w:hAnsi="Times New Roman" w:cs="Times New Roman"/>
                <w:sz w:val="24"/>
                <w:szCs w:val="24"/>
              </w:rPr>
              <w:t>pantā noteiktajam</w:t>
            </w:r>
            <w:r w:rsidR="00E26E50">
              <w:rPr>
                <w:rFonts w:ascii="Times New Roman" w:eastAsia="Calibri" w:hAnsi="Times New Roman" w:cs="Times New Roman"/>
                <w:sz w:val="24"/>
                <w:szCs w:val="24"/>
              </w:rPr>
              <w:t>,</w:t>
            </w:r>
            <w:r w:rsidR="00AF345E" w:rsidRPr="00F55ED8">
              <w:rPr>
                <w:rFonts w:ascii="Times New Roman" w:eastAsia="Calibri" w:hAnsi="Times New Roman" w:cs="Times New Roman"/>
                <w:sz w:val="24"/>
                <w:szCs w:val="24"/>
              </w:rPr>
              <w:t xml:space="preserve"> juridiskai personai, kuras interesēs, labā vai tās nepienācīgas pārraudzības vai kontroles rezultātā noziedzīgais nodarījums ir izdarīts, var piemērot KL VIII</w:t>
            </w:r>
            <w:r w:rsidR="00AF345E" w:rsidRPr="00F55ED8">
              <w:rPr>
                <w:rFonts w:ascii="Times New Roman" w:eastAsia="Calibri" w:hAnsi="Times New Roman" w:cs="Times New Roman"/>
                <w:sz w:val="24"/>
                <w:szCs w:val="24"/>
                <w:vertAlign w:val="superscript"/>
              </w:rPr>
              <w:t>1</w:t>
            </w:r>
            <w:r w:rsidR="00AF345E" w:rsidRPr="00F55ED8">
              <w:rPr>
                <w:rFonts w:ascii="Times New Roman" w:eastAsia="Calibri" w:hAnsi="Times New Roman" w:cs="Times New Roman"/>
                <w:sz w:val="24"/>
                <w:szCs w:val="24"/>
              </w:rPr>
              <w:t xml:space="preserve"> nodaļā paredzētos piespiedu ietekmēšanas līdzekļus –</w:t>
            </w:r>
            <w:r w:rsidR="00311E19" w:rsidRPr="00F55ED8">
              <w:rPr>
                <w:rFonts w:ascii="Times New Roman" w:eastAsia="Calibri" w:hAnsi="Times New Roman" w:cs="Times New Roman"/>
                <w:sz w:val="24"/>
                <w:szCs w:val="24"/>
              </w:rPr>
              <w:t xml:space="preserve"> </w:t>
            </w:r>
            <w:r w:rsidR="00AF345E" w:rsidRPr="00F55ED8">
              <w:rPr>
                <w:rFonts w:ascii="Times New Roman" w:eastAsia="Calibri" w:hAnsi="Times New Roman" w:cs="Times New Roman"/>
                <w:sz w:val="24"/>
                <w:szCs w:val="24"/>
              </w:rPr>
              <w:t>likvidāciju, tiesību ierobežošanu, mantas konfiskāciju vai naudas piedziņu.</w:t>
            </w:r>
            <w:r w:rsidR="00311E19" w:rsidRPr="00F55ED8">
              <w:rPr>
                <w:rFonts w:ascii="Times New Roman" w:eastAsia="Calibri" w:hAnsi="Times New Roman" w:cs="Times New Roman"/>
                <w:sz w:val="24"/>
                <w:szCs w:val="24"/>
              </w:rPr>
              <w:t xml:space="preserve"> </w:t>
            </w:r>
          </w:p>
          <w:p w:rsidR="00311E19" w:rsidRPr="00F55ED8" w:rsidRDefault="00311E19" w:rsidP="001B1BF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Latvijā ir noteikta juridisko personu atbildība par noziedzīgu nodarījumu izdarīšanu, ieskaitot ārvalstu amatpersonas kukuļošanu. </w:t>
            </w:r>
          </w:p>
          <w:p w:rsidR="00585718" w:rsidRPr="00F55ED8" w:rsidRDefault="000B6658" w:rsidP="0092648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3.panta </w:t>
            </w:r>
            <w:r w:rsidR="00EE6504">
              <w:rPr>
                <w:rFonts w:ascii="Times New Roman" w:eastAsia="Calibri" w:hAnsi="Times New Roman" w:cs="Times New Roman"/>
                <w:b/>
                <w:sz w:val="24"/>
                <w:szCs w:val="24"/>
                <w:u w:val="single"/>
              </w:rPr>
              <w:t>1.</w:t>
            </w:r>
            <w:r w:rsidR="00F55ED8" w:rsidRP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nosaka, ka dalībvalstīm ir jā</w:t>
            </w:r>
            <w:r w:rsidR="00B65498" w:rsidRPr="00F55ED8">
              <w:rPr>
                <w:rFonts w:ascii="Times New Roman" w:eastAsia="Calibri" w:hAnsi="Times New Roman" w:cs="Times New Roman"/>
                <w:sz w:val="24"/>
                <w:szCs w:val="24"/>
              </w:rPr>
              <w:t>paredz</w:t>
            </w:r>
            <w:r w:rsidRPr="00F55ED8">
              <w:rPr>
                <w:rFonts w:ascii="Times New Roman" w:eastAsia="Calibri" w:hAnsi="Times New Roman" w:cs="Times New Roman"/>
                <w:sz w:val="24"/>
                <w:szCs w:val="24"/>
              </w:rPr>
              <w:t xml:space="preserve"> par ārvalstu amatpersonas kukuļošanu </w:t>
            </w:r>
            <w:r w:rsidR="00B65498" w:rsidRPr="00F55ED8">
              <w:rPr>
                <w:rFonts w:ascii="Times New Roman" w:eastAsia="Calibri" w:hAnsi="Times New Roman" w:cs="Times New Roman"/>
                <w:sz w:val="24"/>
                <w:szCs w:val="24"/>
              </w:rPr>
              <w:t>atbilstoši</w:t>
            </w:r>
            <w:r w:rsidR="00D82221" w:rsidRPr="00F55ED8">
              <w:rPr>
                <w:rFonts w:ascii="Times New Roman" w:eastAsia="Calibri" w:hAnsi="Times New Roman" w:cs="Times New Roman"/>
                <w:sz w:val="24"/>
                <w:szCs w:val="24"/>
              </w:rPr>
              <w:t xml:space="preserve"> kriminālsodi</w:t>
            </w:r>
            <w:r w:rsidR="00B77A97" w:rsidRPr="00F55ED8">
              <w:rPr>
                <w:rFonts w:ascii="Times New Roman" w:eastAsia="Calibri" w:hAnsi="Times New Roman" w:cs="Times New Roman"/>
                <w:sz w:val="24"/>
                <w:szCs w:val="24"/>
              </w:rPr>
              <w:t xml:space="preserve">, </w:t>
            </w:r>
            <w:r w:rsidR="00D82221" w:rsidRPr="00F55ED8">
              <w:rPr>
                <w:rFonts w:ascii="Times New Roman" w:eastAsia="Calibri" w:hAnsi="Times New Roman" w:cs="Times New Roman"/>
                <w:sz w:val="24"/>
                <w:szCs w:val="24"/>
              </w:rPr>
              <w:t>kas b</w:t>
            </w:r>
            <w:r w:rsidR="00B77A97" w:rsidRPr="00F55ED8">
              <w:rPr>
                <w:rFonts w:ascii="Times New Roman" w:eastAsia="Calibri" w:hAnsi="Times New Roman" w:cs="Times New Roman"/>
                <w:sz w:val="24"/>
                <w:szCs w:val="24"/>
              </w:rPr>
              <w:t xml:space="preserve">ūtu līdzvērtīgi </w:t>
            </w:r>
            <w:r w:rsidR="00C203A1" w:rsidRPr="00F55ED8">
              <w:rPr>
                <w:rFonts w:ascii="Times New Roman" w:eastAsia="Calibri" w:hAnsi="Times New Roman" w:cs="Times New Roman"/>
                <w:sz w:val="24"/>
                <w:szCs w:val="24"/>
              </w:rPr>
              <w:t xml:space="preserve">kriminālsodiem, kas noteikti </w:t>
            </w:r>
            <w:r w:rsidR="00840986" w:rsidRPr="00F55ED8">
              <w:rPr>
                <w:rFonts w:ascii="Times New Roman" w:eastAsia="Calibri" w:hAnsi="Times New Roman" w:cs="Times New Roman"/>
                <w:sz w:val="24"/>
                <w:szCs w:val="24"/>
              </w:rPr>
              <w:t xml:space="preserve">par </w:t>
            </w:r>
            <w:r w:rsidR="00C203A1" w:rsidRPr="00F55ED8">
              <w:rPr>
                <w:rFonts w:ascii="Times New Roman" w:eastAsia="Calibri" w:hAnsi="Times New Roman" w:cs="Times New Roman"/>
                <w:sz w:val="24"/>
                <w:szCs w:val="24"/>
              </w:rPr>
              <w:t xml:space="preserve">savas </w:t>
            </w:r>
            <w:r w:rsidR="00840986" w:rsidRPr="00F55ED8">
              <w:rPr>
                <w:rFonts w:ascii="Times New Roman" w:eastAsia="Calibri" w:hAnsi="Times New Roman" w:cs="Times New Roman"/>
                <w:sz w:val="24"/>
                <w:szCs w:val="24"/>
              </w:rPr>
              <w:t>valsts amatpersonas kukuļošanu</w:t>
            </w:r>
            <w:r w:rsidR="00B65498" w:rsidRPr="00F55ED8">
              <w:rPr>
                <w:rFonts w:ascii="Times New Roman" w:eastAsia="Calibri" w:hAnsi="Times New Roman" w:cs="Times New Roman"/>
                <w:sz w:val="24"/>
                <w:szCs w:val="24"/>
              </w:rPr>
              <w:t xml:space="preserve">, </w:t>
            </w:r>
            <w:r w:rsidR="00AF345E" w:rsidRPr="00F55ED8">
              <w:rPr>
                <w:rFonts w:ascii="Times New Roman" w:eastAsia="Calibri" w:hAnsi="Times New Roman" w:cs="Times New Roman"/>
                <w:sz w:val="24"/>
                <w:szCs w:val="24"/>
              </w:rPr>
              <w:t>un paredzētu</w:t>
            </w:r>
            <w:r w:rsidR="00926486" w:rsidRPr="00F55ED8">
              <w:rPr>
                <w:rFonts w:ascii="Times New Roman" w:eastAsia="Calibri" w:hAnsi="Times New Roman" w:cs="Times New Roman"/>
                <w:sz w:val="24"/>
                <w:szCs w:val="24"/>
              </w:rPr>
              <w:t xml:space="preserve"> arī brīvības atņemšanu</w:t>
            </w:r>
            <w:r w:rsidR="00375D0E" w:rsidRPr="00F55ED8">
              <w:rPr>
                <w:rFonts w:ascii="Times New Roman" w:eastAsia="Calibri" w:hAnsi="Times New Roman" w:cs="Times New Roman"/>
                <w:sz w:val="24"/>
                <w:szCs w:val="24"/>
              </w:rPr>
              <w:t xml:space="preserve">, </w:t>
            </w:r>
            <w:r w:rsidR="00AF345E" w:rsidRPr="00F55ED8">
              <w:rPr>
                <w:rFonts w:ascii="Times New Roman" w:eastAsia="Calibri" w:hAnsi="Times New Roman" w:cs="Times New Roman"/>
                <w:sz w:val="24"/>
                <w:szCs w:val="24"/>
              </w:rPr>
              <w:t>lai</w:t>
            </w:r>
            <w:r w:rsidR="00375D0E" w:rsidRPr="00F55ED8">
              <w:rPr>
                <w:rFonts w:ascii="Times New Roman" w:eastAsia="Calibri" w:hAnsi="Times New Roman" w:cs="Times New Roman"/>
                <w:sz w:val="24"/>
                <w:szCs w:val="24"/>
              </w:rPr>
              <w:t xml:space="preserve"> nodrošinātu tiesiskās palīdzības lūgumu un izdošanas izpildīšanu</w:t>
            </w:r>
            <w:r w:rsidR="00AF345E" w:rsidRPr="00F55ED8">
              <w:rPr>
                <w:rFonts w:ascii="Times New Roman" w:eastAsia="Calibri" w:hAnsi="Times New Roman" w:cs="Times New Roman"/>
                <w:sz w:val="24"/>
                <w:szCs w:val="24"/>
              </w:rPr>
              <w:t>.</w:t>
            </w:r>
          </w:p>
          <w:p w:rsidR="00AF345E" w:rsidRPr="00F55ED8" w:rsidRDefault="00E26E50" w:rsidP="00AF345E">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KL 323.pants nosaka sodus par kukuļdošanu valsts amatpersonai, savukārt KL 316.panta trešā daļa nosaka, ka par valsts amatpersonām ir uzskatāmas arī ārvalstu publiskās amatpersonas. </w:t>
            </w:r>
            <w:r>
              <w:rPr>
                <w:rFonts w:ascii="Times New Roman" w:eastAsia="Calibri" w:hAnsi="Times New Roman" w:cs="Times New Roman"/>
                <w:sz w:val="24"/>
                <w:szCs w:val="24"/>
              </w:rPr>
              <w:t>Tādējādi KL paredz par ārvalstu amatpersonas kukuļošanu tādus pašus sodus, kā par Latvijas valsts amatpersonas kukuļošanu.</w:t>
            </w:r>
            <w:r w:rsidR="00AF345E" w:rsidRPr="00F55ED8">
              <w:rPr>
                <w:rFonts w:ascii="Times New Roman" w:eastAsia="Calibri" w:hAnsi="Times New Roman" w:cs="Times New Roman"/>
                <w:sz w:val="24"/>
                <w:szCs w:val="24"/>
              </w:rPr>
              <w:t xml:space="preserve"> </w:t>
            </w:r>
          </w:p>
          <w:p w:rsidR="00AF345E" w:rsidRPr="00F55ED8" w:rsidRDefault="00E26E50" w:rsidP="00AF345E">
            <w:pPr>
              <w:spacing w:after="0" w:line="240" w:lineRule="auto"/>
              <w:ind w:firstLine="550"/>
              <w:jc w:val="both"/>
              <w:rPr>
                <w:rFonts w:ascii="Times New Roman" w:eastAsia="Calibri" w:hAnsi="Times New Roman" w:cs="Times New Roman"/>
                <w:sz w:val="24"/>
                <w:szCs w:val="24"/>
              </w:rPr>
            </w:pPr>
            <w:r>
              <w:rPr>
                <w:rFonts w:ascii="Times New Roman" w:eastAsia="Calibri" w:hAnsi="Times New Roman" w:cs="Times New Roman"/>
                <w:sz w:val="24"/>
                <w:szCs w:val="24"/>
              </w:rPr>
              <w:t>KPL</w:t>
            </w:r>
            <w:r w:rsidR="00AF345E" w:rsidRPr="00F55ED8">
              <w:rPr>
                <w:rFonts w:ascii="Times New Roman" w:eastAsia="Calibri" w:hAnsi="Times New Roman" w:cs="Times New Roman"/>
                <w:sz w:val="24"/>
                <w:szCs w:val="24"/>
              </w:rPr>
              <w:t xml:space="preserve"> 696.pants nosaka, ka personu var izdot, ja par izdarīto noziedzīgo nodarījumu ir paredzēts brīvības atņemšanas sods, kura </w:t>
            </w:r>
            <w:r w:rsidR="00AF345E" w:rsidRPr="00F55ED8">
              <w:rPr>
                <w:rFonts w:ascii="Times New Roman" w:eastAsia="Calibri" w:hAnsi="Times New Roman" w:cs="Times New Roman"/>
                <w:sz w:val="24"/>
                <w:szCs w:val="24"/>
              </w:rPr>
              <w:lastRenderedPageBreak/>
              <w:t>maksimālā robeža nav mazāka par vienu gadu, vai bargāks sods, ja starptautiskajā līgumā nav noteikts citādi</w:t>
            </w:r>
            <w:r w:rsidR="002254C1" w:rsidRPr="00F55ED8">
              <w:rPr>
                <w:rFonts w:ascii="Times New Roman" w:eastAsia="Calibri" w:hAnsi="Times New Roman" w:cs="Times New Roman"/>
                <w:sz w:val="24"/>
                <w:szCs w:val="24"/>
              </w:rPr>
              <w:t>. Kā arī personu var izdot sprieduma izpildei valstij, kura taisījusi spriedumu un notiesājusi personu ar sodu, kas saistīts ar brīvības atņemšanu uz laiku, ne mazāku par četriem mēnešiem. Un ja izdošanu lūdz par vairākiem noziedzīgiem nodarījumiem, bet par kādu no tiem izdošanu nevar piemērot, jo tas neatbilst nosacījumiem par iespējamo vai piespriesto sodu, personu var izdot arī par šo noziedzīgu nodarījumu.</w:t>
            </w:r>
            <w:r w:rsidR="00AF345E" w:rsidRPr="00F55ED8">
              <w:rPr>
                <w:rFonts w:ascii="Times New Roman" w:eastAsia="Calibri" w:hAnsi="Times New Roman" w:cs="Times New Roman"/>
                <w:sz w:val="24"/>
                <w:szCs w:val="24"/>
              </w:rPr>
              <w:t xml:space="preserve"> </w:t>
            </w:r>
          </w:p>
          <w:p w:rsidR="00AF345E" w:rsidRPr="00F55ED8" w:rsidRDefault="00AF345E" w:rsidP="00AF345E">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KL</w:t>
            </w:r>
            <w:r w:rsidR="002254C1" w:rsidRPr="00F55ED8">
              <w:rPr>
                <w:rFonts w:ascii="Times New Roman" w:eastAsia="Calibri" w:hAnsi="Times New Roman" w:cs="Times New Roman"/>
                <w:sz w:val="24"/>
                <w:szCs w:val="24"/>
              </w:rPr>
              <w:t xml:space="preserve"> </w:t>
            </w:r>
            <w:r w:rsidRPr="00F55ED8">
              <w:rPr>
                <w:rFonts w:ascii="Times New Roman" w:eastAsia="Calibri" w:hAnsi="Times New Roman" w:cs="Times New Roman"/>
                <w:sz w:val="24"/>
                <w:szCs w:val="24"/>
              </w:rPr>
              <w:t xml:space="preserve">323.pantā par kukuļdošanu noteiktā brīvības atņemšanas soda maksimālā robeža ir 5 gadi, par atkārtotu </w:t>
            </w:r>
            <w:r w:rsidR="00000E74">
              <w:rPr>
                <w:rFonts w:ascii="Times New Roman" w:eastAsia="Calibri" w:hAnsi="Times New Roman" w:cs="Times New Roman"/>
                <w:sz w:val="24"/>
                <w:szCs w:val="24"/>
              </w:rPr>
              <w:t xml:space="preserve">kukuļdošanu </w:t>
            </w:r>
            <w:r w:rsidRPr="00F55ED8">
              <w:rPr>
                <w:rFonts w:ascii="Times New Roman" w:eastAsia="Calibri" w:hAnsi="Times New Roman" w:cs="Times New Roman"/>
                <w:sz w:val="24"/>
                <w:szCs w:val="24"/>
              </w:rPr>
              <w:t>vai liel</w:t>
            </w:r>
            <w:r w:rsidR="00000E74">
              <w:rPr>
                <w:rFonts w:ascii="Times New Roman" w:eastAsia="Calibri" w:hAnsi="Times New Roman" w:cs="Times New Roman"/>
                <w:sz w:val="24"/>
                <w:szCs w:val="24"/>
              </w:rPr>
              <w:t>ā</w:t>
            </w:r>
            <w:r w:rsidRPr="00F55ED8">
              <w:rPr>
                <w:rFonts w:ascii="Times New Roman" w:eastAsia="Calibri" w:hAnsi="Times New Roman" w:cs="Times New Roman"/>
                <w:sz w:val="24"/>
                <w:szCs w:val="24"/>
              </w:rPr>
              <w:t xml:space="preserve"> apmēr</w:t>
            </w:r>
            <w:r w:rsidR="00000E74">
              <w:rPr>
                <w:rFonts w:ascii="Times New Roman" w:eastAsia="Calibri" w:hAnsi="Times New Roman" w:cs="Times New Roman"/>
                <w:sz w:val="24"/>
                <w:szCs w:val="24"/>
              </w:rPr>
              <w:t>ā</w:t>
            </w:r>
            <w:r w:rsidRPr="00F55ED8">
              <w:rPr>
                <w:rFonts w:ascii="Times New Roman" w:eastAsia="Calibri" w:hAnsi="Times New Roman" w:cs="Times New Roman"/>
                <w:sz w:val="24"/>
                <w:szCs w:val="24"/>
              </w:rPr>
              <w:t xml:space="preserve"> vai</w:t>
            </w:r>
            <w:r w:rsidR="001C6324" w:rsidRPr="00F55ED8">
              <w:rPr>
                <w:rFonts w:ascii="Times New Roman" w:eastAsia="Calibri" w:hAnsi="Times New Roman" w:cs="Times New Roman"/>
                <w:sz w:val="24"/>
                <w:szCs w:val="24"/>
              </w:rPr>
              <w:t>,</w:t>
            </w:r>
            <w:r w:rsidRPr="00F55ED8">
              <w:rPr>
                <w:rFonts w:ascii="Times New Roman" w:eastAsia="Calibri" w:hAnsi="Times New Roman" w:cs="Times New Roman"/>
                <w:sz w:val="24"/>
                <w:szCs w:val="24"/>
              </w:rPr>
              <w:t xml:space="preserve"> ja to ir izdarījusi amatpersona vai personu grupa pēc iepriekšējās vienošanās, tad 8 gadi un</w:t>
            </w:r>
            <w:r w:rsidR="00000E74">
              <w:rPr>
                <w:rFonts w:ascii="Times New Roman" w:eastAsia="Calibri" w:hAnsi="Times New Roman" w:cs="Times New Roman"/>
                <w:sz w:val="24"/>
                <w:szCs w:val="24"/>
              </w:rPr>
              <w:t>,</w:t>
            </w:r>
            <w:r w:rsidRPr="00F55ED8">
              <w:rPr>
                <w:rFonts w:ascii="Times New Roman" w:eastAsia="Calibri" w:hAnsi="Times New Roman" w:cs="Times New Roman"/>
                <w:sz w:val="24"/>
                <w:szCs w:val="24"/>
              </w:rPr>
              <w:t xml:space="preserve"> ja to ir izdarījusi organizēta grupa – līdz 10 gadiem.  </w:t>
            </w:r>
          </w:p>
          <w:p w:rsidR="00AF345E" w:rsidRPr="00F55ED8" w:rsidRDefault="00AF345E" w:rsidP="00AF345E">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Attiecībā uz savstarpējo tiesisko palīdzību KPL neierobežo tiesiskās palīdzības sniegšanu</w:t>
            </w:r>
            <w:r w:rsidR="001C6324" w:rsidRPr="00F55ED8">
              <w:rPr>
                <w:rFonts w:ascii="Times New Roman" w:eastAsia="Calibri" w:hAnsi="Times New Roman" w:cs="Times New Roman"/>
                <w:sz w:val="24"/>
                <w:szCs w:val="24"/>
              </w:rPr>
              <w:t>,</w:t>
            </w:r>
            <w:r w:rsidRPr="00F55ED8">
              <w:rPr>
                <w:rFonts w:ascii="Times New Roman" w:eastAsia="Calibri" w:hAnsi="Times New Roman" w:cs="Times New Roman"/>
                <w:sz w:val="24"/>
                <w:szCs w:val="24"/>
              </w:rPr>
              <w:t xml:space="preserve"> balstoties uz noteikto sankciju par attiecīgo noziedzīgo nodarījumu.</w:t>
            </w:r>
          </w:p>
          <w:p w:rsidR="00311E19" w:rsidRPr="00F55ED8" w:rsidRDefault="00311E19" w:rsidP="00AF345E">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Latvijas regulējums attiecībā uz sankcijām par ārvalstu amatpersonas kukuļošanu atbilst Konvencijas 3.panta </w:t>
            </w:r>
            <w:r w:rsidR="005A3B37">
              <w:rPr>
                <w:rFonts w:ascii="Times New Roman" w:eastAsia="Calibri" w:hAnsi="Times New Roman" w:cs="Times New Roman"/>
                <w:sz w:val="24"/>
                <w:szCs w:val="24"/>
              </w:rPr>
              <w:t>1.</w:t>
            </w:r>
            <w:r w:rsidR="00816AD5">
              <w:rPr>
                <w:rFonts w:ascii="Times New Roman" w:eastAsia="Calibri" w:hAnsi="Times New Roman" w:cs="Times New Roman"/>
                <w:sz w:val="24"/>
                <w:szCs w:val="24"/>
              </w:rPr>
              <w:t>punkta</w:t>
            </w:r>
            <w:r w:rsidRPr="00F55ED8">
              <w:rPr>
                <w:rFonts w:ascii="Times New Roman" w:eastAsia="Calibri" w:hAnsi="Times New Roman" w:cs="Times New Roman"/>
                <w:sz w:val="24"/>
                <w:szCs w:val="24"/>
              </w:rPr>
              <w:t xml:space="preserve"> prasībām. </w:t>
            </w:r>
          </w:p>
          <w:p w:rsidR="00CB5974" w:rsidRPr="00F55ED8" w:rsidRDefault="00311E19" w:rsidP="00CB5974">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3.panta </w:t>
            </w:r>
            <w:r w:rsidR="00EE6504">
              <w:rPr>
                <w:rFonts w:ascii="Times New Roman" w:eastAsia="Calibri" w:hAnsi="Times New Roman" w:cs="Times New Roman"/>
                <w:b/>
                <w:sz w:val="24"/>
                <w:szCs w:val="24"/>
                <w:u w:val="single"/>
              </w:rPr>
              <w:t>2.</w:t>
            </w:r>
            <w:r w:rsidR="00F55ED8" w:rsidRP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nosaka, ka g</w:t>
            </w:r>
            <w:r w:rsidRPr="00F55ED8">
              <w:rPr>
                <w:rFonts w:ascii="Times New Roman" w:hAnsi="Times New Roman" w:cs="Times New Roman"/>
                <w:sz w:val="24"/>
                <w:szCs w:val="24"/>
              </w:rPr>
              <w:t xml:space="preserve">adījumos, kad nav </w:t>
            </w:r>
            <w:r w:rsidRPr="00F55ED8">
              <w:rPr>
                <w:rFonts w:ascii="Times New Roman" w:eastAsia="Calibri" w:hAnsi="Times New Roman" w:cs="Times New Roman"/>
                <w:sz w:val="24"/>
                <w:szCs w:val="24"/>
              </w:rPr>
              <w:t xml:space="preserve">noteikta juridisko personu kriminālatbildība, dalībvalstij </w:t>
            </w:r>
            <w:r w:rsidR="00805B13" w:rsidRPr="00F55ED8">
              <w:rPr>
                <w:rFonts w:ascii="Times New Roman" w:eastAsia="Calibri" w:hAnsi="Times New Roman" w:cs="Times New Roman"/>
                <w:sz w:val="24"/>
                <w:szCs w:val="24"/>
              </w:rPr>
              <w:t xml:space="preserve">par ārvalstu amatpersonu kukuļošanu </w:t>
            </w:r>
            <w:r w:rsidRPr="00F55ED8">
              <w:rPr>
                <w:rFonts w:ascii="Times New Roman" w:eastAsia="Calibri" w:hAnsi="Times New Roman" w:cs="Times New Roman"/>
                <w:sz w:val="24"/>
                <w:szCs w:val="24"/>
              </w:rPr>
              <w:t>ir jānodrošina</w:t>
            </w:r>
            <w:r w:rsidR="00805B13" w:rsidRPr="00F55ED8">
              <w:rPr>
                <w:rFonts w:ascii="Times New Roman" w:eastAsia="Calibri" w:hAnsi="Times New Roman" w:cs="Times New Roman"/>
                <w:sz w:val="24"/>
                <w:szCs w:val="24"/>
              </w:rPr>
              <w:t xml:space="preserve"> </w:t>
            </w:r>
            <w:r w:rsidR="0015424B" w:rsidRPr="00F55ED8">
              <w:rPr>
                <w:rFonts w:ascii="Times New Roman" w:eastAsia="Calibri" w:hAnsi="Times New Roman" w:cs="Times New Roman"/>
                <w:sz w:val="24"/>
                <w:szCs w:val="24"/>
              </w:rPr>
              <w:t>cita veida</w:t>
            </w:r>
            <w:r w:rsidRPr="00F55ED8">
              <w:rPr>
                <w:rFonts w:ascii="Times New Roman" w:eastAsia="Calibri" w:hAnsi="Times New Roman" w:cs="Times New Roman"/>
                <w:sz w:val="24"/>
                <w:szCs w:val="24"/>
              </w:rPr>
              <w:t xml:space="preserve"> sankciju piemērošanu juridiskajām p</w:t>
            </w:r>
            <w:r w:rsidR="00CB5974" w:rsidRPr="00F55ED8">
              <w:rPr>
                <w:rFonts w:ascii="Times New Roman" w:eastAsia="Calibri" w:hAnsi="Times New Roman" w:cs="Times New Roman"/>
                <w:sz w:val="24"/>
                <w:szCs w:val="24"/>
              </w:rPr>
              <w:t>ersonām, ieskaitot naudas sodus</w:t>
            </w:r>
            <w:r w:rsidRPr="00F55ED8">
              <w:rPr>
                <w:rFonts w:ascii="Times New Roman" w:eastAsia="Calibri" w:hAnsi="Times New Roman" w:cs="Times New Roman"/>
                <w:sz w:val="24"/>
                <w:szCs w:val="24"/>
              </w:rPr>
              <w:t>.</w:t>
            </w:r>
            <w:r w:rsidR="00CB5974" w:rsidRPr="00F55ED8">
              <w:rPr>
                <w:rFonts w:ascii="Times New Roman" w:eastAsia="Calibri" w:hAnsi="Times New Roman" w:cs="Times New Roman"/>
                <w:sz w:val="24"/>
                <w:szCs w:val="24"/>
              </w:rPr>
              <w:t xml:space="preserve"> </w:t>
            </w:r>
          </w:p>
          <w:p w:rsidR="00CB5974" w:rsidRPr="00F55ED8" w:rsidRDefault="00CB5974" w:rsidP="00CB5974">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Saskaņā ar KL 70.</w:t>
            </w:r>
            <w:r w:rsidRPr="00F55ED8">
              <w:rPr>
                <w:rFonts w:ascii="Times New Roman" w:eastAsia="Calibri" w:hAnsi="Times New Roman" w:cs="Times New Roman"/>
                <w:sz w:val="24"/>
                <w:szCs w:val="24"/>
                <w:vertAlign w:val="superscript"/>
              </w:rPr>
              <w:t>1</w:t>
            </w:r>
            <w:r w:rsidRPr="00F55ED8">
              <w:rPr>
                <w:rFonts w:ascii="Times New Roman" w:eastAsia="Calibri" w:hAnsi="Times New Roman" w:cs="Times New Roman"/>
                <w:sz w:val="24"/>
                <w:szCs w:val="24"/>
              </w:rPr>
              <w:t>pantā noteikto juridiskai personai, kuras interesēs, labā vai tās nepienācīgas pārraudzības vai kontroles rezultātā noziedzīgais nodarījums ir izdarīts, var piemērot KL  70.</w:t>
            </w:r>
            <w:r w:rsidRPr="00F55ED8">
              <w:rPr>
                <w:rFonts w:ascii="Times New Roman" w:eastAsia="Calibri" w:hAnsi="Times New Roman" w:cs="Times New Roman"/>
                <w:sz w:val="24"/>
                <w:szCs w:val="24"/>
                <w:vertAlign w:val="superscript"/>
              </w:rPr>
              <w:t>2</w:t>
            </w:r>
            <w:r w:rsidRPr="00F55ED8">
              <w:rPr>
                <w:rFonts w:ascii="Times New Roman" w:eastAsia="Calibri" w:hAnsi="Times New Roman" w:cs="Times New Roman"/>
                <w:sz w:val="24"/>
                <w:szCs w:val="24"/>
              </w:rPr>
              <w:t>pantā paredzētos piespiedu ietekmēšanas līdzekļus – likvidāciju, tiesību ierobežošanu, mantas konfiskāciju vai naudas piedziņu. Juridiskajai personai var piemērot vienu vai vairākus piespiedu ietekmēšanas līdzekļus. Piemērojot likvidāciju, citi piespiedu ietekmēšanas līdzekļi netiek noteikti.</w:t>
            </w:r>
          </w:p>
          <w:p w:rsidR="00311E19" w:rsidRPr="00F55ED8" w:rsidRDefault="00CB5974" w:rsidP="00CB5974">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Ņemot vērā, ka Konvencijas 3.panta </w:t>
            </w:r>
            <w:r w:rsidR="00EE6504">
              <w:rPr>
                <w:rFonts w:ascii="Times New Roman" w:eastAsia="Calibri" w:hAnsi="Times New Roman" w:cs="Times New Roman"/>
                <w:sz w:val="24"/>
                <w:szCs w:val="24"/>
              </w:rPr>
              <w:t>2.</w:t>
            </w:r>
            <w:r w:rsidR="00816AD5">
              <w:rPr>
                <w:rFonts w:ascii="Times New Roman" w:eastAsia="Calibri" w:hAnsi="Times New Roman" w:cs="Times New Roman"/>
                <w:sz w:val="24"/>
                <w:szCs w:val="24"/>
              </w:rPr>
              <w:t>punkts</w:t>
            </w:r>
            <w:r w:rsidRPr="00F55ED8">
              <w:rPr>
                <w:rFonts w:ascii="Times New Roman" w:eastAsia="Calibri" w:hAnsi="Times New Roman" w:cs="Times New Roman"/>
                <w:sz w:val="24"/>
                <w:szCs w:val="24"/>
              </w:rPr>
              <w:t xml:space="preserve"> neprasa valstij piemērot juridiskām personām kriminālatbildību, bet paredz iespēju piemērot cita veida sankcijas,  KL VIII</w:t>
            </w:r>
            <w:r w:rsidRPr="00F55ED8">
              <w:rPr>
                <w:rFonts w:ascii="Times New Roman" w:eastAsia="Calibri" w:hAnsi="Times New Roman" w:cs="Times New Roman"/>
                <w:sz w:val="24"/>
                <w:szCs w:val="24"/>
                <w:vertAlign w:val="superscript"/>
              </w:rPr>
              <w:t>1</w:t>
            </w:r>
            <w:r w:rsidRPr="00F55ED8">
              <w:rPr>
                <w:rFonts w:ascii="Times New Roman" w:eastAsia="Calibri" w:hAnsi="Times New Roman" w:cs="Times New Roman"/>
                <w:sz w:val="24"/>
                <w:szCs w:val="24"/>
              </w:rPr>
              <w:t xml:space="preserve">nodaļā ietvertais regulējums attiecībā uz juridiskajām personām piemērojamiem piespiedu ietekmēšanas līdzekļiem par izdarīto noziedzīgo nodarījumu atbilst Konvencijas 3.panta </w:t>
            </w:r>
            <w:r w:rsidR="00EE6504">
              <w:rPr>
                <w:rFonts w:ascii="Times New Roman" w:eastAsia="Calibri" w:hAnsi="Times New Roman" w:cs="Times New Roman"/>
                <w:sz w:val="24"/>
                <w:szCs w:val="24"/>
              </w:rPr>
              <w:t>2.</w:t>
            </w:r>
            <w:r w:rsidR="00816AD5">
              <w:rPr>
                <w:rFonts w:ascii="Times New Roman" w:eastAsia="Calibri" w:hAnsi="Times New Roman" w:cs="Times New Roman"/>
                <w:sz w:val="24"/>
                <w:szCs w:val="24"/>
              </w:rPr>
              <w:t>punkta</w:t>
            </w:r>
            <w:r w:rsidRPr="00F55ED8">
              <w:rPr>
                <w:rFonts w:ascii="Times New Roman" w:eastAsia="Calibri" w:hAnsi="Times New Roman" w:cs="Times New Roman"/>
                <w:sz w:val="24"/>
                <w:szCs w:val="24"/>
              </w:rPr>
              <w:t xml:space="preserve"> prasībām.  </w:t>
            </w:r>
          </w:p>
          <w:p w:rsidR="0015424B" w:rsidRPr="00F55ED8" w:rsidRDefault="0015424B" w:rsidP="00CB5974">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3.panta </w:t>
            </w:r>
            <w:r w:rsidR="00EE6504">
              <w:rPr>
                <w:rFonts w:ascii="Times New Roman" w:eastAsia="Calibri" w:hAnsi="Times New Roman" w:cs="Times New Roman"/>
                <w:b/>
                <w:sz w:val="24"/>
                <w:szCs w:val="24"/>
                <w:u w:val="single"/>
              </w:rPr>
              <w:t>3.</w:t>
            </w:r>
            <w:r w:rsidR="00F55ED8" w:rsidRP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nosaka dalībvalstij pienākumu nodrošināt kukuļa un ienākumu, kas gūti ārvalstu amatpersonas kukuļošanas rezultātā </w:t>
            </w:r>
            <w:r w:rsidR="00D0509E" w:rsidRPr="00F55ED8">
              <w:rPr>
                <w:rFonts w:ascii="Times New Roman" w:eastAsia="Calibri" w:hAnsi="Times New Roman" w:cs="Times New Roman"/>
                <w:sz w:val="24"/>
                <w:szCs w:val="24"/>
              </w:rPr>
              <w:t xml:space="preserve">vai ekvivalentas summas </w:t>
            </w:r>
            <w:r w:rsidRPr="00F55ED8">
              <w:rPr>
                <w:rFonts w:ascii="Times New Roman" w:eastAsia="Calibri" w:hAnsi="Times New Roman" w:cs="Times New Roman"/>
                <w:sz w:val="24"/>
                <w:szCs w:val="24"/>
              </w:rPr>
              <w:t>konfiscēšanu</w:t>
            </w:r>
            <w:r w:rsidR="00D0509E" w:rsidRPr="00F55ED8">
              <w:rPr>
                <w:rFonts w:ascii="Times New Roman" w:eastAsia="Calibri" w:hAnsi="Times New Roman" w:cs="Times New Roman"/>
                <w:sz w:val="24"/>
                <w:szCs w:val="24"/>
              </w:rPr>
              <w:t>, vai līdzvērtīga naudas soda piemērošanu.</w:t>
            </w:r>
            <w:r w:rsidRPr="00F55ED8">
              <w:rPr>
                <w:rFonts w:ascii="Times New Roman" w:eastAsia="Calibri" w:hAnsi="Times New Roman" w:cs="Times New Roman"/>
                <w:sz w:val="24"/>
                <w:szCs w:val="24"/>
              </w:rPr>
              <w:t xml:space="preserve"> </w:t>
            </w:r>
          </w:p>
          <w:p w:rsidR="000441AB" w:rsidRPr="00F55ED8" w:rsidRDefault="000441AB" w:rsidP="000441A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KL 323.panta pirmajā daļā ir paredzēts kā viens no kriminālsodiem par valsts amatpersonas kukuļošanu </w:t>
            </w:r>
            <w:r w:rsidR="00EE6504">
              <w:rPr>
                <w:rFonts w:ascii="Times New Roman" w:eastAsia="Calibri" w:hAnsi="Times New Roman" w:cs="Times New Roman"/>
                <w:sz w:val="24"/>
                <w:szCs w:val="24"/>
              </w:rPr>
              <w:t>–</w:t>
            </w:r>
            <w:r w:rsidRPr="00F55ED8">
              <w:rPr>
                <w:rFonts w:ascii="Times New Roman" w:eastAsia="Calibri" w:hAnsi="Times New Roman" w:cs="Times New Roman"/>
                <w:sz w:val="24"/>
                <w:szCs w:val="24"/>
              </w:rPr>
              <w:t xml:space="preserve"> naudas sods, tā otrajā un trešajā daļā ir paredzēta mantas konfiskācija. </w:t>
            </w:r>
          </w:p>
          <w:p w:rsidR="000441AB" w:rsidRPr="00F55ED8" w:rsidRDefault="000441AB" w:rsidP="000441A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Papildu</w:t>
            </w:r>
            <w:r w:rsidR="00000E74">
              <w:rPr>
                <w:rFonts w:ascii="Times New Roman" w:eastAsia="Calibri" w:hAnsi="Times New Roman" w:cs="Times New Roman"/>
                <w:sz w:val="24"/>
                <w:szCs w:val="24"/>
              </w:rPr>
              <w:t>s</w:t>
            </w:r>
            <w:r w:rsidRPr="00F55ED8">
              <w:rPr>
                <w:rFonts w:ascii="Times New Roman" w:eastAsia="Calibri" w:hAnsi="Times New Roman" w:cs="Times New Roman"/>
                <w:sz w:val="24"/>
                <w:szCs w:val="24"/>
              </w:rPr>
              <w:t xml:space="preserve"> KL noteiktajiem mantas konfiskācijas un naudas sodiem, KPL 355.pants nosaka, ka manta ir atzīstama par noziedzīgi iegūtu, ja personas īpašumā vai valdījumā tā tieši vai netieši nonākusi noziedzīga nodarījuma rezultātā. Savukārt KPL 358.pants paredz šādas noziedzīgi iegūtas mantas konfiskāciju, nosakot</w:t>
            </w:r>
            <w:r w:rsidR="00000E74">
              <w:rPr>
                <w:rFonts w:ascii="Times New Roman" w:eastAsia="Calibri" w:hAnsi="Times New Roman" w:cs="Times New Roman"/>
                <w:sz w:val="24"/>
                <w:szCs w:val="24"/>
              </w:rPr>
              <w:t>, ka</w:t>
            </w:r>
            <w:r w:rsidRPr="00F55ED8">
              <w:rPr>
                <w:rFonts w:ascii="Times New Roman" w:eastAsia="Calibri" w:hAnsi="Times New Roman" w:cs="Times New Roman"/>
                <w:sz w:val="24"/>
                <w:szCs w:val="24"/>
              </w:rPr>
              <w:t xml:space="preserve">, ja gadījumā mantu nav iespējams konfiscēt, konfiskācijai vai piedziņai </w:t>
            </w:r>
            <w:r w:rsidRPr="00F55ED8">
              <w:rPr>
                <w:rFonts w:ascii="Times New Roman" w:eastAsia="Calibri" w:hAnsi="Times New Roman" w:cs="Times New Roman"/>
                <w:sz w:val="24"/>
                <w:szCs w:val="24"/>
              </w:rPr>
              <w:lastRenderedPageBreak/>
              <w:t>var pakļaut citu mantu, arī finanšu līdzekļus, konfiscējamās mantas vērtībā.</w:t>
            </w:r>
          </w:p>
          <w:p w:rsidR="000441AB" w:rsidRPr="00F55ED8" w:rsidRDefault="000441AB" w:rsidP="000441A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KL un KPL regulējums attiecībā uz konfiskāciju un naudas sodu atbilst Konvencijas 3.panta </w:t>
            </w:r>
            <w:r w:rsidR="005A3B37">
              <w:rPr>
                <w:rFonts w:ascii="Times New Roman" w:eastAsia="Calibri" w:hAnsi="Times New Roman" w:cs="Times New Roman"/>
                <w:sz w:val="24"/>
                <w:szCs w:val="24"/>
              </w:rPr>
              <w:t>3.</w:t>
            </w:r>
            <w:r w:rsidR="00816AD5">
              <w:rPr>
                <w:rFonts w:ascii="Times New Roman" w:eastAsia="Calibri" w:hAnsi="Times New Roman" w:cs="Times New Roman"/>
                <w:sz w:val="24"/>
                <w:szCs w:val="24"/>
              </w:rPr>
              <w:t>punkta</w:t>
            </w:r>
            <w:r w:rsidRPr="00F55ED8">
              <w:rPr>
                <w:rFonts w:ascii="Times New Roman" w:eastAsia="Calibri" w:hAnsi="Times New Roman" w:cs="Times New Roman"/>
                <w:sz w:val="24"/>
                <w:szCs w:val="24"/>
              </w:rPr>
              <w:t xml:space="preserve"> prasībām. </w:t>
            </w:r>
          </w:p>
          <w:p w:rsidR="00A7470F" w:rsidRPr="00F55ED8" w:rsidRDefault="000441AB" w:rsidP="00A7470F">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 </w:t>
            </w:r>
            <w:r w:rsidR="000E0065" w:rsidRPr="00F55ED8">
              <w:rPr>
                <w:rFonts w:ascii="Times New Roman" w:eastAsia="Calibri" w:hAnsi="Times New Roman" w:cs="Times New Roman"/>
                <w:b/>
                <w:sz w:val="24"/>
                <w:szCs w:val="24"/>
                <w:u w:val="single"/>
              </w:rPr>
              <w:t>Konvencijas 4.pants</w:t>
            </w:r>
            <w:r w:rsidR="000E0065" w:rsidRPr="00F55ED8">
              <w:rPr>
                <w:rFonts w:ascii="Times New Roman" w:eastAsia="Calibri" w:hAnsi="Times New Roman" w:cs="Times New Roman"/>
                <w:sz w:val="24"/>
                <w:szCs w:val="24"/>
              </w:rPr>
              <w:t xml:space="preserve"> </w:t>
            </w:r>
            <w:r w:rsidR="00A7470F" w:rsidRPr="00F55ED8">
              <w:rPr>
                <w:rFonts w:ascii="Times New Roman" w:eastAsia="Calibri" w:hAnsi="Times New Roman" w:cs="Times New Roman"/>
                <w:sz w:val="24"/>
                <w:szCs w:val="24"/>
              </w:rPr>
              <w:t xml:space="preserve">atrunā jurisdikcijas jautājumu, </w:t>
            </w:r>
            <w:r w:rsidR="000E0065" w:rsidRPr="00F55ED8">
              <w:rPr>
                <w:rFonts w:ascii="Times New Roman" w:eastAsia="Calibri" w:hAnsi="Times New Roman" w:cs="Times New Roman"/>
                <w:sz w:val="24"/>
                <w:szCs w:val="24"/>
              </w:rPr>
              <w:t>nosak</w:t>
            </w:r>
            <w:r w:rsidR="00A7470F" w:rsidRPr="00F55ED8">
              <w:rPr>
                <w:rFonts w:ascii="Times New Roman" w:eastAsia="Calibri" w:hAnsi="Times New Roman" w:cs="Times New Roman"/>
                <w:sz w:val="24"/>
                <w:szCs w:val="24"/>
              </w:rPr>
              <w:t>ot</w:t>
            </w:r>
            <w:r w:rsidR="000E0065" w:rsidRPr="00F55ED8">
              <w:rPr>
                <w:rFonts w:ascii="Times New Roman" w:eastAsia="Calibri" w:hAnsi="Times New Roman" w:cs="Times New Roman"/>
                <w:sz w:val="24"/>
                <w:szCs w:val="24"/>
              </w:rPr>
              <w:t xml:space="preserve"> dalībvalstij pienākumu noteikt jurisdikciju pār ārvalstu amatpersonas kukuļošanu, kas pilnībā vai daļēji izdarīta </w:t>
            </w:r>
            <w:r w:rsidR="00A7470F" w:rsidRPr="00F55ED8">
              <w:rPr>
                <w:rFonts w:ascii="Times New Roman" w:eastAsia="Calibri" w:hAnsi="Times New Roman" w:cs="Times New Roman"/>
                <w:sz w:val="24"/>
                <w:szCs w:val="24"/>
              </w:rPr>
              <w:t>dalībvalsts</w:t>
            </w:r>
            <w:r w:rsidR="000E0065" w:rsidRPr="00F55ED8">
              <w:rPr>
                <w:rFonts w:ascii="Times New Roman" w:eastAsia="Calibri" w:hAnsi="Times New Roman" w:cs="Times New Roman"/>
                <w:sz w:val="24"/>
                <w:szCs w:val="24"/>
              </w:rPr>
              <w:t xml:space="preserve"> teritorijā</w:t>
            </w:r>
            <w:r w:rsidR="005B0A13" w:rsidRPr="00F55ED8">
              <w:rPr>
                <w:rFonts w:ascii="Times New Roman" w:eastAsia="Calibri" w:hAnsi="Times New Roman" w:cs="Times New Roman"/>
                <w:sz w:val="24"/>
                <w:szCs w:val="24"/>
              </w:rPr>
              <w:t>, kā arī, ja dalībvalsts pilsonis ir kukuļojis ārvalstu amatpersonu ārpus savas valsts teritorijas</w:t>
            </w:r>
            <w:r w:rsidR="000E0065" w:rsidRPr="00F55ED8">
              <w:rPr>
                <w:rFonts w:ascii="Times New Roman" w:eastAsia="Calibri" w:hAnsi="Times New Roman" w:cs="Times New Roman"/>
                <w:sz w:val="24"/>
                <w:szCs w:val="24"/>
              </w:rPr>
              <w:t>.</w:t>
            </w:r>
            <w:r w:rsidR="005B0A13" w:rsidRPr="00F55ED8">
              <w:rPr>
                <w:rFonts w:ascii="Times New Roman" w:eastAsia="Calibri" w:hAnsi="Times New Roman" w:cs="Times New Roman"/>
                <w:sz w:val="24"/>
                <w:szCs w:val="24"/>
              </w:rPr>
              <w:t xml:space="preserve"> </w:t>
            </w:r>
            <w:r w:rsidR="00EE6504">
              <w:rPr>
                <w:rFonts w:ascii="Times New Roman" w:eastAsia="Calibri" w:hAnsi="Times New Roman" w:cs="Times New Roman"/>
                <w:sz w:val="24"/>
                <w:szCs w:val="24"/>
              </w:rPr>
              <w:t>Konvencijas 4.p</w:t>
            </w:r>
            <w:r w:rsidR="00132279" w:rsidRPr="00F55ED8">
              <w:rPr>
                <w:rFonts w:ascii="Times New Roman" w:eastAsia="Calibri" w:hAnsi="Times New Roman" w:cs="Times New Roman"/>
                <w:sz w:val="24"/>
                <w:szCs w:val="24"/>
              </w:rPr>
              <w:t xml:space="preserve">ants nosaka konsultāciju mehānismu gadījumiem, ja noziedzīgs nodarījums atrodas vairāku valstu jurisdikcijā, lai vienotos par to, kurā valstī turpināsies kriminālvajāšana. </w:t>
            </w:r>
          </w:p>
          <w:p w:rsidR="000E0065" w:rsidRPr="00F55ED8" w:rsidRDefault="00A7470F"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Konvencijas 4.panta nosacījumi atbilst KL 2.</w:t>
            </w:r>
            <w:r w:rsidR="00C44F29">
              <w:rPr>
                <w:rFonts w:ascii="Times New Roman" w:eastAsia="Calibri" w:hAnsi="Times New Roman" w:cs="Times New Roman"/>
                <w:sz w:val="24"/>
                <w:szCs w:val="24"/>
              </w:rPr>
              <w:t>,</w:t>
            </w:r>
            <w:r w:rsidRPr="00F55ED8">
              <w:rPr>
                <w:rFonts w:ascii="Times New Roman" w:eastAsia="Calibri" w:hAnsi="Times New Roman" w:cs="Times New Roman"/>
                <w:sz w:val="24"/>
                <w:szCs w:val="24"/>
              </w:rPr>
              <w:t>3.</w:t>
            </w:r>
            <w:r w:rsidR="00C44F29">
              <w:rPr>
                <w:rFonts w:ascii="Times New Roman" w:eastAsia="Calibri" w:hAnsi="Times New Roman" w:cs="Times New Roman"/>
                <w:sz w:val="24"/>
                <w:szCs w:val="24"/>
              </w:rPr>
              <w:t xml:space="preserve"> un 4.</w:t>
            </w:r>
            <w:r w:rsidRPr="00F55ED8">
              <w:rPr>
                <w:rFonts w:ascii="Times New Roman" w:eastAsia="Calibri" w:hAnsi="Times New Roman" w:cs="Times New Roman"/>
                <w:sz w:val="24"/>
                <w:szCs w:val="24"/>
              </w:rPr>
              <w:t xml:space="preserve">pantam un KPL </w:t>
            </w:r>
            <w:r w:rsidR="003F2AC3" w:rsidRPr="00F55ED8">
              <w:rPr>
                <w:rFonts w:ascii="Times New Roman" w:eastAsia="Calibri" w:hAnsi="Times New Roman" w:cs="Times New Roman"/>
                <w:sz w:val="24"/>
                <w:szCs w:val="24"/>
              </w:rPr>
              <w:t>67. un 68.nodaļā noteiktajam.</w:t>
            </w:r>
            <w:r w:rsidR="00A9387B" w:rsidRPr="00F55ED8">
              <w:rPr>
                <w:rFonts w:ascii="Times New Roman" w:eastAsia="Calibri" w:hAnsi="Times New Roman" w:cs="Times New Roman"/>
                <w:sz w:val="24"/>
                <w:szCs w:val="24"/>
              </w:rPr>
              <w:t xml:space="preserve"> Savukārt </w:t>
            </w:r>
            <w:r w:rsidR="00EE6504">
              <w:rPr>
                <w:rFonts w:ascii="Times New Roman" w:eastAsia="Calibri" w:hAnsi="Times New Roman" w:cs="Times New Roman"/>
                <w:sz w:val="24"/>
                <w:szCs w:val="24"/>
              </w:rPr>
              <w:t>l</w:t>
            </w:r>
            <w:r w:rsidR="00A9387B" w:rsidRPr="00F55ED8">
              <w:rPr>
                <w:rFonts w:ascii="Times New Roman" w:eastAsia="Calibri" w:hAnsi="Times New Roman" w:cs="Times New Roman"/>
                <w:sz w:val="24"/>
                <w:szCs w:val="24"/>
              </w:rPr>
              <w:t xml:space="preserve">ikumprojekta „Par Ekonomiskās sadarbības un attīstības organizācijas Konvenciju par ārvalstu amatpersonu kukuļošanas apkarošanu starptautiskajos biznesa darījumos” (turpmāk – Likumprojekts) 2.pants paredz noteikt atbildīgo iestādi par konsultācijām jurisdikcijas jautājumos. </w:t>
            </w:r>
          </w:p>
          <w:p w:rsidR="00DE35C6" w:rsidRPr="00C25CCD" w:rsidRDefault="00DE35C6" w:rsidP="00DE35C6">
            <w:pPr>
              <w:spacing w:after="0" w:line="240" w:lineRule="auto"/>
              <w:ind w:firstLine="550"/>
              <w:jc w:val="both"/>
              <w:rPr>
                <w:rFonts w:ascii="Times New Roman" w:eastAsia="Calibri" w:hAnsi="Times New Roman" w:cs="Times New Roman"/>
                <w:sz w:val="24"/>
                <w:szCs w:val="24"/>
              </w:rPr>
            </w:pPr>
            <w:r w:rsidRPr="00DE35C6">
              <w:rPr>
                <w:rFonts w:ascii="Times New Roman" w:eastAsia="Calibri" w:hAnsi="Times New Roman" w:cs="Times New Roman"/>
                <w:b/>
                <w:sz w:val="24"/>
                <w:szCs w:val="24"/>
                <w:u w:val="single"/>
              </w:rPr>
              <w:t xml:space="preserve">Konvencijas 5.pants </w:t>
            </w:r>
            <w:r w:rsidRPr="00DE35C6">
              <w:rPr>
                <w:rFonts w:ascii="Times New Roman" w:eastAsia="Calibri" w:hAnsi="Times New Roman" w:cs="Times New Roman"/>
                <w:sz w:val="24"/>
                <w:szCs w:val="24"/>
              </w:rPr>
              <w:t xml:space="preserve">nosaka, ka dalībvalsts ir tiesīga izmeklēt un uzsākt kriminālvajāšanu atbilstoši tās normatīvajiem aktiem, bet nacionālās ekonomiskās intereses, attiecības ar citu valsti vai fiziskās vai juridiskās personas identitāte nevar ietekmēt ārvalstu amatpersonas </w:t>
            </w:r>
            <w:r w:rsidRPr="00EE6504">
              <w:rPr>
                <w:rFonts w:ascii="Times New Roman" w:eastAsia="Calibri" w:hAnsi="Times New Roman" w:cs="Times New Roman"/>
                <w:sz w:val="24"/>
                <w:szCs w:val="24"/>
              </w:rPr>
              <w:t xml:space="preserve">kukuļošanas noziedzīgo nodarījuma izmeklēšanu un kriminālvajāšanu. </w:t>
            </w:r>
          </w:p>
          <w:p w:rsidR="00DE35C6" w:rsidRDefault="00DE35C6" w:rsidP="00DE35C6">
            <w:pPr>
              <w:spacing w:after="0" w:line="240" w:lineRule="auto"/>
              <w:ind w:firstLine="550"/>
              <w:jc w:val="both"/>
              <w:rPr>
                <w:rFonts w:ascii="Times New Roman" w:eastAsia="Calibri" w:hAnsi="Times New Roman" w:cs="Times New Roman"/>
                <w:sz w:val="24"/>
                <w:szCs w:val="24"/>
              </w:rPr>
            </w:pPr>
            <w:r w:rsidRPr="00C25CCD">
              <w:rPr>
                <w:rFonts w:ascii="Times New Roman" w:eastAsia="Calibri" w:hAnsi="Times New Roman" w:cs="Times New Roman"/>
                <w:sz w:val="24"/>
                <w:szCs w:val="24"/>
              </w:rPr>
              <w:t>KPL 6.pants par kriminālprocesa obligātumu un KPL 371.pants, kas nosaka izmeklētāja tiešā priekšnieka vai izmeklētāja pienākumu uzsākt kr</w:t>
            </w:r>
            <w:r w:rsidRPr="00EE6504">
              <w:rPr>
                <w:rFonts w:ascii="Times New Roman" w:eastAsia="Calibri" w:hAnsi="Times New Roman" w:cs="Times New Roman"/>
                <w:sz w:val="24"/>
                <w:szCs w:val="24"/>
              </w:rPr>
              <w:t>iminālprocesu nodrošina atbilstību Konvencijas 5.</w:t>
            </w:r>
            <w:r>
              <w:rPr>
                <w:rFonts w:ascii="Times New Roman" w:eastAsia="Calibri" w:hAnsi="Times New Roman" w:cs="Times New Roman"/>
                <w:sz w:val="24"/>
                <w:szCs w:val="24"/>
              </w:rPr>
              <w:t>panta prasībām.</w:t>
            </w:r>
            <w:r w:rsidRPr="00DE35C6">
              <w:rPr>
                <w:rFonts w:ascii="Times New Roman" w:eastAsia="Calibri" w:hAnsi="Times New Roman" w:cs="Times New Roman"/>
                <w:sz w:val="24"/>
                <w:szCs w:val="24"/>
              </w:rPr>
              <w:t xml:space="preserve"> Tādējādi, saskaņā ar Latvijas normatīvajiem aktiem, ārvalstu amatpersonas kukuļošanas noziedzīgo nodarījuma izmeklēšanu un kriminālvajāšanu nedrīkst ietekmēt ne nacionālās ekonomiskās intereses, ne attiecības ar citu valsti vai fiziskās vai juridiskās personas identitāte.</w:t>
            </w:r>
          </w:p>
          <w:p w:rsidR="00954FFC" w:rsidRPr="00F55ED8" w:rsidRDefault="00954FFC" w:rsidP="00DE35C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 6.pants</w:t>
            </w:r>
            <w:r w:rsidRPr="00F55ED8">
              <w:rPr>
                <w:rFonts w:ascii="Times New Roman" w:eastAsia="Calibri" w:hAnsi="Times New Roman" w:cs="Times New Roman"/>
                <w:sz w:val="24"/>
                <w:szCs w:val="24"/>
              </w:rPr>
              <w:t xml:space="preserve"> </w:t>
            </w:r>
            <w:r w:rsidR="00783A13" w:rsidRPr="00F55ED8">
              <w:rPr>
                <w:rFonts w:ascii="Times New Roman" w:eastAsia="Calibri" w:hAnsi="Times New Roman" w:cs="Times New Roman"/>
                <w:sz w:val="24"/>
                <w:szCs w:val="24"/>
              </w:rPr>
              <w:t xml:space="preserve">paredz, ka </w:t>
            </w:r>
            <w:r w:rsidRPr="00F55ED8">
              <w:rPr>
                <w:rFonts w:ascii="Times New Roman" w:eastAsia="Calibri" w:hAnsi="Times New Roman" w:cs="Times New Roman"/>
                <w:sz w:val="24"/>
                <w:szCs w:val="24"/>
              </w:rPr>
              <w:t>dalībvalstīm</w:t>
            </w:r>
            <w:r w:rsidR="00783A13" w:rsidRPr="00F55ED8">
              <w:rPr>
                <w:rFonts w:ascii="Times New Roman" w:eastAsia="Calibri" w:hAnsi="Times New Roman" w:cs="Times New Roman"/>
                <w:sz w:val="24"/>
                <w:szCs w:val="24"/>
              </w:rPr>
              <w:t xml:space="preserve"> nosakot noilgumu attiecībā uz ārvalstu amatpersonas kukuļošanu, </w:t>
            </w:r>
            <w:r w:rsidR="001C6324" w:rsidRPr="00F55ED8">
              <w:rPr>
                <w:rFonts w:ascii="Times New Roman" w:eastAsia="Calibri" w:hAnsi="Times New Roman" w:cs="Times New Roman"/>
                <w:sz w:val="24"/>
                <w:szCs w:val="24"/>
              </w:rPr>
              <w:t xml:space="preserve">ir </w:t>
            </w:r>
            <w:r w:rsidR="00783A13" w:rsidRPr="00F55ED8">
              <w:rPr>
                <w:rFonts w:ascii="Times New Roman" w:eastAsia="Calibri" w:hAnsi="Times New Roman" w:cs="Times New Roman"/>
                <w:sz w:val="24"/>
                <w:szCs w:val="24"/>
              </w:rPr>
              <w:t xml:space="preserve">jāparedz pienācīgs laika periods, kas ļautu šādus noziedzīgus nodarījumu izmeklēt un veikt kriminālvajāšanu.  </w:t>
            </w:r>
            <w:r w:rsidR="001C6324" w:rsidRPr="00F55ED8">
              <w:rPr>
                <w:rFonts w:ascii="Times New Roman" w:eastAsia="Calibri" w:hAnsi="Times New Roman" w:cs="Times New Roman"/>
                <w:sz w:val="24"/>
                <w:szCs w:val="24"/>
              </w:rPr>
              <w:t>Saskaņā ar</w:t>
            </w:r>
            <w:r w:rsidR="00783A13" w:rsidRPr="00F55ED8">
              <w:rPr>
                <w:rFonts w:ascii="Times New Roman" w:eastAsia="Calibri" w:hAnsi="Times New Roman" w:cs="Times New Roman"/>
                <w:sz w:val="24"/>
                <w:szCs w:val="24"/>
              </w:rPr>
              <w:t xml:space="preserve"> KL 7., 5</w:t>
            </w:r>
            <w:r w:rsidR="001C6324" w:rsidRPr="00F55ED8">
              <w:rPr>
                <w:rFonts w:ascii="Times New Roman" w:eastAsia="Calibri" w:hAnsi="Times New Roman" w:cs="Times New Roman"/>
                <w:sz w:val="24"/>
                <w:szCs w:val="24"/>
              </w:rPr>
              <w:t>6. u</w:t>
            </w:r>
            <w:r w:rsidR="00783A13" w:rsidRPr="00F55ED8">
              <w:rPr>
                <w:rFonts w:ascii="Times New Roman" w:eastAsia="Calibri" w:hAnsi="Times New Roman" w:cs="Times New Roman"/>
                <w:sz w:val="24"/>
                <w:szCs w:val="24"/>
              </w:rPr>
              <w:t>n 323.pantiem noilgums attiecībā uz ārvalstu amatpersonu kukuļošanu ir atbilstošs Konvencijas 6.pantā noteiktajam un nodrošina pienācīgu laiku šāda nodarījuma izmeklēšanai un kriminālvajāšanai.</w:t>
            </w:r>
          </w:p>
          <w:p w:rsidR="00954FFC" w:rsidRPr="00F55ED8" w:rsidRDefault="00954FFC"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 7.pants</w:t>
            </w:r>
            <w:r w:rsidR="00783A13" w:rsidRPr="00F55ED8">
              <w:rPr>
                <w:rFonts w:ascii="Times New Roman" w:eastAsia="Calibri" w:hAnsi="Times New Roman" w:cs="Times New Roman"/>
                <w:sz w:val="24"/>
                <w:szCs w:val="24"/>
              </w:rPr>
              <w:t xml:space="preserve"> dalībvalstij </w:t>
            </w:r>
            <w:r w:rsidR="00903054" w:rsidRPr="00F55ED8">
              <w:rPr>
                <w:rFonts w:ascii="Times New Roman" w:eastAsia="Calibri" w:hAnsi="Times New Roman" w:cs="Times New Roman"/>
                <w:sz w:val="24"/>
                <w:szCs w:val="24"/>
              </w:rPr>
              <w:t xml:space="preserve">uzliek </w:t>
            </w:r>
            <w:r w:rsidR="00783A13" w:rsidRPr="00F55ED8">
              <w:rPr>
                <w:rFonts w:ascii="Times New Roman" w:eastAsia="Calibri" w:hAnsi="Times New Roman" w:cs="Times New Roman"/>
                <w:sz w:val="24"/>
                <w:szCs w:val="24"/>
              </w:rPr>
              <w:t>pienākumu ārvalstu amatpersonas kukuļošanu noteikt kā predikatīvo noziedzīgo nodarījumu</w:t>
            </w:r>
            <w:r w:rsidR="00903054" w:rsidRPr="00F55ED8">
              <w:rPr>
                <w:rFonts w:ascii="Times New Roman" w:eastAsia="Calibri" w:hAnsi="Times New Roman" w:cs="Times New Roman"/>
                <w:sz w:val="24"/>
                <w:szCs w:val="24"/>
              </w:rPr>
              <w:t xml:space="preserve"> attiecībā uz</w:t>
            </w:r>
            <w:r w:rsidR="00783A13" w:rsidRPr="00F55ED8">
              <w:rPr>
                <w:rFonts w:ascii="Times New Roman" w:eastAsia="Calibri" w:hAnsi="Times New Roman" w:cs="Times New Roman"/>
                <w:sz w:val="24"/>
                <w:szCs w:val="24"/>
              </w:rPr>
              <w:t xml:space="preserve"> nelikumīgi iegūtu naudas līdzekļu </w:t>
            </w:r>
            <w:r w:rsidR="00903054" w:rsidRPr="00F55ED8">
              <w:rPr>
                <w:rFonts w:ascii="Times New Roman" w:eastAsia="Calibri" w:hAnsi="Times New Roman" w:cs="Times New Roman"/>
                <w:sz w:val="24"/>
                <w:szCs w:val="24"/>
              </w:rPr>
              <w:t>legalizēšanu, ja par tādu ir atzīts arī savas valsts amatpersonas kukuļošanas noziedzīgais nodarījums</w:t>
            </w:r>
            <w:r w:rsidR="00783A13" w:rsidRPr="00F55ED8">
              <w:rPr>
                <w:rFonts w:ascii="Times New Roman" w:eastAsia="Calibri" w:hAnsi="Times New Roman" w:cs="Times New Roman"/>
                <w:sz w:val="24"/>
                <w:szCs w:val="24"/>
              </w:rPr>
              <w:t>.</w:t>
            </w:r>
            <w:r w:rsidR="00903054" w:rsidRPr="00F55ED8">
              <w:rPr>
                <w:rFonts w:ascii="Times New Roman" w:eastAsia="Calibri" w:hAnsi="Times New Roman" w:cs="Times New Roman"/>
                <w:sz w:val="24"/>
                <w:szCs w:val="24"/>
              </w:rPr>
              <w:t xml:space="preserve"> </w:t>
            </w:r>
            <w:r w:rsidR="009E3FE7" w:rsidRPr="00F55ED8">
              <w:rPr>
                <w:rFonts w:ascii="Times New Roman" w:eastAsia="Calibri" w:hAnsi="Times New Roman" w:cs="Times New Roman"/>
                <w:sz w:val="24"/>
                <w:szCs w:val="24"/>
              </w:rPr>
              <w:t>Ņemot vērā, ka Latvijā, saskaņā ar KPL 355.pantu, visi noziedzīgie nodarījumi, kuru rezultātā ir iegūta manta, ir atzīstama par predikatīvajiem</w:t>
            </w:r>
            <w:r w:rsidR="003A7D1D" w:rsidRPr="00F55ED8">
              <w:rPr>
                <w:rFonts w:ascii="Times New Roman" w:eastAsia="Calibri" w:hAnsi="Times New Roman" w:cs="Times New Roman"/>
                <w:sz w:val="24"/>
                <w:szCs w:val="24"/>
              </w:rPr>
              <w:t xml:space="preserve">, grozījumi normatīvajos aktos nav nepieciešami. </w:t>
            </w:r>
            <w:r w:rsidR="009E3FE7" w:rsidRPr="00F55ED8">
              <w:rPr>
                <w:rFonts w:ascii="Times New Roman" w:eastAsia="Calibri" w:hAnsi="Times New Roman" w:cs="Times New Roman"/>
                <w:sz w:val="24"/>
                <w:szCs w:val="24"/>
              </w:rPr>
              <w:t xml:space="preserve"> </w:t>
            </w:r>
          </w:p>
          <w:p w:rsidR="00FB6306" w:rsidRPr="00F55ED8" w:rsidRDefault="00954FFC" w:rsidP="00FB630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 8.pant</w:t>
            </w:r>
            <w:r w:rsidR="00FB6306" w:rsidRPr="00F55ED8">
              <w:rPr>
                <w:rFonts w:ascii="Times New Roman" w:eastAsia="Calibri" w:hAnsi="Times New Roman" w:cs="Times New Roman"/>
                <w:b/>
                <w:sz w:val="24"/>
                <w:szCs w:val="24"/>
                <w:u w:val="single"/>
              </w:rPr>
              <w:t xml:space="preserve">a </w:t>
            </w:r>
            <w:r w:rsidR="00EE6504">
              <w:rPr>
                <w:rFonts w:ascii="Times New Roman" w:eastAsia="Calibri" w:hAnsi="Times New Roman" w:cs="Times New Roman"/>
                <w:b/>
                <w:sz w:val="24"/>
                <w:szCs w:val="24"/>
                <w:u w:val="single"/>
              </w:rPr>
              <w:t>1.</w:t>
            </w:r>
            <w:r w:rsidR="00F55ED8" w:rsidRPr="00F55ED8">
              <w:rPr>
                <w:rFonts w:ascii="Times New Roman" w:eastAsia="Calibri" w:hAnsi="Times New Roman" w:cs="Times New Roman"/>
                <w:b/>
                <w:sz w:val="24"/>
                <w:szCs w:val="24"/>
                <w:u w:val="single"/>
              </w:rPr>
              <w:t>punkts</w:t>
            </w:r>
            <w:r w:rsidR="00ED71CE" w:rsidRPr="00F55ED8">
              <w:rPr>
                <w:rFonts w:ascii="Times New Roman" w:eastAsia="Calibri" w:hAnsi="Times New Roman" w:cs="Times New Roman"/>
                <w:sz w:val="24"/>
                <w:szCs w:val="24"/>
              </w:rPr>
              <w:t xml:space="preserve"> nosaka</w:t>
            </w:r>
            <w:r w:rsidR="00A33B77" w:rsidRPr="00F55ED8">
              <w:rPr>
                <w:rFonts w:ascii="Times New Roman" w:eastAsia="Calibri" w:hAnsi="Times New Roman" w:cs="Times New Roman"/>
                <w:sz w:val="24"/>
                <w:szCs w:val="24"/>
              </w:rPr>
              <w:t xml:space="preserve"> pienākumu</w:t>
            </w:r>
            <w:r w:rsidR="00ED71CE" w:rsidRPr="00F55ED8">
              <w:rPr>
                <w:rFonts w:ascii="Times New Roman" w:eastAsia="Calibri" w:hAnsi="Times New Roman" w:cs="Times New Roman"/>
                <w:sz w:val="24"/>
                <w:szCs w:val="24"/>
              </w:rPr>
              <w:t xml:space="preserve"> dalībvalstīm </w:t>
            </w:r>
            <w:r w:rsidR="00A33B77" w:rsidRPr="00F55ED8">
              <w:rPr>
                <w:rFonts w:ascii="Times New Roman" w:eastAsia="Calibri" w:hAnsi="Times New Roman" w:cs="Times New Roman"/>
                <w:sz w:val="24"/>
                <w:szCs w:val="24"/>
              </w:rPr>
              <w:t xml:space="preserve">nodrošināt tādu grāmatvedības uzskaiti, kas </w:t>
            </w:r>
            <w:r w:rsidR="00FB6306" w:rsidRPr="00F55ED8">
              <w:rPr>
                <w:rFonts w:ascii="Times New Roman" w:eastAsia="Calibri" w:hAnsi="Times New Roman" w:cs="Times New Roman"/>
                <w:sz w:val="24"/>
                <w:szCs w:val="24"/>
              </w:rPr>
              <w:t xml:space="preserve">nepieļautu kukuļošanas fakta slēpšanu un viltotu dokumentu izmantošanu nolūkā piekukuļot </w:t>
            </w:r>
            <w:r w:rsidR="00FB6306" w:rsidRPr="00F55ED8">
              <w:rPr>
                <w:rFonts w:ascii="Times New Roman" w:eastAsia="Calibri" w:hAnsi="Times New Roman" w:cs="Times New Roman"/>
                <w:sz w:val="24"/>
                <w:szCs w:val="24"/>
              </w:rPr>
              <w:lastRenderedPageBreak/>
              <w:t>ārvalstu amatpersonu.</w:t>
            </w:r>
          </w:p>
          <w:p w:rsidR="00FB6306" w:rsidRPr="00F55ED8" w:rsidRDefault="00FB6306" w:rsidP="00FB630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Latvijas tiesību aktu regulējums attiecībā uz grāmatvedības uzskaiti (l</w:t>
            </w:r>
            <w:r w:rsidRPr="00F55ED8">
              <w:rPr>
                <w:rFonts w:ascii="Times New Roman" w:hAnsi="Times New Roman" w:cs="Times New Roman"/>
                <w:sz w:val="24"/>
                <w:szCs w:val="24"/>
              </w:rPr>
              <w:t>ikuma „Par uzņēmumu ienākum</w:t>
            </w:r>
            <w:r w:rsidR="00F85C32">
              <w:rPr>
                <w:rFonts w:ascii="Times New Roman" w:hAnsi="Times New Roman" w:cs="Times New Roman"/>
                <w:sz w:val="24"/>
                <w:szCs w:val="24"/>
              </w:rPr>
              <w:t>a</w:t>
            </w:r>
            <w:r w:rsidRPr="00F55ED8">
              <w:rPr>
                <w:rFonts w:ascii="Times New Roman" w:hAnsi="Times New Roman" w:cs="Times New Roman"/>
                <w:sz w:val="24"/>
                <w:szCs w:val="24"/>
              </w:rPr>
              <w:t xml:space="preserve"> nodokli” 5.panta 9.daļa,  likuma „Par grāmatvedību” 2.pants) </w:t>
            </w:r>
            <w:r w:rsidRPr="00F55ED8">
              <w:rPr>
                <w:rFonts w:ascii="Times New Roman" w:eastAsia="Calibri" w:hAnsi="Times New Roman" w:cs="Times New Roman"/>
                <w:sz w:val="24"/>
                <w:szCs w:val="24"/>
              </w:rPr>
              <w:t xml:space="preserve">atbilst Konvencijas 8.panta </w:t>
            </w:r>
            <w:r w:rsidR="00EE6504">
              <w:rPr>
                <w:rFonts w:ascii="Times New Roman" w:eastAsia="Calibri" w:hAnsi="Times New Roman" w:cs="Times New Roman"/>
                <w:sz w:val="24"/>
                <w:szCs w:val="24"/>
              </w:rPr>
              <w:t>1.</w:t>
            </w:r>
            <w:r w:rsidR="00816AD5">
              <w:rPr>
                <w:rFonts w:ascii="Times New Roman" w:eastAsia="Calibri" w:hAnsi="Times New Roman" w:cs="Times New Roman"/>
                <w:sz w:val="24"/>
                <w:szCs w:val="24"/>
              </w:rPr>
              <w:t>punkta</w:t>
            </w:r>
            <w:r w:rsidRPr="00F55ED8">
              <w:rPr>
                <w:rFonts w:ascii="Times New Roman" w:eastAsia="Calibri" w:hAnsi="Times New Roman" w:cs="Times New Roman"/>
                <w:sz w:val="24"/>
                <w:szCs w:val="24"/>
              </w:rPr>
              <w:t xml:space="preserve"> prasībām.</w:t>
            </w:r>
          </w:p>
          <w:p w:rsidR="00FB6306" w:rsidRPr="00F55ED8" w:rsidRDefault="00FB6306" w:rsidP="00FB630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8.panta </w:t>
            </w:r>
            <w:r w:rsidR="00EE6504">
              <w:rPr>
                <w:rFonts w:ascii="Times New Roman" w:eastAsia="Calibri" w:hAnsi="Times New Roman" w:cs="Times New Roman"/>
                <w:b/>
                <w:sz w:val="24"/>
                <w:szCs w:val="24"/>
                <w:u w:val="single"/>
              </w:rPr>
              <w:t>2.</w:t>
            </w:r>
            <w:r w:rsid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nosaka dalībvalstīm paredzēt sodus par </w:t>
            </w:r>
            <w:r w:rsidR="00535E43" w:rsidRPr="00F55ED8">
              <w:rPr>
                <w:rFonts w:ascii="Times New Roman" w:eastAsia="Calibri" w:hAnsi="Times New Roman" w:cs="Times New Roman"/>
                <w:sz w:val="24"/>
                <w:szCs w:val="24"/>
              </w:rPr>
              <w:t xml:space="preserve">šī panta </w:t>
            </w:r>
            <w:r w:rsidR="005A3B37">
              <w:rPr>
                <w:rFonts w:ascii="Times New Roman" w:eastAsia="Calibri" w:hAnsi="Times New Roman" w:cs="Times New Roman"/>
                <w:sz w:val="24"/>
                <w:szCs w:val="24"/>
              </w:rPr>
              <w:t>1.</w:t>
            </w:r>
            <w:r w:rsidR="00816AD5">
              <w:rPr>
                <w:rFonts w:ascii="Times New Roman" w:eastAsia="Calibri" w:hAnsi="Times New Roman" w:cs="Times New Roman"/>
                <w:sz w:val="24"/>
                <w:szCs w:val="24"/>
              </w:rPr>
              <w:t>punktā</w:t>
            </w:r>
            <w:r w:rsidRPr="00F55ED8">
              <w:rPr>
                <w:rFonts w:ascii="Times New Roman" w:eastAsia="Calibri" w:hAnsi="Times New Roman" w:cs="Times New Roman"/>
                <w:sz w:val="24"/>
                <w:szCs w:val="24"/>
              </w:rPr>
              <w:t xml:space="preserve"> minētajiem pārkāpumiem. </w:t>
            </w:r>
          </w:p>
          <w:p w:rsidR="00FB6306" w:rsidRPr="00F55ED8" w:rsidRDefault="00FC5F47" w:rsidP="00FB6306">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Saskaņā ar l</w:t>
            </w:r>
            <w:r w:rsidR="00FB6306" w:rsidRPr="00F55ED8">
              <w:rPr>
                <w:rFonts w:ascii="Times New Roman" w:eastAsia="Calibri" w:hAnsi="Times New Roman" w:cs="Times New Roman"/>
                <w:sz w:val="24"/>
                <w:szCs w:val="24"/>
              </w:rPr>
              <w:t>ikuma „Par grāmatvedību” 16.pant</w:t>
            </w:r>
            <w:r w:rsidRPr="00F55ED8">
              <w:rPr>
                <w:rFonts w:ascii="Times New Roman" w:eastAsia="Calibri" w:hAnsi="Times New Roman" w:cs="Times New Roman"/>
                <w:sz w:val="24"/>
                <w:szCs w:val="24"/>
              </w:rPr>
              <w:t>ā, Latvijas Administratīvo pārkāpumu kodeksa 166.</w:t>
            </w:r>
            <w:r w:rsidRPr="00F55ED8">
              <w:rPr>
                <w:rFonts w:ascii="Times New Roman" w:eastAsia="Calibri" w:hAnsi="Times New Roman" w:cs="Times New Roman"/>
                <w:sz w:val="24"/>
                <w:szCs w:val="24"/>
                <w:vertAlign w:val="superscript"/>
              </w:rPr>
              <w:t>6</w:t>
            </w:r>
            <w:r w:rsidRPr="00F55ED8">
              <w:rPr>
                <w:rFonts w:ascii="Times New Roman" w:eastAsia="Calibri" w:hAnsi="Times New Roman" w:cs="Times New Roman"/>
                <w:sz w:val="24"/>
                <w:szCs w:val="24"/>
              </w:rPr>
              <w:t>pantā un</w:t>
            </w:r>
            <w:r w:rsidR="00FB6306" w:rsidRPr="00F55ED8">
              <w:rPr>
                <w:rFonts w:ascii="Times New Roman" w:eastAsia="Calibri" w:hAnsi="Times New Roman" w:cs="Times New Roman"/>
                <w:sz w:val="24"/>
                <w:szCs w:val="24"/>
              </w:rPr>
              <w:t xml:space="preserve"> </w:t>
            </w:r>
            <w:r w:rsidRPr="00F55ED8">
              <w:rPr>
                <w:rFonts w:ascii="Times New Roman" w:eastAsia="Calibri" w:hAnsi="Times New Roman" w:cs="Times New Roman"/>
                <w:sz w:val="24"/>
                <w:szCs w:val="24"/>
              </w:rPr>
              <w:t xml:space="preserve">KL 217.pantā noteikto, Latvijā ir paredzēta </w:t>
            </w:r>
            <w:r w:rsidR="00FB6306" w:rsidRPr="00F55ED8">
              <w:rPr>
                <w:rFonts w:ascii="Times New Roman" w:eastAsia="Calibri" w:hAnsi="Times New Roman" w:cs="Times New Roman"/>
                <w:sz w:val="24"/>
                <w:szCs w:val="24"/>
              </w:rPr>
              <w:t xml:space="preserve">atbildību par </w:t>
            </w:r>
            <w:r w:rsidRPr="00F55ED8">
              <w:rPr>
                <w:rFonts w:ascii="Times New Roman" w:eastAsia="Calibri" w:hAnsi="Times New Roman" w:cs="Times New Roman"/>
                <w:sz w:val="24"/>
                <w:szCs w:val="24"/>
              </w:rPr>
              <w:t xml:space="preserve">Konvencijas 8.panta </w:t>
            </w:r>
            <w:r w:rsidR="005A3B37">
              <w:rPr>
                <w:rFonts w:ascii="Times New Roman" w:eastAsia="Calibri" w:hAnsi="Times New Roman" w:cs="Times New Roman"/>
                <w:sz w:val="24"/>
                <w:szCs w:val="24"/>
              </w:rPr>
              <w:t>1.</w:t>
            </w:r>
            <w:r w:rsidR="00816AD5">
              <w:rPr>
                <w:rFonts w:ascii="Times New Roman" w:eastAsia="Calibri" w:hAnsi="Times New Roman" w:cs="Times New Roman"/>
                <w:sz w:val="24"/>
                <w:szCs w:val="24"/>
              </w:rPr>
              <w:t>punktā</w:t>
            </w:r>
            <w:r w:rsidRPr="00F55ED8">
              <w:rPr>
                <w:rFonts w:ascii="Times New Roman" w:eastAsia="Calibri" w:hAnsi="Times New Roman" w:cs="Times New Roman"/>
                <w:sz w:val="24"/>
                <w:szCs w:val="24"/>
              </w:rPr>
              <w:t xml:space="preserve"> minētajiem pārkāpumiem un grozījumi Latvijas tiesību aktos nav nepieciešami. </w:t>
            </w:r>
          </w:p>
          <w:p w:rsidR="00954FFC" w:rsidRPr="00F55ED8" w:rsidRDefault="00FC5F47"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9.panta </w:t>
            </w:r>
            <w:r w:rsidR="00EE6504">
              <w:rPr>
                <w:rFonts w:ascii="Times New Roman" w:eastAsia="Calibri" w:hAnsi="Times New Roman" w:cs="Times New Roman"/>
                <w:b/>
                <w:sz w:val="24"/>
                <w:szCs w:val="24"/>
                <w:u w:val="single"/>
              </w:rPr>
              <w:t>1.</w:t>
            </w:r>
            <w:r w:rsid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paredz dalībvalstīm pienākumu nodrošināt tūlītēju un iedarbīgu tiesisko palīdzību citai Konvencijas dalībvalstij </w:t>
            </w:r>
            <w:r w:rsidR="00A23121" w:rsidRPr="00F55ED8">
              <w:rPr>
                <w:rFonts w:ascii="Times New Roman" w:eastAsia="Calibri" w:hAnsi="Times New Roman" w:cs="Times New Roman"/>
                <w:sz w:val="24"/>
                <w:szCs w:val="24"/>
              </w:rPr>
              <w:t xml:space="preserve">kriminālizmeklēšanas un tiesvedības nolūkos, ko tā uzsākusi par nodarījumiem, kas izdarīti šīs Konvencijas darbības jomā, un nekriminālas tiesvedības nolūkos, ko dalībvalsts uzsākusi pret juridisku personu šīs Konvencijas darbības ietvaros, kā arī paredz, ka dalībvalsts bez kavēšanās sniedz papildu informāciju vai iesniedz dokumentus, kas nepieciešami, lai izpildītu palīdzības pieprasījumu un informē to par situāciju saistībā ar pieprasīto palīdzību vai tās izpildes rezultātu, ja tas tiek pieprasīts. </w:t>
            </w:r>
          </w:p>
          <w:p w:rsidR="00A23121" w:rsidRPr="00F55ED8" w:rsidRDefault="00A23121"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KPL 82.nodaļa nosaka savstarpējās tiesiskās palīd</w:t>
            </w:r>
            <w:r w:rsidR="0002532D" w:rsidRPr="00F55ED8">
              <w:rPr>
                <w:rFonts w:ascii="Times New Roman" w:eastAsia="Calibri" w:hAnsi="Times New Roman" w:cs="Times New Roman"/>
                <w:sz w:val="24"/>
                <w:szCs w:val="24"/>
              </w:rPr>
              <w:t xml:space="preserve">zības lūgumu sniegšanas kārtību un tā atbilst Konvencijas 9.panta </w:t>
            </w:r>
            <w:r w:rsidR="005A3B37">
              <w:rPr>
                <w:rFonts w:ascii="Times New Roman" w:eastAsia="Calibri" w:hAnsi="Times New Roman" w:cs="Times New Roman"/>
                <w:sz w:val="24"/>
                <w:szCs w:val="24"/>
              </w:rPr>
              <w:t>1.</w:t>
            </w:r>
            <w:r w:rsidR="00816AD5">
              <w:rPr>
                <w:rFonts w:ascii="Times New Roman" w:eastAsia="Calibri" w:hAnsi="Times New Roman" w:cs="Times New Roman"/>
                <w:sz w:val="24"/>
                <w:szCs w:val="24"/>
              </w:rPr>
              <w:t>punkt</w:t>
            </w:r>
            <w:r w:rsidR="0002532D" w:rsidRPr="00F55ED8">
              <w:rPr>
                <w:rFonts w:ascii="Times New Roman" w:eastAsia="Calibri" w:hAnsi="Times New Roman" w:cs="Times New Roman"/>
                <w:sz w:val="24"/>
                <w:szCs w:val="24"/>
              </w:rPr>
              <w:t xml:space="preserve">ā noteiktajam. </w:t>
            </w:r>
          </w:p>
          <w:p w:rsidR="0002532D" w:rsidRPr="00F55ED8" w:rsidRDefault="0002532D"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9.panta </w:t>
            </w:r>
            <w:r w:rsidR="00EE6504">
              <w:rPr>
                <w:rFonts w:ascii="Times New Roman" w:eastAsia="Calibri" w:hAnsi="Times New Roman" w:cs="Times New Roman"/>
                <w:b/>
                <w:sz w:val="24"/>
                <w:szCs w:val="24"/>
                <w:u w:val="single"/>
              </w:rPr>
              <w:t>2.</w:t>
            </w:r>
            <w:r w:rsid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nosaka, ka gadīj</w:t>
            </w:r>
            <w:r w:rsidR="00E5613A" w:rsidRPr="00F55ED8">
              <w:rPr>
                <w:rFonts w:ascii="Times New Roman" w:eastAsia="Calibri" w:hAnsi="Times New Roman" w:cs="Times New Roman"/>
                <w:sz w:val="24"/>
                <w:szCs w:val="24"/>
              </w:rPr>
              <w:t>um</w:t>
            </w:r>
            <w:r w:rsidRPr="00F55ED8">
              <w:rPr>
                <w:rFonts w:ascii="Times New Roman" w:eastAsia="Calibri" w:hAnsi="Times New Roman" w:cs="Times New Roman"/>
                <w:sz w:val="24"/>
                <w:szCs w:val="24"/>
              </w:rPr>
              <w:t>os, ja dalībvalsts paredz savstarpējas tiesiskās palīdzības sniegšanu tikai pie noziedzīga nodarījuma abpusējas atzīšanas nosacījuma, tad uzskatāms, ka šāda noziedzīga nodarījuma abpusēja atzīšana pastāv, ja nodarījums, kura sakarā tiek prasīta palīdzība, ietilpst šīs Konvencijas darbības jomā.</w:t>
            </w:r>
          </w:p>
          <w:p w:rsidR="00E5613A" w:rsidRPr="00F55ED8" w:rsidRDefault="0002532D" w:rsidP="00E5613A">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KPL 850.pants, kas nosaka ārvalsts lūguma izpildes atteikuma iemeslus, neparedz atteikt savstarpējo tiesisko palīdzību</w:t>
            </w:r>
            <w:r w:rsidR="00E5613A" w:rsidRPr="00F55ED8">
              <w:rPr>
                <w:rFonts w:ascii="Times New Roman" w:eastAsia="Calibri" w:hAnsi="Times New Roman" w:cs="Times New Roman"/>
                <w:sz w:val="24"/>
                <w:szCs w:val="24"/>
              </w:rPr>
              <w:t xml:space="preserve"> pamatojoties uz nosacījumu par abpusēju noziedzīga nodarījuma atzīšanu. Izņemot gadījumus, kad tiek lūgts piemērot piespiedu līdzekli un:  </w:t>
            </w:r>
          </w:p>
          <w:p w:rsidR="00E5613A" w:rsidRPr="00F55ED8" w:rsidRDefault="00E5613A" w:rsidP="00E5613A">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1) ar lūguma iesniedzēju valsti nav līguma par savstarpēju tiesisko palīdzību krimināllietās;</w:t>
            </w:r>
          </w:p>
          <w:p w:rsidR="00E5613A" w:rsidRPr="00F55ED8" w:rsidRDefault="00E5613A" w:rsidP="00E5613A">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2) šāds līgums ir, bet ārvalsts tajā apņēmusies piemērot piespiedu līdzekļus tikai par savā valstī krimināli sodāmiem nodarījumiem. </w:t>
            </w:r>
          </w:p>
          <w:p w:rsidR="0002532D" w:rsidRPr="00F55ED8" w:rsidRDefault="00E5613A" w:rsidP="00E5613A">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Kā arī saskaņā ar KPL 853.pantu speciālo izmeklēšanas darbību pēc ārvalsts lūguma veic tikai tad, ja tā būtu pieļaujama Latvijā notiekošā kriminālprocesā par tādu pašu nodarījumu.</w:t>
            </w:r>
          </w:p>
          <w:p w:rsidR="00E5613A" w:rsidRPr="00F55ED8" w:rsidRDefault="00660540" w:rsidP="00E5613A">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KPL regulējums attiecībā uz tiesiskās palīdzības sniegšanu ārvalstij un abpusējā noziedzīgā nodarījuma atzīšanas principa ievērošan</w:t>
            </w:r>
            <w:r w:rsidR="00535E43" w:rsidRPr="00F55ED8">
              <w:rPr>
                <w:rFonts w:ascii="Times New Roman" w:eastAsia="Calibri" w:hAnsi="Times New Roman" w:cs="Times New Roman"/>
                <w:sz w:val="24"/>
                <w:szCs w:val="24"/>
              </w:rPr>
              <w:t>u</w:t>
            </w:r>
            <w:r w:rsidRPr="00F55ED8">
              <w:rPr>
                <w:rFonts w:ascii="Times New Roman" w:eastAsia="Calibri" w:hAnsi="Times New Roman" w:cs="Times New Roman"/>
                <w:sz w:val="24"/>
                <w:szCs w:val="24"/>
              </w:rPr>
              <w:t xml:space="preserve"> atbilst Konvencijas 9.panta </w:t>
            </w:r>
            <w:r w:rsidR="00EE6504">
              <w:rPr>
                <w:rFonts w:ascii="Times New Roman" w:eastAsia="Calibri" w:hAnsi="Times New Roman" w:cs="Times New Roman"/>
                <w:sz w:val="24"/>
                <w:szCs w:val="24"/>
              </w:rPr>
              <w:t>2.</w:t>
            </w:r>
            <w:r w:rsidR="00816AD5">
              <w:rPr>
                <w:rFonts w:ascii="Times New Roman" w:eastAsia="Calibri" w:hAnsi="Times New Roman" w:cs="Times New Roman"/>
                <w:sz w:val="24"/>
                <w:szCs w:val="24"/>
              </w:rPr>
              <w:t xml:space="preserve">punkta </w:t>
            </w:r>
            <w:r w:rsidRPr="00F55ED8">
              <w:rPr>
                <w:rFonts w:ascii="Times New Roman" w:eastAsia="Calibri" w:hAnsi="Times New Roman" w:cs="Times New Roman"/>
                <w:sz w:val="24"/>
                <w:szCs w:val="24"/>
              </w:rPr>
              <w:t>prasībām.</w:t>
            </w:r>
          </w:p>
          <w:p w:rsidR="00227587" w:rsidRPr="00F55ED8" w:rsidRDefault="00660540" w:rsidP="00A9387B">
            <w:pPr>
              <w:spacing w:after="0" w:line="240" w:lineRule="auto"/>
              <w:ind w:firstLine="550"/>
              <w:jc w:val="both"/>
              <w:rPr>
                <w:rFonts w:ascii="Times New Roman" w:hAnsi="Times New Roman" w:cs="Times New Roman"/>
                <w:sz w:val="24"/>
                <w:szCs w:val="24"/>
              </w:rPr>
            </w:pPr>
            <w:r w:rsidRPr="00F55ED8">
              <w:rPr>
                <w:rFonts w:ascii="Times New Roman" w:eastAsia="Calibri" w:hAnsi="Times New Roman" w:cs="Times New Roman"/>
                <w:b/>
                <w:sz w:val="24"/>
                <w:szCs w:val="24"/>
                <w:u w:val="single"/>
              </w:rPr>
              <w:t xml:space="preserve">Konvencijas 9.panta </w:t>
            </w:r>
            <w:r w:rsidR="00EE6504">
              <w:rPr>
                <w:rFonts w:ascii="Times New Roman" w:eastAsia="Calibri" w:hAnsi="Times New Roman" w:cs="Times New Roman"/>
                <w:b/>
                <w:sz w:val="24"/>
                <w:szCs w:val="24"/>
                <w:u w:val="single"/>
              </w:rPr>
              <w:t>3.</w:t>
            </w:r>
            <w:r w:rsid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aizliedz </w:t>
            </w:r>
            <w:r w:rsidRPr="00F55ED8">
              <w:rPr>
                <w:rFonts w:ascii="Times New Roman" w:hAnsi="Times New Roman" w:cs="Times New Roman"/>
                <w:sz w:val="24"/>
                <w:szCs w:val="24"/>
              </w:rPr>
              <w:t>atteikt sniegt savstarpēju tiesisko palīdzību krimināllietās, kas ietilpst Konvencijas darbības jomā, pamatojot to ar banku noslēpuma principu.</w:t>
            </w:r>
          </w:p>
          <w:p w:rsidR="00660540" w:rsidRPr="00F55ED8" w:rsidRDefault="00660540" w:rsidP="00660540">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Latvijas regulējumā šāds aizliegums nepastāv. Saskaņā ar KPL </w:t>
            </w:r>
            <w:r w:rsidRPr="00F55ED8">
              <w:rPr>
                <w:rFonts w:ascii="Times New Roman" w:eastAsia="Calibri" w:hAnsi="Times New Roman" w:cs="Times New Roman"/>
                <w:sz w:val="24"/>
                <w:szCs w:val="24"/>
              </w:rPr>
              <w:lastRenderedPageBreak/>
              <w:t>121.panta piekto daļu  pirmstiesas procesā pieprasīt no kredītiestādēm vai finanšu iestādēm to rīcībā esošās neizpaužamās ziņas vai dokumentus, kuri satur šādas ziņas, drīkst tikai ar izmeklēšanas tiesneša lēmumu. Kredītiestāžu likuma 63.pants nosaka kādā kārtībā un kādā apjomā kredītiestādes rīcībā esošās neizpaužamās ziņas ir sniedzamas valsts institūcijai, valsts amatpersonai vai citai iestādei un amatpersonai.</w:t>
            </w:r>
          </w:p>
          <w:p w:rsidR="00954FFC" w:rsidRPr="00F55ED8" w:rsidRDefault="00954FFC" w:rsidP="00A9387B">
            <w:pPr>
              <w:spacing w:after="0" w:line="240" w:lineRule="auto"/>
              <w:ind w:firstLine="550"/>
              <w:jc w:val="both"/>
              <w:rPr>
                <w:rFonts w:ascii="Times New Roman" w:hAnsi="Times New Roman" w:cs="Times New Roman"/>
                <w:sz w:val="24"/>
                <w:szCs w:val="24"/>
              </w:rPr>
            </w:pPr>
            <w:r w:rsidRPr="00F55ED8">
              <w:rPr>
                <w:rFonts w:ascii="Times New Roman" w:eastAsia="Calibri" w:hAnsi="Times New Roman" w:cs="Times New Roman"/>
                <w:b/>
                <w:sz w:val="24"/>
                <w:szCs w:val="24"/>
                <w:u w:val="single"/>
              </w:rPr>
              <w:t>Konvencijas 1</w:t>
            </w:r>
            <w:r w:rsidR="00227587" w:rsidRPr="00F55ED8">
              <w:rPr>
                <w:rFonts w:ascii="Times New Roman" w:eastAsia="Calibri" w:hAnsi="Times New Roman" w:cs="Times New Roman"/>
                <w:b/>
                <w:sz w:val="24"/>
                <w:szCs w:val="24"/>
                <w:u w:val="single"/>
              </w:rPr>
              <w:t xml:space="preserve">0.panta </w:t>
            </w:r>
            <w:r w:rsidR="00EE6504">
              <w:rPr>
                <w:rFonts w:ascii="Times New Roman" w:eastAsia="Calibri" w:hAnsi="Times New Roman" w:cs="Times New Roman"/>
                <w:b/>
                <w:sz w:val="24"/>
                <w:szCs w:val="24"/>
                <w:u w:val="single"/>
              </w:rPr>
              <w:t>1.</w:t>
            </w:r>
            <w:r w:rsidR="00F55ED8">
              <w:rPr>
                <w:rFonts w:ascii="Times New Roman" w:eastAsia="Calibri" w:hAnsi="Times New Roman" w:cs="Times New Roman"/>
                <w:b/>
                <w:sz w:val="24"/>
                <w:szCs w:val="24"/>
                <w:u w:val="single"/>
              </w:rPr>
              <w:t>punkts</w:t>
            </w:r>
            <w:r w:rsidR="00227587" w:rsidRPr="00F55ED8">
              <w:rPr>
                <w:rFonts w:ascii="Times New Roman" w:eastAsia="Calibri" w:hAnsi="Times New Roman" w:cs="Times New Roman"/>
                <w:sz w:val="24"/>
                <w:szCs w:val="24"/>
              </w:rPr>
              <w:t xml:space="preserve"> nosaka, ka ārvalstu amatpersonas kukuļošana ir iekļaujama to nodarījumu kategorijā, par kuriem paredzama personu izdošana saskaņā ar</w:t>
            </w:r>
            <w:r w:rsidR="00227587" w:rsidRPr="00F55ED8">
              <w:rPr>
                <w:rFonts w:ascii="Times New Roman" w:hAnsi="Times New Roman" w:cs="Times New Roman"/>
                <w:sz w:val="24"/>
                <w:szCs w:val="24"/>
              </w:rPr>
              <w:t xml:space="preserve"> Konvencijai pievienojušos valstu normatīvajiem aktiem un to savstarpējiem līgumiem.</w:t>
            </w:r>
          </w:p>
          <w:p w:rsidR="00227587" w:rsidRPr="00F55ED8" w:rsidRDefault="00227587"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Atbilstoši KPL 696.panta otrajā daļā un KL 323.pantā noteiktajam, Latvijā ir paredzēta personas izdošana par ārvalstu amatpersonas kukuļošanu. </w:t>
            </w:r>
          </w:p>
          <w:p w:rsidR="00227587" w:rsidRPr="00F55ED8" w:rsidRDefault="00F55ED8" w:rsidP="00A9387B">
            <w:pPr>
              <w:spacing w:after="0" w:line="240" w:lineRule="auto"/>
              <w:ind w:firstLine="550"/>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Konvencijas 10.panta </w:t>
            </w:r>
            <w:r w:rsidR="00EE6504">
              <w:rPr>
                <w:rFonts w:ascii="Times New Roman" w:eastAsia="Calibri" w:hAnsi="Times New Roman" w:cs="Times New Roman"/>
                <w:b/>
                <w:sz w:val="24"/>
                <w:szCs w:val="24"/>
                <w:u w:val="single"/>
              </w:rPr>
              <w:t>2.</w:t>
            </w:r>
            <w:r>
              <w:rPr>
                <w:rFonts w:ascii="Times New Roman" w:eastAsia="Calibri" w:hAnsi="Times New Roman" w:cs="Times New Roman"/>
                <w:b/>
                <w:sz w:val="24"/>
                <w:szCs w:val="24"/>
                <w:u w:val="single"/>
              </w:rPr>
              <w:t>punkts</w:t>
            </w:r>
            <w:r w:rsidR="00227587" w:rsidRPr="00F55ED8">
              <w:rPr>
                <w:rFonts w:ascii="Times New Roman" w:eastAsia="Calibri" w:hAnsi="Times New Roman" w:cs="Times New Roman"/>
                <w:sz w:val="24"/>
                <w:szCs w:val="24"/>
              </w:rPr>
              <w:t xml:space="preserve"> nosaka, ka</w:t>
            </w:r>
            <w:r w:rsidR="007335EE" w:rsidRPr="00F55ED8">
              <w:rPr>
                <w:rFonts w:ascii="Times New Roman" w:eastAsia="Calibri" w:hAnsi="Times New Roman" w:cs="Times New Roman"/>
                <w:sz w:val="24"/>
                <w:szCs w:val="24"/>
              </w:rPr>
              <w:t xml:space="preserve"> Konvencijai ir jākalpo par tiesisko pamatu</w:t>
            </w:r>
            <w:r w:rsidR="00660540" w:rsidRPr="00F55ED8">
              <w:rPr>
                <w:rFonts w:ascii="Times New Roman" w:eastAsia="Calibri" w:hAnsi="Times New Roman" w:cs="Times New Roman"/>
                <w:sz w:val="24"/>
                <w:szCs w:val="24"/>
              </w:rPr>
              <w:t xml:space="preserve"> personas izdošanai par ārvalstu amatpersonas kukuļošanu, ja dalībvalsts paredz personu izdošanu tikai tad, ja ir noslēgts starpvalstu līgums par personu izdošanu un saņem izdošanas pieprasījumu no citas Konvencijas dalībvalsts lūgumu izdot personu par ārvalstu amatpersonas kukuļošanu</w:t>
            </w:r>
            <w:r w:rsidR="00C25CCD">
              <w:rPr>
                <w:rFonts w:ascii="Times New Roman" w:eastAsia="Calibri" w:hAnsi="Times New Roman" w:cs="Times New Roman"/>
                <w:sz w:val="24"/>
                <w:szCs w:val="24"/>
              </w:rPr>
              <w:t>,</w:t>
            </w:r>
            <w:r w:rsidR="00660540" w:rsidRPr="00F55ED8">
              <w:rPr>
                <w:rFonts w:ascii="Times New Roman" w:eastAsia="Calibri" w:hAnsi="Times New Roman" w:cs="Times New Roman"/>
                <w:sz w:val="24"/>
                <w:szCs w:val="24"/>
              </w:rPr>
              <w:t xml:space="preserve"> ar kuru tai nav noslēgts šāds līgums par personu izdošanu.</w:t>
            </w:r>
          </w:p>
          <w:p w:rsidR="00535E43" w:rsidRPr="00F55ED8" w:rsidRDefault="00535E43" w:rsidP="00535E43">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Saskaņā ar KPL 697.pantu personu var atteikt izdot, ja Latvijai ar ārvalsti, kas lūdz personu izdot, nav līguma par izdošanu.</w:t>
            </w:r>
          </w:p>
          <w:p w:rsidR="00535E43" w:rsidRPr="00F55ED8" w:rsidRDefault="00535E43" w:rsidP="00535E43">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KPL 674.pants nosaka, ka krimināltiesisko sadarbību regulē KPL  2.pantā noteiktie kriminālprocesa tiesību avoti. Saskaņā ar KPL 2.panta pirmo daļu kriminālprocesu nosaka Satversme, starptautiskās tiesību normas un KPL. Tādējādi pēc Konvencijas stāšanās spēkā to varēs uzskatīt par pamatu personas izdošanai par ārvalstu amatpersonas kukuļošanu. </w:t>
            </w:r>
          </w:p>
          <w:p w:rsidR="00DE79AF" w:rsidRPr="00F55ED8" w:rsidRDefault="00DE79AF" w:rsidP="00535E43">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10.panta </w:t>
            </w:r>
            <w:r w:rsidR="00C25CCD">
              <w:rPr>
                <w:rFonts w:ascii="Times New Roman" w:eastAsia="Calibri" w:hAnsi="Times New Roman" w:cs="Times New Roman"/>
                <w:b/>
                <w:sz w:val="24"/>
                <w:szCs w:val="24"/>
                <w:u w:val="single"/>
              </w:rPr>
              <w:t>3.</w:t>
            </w:r>
            <w:r w:rsid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paredz, ka dalībvalstij jāveic  pasākumus, kas nepieciešami, lai nodrošinātu, ka tā var izdot savus pilsoņus vai ka tā var izvirzīt apsūdzību savas valsts pilsoņiem par ārvalstu amatpersonu kukuļošanu. Ja dalībvalsts noraida pieprasījumu izdot personu par ārvalstu amatpersonas kukuļošanu tikai pamatojoties uz faktu, ka šī persona ir attiecīgās valsts pilsonis, tad tai ir pienākums iesniedz lietu kriminālvajāšanas uzsākšanai kompetentajām iestādēm.</w:t>
            </w:r>
          </w:p>
          <w:p w:rsidR="008D25DD" w:rsidRDefault="008D25DD" w:rsidP="008D25DD">
            <w:pPr>
              <w:spacing w:after="0" w:line="240" w:lineRule="auto"/>
              <w:ind w:firstLine="550"/>
              <w:jc w:val="both"/>
              <w:rPr>
                <w:rFonts w:ascii="Times New Roman" w:eastAsia="Calibri" w:hAnsi="Times New Roman" w:cs="Times New Roman"/>
                <w:sz w:val="24"/>
                <w:szCs w:val="24"/>
              </w:rPr>
            </w:pPr>
            <w:r w:rsidRPr="008D25DD">
              <w:rPr>
                <w:rFonts w:ascii="Times New Roman" w:eastAsia="Calibri" w:hAnsi="Times New Roman" w:cs="Times New Roman"/>
                <w:sz w:val="24"/>
                <w:szCs w:val="24"/>
              </w:rPr>
              <w:t xml:space="preserve">KPL C daļas 66. nodaļa paredz nosacījumus personu izdošanai ārvalstij. KPL 697.pants par personas izdošanas atteikuma iemesliem neparedz, ka personas izdošanu var atteikt pamatojoties uz faktu, ka šī persona ir Latvijas pilsonis. Latvijas tiesību aktu regulējums atbilst Konvencijas 10.panta </w:t>
            </w:r>
            <w:r w:rsidR="005A3B37">
              <w:rPr>
                <w:rFonts w:ascii="Times New Roman" w:eastAsia="Calibri" w:hAnsi="Times New Roman" w:cs="Times New Roman"/>
                <w:sz w:val="24"/>
                <w:szCs w:val="24"/>
              </w:rPr>
              <w:t>3.</w:t>
            </w:r>
            <w:r w:rsidR="007D1BB4">
              <w:rPr>
                <w:rFonts w:ascii="Times New Roman" w:eastAsia="Calibri" w:hAnsi="Times New Roman" w:cs="Times New Roman"/>
                <w:sz w:val="24"/>
                <w:szCs w:val="24"/>
              </w:rPr>
              <w:t>punkta</w:t>
            </w:r>
            <w:r w:rsidRPr="008D25DD">
              <w:rPr>
                <w:rFonts w:ascii="Times New Roman" w:eastAsia="Calibri" w:hAnsi="Times New Roman" w:cs="Times New Roman"/>
                <w:sz w:val="24"/>
                <w:szCs w:val="24"/>
              </w:rPr>
              <w:t xml:space="preserve"> nosacījumiem.</w:t>
            </w:r>
          </w:p>
          <w:p w:rsidR="00DE79AF" w:rsidRPr="00F55ED8" w:rsidRDefault="00DE79AF" w:rsidP="008D25DD">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 xml:space="preserve">Konvencijas 10.panta </w:t>
            </w:r>
            <w:r w:rsidR="00C25CCD">
              <w:rPr>
                <w:rFonts w:ascii="Times New Roman" w:eastAsia="Calibri" w:hAnsi="Times New Roman" w:cs="Times New Roman"/>
                <w:b/>
                <w:sz w:val="24"/>
                <w:szCs w:val="24"/>
                <w:u w:val="single"/>
              </w:rPr>
              <w:t>4.</w:t>
            </w:r>
            <w:r w:rsidR="00F55ED8">
              <w:rPr>
                <w:rFonts w:ascii="Times New Roman" w:eastAsia="Calibri" w:hAnsi="Times New Roman" w:cs="Times New Roman"/>
                <w:b/>
                <w:sz w:val="24"/>
                <w:szCs w:val="24"/>
                <w:u w:val="single"/>
              </w:rPr>
              <w:t>punkts</w:t>
            </w:r>
            <w:r w:rsidRPr="00F55ED8">
              <w:rPr>
                <w:rFonts w:ascii="Times New Roman" w:eastAsia="Calibri" w:hAnsi="Times New Roman" w:cs="Times New Roman"/>
                <w:sz w:val="24"/>
                <w:szCs w:val="24"/>
              </w:rPr>
              <w:t xml:space="preserve"> nosaka, ka, ja dalībvalsts paredz personu izdošanu tikai pie noziedzīga nodarījuma abpusējas atzīšanas nosacījuma, tad šis nosacījums uzskatāms par izpildītu, ja personas izdošana tiek prasīta sakarā a</w:t>
            </w:r>
            <w:r w:rsidR="00000E74">
              <w:rPr>
                <w:rFonts w:ascii="Times New Roman" w:eastAsia="Calibri" w:hAnsi="Times New Roman" w:cs="Times New Roman"/>
                <w:sz w:val="24"/>
                <w:szCs w:val="24"/>
              </w:rPr>
              <w:t>r nodarījumu šīs Konvencijas 1.</w:t>
            </w:r>
            <w:r w:rsidRPr="00F55ED8">
              <w:rPr>
                <w:rFonts w:ascii="Times New Roman" w:eastAsia="Calibri" w:hAnsi="Times New Roman" w:cs="Times New Roman"/>
                <w:sz w:val="24"/>
                <w:szCs w:val="24"/>
              </w:rPr>
              <w:t xml:space="preserve">panta izpratnē. </w:t>
            </w:r>
          </w:p>
          <w:p w:rsidR="00DE79AF" w:rsidRPr="00F55ED8" w:rsidRDefault="00F56EDD"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 xml:space="preserve">Ņemot vērā, ka saskaņā ar </w:t>
            </w:r>
            <w:r w:rsidR="00DE79AF" w:rsidRPr="00F55ED8">
              <w:rPr>
                <w:rFonts w:ascii="Times New Roman" w:eastAsia="Calibri" w:hAnsi="Times New Roman" w:cs="Times New Roman"/>
                <w:sz w:val="24"/>
                <w:szCs w:val="24"/>
              </w:rPr>
              <w:t>KL</w:t>
            </w:r>
            <w:r w:rsidRPr="00F55ED8">
              <w:rPr>
                <w:rFonts w:ascii="Times New Roman" w:eastAsia="Calibri" w:hAnsi="Times New Roman" w:cs="Times New Roman"/>
                <w:sz w:val="24"/>
                <w:szCs w:val="24"/>
              </w:rPr>
              <w:t xml:space="preserve"> par </w:t>
            </w:r>
            <w:r w:rsidR="00DE79AF" w:rsidRPr="00F55ED8">
              <w:rPr>
                <w:rFonts w:ascii="Times New Roman" w:eastAsia="Calibri" w:hAnsi="Times New Roman" w:cs="Times New Roman"/>
                <w:sz w:val="24"/>
                <w:szCs w:val="24"/>
              </w:rPr>
              <w:t>Konvencijas 1.pantā noteikt</w:t>
            </w:r>
            <w:r w:rsidRPr="00F55ED8">
              <w:rPr>
                <w:rFonts w:ascii="Times New Roman" w:eastAsia="Calibri" w:hAnsi="Times New Roman" w:cs="Times New Roman"/>
                <w:sz w:val="24"/>
                <w:szCs w:val="24"/>
              </w:rPr>
              <w:t xml:space="preserve">o </w:t>
            </w:r>
            <w:r w:rsidR="00DE79AF" w:rsidRPr="00F55ED8">
              <w:rPr>
                <w:rFonts w:ascii="Times New Roman" w:eastAsia="Calibri" w:hAnsi="Times New Roman" w:cs="Times New Roman"/>
                <w:sz w:val="24"/>
                <w:szCs w:val="24"/>
              </w:rPr>
              <w:t xml:space="preserve"> nodarījumu Latvijā ir paredzēta kriminālatbildība</w:t>
            </w:r>
            <w:r w:rsidRPr="00F55ED8">
              <w:rPr>
                <w:rFonts w:ascii="Times New Roman" w:eastAsia="Calibri" w:hAnsi="Times New Roman" w:cs="Times New Roman"/>
                <w:sz w:val="24"/>
                <w:szCs w:val="24"/>
              </w:rPr>
              <w:t xml:space="preserve"> un KPL  696.pants </w:t>
            </w:r>
            <w:r w:rsidRPr="00F55ED8">
              <w:rPr>
                <w:rFonts w:ascii="Times New Roman" w:eastAsia="Calibri" w:hAnsi="Times New Roman" w:cs="Times New Roman"/>
                <w:sz w:val="24"/>
                <w:szCs w:val="24"/>
              </w:rPr>
              <w:lastRenderedPageBreak/>
              <w:t xml:space="preserve">pieprasa abpusēju noziedzīgā nodarījuma atzīšanu, lai izdotu personu   kriminālvajāšanai, tiesāšanai vai sprieduma izpildei, ir secināms, ka Latvijas tiesību aktos noteiktais atbilst Konvencijas 10.panta </w:t>
            </w:r>
            <w:r w:rsidR="00C25CCD">
              <w:rPr>
                <w:rFonts w:ascii="Times New Roman" w:eastAsia="Calibri" w:hAnsi="Times New Roman" w:cs="Times New Roman"/>
                <w:sz w:val="24"/>
                <w:szCs w:val="24"/>
              </w:rPr>
              <w:t>4.</w:t>
            </w:r>
            <w:r w:rsidR="00816AD5">
              <w:rPr>
                <w:rFonts w:ascii="Times New Roman" w:eastAsia="Calibri" w:hAnsi="Times New Roman" w:cs="Times New Roman"/>
                <w:sz w:val="24"/>
                <w:szCs w:val="24"/>
              </w:rPr>
              <w:t>punkta</w:t>
            </w:r>
            <w:r w:rsidRPr="00F55ED8">
              <w:rPr>
                <w:rFonts w:ascii="Times New Roman" w:eastAsia="Calibri" w:hAnsi="Times New Roman" w:cs="Times New Roman"/>
                <w:sz w:val="24"/>
                <w:szCs w:val="24"/>
              </w:rPr>
              <w:t xml:space="preserve"> nosacījumiem.</w:t>
            </w:r>
          </w:p>
          <w:p w:rsidR="00227587" w:rsidRPr="00F55ED8" w:rsidRDefault="00954FFC"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 11.pants</w:t>
            </w:r>
            <w:r w:rsidR="00FC5F47" w:rsidRPr="00F55ED8">
              <w:rPr>
                <w:rFonts w:ascii="Times New Roman" w:eastAsia="Calibri" w:hAnsi="Times New Roman" w:cs="Times New Roman"/>
                <w:sz w:val="24"/>
                <w:szCs w:val="24"/>
              </w:rPr>
              <w:t xml:space="preserve"> nosaka pienākumu dalībvalstīm noteikt atbildīgās iestādes </w:t>
            </w:r>
            <w:r w:rsidR="00227587" w:rsidRPr="00F55ED8">
              <w:rPr>
                <w:rFonts w:ascii="Times New Roman" w:eastAsia="Calibri" w:hAnsi="Times New Roman" w:cs="Times New Roman"/>
                <w:sz w:val="24"/>
                <w:szCs w:val="24"/>
              </w:rPr>
              <w:t>par konsultācijām jurisdikcijas jautājumos, par tiesisko palīdzības lūgumu saņemšanu un nosūtīšanu un par personu izdošanu</w:t>
            </w:r>
            <w:r w:rsidR="001347F9" w:rsidRPr="00F55ED8">
              <w:rPr>
                <w:rFonts w:ascii="Times New Roman" w:eastAsia="Calibri" w:hAnsi="Times New Roman" w:cs="Times New Roman"/>
                <w:sz w:val="24"/>
                <w:szCs w:val="24"/>
              </w:rPr>
              <w:t xml:space="preserve"> un informēt OECD Ģenerālsekretāru</w:t>
            </w:r>
            <w:r w:rsidR="00535E43" w:rsidRPr="00F55ED8">
              <w:rPr>
                <w:rFonts w:ascii="Times New Roman" w:eastAsia="Calibri" w:hAnsi="Times New Roman" w:cs="Times New Roman"/>
                <w:sz w:val="24"/>
                <w:szCs w:val="24"/>
              </w:rPr>
              <w:t xml:space="preserve"> par šīm atbildīgajām iestādēm</w:t>
            </w:r>
            <w:r w:rsidR="00227587" w:rsidRPr="00F55ED8">
              <w:rPr>
                <w:rFonts w:ascii="Times New Roman" w:eastAsia="Calibri" w:hAnsi="Times New Roman" w:cs="Times New Roman"/>
                <w:sz w:val="24"/>
                <w:szCs w:val="24"/>
              </w:rPr>
              <w:t xml:space="preserve">. </w:t>
            </w:r>
          </w:p>
          <w:p w:rsidR="00954FFC" w:rsidRPr="00F55ED8" w:rsidRDefault="00227587" w:rsidP="00227587">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Likumprojekts noteiks, ka saskaņā ar Konvencijas 4.pan</w:t>
            </w:r>
            <w:r w:rsidR="00816AD5">
              <w:rPr>
                <w:rFonts w:ascii="Times New Roman" w:eastAsia="Calibri" w:hAnsi="Times New Roman" w:cs="Times New Roman"/>
                <w:sz w:val="24"/>
                <w:szCs w:val="24"/>
              </w:rPr>
              <w:t xml:space="preserve">ta </w:t>
            </w:r>
            <w:r w:rsidR="00C25CCD">
              <w:rPr>
                <w:rFonts w:ascii="Times New Roman" w:eastAsia="Calibri" w:hAnsi="Times New Roman" w:cs="Times New Roman"/>
                <w:sz w:val="24"/>
                <w:szCs w:val="24"/>
              </w:rPr>
              <w:t>3.</w:t>
            </w:r>
            <w:r w:rsidR="00816AD5">
              <w:rPr>
                <w:rFonts w:ascii="Times New Roman" w:eastAsia="Calibri" w:hAnsi="Times New Roman" w:cs="Times New Roman"/>
                <w:sz w:val="24"/>
                <w:szCs w:val="24"/>
              </w:rPr>
              <w:t xml:space="preserve">punktu </w:t>
            </w:r>
            <w:r w:rsidR="00535E43" w:rsidRPr="00F55ED8">
              <w:rPr>
                <w:rFonts w:ascii="Times New Roman" w:eastAsia="Calibri" w:hAnsi="Times New Roman" w:cs="Times New Roman"/>
                <w:sz w:val="24"/>
                <w:szCs w:val="24"/>
              </w:rPr>
              <w:t xml:space="preserve">atbildīgā iestāde </w:t>
            </w:r>
            <w:r w:rsidRPr="00F55ED8">
              <w:rPr>
                <w:rFonts w:ascii="Times New Roman" w:eastAsia="Calibri" w:hAnsi="Times New Roman" w:cs="Times New Roman"/>
                <w:sz w:val="24"/>
                <w:szCs w:val="24"/>
              </w:rPr>
              <w:t>par konsultācijām par jurisdikcijas jautājumiem pirmstiesas procesa laikā ir Ģenerālprokuratūra un iztiesāšanas laikā vai pēc sprieduma spēkā stāšanās ir Tieslietu ministrija. Sav</w:t>
            </w:r>
            <w:r w:rsidR="00000E74">
              <w:rPr>
                <w:rFonts w:ascii="Times New Roman" w:eastAsia="Calibri" w:hAnsi="Times New Roman" w:cs="Times New Roman"/>
                <w:sz w:val="24"/>
                <w:szCs w:val="24"/>
              </w:rPr>
              <w:t>ukārt saskaņā ar Konvencijas 9.</w:t>
            </w:r>
            <w:r w:rsidRPr="00F55ED8">
              <w:rPr>
                <w:rFonts w:ascii="Times New Roman" w:eastAsia="Calibri" w:hAnsi="Times New Roman" w:cs="Times New Roman"/>
                <w:sz w:val="24"/>
                <w:szCs w:val="24"/>
              </w:rPr>
              <w:t xml:space="preserve">pantu  atbildīgā iestāde par savstarpējās palīdzības lūgumu nosūtīšanu un saņemšanu pirmstiesas procesā ir Ģenerālprokuratūra un pēc lietas nodošanas tiesai ir Tieslietu ministrija. Atbilstoši </w:t>
            </w:r>
            <w:r w:rsidR="00000E74">
              <w:rPr>
                <w:rFonts w:ascii="Times New Roman" w:eastAsia="Calibri" w:hAnsi="Times New Roman" w:cs="Times New Roman"/>
                <w:sz w:val="24"/>
                <w:szCs w:val="24"/>
              </w:rPr>
              <w:t>Konvencijas 10.</w:t>
            </w:r>
            <w:r w:rsidR="00535E43" w:rsidRPr="00F55ED8">
              <w:rPr>
                <w:rFonts w:ascii="Times New Roman" w:eastAsia="Calibri" w:hAnsi="Times New Roman" w:cs="Times New Roman"/>
                <w:sz w:val="24"/>
                <w:szCs w:val="24"/>
              </w:rPr>
              <w:t>pantam</w:t>
            </w:r>
            <w:r w:rsidRPr="00F55ED8">
              <w:rPr>
                <w:rFonts w:ascii="Times New Roman" w:eastAsia="Calibri" w:hAnsi="Times New Roman" w:cs="Times New Roman"/>
                <w:sz w:val="24"/>
                <w:szCs w:val="24"/>
              </w:rPr>
              <w:t xml:space="preserve"> par atbildīgo iestādi pieprasījumiem par iz</w:t>
            </w:r>
            <w:r w:rsidR="00535E43" w:rsidRPr="00F55ED8">
              <w:rPr>
                <w:rFonts w:ascii="Times New Roman" w:eastAsia="Calibri" w:hAnsi="Times New Roman" w:cs="Times New Roman"/>
                <w:sz w:val="24"/>
                <w:szCs w:val="24"/>
              </w:rPr>
              <w:t xml:space="preserve">došanu nosūtīšanu vai saņemšanu </w:t>
            </w:r>
            <w:r w:rsidRPr="00F55ED8">
              <w:rPr>
                <w:rFonts w:ascii="Times New Roman" w:eastAsia="Calibri" w:hAnsi="Times New Roman" w:cs="Times New Roman"/>
                <w:sz w:val="24"/>
                <w:szCs w:val="24"/>
              </w:rPr>
              <w:t>ir Ģenerālprokuratūra</w:t>
            </w:r>
            <w:r w:rsidR="001347F9" w:rsidRPr="00F55ED8">
              <w:rPr>
                <w:rFonts w:ascii="Times New Roman" w:eastAsia="Calibri" w:hAnsi="Times New Roman" w:cs="Times New Roman"/>
                <w:sz w:val="24"/>
                <w:szCs w:val="24"/>
              </w:rPr>
              <w:t xml:space="preserve"> un </w:t>
            </w:r>
            <w:r w:rsidR="00535E43" w:rsidRPr="00F55ED8">
              <w:rPr>
                <w:rFonts w:ascii="Times New Roman" w:eastAsia="Calibri" w:hAnsi="Times New Roman" w:cs="Times New Roman"/>
                <w:sz w:val="24"/>
                <w:szCs w:val="24"/>
              </w:rPr>
              <w:t xml:space="preserve">likumprojektā ir </w:t>
            </w:r>
            <w:r w:rsidR="001347F9" w:rsidRPr="00F55ED8">
              <w:rPr>
                <w:rFonts w:ascii="Times New Roman" w:eastAsia="Calibri" w:hAnsi="Times New Roman" w:cs="Times New Roman"/>
                <w:sz w:val="24"/>
                <w:szCs w:val="24"/>
              </w:rPr>
              <w:t>noteik</w:t>
            </w:r>
            <w:r w:rsidR="00535E43" w:rsidRPr="00F55ED8">
              <w:rPr>
                <w:rFonts w:ascii="Times New Roman" w:eastAsia="Calibri" w:hAnsi="Times New Roman" w:cs="Times New Roman"/>
                <w:sz w:val="24"/>
                <w:szCs w:val="24"/>
              </w:rPr>
              <w:t>t</w:t>
            </w:r>
            <w:r w:rsidR="001347F9" w:rsidRPr="00F55ED8">
              <w:rPr>
                <w:rFonts w:ascii="Times New Roman" w:eastAsia="Calibri" w:hAnsi="Times New Roman" w:cs="Times New Roman"/>
                <w:sz w:val="24"/>
                <w:szCs w:val="24"/>
              </w:rPr>
              <w:t>s pienākum</w:t>
            </w:r>
            <w:r w:rsidR="00535E43" w:rsidRPr="00F55ED8">
              <w:rPr>
                <w:rFonts w:ascii="Times New Roman" w:eastAsia="Calibri" w:hAnsi="Times New Roman" w:cs="Times New Roman"/>
                <w:sz w:val="24"/>
                <w:szCs w:val="24"/>
              </w:rPr>
              <w:t>s</w:t>
            </w:r>
            <w:r w:rsidR="001347F9" w:rsidRPr="00F55ED8">
              <w:rPr>
                <w:rFonts w:ascii="Times New Roman" w:eastAsia="Calibri" w:hAnsi="Times New Roman" w:cs="Times New Roman"/>
                <w:sz w:val="24"/>
                <w:szCs w:val="24"/>
              </w:rPr>
              <w:t xml:space="preserve"> Ārlietu ministrijai informēt par minētajām atbildīgajām iestādēm OECD Ģenerālsekretāru</w:t>
            </w:r>
            <w:r w:rsidRPr="00F55ED8">
              <w:rPr>
                <w:rFonts w:ascii="Times New Roman" w:eastAsia="Calibri" w:hAnsi="Times New Roman" w:cs="Times New Roman"/>
                <w:sz w:val="24"/>
                <w:szCs w:val="24"/>
              </w:rPr>
              <w:t>.</w:t>
            </w:r>
          </w:p>
          <w:p w:rsidR="00954FFC" w:rsidRPr="00F55ED8" w:rsidRDefault="00954FFC" w:rsidP="00A9387B">
            <w:pPr>
              <w:spacing w:after="0" w:line="240" w:lineRule="auto"/>
              <w:ind w:firstLine="550"/>
              <w:jc w:val="both"/>
              <w:rPr>
                <w:rFonts w:ascii="Times New Roman" w:eastAsia="Calibri" w:hAnsi="Times New Roman" w:cs="Times New Roman"/>
                <w:sz w:val="24"/>
                <w:szCs w:val="24"/>
              </w:rPr>
            </w:pPr>
            <w:r w:rsidRPr="00F55ED8">
              <w:rPr>
                <w:rFonts w:ascii="Times New Roman" w:eastAsia="Calibri" w:hAnsi="Times New Roman" w:cs="Times New Roman"/>
                <w:b/>
                <w:sz w:val="24"/>
                <w:szCs w:val="24"/>
                <w:u w:val="single"/>
              </w:rPr>
              <w:t>Konvencijas 12.pants</w:t>
            </w:r>
            <w:r w:rsidRPr="00F55ED8">
              <w:rPr>
                <w:rFonts w:ascii="Times New Roman" w:eastAsia="Calibri" w:hAnsi="Times New Roman" w:cs="Times New Roman"/>
                <w:sz w:val="24"/>
                <w:szCs w:val="24"/>
              </w:rPr>
              <w:t xml:space="preserve"> </w:t>
            </w:r>
            <w:r w:rsidR="00FC5F47" w:rsidRPr="00F55ED8">
              <w:rPr>
                <w:rFonts w:ascii="Times New Roman" w:eastAsia="Calibri" w:hAnsi="Times New Roman" w:cs="Times New Roman"/>
                <w:sz w:val="24"/>
                <w:szCs w:val="24"/>
              </w:rPr>
              <w:t>ievieš sistemātisku pārbaužu programmu, kas veiks Konvencijas izpildes uzraudz</w:t>
            </w:r>
            <w:r w:rsidR="00E5613A" w:rsidRPr="00F55ED8">
              <w:rPr>
                <w:rFonts w:ascii="Times New Roman" w:eastAsia="Calibri" w:hAnsi="Times New Roman" w:cs="Times New Roman"/>
                <w:sz w:val="24"/>
                <w:szCs w:val="24"/>
              </w:rPr>
              <w:t>ību un tā</w:t>
            </w:r>
            <w:r w:rsidR="00FC5F47" w:rsidRPr="00F55ED8">
              <w:rPr>
                <w:rFonts w:ascii="Times New Roman" w:eastAsia="Calibri" w:hAnsi="Times New Roman" w:cs="Times New Roman"/>
                <w:sz w:val="24"/>
                <w:szCs w:val="24"/>
              </w:rPr>
              <w:t xml:space="preserve"> notiks Darba grupas ietvaros.  </w:t>
            </w:r>
          </w:p>
          <w:p w:rsidR="00A9387B" w:rsidRPr="00F55ED8" w:rsidRDefault="00000E74" w:rsidP="00A9387B">
            <w:pPr>
              <w:spacing w:after="0" w:line="240" w:lineRule="auto"/>
              <w:ind w:firstLine="550"/>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Konvencijas 13. – 17.</w:t>
            </w:r>
            <w:r w:rsidR="00A9387B" w:rsidRPr="00F55ED8">
              <w:rPr>
                <w:rFonts w:ascii="Times New Roman" w:eastAsia="Calibri" w:hAnsi="Times New Roman" w:cs="Times New Roman"/>
                <w:b/>
                <w:sz w:val="24"/>
                <w:szCs w:val="24"/>
                <w:u w:val="single"/>
              </w:rPr>
              <w:t>pants</w:t>
            </w:r>
            <w:r w:rsidR="00A9387B" w:rsidRPr="00F55ED8">
              <w:rPr>
                <w:rFonts w:ascii="Times New Roman" w:eastAsia="Calibri" w:hAnsi="Times New Roman" w:cs="Times New Roman"/>
                <w:sz w:val="24"/>
                <w:szCs w:val="24"/>
              </w:rPr>
              <w:t xml:space="preserve"> ir standarta regulējums attiecībā uz Konvencijas parakstīšanu un pievienošanos, ratifikāciju un depozitāriju, spēkā stāšanos, grozījumu veikšanu un izstāšanos. </w:t>
            </w:r>
          </w:p>
        </w:tc>
      </w:tr>
      <w:tr w:rsidR="00585718" w:rsidRPr="00585718" w:rsidTr="00F55ED8">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lastRenderedPageBreak/>
              <w:t>3.Saistītie politikas ietekmes novērtējumi un pētījumi</w:t>
            </w:r>
          </w:p>
        </w:tc>
        <w:tc>
          <w:tcPr>
            <w:tcW w:w="6784"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ind w:left="127"/>
              <w:jc w:val="both"/>
              <w:rPr>
                <w:rFonts w:ascii="Times New Roman" w:eastAsia="Calibri" w:hAnsi="Times New Roman" w:cs="Times New Roman"/>
                <w:sz w:val="24"/>
                <w:szCs w:val="24"/>
              </w:rPr>
            </w:pPr>
            <w:r w:rsidRPr="00F55ED8">
              <w:rPr>
                <w:rFonts w:ascii="Times New Roman" w:eastAsia="Calibri" w:hAnsi="Times New Roman" w:cs="Times New Roman"/>
                <w:sz w:val="24"/>
                <w:szCs w:val="24"/>
              </w:rPr>
              <w:t>Nav veikti</w:t>
            </w:r>
          </w:p>
          <w:p w:rsidR="00CB5974" w:rsidRPr="00F55ED8" w:rsidRDefault="00CB5974" w:rsidP="00585718">
            <w:pPr>
              <w:spacing w:after="0" w:line="240" w:lineRule="auto"/>
              <w:ind w:left="127"/>
              <w:jc w:val="both"/>
              <w:rPr>
                <w:rFonts w:ascii="Times New Roman" w:eastAsia="Calibri" w:hAnsi="Times New Roman" w:cs="Times New Roman"/>
                <w:sz w:val="24"/>
                <w:szCs w:val="24"/>
              </w:rPr>
            </w:pPr>
          </w:p>
        </w:tc>
      </w:tr>
      <w:tr w:rsidR="00585718" w:rsidRPr="00585718" w:rsidTr="00F55ED8">
        <w:trPr>
          <w:trHeight w:val="390"/>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4.Tiesiskā regulējuma mērķis un būtība</w:t>
            </w:r>
          </w:p>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w:t>
            </w:r>
          </w:p>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w:t>
            </w:r>
          </w:p>
        </w:tc>
        <w:tc>
          <w:tcPr>
            <w:tcW w:w="6784" w:type="dxa"/>
            <w:tcBorders>
              <w:top w:val="outset" w:sz="6" w:space="0" w:color="auto"/>
              <w:left w:val="outset" w:sz="6" w:space="0" w:color="auto"/>
              <w:bottom w:val="outset" w:sz="6" w:space="0" w:color="auto"/>
              <w:right w:val="outset" w:sz="6" w:space="0" w:color="auto"/>
            </w:tcBorders>
            <w:hideMark/>
          </w:tcPr>
          <w:p w:rsidR="00141F39" w:rsidRPr="00F55ED8" w:rsidRDefault="00000E74" w:rsidP="00141F39">
            <w:pPr>
              <w:spacing w:after="0" w:line="240" w:lineRule="auto"/>
              <w:ind w:left="1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585718" w:rsidRPr="00F55ED8">
              <w:rPr>
                <w:rFonts w:ascii="Times New Roman" w:eastAsia="Times New Roman" w:hAnsi="Times New Roman" w:cs="Times New Roman"/>
                <w:sz w:val="24"/>
                <w:szCs w:val="24"/>
                <w:lang w:eastAsia="lv-LV"/>
              </w:rPr>
              <w:t xml:space="preserve">pants paredz, ka ar šo likumu </w:t>
            </w:r>
            <w:r w:rsidR="00855CE3" w:rsidRPr="00F55ED8">
              <w:rPr>
                <w:rFonts w:ascii="Times New Roman" w:eastAsia="Times New Roman" w:hAnsi="Times New Roman" w:cs="Times New Roman"/>
                <w:sz w:val="24"/>
                <w:szCs w:val="24"/>
                <w:lang w:eastAsia="lv-LV"/>
              </w:rPr>
              <w:t>Konvencija</w:t>
            </w:r>
            <w:r w:rsidR="00585718" w:rsidRPr="00F55ED8">
              <w:rPr>
                <w:rFonts w:ascii="Times New Roman" w:eastAsia="Times New Roman" w:hAnsi="Times New Roman" w:cs="Times New Roman"/>
                <w:sz w:val="24"/>
                <w:szCs w:val="24"/>
                <w:lang w:eastAsia="lv-LV"/>
              </w:rPr>
              <w:t xml:space="preserve"> tiek pieņemt</w:t>
            </w:r>
            <w:r w:rsidR="008F26D1" w:rsidRPr="00F55ED8">
              <w:rPr>
                <w:rFonts w:ascii="Times New Roman" w:eastAsia="Times New Roman" w:hAnsi="Times New Roman" w:cs="Times New Roman"/>
                <w:sz w:val="24"/>
                <w:szCs w:val="24"/>
                <w:lang w:eastAsia="lv-LV"/>
              </w:rPr>
              <w:t>a</w:t>
            </w:r>
            <w:r w:rsidR="00585718" w:rsidRPr="00F55ED8">
              <w:rPr>
                <w:rFonts w:ascii="Times New Roman" w:eastAsia="Times New Roman" w:hAnsi="Times New Roman" w:cs="Times New Roman"/>
                <w:sz w:val="24"/>
                <w:szCs w:val="24"/>
                <w:lang w:eastAsia="lv-LV"/>
              </w:rPr>
              <w:t xml:space="preserve"> un apstiprināt</w:t>
            </w:r>
            <w:r w:rsidR="008F26D1" w:rsidRPr="00F55ED8">
              <w:rPr>
                <w:rFonts w:ascii="Times New Roman" w:eastAsia="Times New Roman" w:hAnsi="Times New Roman" w:cs="Times New Roman"/>
                <w:sz w:val="24"/>
                <w:szCs w:val="24"/>
                <w:lang w:eastAsia="lv-LV"/>
              </w:rPr>
              <w:t>a</w:t>
            </w:r>
            <w:r w:rsidR="00585718" w:rsidRPr="00F55ED8">
              <w:rPr>
                <w:rFonts w:ascii="Times New Roman" w:eastAsia="Times New Roman" w:hAnsi="Times New Roman" w:cs="Times New Roman"/>
                <w:sz w:val="24"/>
                <w:szCs w:val="24"/>
                <w:lang w:eastAsia="lv-LV"/>
              </w:rPr>
              <w:t>.</w:t>
            </w:r>
          </w:p>
          <w:p w:rsidR="00585718" w:rsidRPr="00F55ED8" w:rsidRDefault="00585718" w:rsidP="00585718">
            <w:pPr>
              <w:spacing w:after="0" w:line="240" w:lineRule="auto"/>
              <w:ind w:left="125"/>
              <w:jc w:val="both"/>
              <w:rPr>
                <w:rFonts w:ascii="Times New Roman" w:eastAsia="Times New Roman" w:hAnsi="Times New Roman" w:cs="Times New Roman"/>
                <w:sz w:val="24"/>
                <w:szCs w:val="24"/>
                <w:lang w:eastAsia="lv-LV"/>
              </w:rPr>
            </w:pPr>
          </w:p>
          <w:p w:rsidR="00141F39" w:rsidRPr="00F55ED8" w:rsidRDefault="00000E74" w:rsidP="00141F39">
            <w:pPr>
              <w:spacing w:after="0" w:line="240" w:lineRule="auto"/>
              <w:ind w:left="1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w:t>
            </w:r>
            <w:r w:rsidR="00585718" w:rsidRPr="00F55ED8">
              <w:rPr>
                <w:rFonts w:ascii="Times New Roman" w:eastAsia="Times New Roman" w:hAnsi="Times New Roman" w:cs="Times New Roman"/>
                <w:sz w:val="24"/>
                <w:szCs w:val="24"/>
                <w:lang w:eastAsia="lv-LV"/>
              </w:rPr>
              <w:t xml:space="preserve">pants paredz, ka </w:t>
            </w:r>
            <w:r w:rsidR="00141F39" w:rsidRPr="00F55ED8">
              <w:rPr>
                <w:rFonts w:ascii="Times New Roman" w:eastAsia="Times New Roman" w:hAnsi="Times New Roman" w:cs="Times New Roman"/>
                <w:sz w:val="24"/>
                <w:szCs w:val="24"/>
                <w:lang w:eastAsia="lv-LV"/>
              </w:rPr>
              <w:t xml:space="preserve">atbildīgā institūcija par konsultācijām par jurisdikcijas jautājumiem </w:t>
            </w:r>
            <w:r w:rsidR="00E5613A" w:rsidRPr="00F55ED8">
              <w:rPr>
                <w:rFonts w:ascii="Times New Roman" w:eastAsia="Times New Roman" w:hAnsi="Times New Roman" w:cs="Times New Roman"/>
                <w:sz w:val="24"/>
                <w:szCs w:val="24"/>
                <w:lang w:eastAsia="lv-LV"/>
              </w:rPr>
              <w:t>pirmstiesas procesa laikā ir Ģenerālprokuratūra un iztiesāšanas laikā vai pēc sprieduma spēkā stāšanās ir Tieslietu ministrija</w:t>
            </w:r>
            <w:r w:rsidR="00141F39" w:rsidRPr="00F55ED8">
              <w:rPr>
                <w:rFonts w:ascii="Times New Roman" w:eastAsia="Times New Roman" w:hAnsi="Times New Roman" w:cs="Times New Roman"/>
                <w:sz w:val="24"/>
                <w:szCs w:val="24"/>
                <w:lang w:eastAsia="lv-LV"/>
              </w:rPr>
              <w:t>.</w:t>
            </w:r>
          </w:p>
          <w:p w:rsidR="00585718" w:rsidRPr="00F55ED8" w:rsidRDefault="00585718" w:rsidP="00585718">
            <w:pPr>
              <w:spacing w:after="0" w:line="240" w:lineRule="auto"/>
              <w:ind w:left="125"/>
              <w:jc w:val="both"/>
              <w:rPr>
                <w:rFonts w:ascii="Times New Roman" w:eastAsia="Times New Roman" w:hAnsi="Times New Roman" w:cs="Times New Roman"/>
                <w:sz w:val="24"/>
                <w:szCs w:val="24"/>
                <w:lang w:eastAsia="lv-LV"/>
              </w:rPr>
            </w:pPr>
          </w:p>
          <w:p w:rsidR="00141F39" w:rsidRPr="00F55ED8" w:rsidRDefault="00000E74" w:rsidP="00141F39">
            <w:pPr>
              <w:spacing w:after="0" w:line="240" w:lineRule="auto"/>
              <w:ind w:left="1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3.</w:t>
            </w:r>
            <w:r w:rsidR="008F26D1" w:rsidRPr="00F55ED8">
              <w:rPr>
                <w:rFonts w:ascii="Times New Roman" w:eastAsia="Times New Roman" w:hAnsi="Times New Roman" w:cs="Times New Roman"/>
                <w:sz w:val="24"/>
                <w:szCs w:val="24"/>
                <w:lang w:eastAsia="lv-LV"/>
              </w:rPr>
              <w:t xml:space="preserve">pants paredz, ka </w:t>
            </w:r>
            <w:r w:rsidR="00141F39" w:rsidRPr="00F55ED8">
              <w:rPr>
                <w:rFonts w:ascii="Times New Roman" w:eastAsia="Times New Roman" w:hAnsi="Times New Roman" w:cs="Times New Roman"/>
                <w:sz w:val="24"/>
                <w:szCs w:val="24"/>
                <w:lang w:eastAsia="lv-LV"/>
              </w:rPr>
              <w:t>atbildīgā institūcija par savstarpējās palīdzības lūgumu nosūtīšanu un saņemšanu</w:t>
            </w:r>
            <w:r w:rsidR="008F26D1" w:rsidRPr="00F55ED8">
              <w:rPr>
                <w:rFonts w:ascii="Times New Roman" w:eastAsia="Times New Roman" w:hAnsi="Times New Roman" w:cs="Times New Roman"/>
                <w:sz w:val="24"/>
                <w:szCs w:val="24"/>
                <w:lang w:eastAsia="lv-LV"/>
              </w:rPr>
              <w:t xml:space="preserve"> </w:t>
            </w:r>
            <w:r w:rsidR="00E5613A" w:rsidRPr="00F55ED8">
              <w:rPr>
                <w:rFonts w:ascii="Times New Roman" w:eastAsia="Times New Roman" w:hAnsi="Times New Roman" w:cs="Times New Roman"/>
                <w:sz w:val="24"/>
                <w:szCs w:val="24"/>
                <w:lang w:eastAsia="lv-LV"/>
              </w:rPr>
              <w:t>pirmstiesas procesā ir Ģenerālprokuratūra un pēc lietas nodošanas tiesai ir Tieslietu ministrija</w:t>
            </w:r>
            <w:r w:rsidR="00141F39" w:rsidRPr="00F55ED8">
              <w:rPr>
                <w:rFonts w:ascii="Times New Roman" w:eastAsia="Times New Roman" w:hAnsi="Times New Roman" w:cs="Times New Roman"/>
                <w:sz w:val="24"/>
                <w:szCs w:val="24"/>
                <w:lang w:eastAsia="lv-LV"/>
              </w:rPr>
              <w:t>.</w:t>
            </w:r>
          </w:p>
          <w:p w:rsidR="00585718" w:rsidRPr="00F55ED8" w:rsidRDefault="00585718" w:rsidP="00585718">
            <w:pPr>
              <w:spacing w:after="0" w:line="240" w:lineRule="auto"/>
              <w:ind w:left="125"/>
              <w:jc w:val="both"/>
              <w:rPr>
                <w:rFonts w:ascii="Times New Roman" w:eastAsia="Times New Roman" w:hAnsi="Times New Roman" w:cs="Times New Roman"/>
                <w:bCs/>
                <w:sz w:val="24"/>
                <w:szCs w:val="24"/>
                <w:lang w:eastAsia="lv-LV"/>
              </w:rPr>
            </w:pPr>
          </w:p>
          <w:p w:rsidR="00141F39" w:rsidRPr="00F55ED8" w:rsidRDefault="00000E74" w:rsidP="00141F39">
            <w:pPr>
              <w:spacing w:after="0" w:line="240" w:lineRule="auto"/>
              <w:ind w:left="1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4.</w:t>
            </w:r>
            <w:r w:rsidR="008F26D1" w:rsidRPr="00F55ED8">
              <w:rPr>
                <w:rFonts w:ascii="Times New Roman" w:eastAsia="Times New Roman" w:hAnsi="Times New Roman" w:cs="Times New Roman"/>
                <w:sz w:val="24"/>
                <w:szCs w:val="24"/>
                <w:lang w:eastAsia="lv-LV"/>
              </w:rPr>
              <w:t xml:space="preserve">pants paredz, ka </w:t>
            </w:r>
            <w:r w:rsidR="00141F39" w:rsidRPr="00F55ED8">
              <w:rPr>
                <w:rFonts w:ascii="Times New Roman" w:eastAsia="Times New Roman" w:hAnsi="Times New Roman" w:cs="Times New Roman"/>
                <w:sz w:val="24"/>
                <w:szCs w:val="24"/>
                <w:lang w:eastAsia="lv-LV"/>
              </w:rPr>
              <w:t xml:space="preserve">atbildīgā institūcija par pieprasījumu par izdošanu nosūtīšanu vai saņemšanu ir Ģenerālprokuratūra. </w:t>
            </w:r>
          </w:p>
          <w:p w:rsidR="001347F9" w:rsidRPr="00F55ED8" w:rsidRDefault="001347F9" w:rsidP="00141F39">
            <w:pPr>
              <w:spacing w:after="0" w:line="240" w:lineRule="auto"/>
              <w:ind w:left="125"/>
              <w:jc w:val="both"/>
              <w:rPr>
                <w:rFonts w:ascii="Times New Roman" w:eastAsia="Times New Roman" w:hAnsi="Times New Roman" w:cs="Times New Roman"/>
                <w:sz w:val="24"/>
                <w:szCs w:val="24"/>
                <w:lang w:eastAsia="lv-LV"/>
              </w:rPr>
            </w:pPr>
          </w:p>
          <w:p w:rsidR="001347F9" w:rsidRPr="00F55ED8" w:rsidRDefault="001347F9" w:rsidP="00141F39">
            <w:pPr>
              <w:spacing w:after="0" w:line="240" w:lineRule="auto"/>
              <w:ind w:left="125"/>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Likumprojekta 5.pants uzliek Ārlietu ministrijai pienākumu paziņot OECD Ģenerālsekretāram par minētajām atbildīgajām iestādēm.</w:t>
            </w:r>
          </w:p>
          <w:p w:rsidR="00141F39" w:rsidRPr="00F55ED8" w:rsidRDefault="00141F39" w:rsidP="00141F39">
            <w:pPr>
              <w:spacing w:after="0" w:line="240" w:lineRule="auto"/>
              <w:ind w:left="125"/>
              <w:jc w:val="both"/>
              <w:rPr>
                <w:rFonts w:ascii="Times New Roman" w:eastAsia="Times New Roman" w:hAnsi="Times New Roman" w:cs="Times New Roman"/>
                <w:sz w:val="24"/>
                <w:szCs w:val="24"/>
                <w:lang w:eastAsia="lv-LV"/>
              </w:rPr>
            </w:pPr>
          </w:p>
          <w:p w:rsidR="00141F39" w:rsidRPr="00F55ED8" w:rsidRDefault="00585718" w:rsidP="00141F39">
            <w:pPr>
              <w:spacing w:after="0" w:line="240" w:lineRule="auto"/>
              <w:ind w:left="125"/>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lastRenderedPageBreak/>
              <w:t xml:space="preserve">Likumprojekta </w:t>
            </w:r>
            <w:r w:rsidR="001347F9" w:rsidRPr="00F55ED8">
              <w:rPr>
                <w:rFonts w:ascii="Times New Roman" w:eastAsia="Times New Roman" w:hAnsi="Times New Roman" w:cs="Times New Roman"/>
                <w:sz w:val="24"/>
                <w:szCs w:val="24"/>
                <w:lang w:eastAsia="lv-LV"/>
              </w:rPr>
              <w:t>6</w:t>
            </w:r>
            <w:r w:rsidR="00000E74">
              <w:rPr>
                <w:rFonts w:ascii="Times New Roman" w:eastAsia="Times New Roman" w:hAnsi="Times New Roman" w:cs="Times New Roman"/>
                <w:sz w:val="24"/>
                <w:szCs w:val="24"/>
                <w:lang w:eastAsia="lv-LV"/>
              </w:rPr>
              <w:t>.</w:t>
            </w:r>
            <w:r w:rsidRPr="00F55ED8">
              <w:rPr>
                <w:rFonts w:ascii="Times New Roman" w:eastAsia="Times New Roman" w:hAnsi="Times New Roman" w:cs="Times New Roman"/>
                <w:sz w:val="24"/>
                <w:szCs w:val="24"/>
                <w:lang w:eastAsia="lv-LV"/>
              </w:rPr>
              <w:t xml:space="preserve">pants paredz, ka </w:t>
            </w:r>
            <w:r w:rsidR="00000E74" w:rsidRPr="00000E74">
              <w:rPr>
                <w:rFonts w:ascii="Times New Roman" w:eastAsia="Times New Roman" w:hAnsi="Times New Roman" w:cs="Times New Roman"/>
                <w:sz w:val="24"/>
                <w:szCs w:val="24"/>
                <w:lang w:eastAsia="lv-LV"/>
              </w:rPr>
              <w:t xml:space="preserve">Konvencija stājas spēkā tās 13.pantā </w:t>
            </w:r>
            <w:r w:rsidR="005A3B37">
              <w:rPr>
                <w:rFonts w:ascii="Times New Roman" w:eastAsia="Times New Roman" w:hAnsi="Times New Roman" w:cs="Times New Roman"/>
                <w:sz w:val="24"/>
                <w:szCs w:val="24"/>
                <w:lang w:eastAsia="lv-LV"/>
              </w:rPr>
              <w:t>2.</w:t>
            </w:r>
            <w:r w:rsidR="00000E74">
              <w:rPr>
                <w:rFonts w:ascii="Times New Roman" w:eastAsia="Times New Roman" w:hAnsi="Times New Roman" w:cs="Times New Roman"/>
                <w:sz w:val="24"/>
                <w:szCs w:val="24"/>
                <w:lang w:eastAsia="lv-LV"/>
              </w:rPr>
              <w:t>punktā</w:t>
            </w:r>
            <w:r w:rsidR="00000E74" w:rsidRPr="00000E74">
              <w:rPr>
                <w:rFonts w:ascii="Times New Roman" w:eastAsia="Times New Roman" w:hAnsi="Times New Roman" w:cs="Times New Roman"/>
                <w:sz w:val="24"/>
                <w:szCs w:val="24"/>
                <w:lang w:eastAsia="lv-LV"/>
              </w:rPr>
              <w:t xml:space="preserve"> noteiktajā laikā un kārtībā, un Ārlietu ministrija par to paziņo </w:t>
            </w:r>
            <w:r w:rsidR="00C25CCD">
              <w:rPr>
                <w:rFonts w:ascii="Times New Roman" w:eastAsia="Times New Roman" w:hAnsi="Times New Roman" w:cs="Times New Roman"/>
                <w:sz w:val="24"/>
                <w:szCs w:val="24"/>
                <w:lang w:eastAsia="lv-LV"/>
              </w:rPr>
              <w:t>oficiālajā izdevumā</w:t>
            </w:r>
            <w:r w:rsidR="00C25CCD" w:rsidRPr="00000E74">
              <w:rPr>
                <w:rFonts w:ascii="Times New Roman" w:eastAsia="Times New Roman" w:hAnsi="Times New Roman" w:cs="Times New Roman"/>
                <w:sz w:val="24"/>
                <w:szCs w:val="24"/>
                <w:lang w:eastAsia="lv-LV"/>
              </w:rPr>
              <w:t xml:space="preserve"> </w:t>
            </w:r>
            <w:r w:rsidR="00C25CCD">
              <w:rPr>
                <w:rFonts w:ascii="Times New Roman" w:eastAsia="Times New Roman" w:hAnsi="Times New Roman" w:cs="Times New Roman"/>
                <w:sz w:val="24"/>
                <w:szCs w:val="24"/>
                <w:lang w:eastAsia="lv-LV"/>
              </w:rPr>
              <w:t>„</w:t>
            </w:r>
            <w:r w:rsidR="00000E74" w:rsidRPr="00000E74">
              <w:rPr>
                <w:rFonts w:ascii="Times New Roman" w:eastAsia="Times New Roman" w:hAnsi="Times New Roman" w:cs="Times New Roman"/>
                <w:sz w:val="24"/>
                <w:szCs w:val="24"/>
                <w:lang w:eastAsia="lv-LV"/>
              </w:rPr>
              <w:t>Latvijas Vēstnesis</w:t>
            </w:r>
            <w:r w:rsidR="00C25CCD">
              <w:rPr>
                <w:rFonts w:ascii="Times New Roman" w:eastAsia="Times New Roman" w:hAnsi="Times New Roman" w:cs="Times New Roman"/>
                <w:sz w:val="24"/>
                <w:szCs w:val="24"/>
                <w:lang w:eastAsia="lv-LV"/>
              </w:rPr>
              <w:t>”</w:t>
            </w:r>
            <w:r w:rsidR="00000E74" w:rsidRPr="00000E74">
              <w:rPr>
                <w:rFonts w:ascii="Times New Roman" w:eastAsia="Times New Roman" w:hAnsi="Times New Roman" w:cs="Times New Roman"/>
                <w:sz w:val="24"/>
                <w:szCs w:val="24"/>
                <w:lang w:eastAsia="lv-LV"/>
              </w:rPr>
              <w:t>.</w:t>
            </w:r>
            <w:r w:rsidR="00000E74">
              <w:rPr>
                <w:rFonts w:ascii="Times New Roman" w:eastAsia="Times New Roman" w:hAnsi="Times New Roman" w:cs="Times New Roman"/>
                <w:sz w:val="24"/>
                <w:szCs w:val="24"/>
                <w:lang w:eastAsia="lv-LV"/>
              </w:rPr>
              <w:t xml:space="preserve"> </w:t>
            </w:r>
          </w:p>
          <w:p w:rsidR="00585718" w:rsidRPr="00F55ED8" w:rsidRDefault="00585718" w:rsidP="00585718">
            <w:pPr>
              <w:spacing w:after="0" w:line="240" w:lineRule="auto"/>
              <w:ind w:left="125"/>
              <w:jc w:val="both"/>
              <w:rPr>
                <w:rFonts w:ascii="Times New Roman" w:eastAsia="Times New Roman" w:hAnsi="Times New Roman" w:cs="Times New Roman"/>
                <w:sz w:val="24"/>
                <w:szCs w:val="24"/>
                <w:lang w:eastAsia="lv-LV"/>
              </w:rPr>
            </w:pPr>
          </w:p>
          <w:p w:rsidR="00E5613A" w:rsidRPr="00F55ED8" w:rsidRDefault="00585718" w:rsidP="00E5613A">
            <w:pPr>
              <w:spacing w:after="0" w:line="240" w:lineRule="auto"/>
              <w:ind w:left="125"/>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xml:space="preserve">Likumprojekta </w:t>
            </w:r>
            <w:r w:rsidR="001347F9" w:rsidRPr="00F55ED8">
              <w:rPr>
                <w:rFonts w:ascii="Times New Roman" w:eastAsia="Times New Roman" w:hAnsi="Times New Roman" w:cs="Times New Roman"/>
                <w:sz w:val="24"/>
                <w:szCs w:val="24"/>
                <w:lang w:eastAsia="lv-LV"/>
              </w:rPr>
              <w:t>7</w:t>
            </w:r>
            <w:r w:rsidR="00000E74">
              <w:rPr>
                <w:rFonts w:ascii="Times New Roman" w:eastAsia="Times New Roman" w:hAnsi="Times New Roman" w:cs="Times New Roman"/>
                <w:sz w:val="24"/>
                <w:szCs w:val="24"/>
                <w:lang w:eastAsia="lv-LV"/>
              </w:rPr>
              <w:t>.</w:t>
            </w:r>
            <w:r w:rsidRPr="00F55ED8">
              <w:rPr>
                <w:rFonts w:ascii="Times New Roman" w:eastAsia="Times New Roman" w:hAnsi="Times New Roman" w:cs="Times New Roman"/>
                <w:sz w:val="24"/>
                <w:szCs w:val="24"/>
                <w:lang w:eastAsia="lv-LV"/>
              </w:rPr>
              <w:t xml:space="preserve">pants paredz, </w:t>
            </w:r>
            <w:r w:rsidR="00000E74">
              <w:rPr>
                <w:rFonts w:ascii="Times New Roman" w:eastAsia="Times New Roman" w:hAnsi="Times New Roman" w:cs="Times New Roman"/>
                <w:sz w:val="24"/>
                <w:szCs w:val="24"/>
                <w:lang w:eastAsia="lv-LV"/>
              </w:rPr>
              <w:t xml:space="preserve">ka </w:t>
            </w:r>
            <w:r w:rsidR="00065C4A">
              <w:rPr>
                <w:rFonts w:ascii="Times New Roman" w:eastAsia="Times New Roman" w:hAnsi="Times New Roman" w:cs="Times New Roman"/>
                <w:sz w:val="24"/>
                <w:szCs w:val="24"/>
                <w:lang w:eastAsia="lv-LV"/>
              </w:rPr>
              <w:t>l</w:t>
            </w:r>
            <w:r w:rsidR="00065C4A" w:rsidRPr="00065C4A">
              <w:rPr>
                <w:rFonts w:ascii="Times New Roman" w:eastAsia="Times New Roman" w:hAnsi="Times New Roman" w:cs="Times New Roman"/>
                <w:sz w:val="24"/>
                <w:szCs w:val="24"/>
                <w:lang w:eastAsia="lv-LV"/>
              </w:rPr>
              <w:t>ikums stājas spēkā nākamajā dienā pēc tā izsludināšanas</w:t>
            </w:r>
            <w:r w:rsidR="00065C4A">
              <w:rPr>
                <w:rFonts w:ascii="Times New Roman" w:eastAsia="Times New Roman" w:hAnsi="Times New Roman" w:cs="Times New Roman"/>
                <w:sz w:val="24"/>
                <w:szCs w:val="24"/>
                <w:lang w:eastAsia="lv-LV"/>
              </w:rPr>
              <w:t>, un l</w:t>
            </w:r>
            <w:r w:rsidR="00065C4A" w:rsidRPr="00065C4A">
              <w:rPr>
                <w:rFonts w:ascii="Times New Roman" w:eastAsia="Times New Roman" w:hAnsi="Times New Roman" w:cs="Times New Roman"/>
                <w:sz w:val="24"/>
                <w:szCs w:val="24"/>
                <w:lang w:eastAsia="lv-LV"/>
              </w:rPr>
              <w:t>īdz ar likumu izsludināms Konvencijas teksts angļu valodā un tā tulkojums latviešu valodā.</w:t>
            </w:r>
          </w:p>
          <w:p w:rsidR="00141F39" w:rsidRPr="00F55ED8" w:rsidRDefault="00141F39" w:rsidP="00141F39">
            <w:pPr>
              <w:spacing w:after="0" w:line="240" w:lineRule="auto"/>
              <w:ind w:left="125"/>
              <w:jc w:val="both"/>
              <w:rPr>
                <w:rFonts w:ascii="Times New Roman" w:eastAsia="Times New Roman" w:hAnsi="Times New Roman" w:cs="Times New Roman"/>
                <w:sz w:val="24"/>
                <w:szCs w:val="24"/>
                <w:lang w:eastAsia="lv-LV"/>
              </w:rPr>
            </w:pPr>
          </w:p>
        </w:tc>
      </w:tr>
      <w:tr w:rsidR="00585718" w:rsidRPr="00585718" w:rsidTr="00F55ED8">
        <w:trPr>
          <w:trHeight w:val="1113"/>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lastRenderedPageBreak/>
              <w:t> 5. Projekta izstrādē iesaistītās institūcijas</w:t>
            </w:r>
          </w:p>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w:t>
            </w:r>
          </w:p>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 </w:t>
            </w:r>
          </w:p>
        </w:tc>
        <w:tc>
          <w:tcPr>
            <w:tcW w:w="6784" w:type="dxa"/>
            <w:tcBorders>
              <w:top w:val="outset" w:sz="6" w:space="0" w:color="auto"/>
              <w:left w:val="outset" w:sz="6" w:space="0" w:color="auto"/>
              <w:bottom w:val="outset" w:sz="6" w:space="0" w:color="auto"/>
              <w:right w:val="outset" w:sz="6" w:space="0" w:color="auto"/>
            </w:tcBorders>
            <w:hideMark/>
          </w:tcPr>
          <w:p w:rsidR="00585718" w:rsidRPr="00F55ED8" w:rsidRDefault="00896DEB" w:rsidP="00896DEB">
            <w:pPr>
              <w:spacing w:after="0" w:line="240" w:lineRule="auto"/>
              <w:jc w:val="both"/>
              <w:rPr>
                <w:rFonts w:ascii="Times New Roman" w:eastAsia="Times New Roman" w:hAnsi="Times New Roman" w:cs="Times New Roman"/>
                <w:sz w:val="24"/>
                <w:szCs w:val="24"/>
                <w:lang w:eastAsia="lv-LV"/>
              </w:rPr>
            </w:pPr>
            <w:r>
              <w:t xml:space="preserve"> </w:t>
            </w:r>
            <w:r w:rsidRPr="00896DEB">
              <w:rPr>
                <w:rFonts w:ascii="Times New Roman" w:eastAsia="Times New Roman" w:hAnsi="Times New Roman" w:cs="Times New Roman"/>
                <w:sz w:val="24"/>
                <w:szCs w:val="24"/>
                <w:lang w:eastAsia="lv-LV"/>
              </w:rPr>
              <w:t xml:space="preserve">Likumprojekts ir saskaņots ar </w:t>
            </w:r>
            <w:r>
              <w:rPr>
                <w:rFonts w:ascii="Times New Roman" w:eastAsia="Times New Roman" w:hAnsi="Times New Roman" w:cs="Times New Roman"/>
                <w:sz w:val="24"/>
                <w:szCs w:val="24"/>
                <w:lang w:eastAsia="lv-LV"/>
              </w:rPr>
              <w:t xml:space="preserve">Ārlietu ministriju, Finanšu ministriju, </w:t>
            </w:r>
            <w:r w:rsidRPr="00896DEB">
              <w:rPr>
                <w:rFonts w:ascii="Times New Roman" w:eastAsia="Times New Roman" w:hAnsi="Times New Roman" w:cs="Times New Roman"/>
                <w:sz w:val="24"/>
                <w:szCs w:val="24"/>
                <w:lang w:eastAsia="lv-LV"/>
              </w:rPr>
              <w:t xml:space="preserve">Ģenerālprokuratūru un </w:t>
            </w:r>
            <w:r>
              <w:rPr>
                <w:rFonts w:ascii="Times New Roman" w:eastAsia="Times New Roman" w:hAnsi="Times New Roman" w:cs="Times New Roman"/>
                <w:sz w:val="24"/>
                <w:szCs w:val="24"/>
                <w:lang w:eastAsia="lv-LV"/>
              </w:rPr>
              <w:t>Korupcijas novēršanas un apkarošanas biroju</w:t>
            </w:r>
            <w:r w:rsidRPr="00896DEB">
              <w:rPr>
                <w:rFonts w:ascii="Times New Roman" w:eastAsia="Times New Roman" w:hAnsi="Times New Roman" w:cs="Times New Roman"/>
                <w:sz w:val="24"/>
                <w:szCs w:val="24"/>
                <w:lang w:eastAsia="lv-LV"/>
              </w:rPr>
              <w:t>.</w:t>
            </w:r>
          </w:p>
        </w:tc>
      </w:tr>
      <w:tr w:rsidR="00585718" w:rsidRPr="00585718" w:rsidTr="00F55ED8">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6.Iemesli kādēļ notika nodrošināta sabiedrības līdzdalība</w:t>
            </w:r>
          </w:p>
        </w:tc>
        <w:tc>
          <w:tcPr>
            <w:tcW w:w="6784" w:type="dxa"/>
            <w:tcBorders>
              <w:top w:val="outset" w:sz="6" w:space="0" w:color="auto"/>
              <w:left w:val="outset" w:sz="6" w:space="0" w:color="auto"/>
              <w:bottom w:val="outset" w:sz="6" w:space="0" w:color="auto"/>
              <w:right w:val="outset" w:sz="6" w:space="0" w:color="auto"/>
            </w:tcBorders>
            <w:hideMark/>
          </w:tcPr>
          <w:p w:rsidR="00585718" w:rsidRPr="00F55ED8" w:rsidRDefault="00954FFC" w:rsidP="00954FFC">
            <w:pPr>
              <w:spacing w:after="0" w:line="240" w:lineRule="auto"/>
              <w:jc w:val="both"/>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Sabiedrības līdzdalība netika organizēta, jo regulējums pamatā attiecās uz valsts institūciju darbību.</w:t>
            </w:r>
          </w:p>
        </w:tc>
      </w:tr>
      <w:tr w:rsidR="00585718" w:rsidRPr="00585718" w:rsidTr="00F55ED8">
        <w:trPr>
          <w:tblCellSpacing w:w="0" w:type="dxa"/>
        </w:trPr>
        <w:tc>
          <w:tcPr>
            <w:tcW w:w="2162" w:type="dxa"/>
            <w:tcBorders>
              <w:top w:val="outset" w:sz="6" w:space="0" w:color="auto"/>
              <w:left w:val="outset" w:sz="6" w:space="0" w:color="auto"/>
              <w:bottom w:val="outset" w:sz="6" w:space="0" w:color="auto"/>
              <w:right w:val="outset" w:sz="6" w:space="0" w:color="auto"/>
            </w:tcBorders>
            <w:hideMark/>
          </w:tcPr>
          <w:p w:rsidR="00585718" w:rsidRPr="00F55ED8" w:rsidRDefault="00585718" w:rsidP="00585718">
            <w:pPr>
              <w:spacing w:after="0" w:line="240" w:lineRule="auto"/>
              <w:rPr>
                <w:rFonts w:ascii="Times New Roman" w:eastAsia="Times New Roman" w:hAnsi="Times New Roman" w:cs="Times New Roman"/>
                <w:sz w:val="24"/>
                <w:szCs w:val="24"/>
                <w:lang w:eastAsia="lv-LV"/>
              </w:rPr>
            </w:pPr>
            <w:r w:rsidRPr="00F55ED8">
              <w:rPr>
                <w:rFonts w:ascii="Times New Roman" w:eastAsia="Times New Roman" w:hAnsi="Times New Roman" w:cs="Times New Roman"/>
                <w:sz w:val="24"/>
                <w:szCs w:val="24"/>
                <w:lang w:eastAsia="lv-LV"/>
              </w:rPr>
              <w:t>7.Cita informācija</w:t>
            </w:r>
          </w:p>
        </w:tc>
        <w:tc>
          <w:tcPr>
            <w:tcW w:w="6784" w:type="dxa"/>
            <w:tcBorders>
              <w:top w:val="outset" w:sz="6" w:space="0" w:color="auto"/>
              <w:left w:val="outset" w:sz="6" w:space="0" w:color="auto"/>
              <w:bottom w:val="outset" w:sz="6" w:space="0" w:color="auto"/>
              <w:right w:val="outset" w:sz="6" w:space="0" w:color="auto"/>
            </w:tcBorders>
            <w:hideMark/>
          </w:tcPr>
          <w:p w:rsidR="00585718" w:rsidRPr="00F55ED8" w:rsidRDefault="00CD4008" w:rsidP="00585718">
            <w:pPr>
              <w:spacing w:after="0" w:line="240" w:lineRule="auto"/>
              <w:ind w:left="1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85718" w:rsidRPr="00585718" w:rsidRDefault="00585718" w:rsidP="00585718">
      <w:pPr>
        <w:spacing w:before="51" w:after="51" w:line="240" w:lineRule="auto"/>
        <w:ind w:firstLine="257"/>
        <w:jc w:val="both"/>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585718" w:rsidRPr="00585718" w:rsidTr="00721956">
        <w:trPr>
          <w:tblCellSpacing w:w="0"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585718" w:rsidRPr="00585718" w:rsidRDefault="00585718" w:rsidP="00585718">
            <w:pPr>
              <w:spacing w:after="0" w:line="240" w:lineRule="auto"/>
              <w:jc w:val="center"/>
              <w:rPr>
                <w:rFonts w:ascii="Times New Roman" w:eastAsia="Calibri" w:hAnsi="Times New Roman" w:cs="Times New Roman"/>
                <w:b/>
                <w:sz w:val="24"/>
                <w:szCs w:val="24"/>
              </w:rPr>
            </w:pPr>
            <w:r w:rsidRPr="00585718">
              <w:rPr>
                <w:rFonts w:ascii="Times New Roman" w:eastAsia="Calibri" w:hAnsi="Times New Roman" w:cs="Times New Roman"/>
                <w:b/>
                <w:sz w:val="24"/>
                <w:szCs w:val="24"/>
              </w:rPr>
              <w:t>II. Tiesību akta projekta ietekme uz sabiedrību</w:t>
            </w:r>
          </w:p>
        </w:tc>
      </w:tr>
      <w:tr w:rsidR="00585718" w:rsidRPr="00585718" w:rsidTr="00721956">
        <w:trPr>
          <w:trHeight w:val="310"/>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585718" w:rsidRPr="00585718" w:rsidRDefault="00C25CCD" w:rsidP="00C25C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Cs/>
                <w:sz w:val="24"/>
                <w:szCs w:val="24"/>
              </w:rPr>
              <w:t>Likump</w:t>
            </w:r>
            <w:r w:rsidR="00585718" w:rsidRPr="00585718">
              <w:rPr>
                <w:rFonts w:ascii="Times New Roman" w:eastAsia="Calibri" w:hAnsi="Times New Roman" w:cs="Times New Roman"/>
                <w:iCs/>
                <w:sz w:val="24"/>
                <w:szCs w:val="24"/>
              </w:rPr>
              <w:t>rojekts šo jomu neskar</w:t>
            </w:r>
          </w:p>
        </w:tc>
      </w:tr>
    </w:tbl>
    <w:p w:rsidR="00585718" w:rsidRPr="00585718" w:rsidRDefault="00585718" w:rsidP="00585718">
      <w:pPr>
        <w:spacing w:after="0" w:line="240" w:lineRule="auto"/>
        <w:rPr>
          <w:rFonts w:ascii="Times New Roman" w:eastAsia="Calibri" w:hAnsi="Times New Roman" w:cs="Times New Roman"/>
          <w:sz w:val="24"/>
          <w:szCs w:val="24"/>
        </w:rPr>
      </w:pPr>
      <w:r w:rsidRPr="00585718">
        <w:rPr>
          <w:rFonts w:ascii="Times New Roman" w:eastAsia="Calibri" w:hAnsi="Times New Roman" w:cs="Times New Roman"/>
          <w:sz w:val="24"/>
          <w:szCs w:val="24"/>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585718" w:rsidRPr="00585718" w:rsidTr="00721956">
        <w:trPr>
          <w:trHeight w:val="487"/>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jc w:val="center"/>
              <w:rPr>
                <w:rFonts w:ascii="Times New Roman" w:eastAsia="Calibri" w:hAnsi="Times New Roman" w:cs="Times New Roman"/>
                <w:b/>
                <w:bCs/>
                <w:sz w:val="24"/>
                <w:szCs w:val="24"/>
              </w:rPr>
            </w:pPr>
            <w:r w:rsidRPr="00585718">
              <w:rPr>
                <w:rFonts w:ascii="Times New Roman" w:eastAsia="Calibri" w:hAnsi="Times New Roman" w:cs="Times New Roman"/>
                <w:b/>
                <w:bCs/>
                <w:sz w:val="24"/>
                <w:szCs w:val="24"/>
              </w:rPr>
              <w:t>III. Tiesību akta projekta ietekme uz valsts budžetu un pašvaldību budžetiem</w:t>
            </w:r>
          </w:p>
        </w:tc>
      </w:tr>
      <w:tr w:rsidR="00585718" w:rsidRPr="00585718" w:rsidTr="00721956">
        <w:trPr>
          <w:trHeight w:val="229"/>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585718" w:rsidRPr="00585718" w:rsidRDefault="00C25CCD" w:rsidP="00C25CC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Likumpr</w:t>
            </w:r>
            <w:r w:rsidR="00585718" w:rsidRPr="00585718">
              <w:rPr>
                <w:rFonts w:ascii="Times New Roman" w:eastAsia="Times New Roman" w:hAnsi="Times New Roman" w:cs="Times New Roman"/>
                <w:iCs/>
                <w:sz w:val="24"/>
                <w:szCs w:val="24"/>
                <w:lang w:eastAsia="lv-LV"/>
              </w:rPr>
              <w:t>ojekts šo jomu neskar</w:t>
            </w:r>
          </w:p>
        </w:tc>
      </w:tr>
    </w:tbl>
    <w:p w:rsidR="00585718" w:rsidRPr="00585718" w:rsidRDefault="00585718" w:rsidP="00585718">
      <w:pPr>
        <w:spacing w:after="0" w:line="240" w:lineRule="auto"/>
        <w:rPr>
          <w:rFonts w:ascii="Times New Roman" w:eastAsia="Calibri"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910"/>
        <w:gridCol w:w="5623"/>
      </w:tblGrid>
      <w:tr w:rsidR="00585718" w:rsidRPr="00585718" w:rsidTr="00721956">
        <w:trPr>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jc w:val="center"/>
              <w:rPr>
                <w:rFonts w:ascii="Times New Roman" w:eastAsia="Times New Roman" w:hAnsi="Times New Roman" w:cs="Times New Roman"/>
                <w:b/>
                <w:sz w:val="24"/>
                <w:szCs w:val="24"/>
                <w:lang w:eastAsia="lv-LV"/>
              </w:rPr>
            </w:pPr>
            <w:r w:rsidRPr="00585718">
              <w:rPr>
                <w:rFonts w:ascii="Times New Roman" w:eastAsia="Times New Roman" w:hAnsi="Times New Roman" w:cs="Times New Roman"/>
                <w:b/>
                <w:sz w:val="24"/>
                <w:szCs w:val="24"/>
                <w:lang w:eastAsia="lv-LV"/>
              </w:rPr>
              <w:t>IV. Tiesību akta projekta ietekme uz spēkā esošo tiesību normu sistēmu</w:t>
            </w:r>
          </w:p>
        </w:tc>
      </w:tr>
      <w:tr w:rsidR="001757E3" w:rsidRPr="00585718" w:rsidTr="00721956">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585718" w:rsidRPr="001757E3"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 </w:t>
            </w:r>
            <w:r w:rsidRPr="001757E3">
              <w:rPr>
                <w:rFonts w:ascii="Times New Roman" w:eastAsia="Times New Roman" w:hAnsi="Times New Roman" w:cs="Times New Roman"/>
                <w:sz w:val="24"/>
                <w:szCs w:val="24"/>
                <w:lang w:eastAsia="lv-LV"/>
              </w:rPr>
              <w:t>1.</w:t>
            </w:r>
          </w:p>
        </w:tc>
        <w:tc>
          <w:tcPr>
            <w:tcW w:w="2977" w:type="dxa"/>
            <w:tcBorders>
              <w:top w:val="outset" w:sz="6" w:space="0" w:color="auto"/>
              <w:left w:val="outset" w:sz="6" w:space="0" w:color="auto"/>
              <w:bottom w:val="outset" w:sz="6" w:space="0" w:color="auto"/>
              <w:right w:val="outset" w:sz="6" w:space="0" w:color="auto"/>
            </w:tcBorders>
            <w:hideMark/>
          </w:tcPr>
          <w:p w:rsidR="00585718" w:rsidRPr="001757E3" w:rsidRDefault="00585718" w:rsidP="00585718">
            <w:pPr>
              <w:spacing w:after="0" w:line="240" w:lineRule="auto"/>
              <w:rPr>
                <w:rFonts w:ascii="Times New Roman" w:eastAsia="Times New Roman" w:hAnsi="Times New Roman" w:cs="Times New Roman"/>
                <w:sz w:val="24"/>
                <w:szCs w:val="24"/>
                <w:lang w:eastAsia="lv-LV"/>
              </w:rPr>
            </w:pPr>
            <w:r w:rsidRPr="001757E3">
              <w:rPr>
                <w:rFonts w:ascii="Times New Roman" w:eastAsia="Times New Roman" w:hAnsi="Times New Roman" w:cs="Times New Roman"/>
                <w:sz w:val="24"/>
                <w:szCs w:val="24"/>
                <w:lang w:eastAsia="lv-LV"/>
              </w:rPr>
              <w:t> Nepieciešamie saistītie tiesību aktu projekti</w:t>
            </w:r>
          </w:p>
        </w:tc>
        <w:tc>
          <w:tcPr>
            <w:tcW w:w="5812" w:type="dxa"/>
            <w:tcBorders>
              <w:top w:val="outset" w:sz="6" w:space="0" w:color="auto"/>
              <w:left w:val="outset" w:sz="6" w:space="0" w:color="auto"/>
              <w:bottom w:val="outset" w:sz="6" w:space="0" w:color="auto"/>
              <w:right w:val="outset" w:sz="6" w:space="0" w:color="auto"/>
            </w:tcBorders>
            <w:hideMark/>
          </w:tcPr>
          <w:p w:rsidR="001757E3" w:rsidRDefault="001757E3" w:rsidP="001757E3">
            <w:pPr>
              <w:spacing w:after="0" w:line="240" w:lineRule="auto"/>
              <w:jc w:val="both"/>
              <w:rPr>
                <w:rFonts w:ascii="Times New Roman" w:hAnsi="Times New Roman"/>
                <w:sz w:val="24"/>
                <w:szCs w:val="24"/>
              </w:rPr>
            </w:pPr>
            <w:r w:rsidRPr="001757E3">
              <w:rPr>
                <w:rFonts w:ascii="Times New Roman" w:hAnsi="Times New Roman"/>
                <w:sz w:val="24"/>
                <w:szCs w:val="24"/>
              </w:rPr>
              <w:t xml:space="preserve">Krimināltiesību pastāvīgā darba grupa ir izstrādājusi KL 316.panta grozījumus, kas paredz papildināt KL 316.panta trešo daļu ar autonomu ārvalstu amatpersonas definīciju atbilstoši Konvencijas 1.pantam. </w:t>
            </w:r>
          </w:p>
          <w:p w:rsidR="001757E3" w:rsidRDefault="001757E3" w:rsidP="001757E3">
            <w:pPr>
              <w:spacing w:after="0" w:line="240" w:lineRule="auto"/>
              <w:jc w:val="both"/>
              <w:rPr>
                <w:rFonts w:ascii="Times New Roman" w:eastAsia="Times New Roman" w:hAnsi="Times New Roman" w:cs="Times New Roman"/>
                <w:sz w:val="24"/>
                <w:szCs w:val="24"/>
                <w:lang w:eastAsia="lv-LV"/>
              </w:rPr>
            </w:pPr>
            <w:r w:rsidRPr="001757E3">
              <w:rPr>
                <w:rFonts w:ascii="Times New Roman" w:eastAsia="Times New Roman" w:hAnsi="Times New Roman" w:cs="Times New Roman"/>
                <w:sz w:val="24"/>
                <w:szCs w:val="24"/>
                <w:lang w:eastAsia="lv-LV"/>
              </w:rPr>
              <w:t xml:space="preserve">Attiecīgie grozījumi tiks iesniegti kā priekšlikums pie likumprojekta </w:t>
            </w:r>
            <w:r>
              <w:rPr>
                <w:rFonts w:ascii="Times New Roman" w:eastAsia="Times New Roman" w:hAnsi="Times New Roman" w:cs="Times New Roman"/>
                <w:sz w:val="24"/>
                <w:szCs w:val="24"/>
                <w:lang w:eastAsia="lv-LV"/>
              </w:rPr>
              <w:t>„</w:t>
            </w:r>
            <w:r w:rsidRPr="001757E3">
              <w:rPr>
                <w:rFonts w:ascii="Times New Roman" w:eastAsia="Times New Roman" w:hAnsi="Times New Roman" w:cs="Times New Roman"/>
                <w:sz w:val="24"/>
                <w:szCs w:val="24"/>
                <w:lang w:eastAsia="lv-LV"/>
              </w:rPr>
              <w:t>Grozījumi Krimināllikumā''</w:t>
            </w:r>
            <w:r>
              <w:rPr>
                <w:rFonts w:ascii="Times New Roman" w:eastAsia="Times New Roman" w:hAnsi="Times New Roman" w:cs="Times New Roman"/>
                <w:sz w:val="24"/>
                <w:szCs w:val="24"/>
                <w:lang w:eastAsia="lv-LV"/>
              </w:rPr>
              <w:t xml:space="preserve"> (Nr.</w:t>
            </w:r>
            <w:r w:rsidRPr="001757E3">
              <w:rPr>
                <w:rFonts w:ascii="Times New Roman" w:eastAsia="Times New Roman" w:hAnsi="Times New Roman" w:cs="Times New Roman"/>
                <w:sz w:val="24"/>
                <w:szCs w:val="24"/>
                <w:lang w:eastAsia="lv-LV"/>
              </w:rPr>
              <w:t xml:space="preserve">749/Lp11), izskatīšana pirms </w:t>
            </w:r>
            <w:r>
              <w:rPr>
                <w:rFonts w:ascii="Times New Roman" w:eastAsia="Times New Roman" w:hAnsi="Times New Roman" w:cs="Times New Roman"/>
                <w:sz w:val="24"/>
                <w:szCs w:val="24"/>
                <w:lang w:eastAsia="lv-LV"/>
              </w:rPr>
              <w:t>trešā</w:t>
            </w:r>
            <w:r w:rsidRPr="001757E3">
              <w:rPr>
                <w:rFonts w:ascii="Times New Roman" w:eastAsia="Times New Roman" w:hAnsi="Times New Roman" w:cs="Times New Roman"/>
                <w:sz w:val="24"/>
                <w:szCs w:val="24"/>
                <w:lang w:eastAsia="lv-LV"/>
              </w:rPr>
              <w:t xml:space="preserve"> lasījuma.</w:t>
            </w:r>
          </w:p>
          <w:p w:rsidR="00243C8B" w:rsidRPr="00E05149" w:rsidRDefault="001757E3" w:rsidP="00E05149">
            <w:pPr>
              <w:spacing w:after="0" w:line="240" w:lineRule="auto"/>
              <w:jc w:val="both"/>
              <w:rPr>
                <w:rFonts w:ascii="Times New Roman" w:hAnsi="Times New Roman"/>
                <w:sz w:val="24"/>
                <w:szCs w:val="24"/>
                <w:lang w:eastAsia="lv-LV"/>
              </w:rPr>
            </w:pPr>
            <w:r w:rsidRPr="001757E3">
              <w:rPr>
                <w:rFonts w:ascii="Times New Roman" w:hAnsi="Times New Roman"/>
                <w:sz w:val="24"/>
                <w:szCs w:val="24"/>
                <w:lang w:eastAsia="lv-LV"/>
              </w:rPr>
              <w:t>Atbildīgā institūcija par grozījumu izstrādi – Tieslietu ministrija.</w:t>
            </w:r>
          </w:p>
        </w:tc>
      </w:tr>
      <w:tr w:rsidR="001757E3" w:rsidRPr="00585718" w:rsidTr="00721956">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 2.</w:t>
            </w:r>
          </w:p>
        </w:tc>
        <w:tc>
          <w:tcPr>
            <w:tcW w:w="2977" w:type="dxa"/>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 Nav</w:t>
            </w:r>
          </w:p>
        </w:tc>
      </w:tr>
    </w:tbl>
    <w:p w:rsidR="00585718" w:rsidRPr="00585718" w:rsidRDefault="00585718" w:rsidP="00585718">
      <w:pPr>
        <w:spacing w:after="0" w:line="240" w:lineRule="auto"/>
        <w:rPr>
          <w:rFonts w:ascii="Times New Roman" w:eastAsia="Calibri" w:hAnsi="Times New Roman" w:cs="Times New Roman"/>
          <w:sz w:val="24"/>
          <w:szCs w:val="24"/>
        </w:rPr>
      </w:pPr>
    </w:p>
    <w:tbl>
      <w:tblPr>
        <w:tblW w:w="9356"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3115"/>
        <w:gridCol w:w="5948"/>
      </w:tblGrid>
      <w:tr w:rsidR="00585718" w:rsidRPr="00585718" w:rsidTr="00721956">
        <w:tc>
          <w:tcPr>
            <w:tcW w:w="9356" w:type="dxa"/>
            <w:gridSpan w:val="3"/>
            <w:tcBorders>
              <w:top w:val="outset" w:sz="6" w:space="0" w:color="auto"/>
              <w:left w:val="outset" w:sz="6" w:space="0" w:color="auto"/>
              <w:bottom w:val="outset" w:sz="6" w:space="0" w:color="auto"/>
              <w:right w:val="outset" w:sz="6" w:space="0" w:color="auto"/>
            </w:tcBorders>
            <w:vAlign w:val="center"/>
          </w:tcPr>
          <w:p w:rsidR="00585718" w:rsidRPr="00585718" w:rsidRDefault="00585718" w:rsidP="00585718">
            <w:pPr>
              <w:spacing w:after="0" w:line="240" w:lineRule="auto"/>
              <w:jc w:val="center"/>
              <w:rPr>
                <w:rFonts w:ascii="Times New Roman" w:eastAsia="Calibri" w:hAnsi="Times New Roman" w:cs="Times New Roman"/>
                <w:b/>
                <w:sz w:val="24"/>
                <w:szCs w:val="24"/>
              </w:rPr>
            </w:pPr>
            <w:r w:rsidRPr="00585718">
              <w:rPr>
                <w:rFonts w:ascii="Times New Roman" w:eastAsia="Calibri" w:hAnsi="Times New Roman" w:cs="Times New Roman"/>
                <w:b/>
                <w:sz w:val="24"/>
                <w:szCs w:val="24"/>
              </w:rPr>
              <w:t>V. Tiesību akta projekta atbilstība Latvijas Republikas starptautiskajām saistībām</w:t>
            </w:r>
          </w:p>
        </w:tc>
      </w:tr>
      <w:tr w:rsidR="00585718" w:rsidRPr="00585718" w:rsidTr="00721956">
        <w:tc>
          <w:tcPr>
            <w:tcW w:w="293"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1.</w:t>
            </w:r>
          </w:p>
        </w:tc>
        <w:tc>
          <w:tcPr>
            <w:tcW w:w="3115"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Saistības pret Eiropas Savienību</w:t>
            </w:r>
          </w:p>
        </w:tc>
        <w:tc>
          <w:tcPr>
            <w:tcW w:w="5948"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Nav</w:t>
            </w:r>
          </w:p>
        </w:tc>
      </w:tr>
      <w:tr w:rsidR="00585718" w:rsidRPr="00585718" w:rsidTr="00721956">
        <w:tc>
          <w:tcPr>
            <w:tcW w:w="293"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2.</w:t>
            </w:r>
          </w:p>
        </w:tc>
        <w:tc>
          <w:tcPr>
            <w:tcW w:w="3115"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Citas starptautiskās saistības</w:t>
            </w:r>
          </w:p>
        </w:tc>
        <w:tc>
          <w:tcPr>
            <w:tcW w:w="5948" w:type="dxa"/>
            <w:tcBorders>
              <w:top w:val="outset" w:sz="6" w:space="0" w:color="auto"/>
              <w:left w:val="outset" w:sz="6" w:space="0" w:color="auto"/>
              <w:bottom w:val="outset" w:sz="6" w:space="0" w:color="auto"/>
              <w:right w:val="outset" w:sz="6" w:space="0" w:color="auto"/>
            </w:tcBorders>
          </w:tcPr>
          <w:p w:rsidR="00585718" w:rsidRPr="00585718" w:rsidRDefault="00E05149" w:rsidP="00585718">
            <w:p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rsidR="00585718" w:rsidRPr="00585718" w:rsidTr="00721956">
        <w:tc>
          <w:tcPr>
            <w:tcW w:w="293"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3.</w:t>
            </w:r>
          </w:p>
        </w:tc>
        <w:tc>
          <w:tcPr>
            <w:tcW w:w="3115"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Cita informācija</w:t>
            </w:r>
          </w:p>
        </w:tc>
        <w:tc>
          <w:tcPr>
            <w:tcW w:w="5948"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Nav</w:t>
            </w:r>
          </w:p>
        </w:tc>
      </w:tr>
    </w:tbl>
    <w:p w:rsidR="00585718" w:rsidRPr="00585718" w:rsidRDefault="00585718" w:rsidP="00585718">
      <w:pPr>
        <w:spacing w:after="0" w:line="240" w:lineRule="auto"/>
        <w:rPr>
          <w:rFonts w:ascii="Times New Roman" w:eastAsia="Calibri" w:hAnsi="Times New Roman" w:cs="Times New Roman"/>
          <w:sz w:val="24"/>
          <w:szCs w:val="24"/>
        </w:rPr>
      </w:pPr>
    </w:p>
    <w:tbl>
      <w:tblPr>
        <w:tblW w:w="9356"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45"/>
        <w:gridCol w:w="3102"/>
        <w:gridCol w:w="4209"/>
      </w:tblGrid>
      <w:tr w:rsidR="00585718" w:rsidRPr="00585718" w:rsidTr="00721956">
        <w:trPr>
          <w:trHeight w:val="20"/>
        </w:trPr>
        <w:tc>
          <w:tcPr>
            <w:tcW w:w="9356" w:type="dxa"/>
            <w:gridSpan w:val="3"/>
            <w:tcBorders>
              <w:top w:val="outset" w:sz="6" w:space="0" w:color="auto"/>
              <w:left w:val="outset" w:sz="6" w:space="0" w:color="auto"/>
              <w:bottom w:val="outset" w:sz="6" w:space="0" w:color="auto"/>
              <w:right w:val="outset" w:sz="6" w:space="0" w:color="auto"/>
            </w:tcBorders>
            <w:vAlign w:val="center"/>
          </w:tcPr>
          <w:p w:rsidR="00585718" w:rsidRPr="00585718" w:rsidRDefault="00585718" w:rsidP="00585718">
            <w:pPr>
              <w:spacing w:after="0" w:line="240" w:lineRule="auto"/>
              <w:ind w:left="57"/>
              <w:jc w:val="center"/>
              <w:rPr>
                <w:rFonts w:ascii="Times New Roman" w:eastAsia="Calibri" w:hAnsi="Times New Roman" w:cs="Times New Roman"/>
                <w:b/>
                <w:sz w:val="24"/>
                <w:szCs w:val="24"/>
              </w:rPr>
            </w:pPr>
            <w:r w:rsidRPr="00585718">
              <w:rPr>
                <w:rFonts w:ascii="Times New Roman" w:eastAsia="Calibri" w:hAnsi="Times New Roman" w:cs="Times New Roman"/>
                <w:b/>
                <w:sz w:val="24"/>
                <w:szCs w:val="24"/>
              </w:rPr>
              <w:t>2.tabula</w:t>
            </w:r>
          </w:p>
          <w:p w:rsidR="00585718" w:rsidRPr="00585718" w:rsidRDefault="00585718" w:rsidP="00585718">
            <w:pPr>
              <w:spacing w:after="0" w:line="240" w:lineRule="auto"/>
              <w:ind w:left="57"/>
              <w:jc w:val="center"/>
              <w:rPr>
                <w:rFonts w:ascii="Times New Roman" w:eastAsia="Calibri" w:hAnsi="Times New Roman" w:cs="Times New Roman"/>
                <w:b/>
                <w:sz w:val="24"/>
                <w:szCs w:val="24"/>
              </w:rPr>
            </w:pPr>
            <w:r w:rsidRPr="00585718">
              <w:rPr>
                <w:rFonts w:ascii="Times New Roman" w:eastAsia="Calibri" w:hAnsi="Times New Roman" w:cs="Times New Roman"/>
                <w:b/>
                <w:sz w:val="24"/>
                <w:szCs w:val="24"/>
              </w:rPr>
              <w:t>Ar tiesību akta projektu izpildītās vai uzņemtās saistības, kas izriet no starptautiskajiem tiesību aktiem vai starptautiskas institūcijas vai organizācijas dokumentiem.</w:t>
            </w:r>
          </w:p>
          <w:p w:rsidR="00585718" w:rsidRPr="00585718" w:rsidRDefault="00585718" w:rsidP="00585718">
            <w:pPr>
              <w:spacing w:after="0" w:line="240" w:lineRule="auto"/>
              <w:ind w:left="57"/>
              <w:jc w:val="center"/>
              <w:rPr>
                <w:rFonts w:ascii="Times New Roman" w:eastAsia="Calibri" w:hAnsi="Times New Roman" w:cs="Times New Roman"/>
                <w:b/>
                <w:sz w:val="24"/>
                <w:szCs w:val="24"/>
              </w:rPr>
            </w:pPr>
            <w:r w:rsidRPr="00585718">
              <w:rPr>
                <w:rFonts w:ascii="Times New Roman" w:eastAsia="Calibri" w:hAnsi="Times New Roman" w:cs="Times New Roman"/>
                <w:b/>
                <w:sz w:val="24"/>
                <w:szCs w:val="24"/>
              </w:rPr>
              <w:t>Pasākumi šo saistību izpildei</w:t>
            </w:r>
          </w:p>
        </w:tc>
      </w:tr>
      <w:tr w:rsidR="00585718"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 xml:space="preserve">Attiecīgā </w:t>
            </w:r>
            <w:r w:rsidRPr="00585718">
              <w:rPr>
                <w:rFonts w:ascii="Times New Roman" w:eastAsia="Calibri" w:hAnsi="Times New Roman" w:cs="Times New Roman"/>
                <w:sz w:val="24"/>
                <w:szCs w:val="24"/>
              </w:rPr>
              <w:lastRenderedPageBreak/>
              <w:t>starptautiskā tiesību akta vai starptautiskas institūcijas vai organizācijas dokumenta (turpmāk – starptautiskais dokuments) datums, numurs un nosaukums</w:t>
            </w:r>
          </w:p>
        </w:tc>
        <w:tc>
          <w:tcPr>
            <w:tcW w:w="7311" w:type="dxa"/>
            <w:gridSpan w:val="2"/>
            <w:tcBorders>
              <w:top w:val="outset" w:sz="6" w:space="0" w:color="auto"/>
              <w:left w:val="outset" w:sz="6" w:space="0" w:color="auto"/>
              <w:bottom w:val="outset" w:sz="6" w:space="0" w:color="auto"/>
              <w:right w:val="outset" w:sz="6" w:space="0" w:color="auto"/>
            </w:tcBorders>
          </w:tcPr>
          <w:p w:rsidR="00585718" w:rsidRPr="00585718" w:rsidRDefault="00C942EE" w:rsidP="00585718">
            <w:pPr>
              <w:spacing w:after="0" w:line="240" w:lineRule="auto"/>
              <w:ind w:left="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OECD 1997.gada 21.novembra Konvencija</w:t>
            </w:r>
            <w:r w:rsidRPr="00C942EE">
              <w:rPr>
                <w:rFonts w:ascii="Times New Roman" w:eastAsia="Calibri" w:hAnsi="Times New Roman" w:cs="Times New Roman"/>
                <w:sz w:val="24"/>
                <w:szCs w:val="24"/>
              </w:rPr>
              <w:t xml:space="preserve"> par ārvalstu amatpersonu </w:t>
            </w:r>
            <w:r w:rsidRPr="00C942EE">
              <w:rPr>
                <w:rFonts w:ascii="Times New Roman" w:eastAsia="Calibri" w:hAnsi="Times New Roman" w:cs="Times New Roman"/>
                <w:sz w:val="24"/>
                <w:szCs w:val="24"/>
              </w:rPr>
              <w:lastRenderedPageBreak/>
              <w:t>kukuļošanas apkarošanu starptautiskajos biznesa darījumos</w:t>
            </w:r>
          </w:p>
        </w:tc>
      </w:tr>
      <w:tr w:rsidR="00585718"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585718" w:rsidRPr="00585718" w:rsidRDefault="00585718" w:rsidP="00585718">
            <w:pPr>
              <w:spacing w:after="0" w:line="240" w:lineRule="auto"/>
              <w:ind w:left="57"/>
              <w:jc w:val="center"/>
              <w:rPr>
                <w:rFonts w:ascii="Times New Roman" w:eastAsia="Calibri" w:hAnsi="Times New Roman" w:cs="Times New Roman"/>
                <w:sz w:val="24"/>
                <w:szCs w:val="24"/>
              </w:rPr>
            </w:pPr>
            <w:r w:rsidRPr="00585718">
              <w:rPr>
                <w:rFonts w:ascii="Times New Roman" w:eastAsia="Calibri" w:hAnsi="Times New Roman" w:cs="Times New Roman"/>
                <w:sz w:val="24"/>
                <w:szCs w:val="24"/>
              </w:rPr>
              <w:lastRenderedPageBreak/>
              <w:t>A</w:t>
            </w:r>
          </w:p>
        </w:tc>
        <w:tc>
          <w:tcPr>
            <w:tcW w:w="3102" w:type="dxa"/>
            <w:tcBorders>
              <w:top w:val="outset" w:sz="6" w:space="0" w:color="auto"/>
              <w:left w:val="outset" w:sz="6" w:space="0" w:color="auto"/>
              <w:bottom w:val="outset" w:sz="6" w:space="0" w:color="auto"/>
              <w:right w:val="outset" w:sz="6" w:space="0" w:color="auto"/>
            </w:tcBorders>
            <w:vAlign w:val="center"/>
          </w:tcPr>
          <w:p w:rsidR="00585718" w:rsidRPr="00585718" w:rsidRDefault="00585718" w:rsidP="00585718">
            <w:pPr>
              <w:spacing w:after="0" w:line="240" w:lineRule="auto"/>
              <w:ind w:left="57"/>
              <w:jc w:val="center"/>
              <w:rPr>
                <w:rFonts w:ascii="Times New Roman" w:eastAsia="Calibri" w:hAnsi="Times New Roman" w:cs="Times New Roman"/>
                <w:sz w:val="24"/>
                <w:szCs w:val="24"/>
              </w:rPr>
            </w:pPr>
            <w:r w:rsidRPr="00585718">
              <w:rPr>
                <w:rFonts w:ascii="Times New Roman" w:eastAsia="Calibri" w:hAnsi="Times New Roman" w:cs="Times New Roman"/>
                <w:sz w:val="24"/>
                <w:szCs w:val="24"/>
              </w:rPr>
              <w:t>B</w:t>
            </w:r>
          </w:p>
        </w:tc>
        <w:tc>
          <w:tcPr>
            <w:tcW w:w="4209" w:type="dxa"/>
            <w:tcBorders>
              <w:top w:val="outset" w:sz="6" w:space="0" w:color="auto"/>
              <w:left w:val="outset" w:sz="6" w:space="0" w:color="auto"/>
              <w:bottom w:val="outset" w:sz="6" w:space="0" w:color="auto"/>
              <w:right w:val="outset" w:sz="6" w:space="0" w:color="auto"/>
            </w:tcBorders>
            <w:vAlign w:val="center"/>
          </w:tcPr>
          <w:p w:rsidR="00585718" w:rsidRPr="00585718" w:rsidRDefault="00585718" w:rsidP="00585718">
            <w:pPr>
              <w:spacing w:after="0" w:line="240" w:lineRule="auto"/>
              <w:ind w:left="57"/>
              <w:jc w:val="center"/>
              <w:rPr>
                <w:rFonts w:ascii="Times New Roman" w:eastAsia="Calibri" w:hAnsi="Times New Roman" w:cs="Times New Roman"/>
                <w:sz w:val="24"/>
                <w:szCs w:val="24"/>
              </w:rPr>
            </w:pPr>
            <w:r w:rsidRPr="00585718">
              <w:rPr>
                <w:rFonts w:ascii="Times New Roman" w:eastAsia="Calibri" w:hAnsi="Times New Roman" w:cs="Times New Roman"/>
                <w:sz w:val="24"/>
                <w:szCs w:val="24"/>
              </w:rPr>
              <w:t>C</w:t>
            </w:r>
          </w:p>
        </w:tc>
      </w:tr>
      <w:tr w:rsidR="00585718"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585718" w:rsidRPr="00585718" w:rsidRDefault="00EF5A07" w:rsidP="005A3B37">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 xml:space="preserve">4.panta </w:t>
            </w:r>
            <w:r w:rsidR="005A3B37">
              <w:rPr>
                <w:rFonts w:ascii="Times New Roman" w:eastAsia="Calibri" w:hAnsi="Times New Roman" w:cs="Times New Roman"/>
                <w:sz w:val="24"/>
                <w:szCs w:val="24"/>
              </w:rPr>
              <w:t>3.</w:t>
            </w:r>
            <w:r>
              <w:rPr>
                <w:rFonts w:ascii="Times New Roman" w:eastAsia="Calibri" w:hAnsi="Times New Roman" w:cs="Times New Roman"/>
                <w:sz w:val="24"/>
                <w:szCs w:val="24"/>
              </w:rPr>
              <w:t xml:space="preserve"> punkts</w:t>
            </w:r>
          </w:p>
        </w:tc>
        <w:tc>
          <w:tcPr>
            <w:tcW w:w="3102" w:type="dxa"/>
            <w:tcBorders>
              <w:top w:val="outset" w:sz="6" w:space="0" w:color="auto"/>
              <w:left w:val="outset" w:sz="6" w:space="0" w:color="auto"/>
              <w:bottom w:val="outset" w:sz="6" w:space="0" w:color="auto"/>
              <w:right w:val="outset" w:sz="6" w:space="0" w:color="auto"/>
            </w:tcBorders>
          </w:tcPr>
          <w:p w:rsidR="00585718" w:rsidRPr="00585718"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Likumprojekta 2.pants</w:t>
            </w:r>
          </w:p>
        </w:tc>
        <w:tc>
          <w:tcPr>
            <w:tcW w:w="4209" w:type="dxa"/>
            <w:tcBorders>
              <w:top w:val="outset" w:sz="6" w:space="0" w:color="auto"/>
              <w:left w:val="outset" w:sz="6" w:space="0" w:color="auto"/>
              <w:bottom w:val="outset" w:sz="6" w:space="0" w:color="auto"/>
              <w:right w:val="outset" w:sz="6" w:space="0" w:color="auto"/>
            </w:tcBorders>
          </w:tcPr>
          <w:p w:rsidR="00585718" w:rsidRDefault="00EF5A07" w:rsidP="00585718">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Atbilst</w:t>
            </w:r>
          </w:p>
          <w:p w:rsidR="00EF5A07" w:rsidRPr="00585718" w:rsidRDefault="00EF5A07" w:rsidP="00585718">
            <w:pPr>
              <w:spacing w:after="0" w:line="240" w:lineRule="auto"/>
              <w:ind w:left="57" w:right="57"/>
              <w:rPr>
                <w:rFonts w:ascii="Times New Roman" w:eastAsia="Calibri" w:hAnsi="Times New Roman" w:cs="Times New Roman"/>
                <w:sz w:val="24"/>
                <w:szCs w:val="24"/>
              </w:rPr>
            </w:pPr>
          </w:p>
        </w:tc>
      </w:tr>
      <w:tr w:rsidR="00EF5A07"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EF5A07"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9.pants</w:t>
            </w:r>
          </w:p>
        </w:tc>
        <w:tc>
          <w:tcPr>
            <w:tcW w:w="3102" w:type="dxa"/>
            <w:tcBorders>
              <w:top w:val="outset" w:sz="6" w:space="0" w:color="auto"/>
              <w:left w:val="outset" w:sz="6" w:space="0" w:color="auto"/>
              <w:bottom w:val="outset" w:sz="6" w:space="0" w:color="auto"/>
              <w:right w:val="outset" w:sz="6" w:space="0" w:color="auto"/>
            </w:tcBorders>
          </w:tcPr>
          <w:p w:rsidR="00EF5A07"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Likumprojekta 3.pants</w:t>
            </w:r>
          </w:p>
        </w:tc>
        <w:tc>
          <w:tcPr>
            <w:tcW w:w="4209" w:type="dxa"/>
            <w:tcBorders>
              <w:top w:val="outset" w:sz="6" w:space="0" w:color="auto"/>
              <w:left w:val="outset" w:sz="6" w:space="0" w:color="auto"/>
              <w:bottom w:val="outset" w:sz="6" w:space="0" w:color="auto"/>
              <w:right w:val="outset" w:sz="6" w:space="0" w:color="auto"/>
            </w:tcBorders>
          </w:tcPr>
          <w:p w:rsidR="00EF5A07" w:rsidRDefault="00EF5A07" w:rsidP="00585718">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Atbilst</w:t>
            </w:r>
          </w:p>
        </w:tc>
      </w:tr>
      <w:tr w:rsidR="00585718"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p>
          <w:p w:rsidR="00585718" w:rsidRPr="00585718"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10.pants</w:t>
            </w:r>
          </w:p>
        </w:tc>
        <w:tc>
          <w:tcPr>
            <w:tcW w:w="3102" w:type="dxa"/>
            <w:tcBorders>
              <w:top w:val="outset" w:sz="6" w:space="0" w:color="auto"/>
              <w:left w:val="outset" w:sz="6" w:space="0" w:color="auto"/>
              <w:bottom w:val="outset" w:sz="6" w:space="0" w:color="auto"/>
              <w:right w:val="outset" w:sz="6" w:space="0" w:color="auto"/>
            </w:tcBorders>
          </w:tcPr>
          <w:p w:rsidR="00585718" w:rsidRPr="00585718"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Likumprojekta 4.pants</w:t>
            </w:r>
          </w:p>
        </w:tc>
        <w:tc>
          <w:tcPr>
            <w:tcW w:w="4209" w:type="dxa"/>
            <w:tcBorders>
              <w:top w:val="outset" w:sz="6" w:space="0" w:color="auto"/>
              <w:left w:val="outset" w:sz="6" w:space="0" w:color="auto"/>
              <w:bottom w:val="outset" w:sz="6" w:space="0" w:color="auto"/>
              <w:right w:val="outset" w:sz="6" w:space="0" w:color="auto"/>
            </w:tcBorders>
          </w:tcPr>
          <w:p w:rsidR="00585718" w:rsidRPr="00585718" w:rsidRDefault="00EF5A07" w:rsidP="00585718">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Atbilst</w:t>
            </w:r>
          </w:p>
        </w:tc>
      </w:tr>
      <w:tr w:rsidR="00EF5A07"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EF5A07" w:rsidRPr="00585718"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11.pants</w:t>
            </w:r>
          </w:p>
        </w:tc>
        <w:tc>
          <w:tcPr>
            <w:tcW w:w="3102" w:type="dxa"/>
            <w:tcBorders>
              <w:top w:val="outset" w:sz="6" w:space="0" w:color="auto"/>
              <w:left w:val="outset" w:sz="6" w:space="0" w:color="auto"/>
              <w:bottom w:val="outset" w:sz="6" w:space="0" w:color="auto"/>
              <w:right w:val="outset" w:sz="6" w:space="0" w:color="auto"/>
            </w:tcBorders>
          </w:tcPr>
          <w:p w:rsidR="00EF5A07" w:rsidRDefault="00EF5A07" w:rsidP="00EF5A07">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Likumprojekta 2., 3., 4.pants </w:t>
            </w:r>
          </w:p>
        </w:tc>
        <w:tc>
          <w:tcPr>
            <w:tcW w:w="4209" w:type="dxa"/>
            <w:tcBorders>
              <w:top w:val="outset" w:sz="6" w:space="0" w:color="auto"/>
              <w:left w:val="outset" w:sz="6" w:space="0" w:color="auto"/>
              <w:bottom w:val="outset" w:sz="6" w:space="0" w:color="auto"/>
              <w:right w:val="outset" w:sz="6" w:space="0" w:color="auto"/>
            </w:tcBorders>
          </w:tcPr>
          <w:p w:rsidR="00EF5A07" w:rsidRDefault="00EF5A07" w:rsidP="00585718">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Atbilst</w:t>
            </w:r>
          </w:p>
        </w:tc>
      </w:tr>
      <w:tr w:rsidR="00EF5A07"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EF5A07" w:rsidRPr="00585718" w:rsidRDefault="00EF5A07" w:rsidP="005A3B37">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13.panta</w:t>
            </w:r>
            <w:r w:rsidRPr="00EF5A07">
              <w:rPr>
                <w:rFonts w:ascii="Times New Roman" w:eastAsia="Calibri" w:hAnsi="Times New Roman" w:cs="Times New Roman"/>
                <w:sz w:val="24"/>
                <w:szCs w:val="24"/>
              </w:rPr>
              <w:t xml:space="preserve"> </w:t>
            </w:r>
            <w:r w:rsidR="005A3B37">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F5A07">
              <w:rPr>
                <w:rFonts w:ascii="Times New Roman" w:eastAsia="Calibri" w:hAnsi="Times New Roman" w:cs="Times New Roman"/>
                <w:sz w:val="24"/>
                <w:szCs w:val="24"/>
              </w:rPr>
              <w:t>punkt</w:t>
            </w:r>
            <w:r>
              <w:rPr>
                <w:rFonts w:ascii="Times New Roman" w:eastAsia="Calibri" w:hAnsi="Times New Roman" w:cs="Times New Roman"/>
                <w:sz w:val="24"/>
                <w:szCs w:val="24"/>
              </w:rPr>
              <w:t>s</w:t>
            </w:r>
          </w:p>
        </w:tc>
        <w:tc>
          <w:tcPr>
            <w:tcW w:w="3102" w:type="dxa"/>
            <w:tcBorders>
              <w:top w:val="outset" w:sz="6" w:space="0" w:color="auto"/>
              <w:left w:val="outset" w:sz="6" w:space="0" w:color="auto"/>
              <w:bottom w:val="outset" w:sz="6" w:space="0" w:color="auto"/>
              <w:right w:val="outset" w:sz="6" w:space="0" w:color="auto"/>
            </w:tcBorders>
          </w:tcPr>
          <w:p w:rsidR="00EF5A07" w:rsidRDefault="00EF5A07" w:rsidP="00585718">
            <w:pPr>
              <w:spacing w:after="0" w:line="240" w:lineRule="auto"/>
              <w:ind w:left="57"/>
              <w:rPr>
                <w:rFonts w:ascii="Times New Roman" w:eastAsia="Calibri" w:hAnsi="Times New Roman" w:cs="Times New Roman"/>
                <w:sz w:val="24"/>
                <w:szCs w:val="24"/>
              </w:rPr>
            </w:pPr>
            <w:r>
              <w:rPr>
                <w:rFonts w:ascii="Times New Roman" w:eastAsia="Calibri" w:hAnsi="Times New Roman" w:cs="Times New Roman"/>
                <w:sz w:val="24"/>
                <w:szCs w:val="24"/>
              </w:rPr>
              <w:t>Likumprojekta 6.pants</w:t>
            </w:r>
          </w:p>
        </w:tc>
        <w:tc>
          <w:tcPr>
            <w:tcW w:w="4209" w:type="dxa"/>
            <w:tcBorders>
              <w:top w:val="outset" w:sz="6" w:space="0" w:color="auto"/>
              <w:left w:val="outset" w:sz="6" w:space="0" w:color="auto"/>
              <w:bottom w:val="outset" w:sz="6" w:space="0" w:color="auto"/>
              <w:right w:val="outset" w:sz="6" w:space="0" w:color="auto"/>
            </w:tcBorders>
          </w:tcPr>
          <w:p w:rsidR="00EF5A07" w:rsidRDefault="00EF5A07" w:rsidP="00585718">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Atbilst</w:t>
            </w:r>
          </w:p>
        </w:tc>
      </w:tr>
      <w:tr w:rsidR="00585718"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Vai starptautiskajā dokumentā paredzētās saistības nav pretrunā ar jau esošajām Latvijas Republikas starptautiskajām saistībām</w:t>
            </w:r>
          </w:p>
        </w:tc>
        <w:tc>
          <w:tcPr>
            <w:tcW w:w="7311" w:type="dxa"/>
            <w:gridSpan w:val="2"/>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Nav</w:t>
            </w:r>
          </w:p>
        </w:tc>
      </w:tr>
      <w:tr w:rsidR="00585718" w:rsidRPr="00585718" w:rsidTr="00721956">
        <w:trPr>
          <w:trHeight w:val="20"/>
        </w:trPr>
        <w:tc>
          <w:tcPr>
            <w:tcW w:w="2045" w:type="dxa"/>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Cita informācija</w:t>
            </w:r>
          </w:p>
        </w:tc>
        <w:tc>
          <w:tcPr>
            <w:tcW w:w="7311" w:type="dxa"/>
            <w:gridSpan w:val="2"/>
            <w:tcBorders>
              <w:top w:val="outset" w:sz="6" w:space="0" w:color="auto"/>
              <w:left w:val="outset" w:sz="6" w:space="0" w:color="auto"/>
              <w:bottom w:val="outset" w:sz="6" w:space="0" w:color="auto"/>
              <w:right w:val="outset" w:sz="6" w:space="0" w:color="auto"/>
            </w:tcBorders>
          </w:tcPr>
          <w:p w:rsidR="00585718" w:rsidRPr="00585718" w:rsidRDefault="00585718" w:rsidP="00585718">
            <w:pPr>
              <w:spacing w:after="0" w:line="240" w:lineRule="auto"/>
              <w:ind w:left="57"/>
              <w:rPr>
                <w:rFonts w:ascii="Times New Roman" w:eastAsia="Calibri" w:hAnsi="Times New Roman" w:cs="Times New Roman"/>
                <w:sz w:val="24"/>
                <w:szCs w:val="24"/>
              </w:rPr>
            </w:pPr>
            <w:r w:rsidRPr="00585718">
              <w:rPr>
                <w:rFonts w:ascii="Times New Roman" w:eastAsia="Calibri" w:hAnsi="Times New Roman" w:cs="Times New Roman"/>
                <w:sz w:val="24"/>
                <w:szCs w:val="24"/>
              </w:rPr>
              <w:t>Nav</w:t>
            </w:r>
          </w:p>
        </w:tc>
      </w:tr>
    </w:tbl>
    <w:p w:rsidR="00585718" w:rsidRPr="00585718" w:rsidRDefault="00585718" w:rsidP="00585718">
      <w:pPr>
        <w:spacing w:after="0" w:line="240" w:lineRule="auto"/>
        <w:rPr>
          <w:rFonts w:ascii="Times New Roman" w:eastAsia="Calibri" w:hAnsi="Times New Roman" w:cs="Times New Roman"/>
          <w:sz w:val="24"/>
          <w:szCs w:val="24"/>
        </w:rPr>
      </w:pPr>
    </w:p>
    <w:p w:rsidR="00585718" w:rsidRPr="00585718" w:rsidRDefault="00585718" w:rsidP="00585718">
      <w:pPr>
        <w:spacing w:after="0" w:line="240" w:lineRule="auto"/>
        <w:rPr>
          <w:rFonts w:ascii="Times New Roman" w:eastAsia="Calibri" w:hAnsi="Times New Roman" w:cs="Times New Roman"/>
          <w:sz w:val="24"/>
          <w:szCs w:val="24"/>
        </w:rPr>
      </w:pPr>
      <w:r w:rsidRPr="00585718">
        <w:rPr>
          <w:rFonts w:ascii="Times New Roman" w:eastAsia="Calibri" w:hAnsi="Times New Roman" w:cs="Times New Roman"/>
          <w:sz w:val="24"/>
          <w:szCs w:val="24"/>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585718" w:rsidRPr="00585718" w:rsidTr="00721956">
        <w:trPr>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jc w:val="center"/>
              <w:rPr>
                <w:rFonts w:ascii="Times New Roman" w:eastAsia="Calibri" w:hAnsi="Times New Roman" w:cs="Times New Roman"/>
                <w:b/>
                <w:sz w:val="24"/>
                <w:szCs w:val="24"/>
              </w:rPr>
            </w:pPr>
            <w:r w:rsidRPr="00585718">
              <w:rPr>
                <w:rFonts w:ascii="Times New Roman" w:eastAsia="Calibri" w:hAnsi="Times New Roman" w:cs="Times New Roman"/>
                <w:b/>
                <w:bCs/>
                <w:sz w:val="24"/>
                <w:szCs w:val="24"/>
              </w:rPr>
              <w:t>VI. Sabiedrības līdzdalība un šīs līdzdalības rezultāti</w:t>
            </w:r>
          </w:p>
        </w:tc>
      </w:tr>
      <w:tr w:rsidR="00585718" w:rsidRPr="00585718" w:rsidTr="00721956">
        <w:trPr>
          <w:trHeight w:val="432"/>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585718" w:rsidRPr="00585718" w:rsidRDefault="00C25CCD" w:rsidP="00C25C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Cs/>
                <w:sz w:val="24"/>
                <w:szCs w:val="24"/>
              </w:rPr>
              <w:t>Likump</w:t>
            </w:r>
            <w:r w:rsidR="00585718" w:rsidRPr="00585718">
              <w:rPr>
                <w:rFonts w:ascii="Times New Roman" w:eastAsia="Calibri" w:hAnsi="Times New Roman" w:cs="Times New Roman"/>
                <w:iCs/>
                <w:sz w:val="24"/>
                <w:szCs w:val="24"/>
              </w:rPr>
              <w:t>rojekts šo jomu neskar</w:t>
            </w:r>
          </w:p>
        </w:tc>
      </w:tr>
    </w:tbl>
    <w:p w:rsidR="00585718" w:rsidRPr="00585718" w:rsidRDefault="00585718" w:rsidP="00585718">
      <w:pPr>
        <w:spacing w:after="0" w:line="240" w:lineRule="auto"/>
        <w:rPr>
          <w:rFonts w:ascii="Times New Roman" w:eastAsia="Calibri" w:hAnsi="Times New Roman" w:cs="Times New Roman"/>
          <w:sz w:val="24"/>
          <w:szCs w:val="24"/>
        </w:rPr>
      </w:pPr>
      <w:r w:rsidRPr="00585718">
        <w:rPr>
          <w:rFonts w:ascii="Times New Roman" w:eastAsia="Calibri" w:hAnsi="Times New Roman" w:cs="Times New Roman"/>
          <w:sz w:val="24"/>
          <w:szCs w:val="24"/>
        </w:rPr>
        <w:t> </w:t>
      </w:r>
    </w:p>
    <w:p w:rsidR="00585718" w:rsidRPr="00585718" w:rsidRDefault="00585718" w:rsidP="00585718">
      <w:pPr>
        <w:spacing w:after="0" w:line="240" w:lineRule="auto"/>
        <w:rPr>
          <w:rFonts w:ascii="Times New Roman" w:eastAsia="Calibri"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399"/>
        <w:gridCol w:w="5507"/>
      </w:tblGrid>
      <w:tr w:rsidR="00585718" w:rsidRPr="00585718" w:rsidTr="00721956">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b/>
                <w:bCs/>
                <w:sz w:val="24"/>
                <w:szCs w:val="24"/>
                <w:lang w:eastAsia="lv-LV"/>
              </w:rPr>
            </w:pPr>
            <w:r w:rsidRPr="00585718">
              <w:rPr>
                <w:rFonts w:ascii="Times New Roman" w:eastAsia="Times New Roman" w:hAnsi="Times New Roman" w:cs="Times New Roman"/>
                <w:b/>
                <w:bCs/>
                <w:sz w:val="24"/>
                <w:szCs w:val="24"/>
                <w:lang w:eastAsia="lv-LV"/>
              </w:rPr>
              <w:t>VII. Tiesību akta projekta izpildes nodrošināšana un tās ietekme uz institūcijām</w:t>
            </w:r>
          </w:p>
          <w:p w:rsidR="00585718" w:rsidRPr="00585718" w:rsidRDefault="00585718" w:rsidP="00585718">
            <w:pPr>
              <w:spacing w:after="0" w:line="240" w:lineRule="auto"/>
              <w:jc w:val="center"/>
              <w:rPr>
                <w:rFonts w:ascii="Times New Roman" w:eastAsia="Times New Roman" w:hAnsi="Times New Roman" w:cs="Times New Roman"/>
                <w:b/>
                <w:bCs/>
                <w:sz w:val="24"/>
                <w:szCs w:val="24"/>
                <w:lang w:eastAsia="lv-LV"/>
              </w:rPr>
            </w:pPr>
          </w:p>
        </w:tc>
      </w:tr>
      <w:tr w:rsidR="00C25CCD" w:rsidRPr="00585718" w:rsidTr="0072195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jc w:val="both"/>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Ģenerālprokuratūra,</w:t>
            </w:r>
          </w:p>
          <w:p w:rsidR="00585718" w:rsidRDefault="00B545F6" w:rsidP="005857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Korupcijas novēršanas un apkarošanas birojs,</w:t>
            </w:r>
          </w:p>
          <w:p w:rsidR="00B545F6" w:rsidRDefault="00B545F6" w:rsidP="005857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8233ED">
              <w:rPr>
                <w:rFonts w:ascii="Times New Roman" w:eastAsia="Times New Roman" w:hAnsi="Times New Roman" w:cs="Times New Roman"/>
                <w:sz w:val="24"/>
                <w:szCs w:val="24"/>
                <w:lang w:eastAsia="lv-LV"/>
              </w:rPr>
              <w:t xml:space="preserve">, </w:t>
            </w:r>
          </w:p>
          <w:p w:rsidR="008233ED" w:rsidRPr="00585718" w:rsidRDefault="008233ED" w:rsidP="005857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C25CCD" w:rsidRPr="00585718" w:rsidTr="0072195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C25CCD" w:rsidP="00C25C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Likumprojekts nesašaurina un nepaplašina anotācijas VII sadaļas 1.punktā minēto iestāžu funkcijas</w:t>
            </w:r>
          </w:p>
        </w:tc>
      </w:tr>
      <w:tr w:rsidR="00C25CCD" w:rsidRPr="00585718" w:rsidTr="0072195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Projekta izpildes ietekme uz pārvaldes institucionālo struktūru.</w:t>
            </w:r>
          </w:p>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Jaunu institūciju izveide</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Jaunas institūcijas netiek izveidotas</w:t>
            </w:r>
          </w:p>
        </w:tc>
      </w:tr>
      <w:tr w:rsidR="00C25CCD" w:rsidRPr="00585718" w:rsidTr="0072195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Projekta izpildes ietekme uz pārvaldes institucionālo struktūru.</w:t>
            </w:r>
          </w:p>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Esošu institūciju likvidācija</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C25CCD" w:rsidP="005857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C25CCD">
              <w:rPr>
                <w:rFonts w:ascii="Times New Roman" w:eastAsia="Times New Roman" w:hAnsi="Times New Roman" w:cs="Times New Roman"/>
                <w:sz w:val="24"/>
                <w:szCs w:val="24"/>
                <w:lang w:eastAsia="lv-LV"/>
              </w:rPr>
              <w:t xml:space="preserve">aistībā ar </w:t>
            </w:r>
            <w:r>
              <w:rPr>
                <w:rFonts w:ascii="Times New Roman" w:eastAsia="Times New Roman" w:hAnsi="Times New Roman" w:cs="Times New Roman"/>
                <w:sz w:val="24"/>
                <w:szCs w:val="24"/>
                <w:lang w:eastAsia="lv-LV"/>
              </w:rPr>
              <w:t>likum</w:t>
            </w:r>
            <w:r w:rsidRPr="00C25CCD">
              <w:rPr>
                <w:rFonts w:ascii="Times New Roman" w:eastAsia="Times New Roman" w:hAnsi="Times New Roman" w:cs="Times New Roman"/>
                <w:sz w:val="24"/>
                <w:szCs w:val="24"/>
                <w:lang w:eastAsia="lv-LV"/>
              </w:rPr>
              <w:t xml:space="preserve">projekta izpildi </w:t>
            </w:r>
            <w:r>
              <w:rPr>
                <w:rFonts w:ascii="Times New Roman" w:eastAsia="Times New Roman" w:hAnsi="Times New Roman" w:cs="Times New Roman"/>
                <w:sz w:val="24"/>
                <w:szCs w:val="24"/>
                <w:lang w:eastAsia="lv-LV"/>
              </w:rPr>
              <w:t xml:space="preserve">nav </w:t>
            </w:r>
            <w:r w:rsidRPr="00C25CCD">
              <w:rPr>
                <w:rFonts w:ascii="Times New Roman" w:eastAsia="Times New Roman" w:hAnsi="Times New Roman" w:cs="Times New Roman"/>
                <w:sz w:val="24"/>
                <w:szCs w:val="24"/>
                <w:lang w:eastAsia="lv-LV"/>
              </w:rPr>
              <w:t>plānots likvidēt esošu institūciju</w:t>
            </w:r>
          </w:p>
        </w:tc>
      </w:tr>
      <w:tr w:rsidR="00C25CCD" w:rsidRPr="00585718" w:rsidTr="0072195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Projekta izpildes ietekme uz pārvaldes institucionālo struktūru.</w:t>
            </w:r>
          </w:p>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Esošu institūciju reorganizācija</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C25CCD" w:rsidP="005857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C25CCD">
              <w:rPr>
                <w:rFonts w:ascii="Times New Roman" w:eastAsia="Times New Roman" w:hAnsi="Times New Roman" w:cs="Times New Roman"/>
                <w:sz w:val="24"/>
                <w:szCs w:val="24"/>
                <w:lang w:eastAsia="lv-LV"/>
              </w:rPr>
              <w:t xml:space="preserve">aistībā ar </w:t>
            </w:r>
            <w:r>
              <w:rPr>
                <w:rFonts w:ascii="Times New Roman" w:eastAsia="Times New Roman" w:hAnsi="Times New Roman" w:cs="Times New Roman"/>
                <w:sz w:val="24"/>
                <w:szCs w:val="24"/>
                <w:lang w:eastAsia="lv-LV"/>
              </w:rPr>
              <w:t>likum</w:t>
            </w:r>
            <w:r w:rsidRPr="00C25CCD">
              <w:rPr>
                <w:rFonts w:ascii="Times New Roman" w:eastAsia="Times New Roman" w:hAnsi="Times New Roman" w:cs="Times New Roman"/>
                <w:sz w:val="24"/>
                <w:szCs w:val="24"/>
                <w:lang w:eastAsia="lv-LV"/>
              </w:rPr>
              <w:t xml:space="preserve">projekta izpildi </w:t>
            </w:r>
            <w:r>
              <w:rPr>
                <w:rFonts w:ascii="Times New Roman" w:eastAsia="Times New Roman" w:hAnsi="Times New Roman" w:cs="Times New Roman"/>
                <w:sz w:val="24"/>
                <w:szCs w:val="24"/>
                <w:lang w:eastAsia="lv-LV"/>
              </w:rPr>
              <w:t xml:space="preserve">nav </w:t>
            </w:r>
            <w:r w:rsidRPr="00C25CCD">
              <w:rPr>
                <w:rFonts w:ascii="Times New Roman" w:eastAsia="Times New Roman" w:hAnsi="Times New Roman" w:cs="Times New Roman"/>
                <w:sz w:val="24"/>
                <w:szCs w:val="24"/>
                <w:lang w:eastAsia="lv-LV"/>
              </w:rPr>
              <w:t>plānots reorganizēt esošu institūciju vai arī apvienot esošas institūcijas</w:t>
            </w:r>
          </w:p>
        </w:tc>
      </w:tr>
      <w:tr w:rsidR="00C25CCD" w:rsidRPr="00585718" w:rsidTr="0072195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585718" w:rsidRPr="00585718" w:rsidRDefault="00585718" w:rsidP="00585718">
            <w:pPr>
              <w:spacing w:after="0" w:line="240" w:lineRule="auto"/>
              <w:rPr>
                <w:rFonts w:ascii="Times New Roman" w:eastAsia="Times New Roman" w:hAnsi="Times New Roman" w:cs="Times New Roman"/>
                <w:sz w:val="24"/>
                <w:szCs w:val="24"/>
                <w:lang w:eastAsia="lv-LV"/>
              </w:rPr>
            </w:pPr>
            <w:r w:rsidRPr="00585718">
              <w:rPr>
                <w:rFonts w:ascii="Times New Roman" w:eastAsia="Times New Roman" w:hAnsi="Times New Roman" w:cs="Times New Roman"/>
                <w:sz w:val="24"/>
                <w:szCs w:val="24"/>
                <w:lang w:eastAsia="lv-LV"/>
              </w:rPr>
              <w:t>Nav</w:t>
            </w:r>
          </w:p>
        </w:tc>
      </w:tr>
    </w:tbl>
    <w:p w:rsidR="00585718" w:rsidRPr="00585718" w:rsidRDefault="00585718" w:rsidP="00585718">
      <w:pPr>
        <w:spacing w:after="0" w:line="240" w:lineRule="auto"/>
        <w:rPr>
          <w:rFonts w:ascii="Times New Roman" w:eastAsia="Times New Roman" w:hAnsi="Times New Roman" w:cs="Times New Roman"/>
          <w:b/>
          <w:bCs/>
          <w:sz w:val="24"/>
          <w:szCs w:val="24"/>
          <w:lang w:eastAsia="lv-LV"/>
        </w:rPr>
      </w:pPr>
    </w:p>
    <w:p w:rsidR="00585718" w:rsidRPr="00585718" w:rsidRDefault="00585718" w:rsidP="00585718">
      <w:pPr>
        <w:spacing w:after="0" w:line="240" w:lineRule="auto"/>
        <w:rPr>
          <w:rFonts w:ascii="Times New Roman" w:eastAsia="Calibri" w:hAnsi="Times New Roman" w:cs="Times New Roman"/>
          <w:sz w:val="24"/>
          <w:szCs w:val="24"/>
        </w:rPr>
      </w:pPr>
      <w:r w:rsidRPr="00585718">
        <w:rPr>
          <w:rFonts w:ascii="Times New Roman" w:eastAsia="Calibri" w:hAnsi="Times New Roman" w:cs="Times New Roman"/>
          <w:sz w:val="24"/>
          <w:szCs w:val="24"/>
        </w:rPr>
        <w:t xml:space="preserve">Tieslietu ministrs                                                                              J. </w:t>
      </w:r>
      <w:proofErr w:type="spellStart"/>
      <w:r w:rsidRPr="00585718">
        <w:rPr>
          <w:rFonts w:ascii="Times New Roman" w:eastAsia="Calibri" w:hAnsi="Times New Roman" w:cs="Times New Roman"/>
          <w:sz w:val="24"/>
          <w:szCs w:val="24"/>
        </w:rPr>
        <w:t>Bordāns</w:t>
      </w:r>
      <w:proofErr w:type="spellEnd"/>
    </w:p>
    <w:p w:rsidR="00585718" w:rsidRPr="00585718" w:rsidRDefault="00585718" w:rsidP="00585718">
      <w:pPr>
        <w:spacing w:after="0" w:line="240" w:lineRule="auto"/>
        <w:ind w:left="360"/>
        <w:rPr>
          <w:rFonts w:ascii="Times New Roman" w:eastAsia="Calibri" w:hAnsi="Times New Roman" w:cs="Times New Roman"/>
          <w:sz w:val="28"/>
          <w:szCs w:val="28"/>
        </w:rPr>
      </w:pPr>
      <w:r w:rsidRPr="00585718">
        <w:rPr>
          <w:rFonts w:ascii="Times New Roman" w:eastAsia="Calibri" w:hAnsi="Times New Roman" w:cs="Times New Roman"/>
          <w:sz w:val="28"/>
          <w:szCs w:val="28"/>
        </w:rPr>
        <w:t xml:space="preserve">                                                                 </w:t>
      </w:r>
    </w:p>
    <w:p w:rsidR="00585718" w:rsidRPr="00585718" w:rsidRDefault="00CD4008" w:rsidP="0058571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w:t>
      </w:r>
      <w:r w:rsidR="008A594D">
        <w:rPr>
          <w:rFonts w:ascii="Times New Roman" w:eastAsia="Calibri" w:hAnsi="Times New Roman" w:cs="Times New Roman"/>
          <w:sz w:val="20"/>
          <w:szCs w:val="20"/>
        </w:rPr>
        <w:t>.12.</w:t>
      </w:r>
      <w:r w:rsidR="00585718" w:rsidRPr="00585718">
        <w:rPr>
          <w:rFonts w:ascii="Times New Roman" w:eastAsia="Calibri" w:hAnsi="Times New Roman" w:cs="Times New Roman"/>
          <w:sz w:val="20"/>
          <w:szCs w:val="20"/>
        </w:rPr>
        <w:t xml:space="preserve">2013. </w:t>
      </w:r>
      <w:r>
        <w:rPr>
          <w:rFonts w:ascii="Times New Roman" w:eastAsia="Calibri" w:hAnsi="Times New Roman" w:cs="Times New Roman"/>
          <w:sz w:val="20"/>
          <w:szCs w:val="20"/>
        </w:rPr>
        <w:t>11:44</w:t>
      </w:r>
    </w:p>
    <w:p w:rsidR="00CD4008" w:rsidRDefault="00CD4008" w:rsidP="0058571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2880</w:t>
      </w:r>
    </w:p>
    <w:p w:rsidR="00C25CCD" w:rsidRDefault="008F26D1" w:rsidP="00585718">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D.Spūle</w:t>
      </w:r>
      <w:proofErr w:type="spellEnd"/>
      <w:r w:rsidR="00585718" w:rsidRPr="00585718">
        <w:rPr>
          <w:rFonts w:ascii="Times New Roman" w:eastAsia="Calibri" w:hAnsi="Times New Roman" w:cs="Times New Roman"/>
          <w:sz w:val="20"/>
          <w:szCs w:val="20"/>
        </w:rPr>
        <w:t xml:space="preserve">, </w:t>
      </w:r>
    </w:p>
    <w:p w:rsidR="00721956" w:rsidRDefault="00585718" w:rsidP="00721956">
      <w:pPr>
        <w:spacing w:after="0" w:line="240" w:lineRule="auto"/>
      </w:pPr>
      <w:r w:rsidRPr="00585718">
        <w:rPr>
          <w:rFonts w:ascii="Times New Roman" w:eastAsia="Calibri" w:hAnsi="Times New Roman" w:cs="Times New Roman"/>
          <w:sz w:val="20"/>
          <w:szCs w:val="20"/>
        </w:rPr>
        <w:t>67036</w:t>
      </w:r>
      <w:r w:rsidR="008F26D1">
        <w:rPr>
          <w:rFonts w:ascii="Times New Roman" w:eastAsia="Calibri" w:hAnsi="Times New Roman" w:cs="Times New Roman"/>
          <w:sz w:val="20"/>
          <w:szCs w:val="20"/>
        </w:rPr>
        <w:t>733</w:t>
      </w:r>
      <w:r w:rsidR="00C25CCD">
        <w:rPr>
          <w:rFonts w:ascii="Times New Roman" w:eastAsia="Calibri" w:hAnsi="Times New Roman" w:cs="Times New Roman"/>
          <w:sz w:val="20"/>
          <w:szCs w:val="20"/>
        </w:rPr>
        <w:t xml:space="preserve">, </w:t>
      </w:r>
      <w:r w:rsidR="00E05149">
        <w:rPr>
          <w:rFonts w:ascii="Times New Roman" w:eastAsia="Calibri" w:hAnsi="Times New Roman" w:cs="Times New Roman"/>
          <w:sz w:val="20"/>
          <w:szCs w:val="20"/>
        </w:rPr>
        <w:t>Dina.S</w:t>
      </w:r>
      <w:r w:rsidR="008F26D1">
        <w:rPr>
          <w:rFonts w:ascii="Times New Roman" w:eastAsia="Calibri" w:hAnsi="Times New Roman" w:cs="Times New Roman"/>
          <w:sz w:val="20"/>
          <w:szCs w:val="20"/>
        </w:rPr>
        <w:t>pule</w:t>
      </w:r>
      <w:r w:rsidRPr="00585718">
        <w:rPr>
          <w:rFonts w:ascii="Times New Roman" w:eastAsia="Calibri" w:hAnsi="Times New Roman" w:cs="Times New Roman"/>
          <w:sz w:val="20"/>
          <w:szCs w:val="20"/>
        </w:rPr>
        <w:t>@tm.gov.lv</w:t>
      </w:r>
    </w:p>
    <w:sectPr w:rsidR="00721956" w:rsidSect="00C25CC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56" w:rsidRDefault="00721956">
      <w:pPr>
        <w:spacing w:after="0" w:line="240" w:lineRule="auto"/>
      </w:pPr>
      <w:r>
        <w:separator/>
      </w:r>
    </w:p>
  </w:endnote>
  <w:endnote w:type="continuationSeparator" w:id="0">
    <w:p w:rsidR="00721956" w:rsidRDefault="0072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6" w:rsidRPr="00CB28C9" w:rsidRDefault="00721956" w:rsidP="00721956">
    <w:pPr>
      <w:pStyle w:val="Kjene"/>
      <w:jc w:val="both"/>
      <w:rPr>
        <w:szCs w:val="20"/>
      </w:rPr>
    </w:pPr>
    <w:r w:rsidRPr="001F6168">
      <w:rPr>
        <w:rFonts w:ascii="Times New Roman" w:hAnsi="Times New Roman"/>
        <w:sz w:val="20"/>
        <w:szCs w:val="20"/>
        <w:lang w:val="de-DE"/>
      </w:rPr>
      <w:t>TM</w:t>
    </w:r>
    <w:r w:rsidR="00C25CCD">
      <w:rPr>
        <w:rFonts w:ascii="Times New Roman" w:hAnsi="Times New Roman"/>
        <w:sz w:val="20"/>
        <w:szCs w:val="20"/>
        <w:lang w:val="de-DE"/>
      </w:rPr>
      <w:t>A</w:t>
    </w:r>
    <w:r w:rsidRPr="001F6168">
      <w:rPr>
        <w:rFonts w:ascii="Times New Roman" w:hAnsi="Times New Roman"/>
        <w:sz w:val="20"/>
        <w:szCs w:val="20"/>
        <w:lang w:val="de-DE"/>
      </w:rPr>
      <w:t>not_</w:t>
    </w:r>
    <w:r w:rsidR="00CD4008">
      <w:rPr>
        <w:rFonts w:ascii="Times New Roman" w:hAnsi="Times New Roman"/>
        <w:sz w:val="20"/>
        <w:szCs w:val="20"/>
        <w:lang w:val="de-DE"/>
      </w:rPr>
      <w:t>27</w:t>
    </w:r>
    <w:r>
      <w:rPr>
        <w:rFonts w:ascii="Times New Roman" w:hAnsi="Times New Roman"/>
        <w:sz w:val="20"/>
        <w:szCs w:val="20"/>
        <w:lang w:val="de-DE"/>
      </w:rPr>
      <w:t>1</w:t>
    </w:r>
    <w:r w:rsidR="008A594D">
      <w:rPr>
        <w:rFonts w:ascii="Times New Roman" w:hAnsi="Times New Roman"/>
        <w:sz w:val="20"/>
        <w:szCs w:val="20"/>
        <w:lang w:val="de-DE"/>
      </w:rPr>
      <w:t>2</w:t>
    </w:r>
    <w:r>
      <w:rPr>
        <w:rFonts w:ascii="Times New Roman" w:hAnsi="Times New Roman"/>
        <w:sz w:val="20"/>
        <w:szCs w:val="20"/>
        <w:lang w:val="de-DE"/>
      </w:rPr>
      <w:t>13</w:t>
    </w:r>
    <w:r w:rsidRPr="001F6168">
      <w:rPr>
        <w:rFonts w:ascii="Times New Roman" w:hAnsi="Times New Roman"/>
        <w:sz w:val="20"/>
        <w:szCs w:val="20"/>
        <w:lang w:val="de-DE"/>
      </w:rPr>
      <w:t>_</w:t>
    </w:r>
    <w:r>
      <w:rPr>
        <w:rFonts w:ascii="Times New Roman" w:hAnsi="Times New Roman"/>
        <w:sz w:val="20"/>
        <w:szCs w:val="20"/>
        <w:lang w:val="de-DE"/>
      </w:rPr>
      <w:t>oecd_konv</w:t>
    </w:r>
    <w:r w:rsidRPr="001F6168">
      <w:rPr>
        <w:rFonts w:ascii="Times New Roman" w:hAnsi="Times New Roman"/>
        <w:sz w:val="20"/>
        <w:szCs w:val="20"/>
        <w:lang w:val="de-DE"/>
      </w:rPr>
      <w:t xml:space="preserve">; </w:t>
    </w:r>
    <w:r w:rsidRPr="001F6168">
      <w:rPr>
        <w:rFonts w:ascii="Times New Roman" w:eastAsia="Times New Roman" w:hAnsi="Times New Roman"/>
        <w:bCs/>
        <w:sz w:val="20"/>
        <w:szCs w:val="20"/>
        <w:lang w:eastAsia="lv-LV"/>
      </w:rPr>
      <w:t>Likumprojekta „</w:t>
    </w:r>
    <w:r w:rsidRPr="00E815C0">
      <w:rPr>
        <w:rFonts w:ascii="Times New Roman" w:hAnsi="Times New Roman"/>
        <w:sz w:val="20"/>
        <w:szCs w:val="20"/>
      </w:rPr>
      <w:t xml:space="preserve">Par </w:t>
    </w:r>
    <w:r w:rsidRPr="008F26D1">
      <w:rPr>
        <w:rFonts w:ascii="Times New Roman" w:hAnsi="Times New Roman"/>
        <w:sz w:val="20"/>
        <w:szCs w:val="20"/>
      </w:rPr>
      <w:t>Ekonomiskās sadarbības un attīstības organizācijas Konvenciju par ārvalstu amatpersonu kukuļošanas apkarošanu starptautiskajos biznesa darījumos</w:t>
    </w:r>
    <w:r>
      <w:rPr>
        <w:rFonts w:ascii="Times New Roman" w:hAnsi="Times New Roman"/>
        <w:sz w:val="20"/>
        <w:szCs w:val="20"/>
      </w:rPr>
      <w:t xml:space="preserve"> </w:t>
    </w:r>
    <w:r w:rsidRPr="001F6168">
      <w:rPr>
        <w:rFonts w:ascii="Times New Roman" w:eastAsia="Times New Roman" w:hAnsi="Times New Roman"/>
        <w:bCs/>
        <w:sz w:val="20"/>
        <w:szCs w:val="20"/>
        <w:lang w:eastAsia="lv-LV"/>
      </w:rPr>
      <w:t>” sākotnējās ietekmes novērtējuma ziņojums (anotācija</w:t>
    </w:r>
    <w:r>
      <w:rPr>
        <w:rFonts w:ascii="Times New Roman" w:eastAsia="Times New Roman" w:hAnsi="Times New Roman"/>
        <w:bCs/>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6" w:rsidRPr="001F6168" w:rsidRDefault="00721956" w:rsidP="008F26D1">
    <w:pPr>
      <w:spacing w:after="0" w:line="240" w:lineRule="auto"/>
      <w:jc w:val="both"/>
      <w:outlineLvl w:val="1"/>
      <w:rPr>
        <w:rFonts w:ascii="Times New Roman" w:hAnsi="Times New Roman"/>
        <w:sz w:val="20"/>
        <w:szCs w:val="20"/>
      </w:rPr>
    </w:pPr>
    <w:r w:rsidRPr="001F6168">
      <w:rPr>
        <w:rFonts w:ascii="Times New Roman" w:hAnsi="Times New Roman"/>
        <w:sz w:val="20"/>
        <w:szCs w:val="20"/>
        <w:lang w:val="de-DE"/>
      </w:rPr>
      <w:t>TM</w:t>
    </w:r>
    <w:r w:rsidR="00C25CCD">
      <w:rPr>
        <w:rFonts w:ascii="Times New Roman" w:hAnsi="Times New Roman"/>
        <w:sz w:val="20"/>
        <w:szCs w:val="20"/>
        <w:lang w:val="de-DE"/>
      </w:rPr>
      <w:t>A</w:t>
    </w:r>
    <w:r w:rsidRPr="001F6168">
      <w:rPr>
        <w:rFonts w:ascii="Times New Roman" w:hAnsi="Times New Roman"/>
        <w:sz w:val="20"/>
        <w:szCs w:val="20"/>
        <w:lang w:val="de-DE"/>
      </w:rPr>
      <w:t>not_</w:t>
    </w:r>
    <w:r w:rsidR="00CD4008">
      <w:rPr>
        <w:rFonts w:ascii="Times New Roman" w:hAnsi="Times New Roman"/>
        <w:sz w:val="20"/>
        <w:szCs w:val="20"/>
        <w:lang w:val="de-DE"/>
      </w:rPr>
      <w:t>27</w:t>
    </w:r>
    <w:r w:rsidR="00966F78">
      <w:rPr>
        <w:rFonts w:ascii="Times New Roman" w:hAnsi="Times New Roman"/>
        <w:sz w:val="20"/>
        <w:szCs w:val="20"/>
        <w:lang w:val="de-DE"/>
      </w:rPr>
      <w:t>1213</w:t>
    </w:r>
    <w:r w:rsidRPr="001F6168">
      <w:rPr>
        <w:rFonts w:ascii="Times New Roman" w:hAnsi="Times New Roman"/>
        <w:sz w:val="20"/>
        <w:szCs w:val="20"/>
        <w:lang w:val="de-DE"/>
      </w:rPr>
      <w:t>_</w:t>
    </w:r>
    <w:r w:rsidR="00C25CCD">
      <w:rPr>
        <w:rFonts w:ascii="Times New Roman" w:hAnsi="Times New Roman"/>
        <w:sz w:val="20"/>
        <w:szCs w:val="20"/>
        <w:lang w:val="de-DE"/>
      </w:rPr>
      <w:t>oecd_konv</w:t>
    </w:r>
    <w:r w:rsidRPr="001F6168">
      <w:rPr>
        <w:rFonts w:ascii="Times New Roman" w:hAnsi="Times New Roman"/>
        <w:sz w:val="20"/>
        <w:szCs w:val="20"/>
        <w:lang w:val="de-DE"/>
      </w:rPr>
      <w:t xml:space="preserve">; </w:t>
    </w:r>
    <w:r w:rsidRPr="001F6168">
      <w:rPr>
        <w:rFonts w:ascii="Times New Roman" w:eastAsia="Times New Roman" w:hAnsi="Times New Roman"/>
        <w:bCs/>
        <w:sz w:val="20"/>
        <w:szCs w:val="20"/>
        <w:lang w:eastAsia="lv-LV"/>
      </w:rPr>
      <w:t>Likumprojekta „</w:t>
    </w:r>
    <w:r w:rsidRPr="00E815C0">
      <w:rPr>
        <w:rFonts w:ascii="Times New Roman" w:hAnsi="Times New Roman"/>
        <w:sz w:val="20"/>
        <w:szCs w:val="20"/>
      </w:rPr>
      <w:t xml:space="preserve">Par </w:t>
    </w:r>
    <w:r w:rsidRPr="008F26D1">
      <w:rPr>
        <w:rFonts w:ascii="Times New Roman" w:hAnsi="Times New Roman"/>
        <w:bCs/>
        <w:sz w:val="20"/>
        <w:szCs w:val="20"/>
      </w:rPr>
      <w:t>Ekonomiskās sadarbības un attīstības organizācijas Konvenciju par ārvalstu amatpersonu kukuļošanas apkarošanu starptautiskajos biznesa</w:t>
    </w:r>
    <w:r>
      <w:rPr>
        <w:rFonts w:ascii="Times New Roman" w:hAnsi="Times New Roman"/>
        <w:bCs/>
        <w:sz w:val="20"/>
        <w:szCs w:val="20"/>
      </w:rPr>
      <w:t xml:space="preserve"> </w:t>
    </w:r>
    <w:r w:rsidRPr="008F26D1">
      <w:rPr>
        <w:rFonts w:ascii="Times New Roman" w:hAnsi="Times New Roman"/>
        <w:bCs/>
        <w:sz w:val="20"/>
        <w:szCs w:val="20"/>
      </w:rPr>
      <w:t>darījumos</w:t>
    </w:r>
    <w:r w:rsidRPr="001F6168">
      <w:rPr>
        <w:rFonts w:ascii="Times New Roman" w:eastAsia="Times New Roman" w:hAnsi="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56" w:rsidRDefault="00721956">
      <w:pPr>
        <w:spacing w:after="0" w:line="240" w:lineRule="auto"/>
      </w:pPr>
      <w:r>
        <w:separator/>
      </w:r>
    </w:p>
  </w:footnote>
  <w:footnote w:type="continuationSeparator" w:id="0">
    <w:p w:rsidR="00721956" w:rsidRDefault="0072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6" w:rsidRDefault="00721956">
    <w:pPr>
      <w:pStyle w:val="Galvene"/>
      <w:jc w:val="center"/>
    </w:pPr>
    <w:r>
      <w:fldChar w:fldCharType="begin"/>
    </w:r>
    <w:r>
      <w:instrText xml:space="preserve"> PAGE   \* MERGEFORMAT </w:instrText>
    </w:r>
    <w:r>
      <w:fldChar w:fldCharType="separate"/>
    </w:r>
    <w:r w:rsidR="00CD4008">
      <w:rPr>
        <w:noProof/>
      </w:rPr>
      <w:t>10</w:t>
    </w:r>
    <w:r>
      <w:fldChar w:fldCharType="end"/>
    </w:r>
  </w:p>
  <w:p w:rsidR="00721956" w:rsidRDefault="0072195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18"/>
    <w:rsid w:val="00000E74"/>
    <w:rsid w:val="0002532D"/>
    <w:rsid w:val="000441AB"/>
    <w:rsid w:val="00065C4A"/>
    <w:rsid w:val="00071456"/>
    <w:rsid w:val="000B6658"/>
    <w:rsid w:val="000E0065"/>
    <w:rsid w:val="001010EF"/>
    <w:rsid w:val="00132220"/>
    <w:rsid w:val="00132279"/>
    <w:rsid w:val="001347F9"/>
    <w:rsid w:val="00134ECA"/>
    <w:rsid w:val="00141F39"/>
    <w:rsid w:val="0015424B"/>
    <w:rsid w:val="001757E3"/>
    <w:rsid w:val="001B1BF6"/>
    <w:rsid w:val="001C6324"/>
    <w:rsid w:val="002036D8"/>
    <w:rsid w:val="002254C1"/>
    <w:rsid w:val="00227587"/>
    <w:rsid w:val="00243C8B"/>
    <w:rsid w:val="0026340C"/>
    <w:rsid w:val="002B20BA"/>
    <w:rsid w:val="00304424"/>
    <w:rsid w:val="00311E19"/>
    <w:rsid w:val="00327A4E"/>
    <w:rsid w:val="00375D0E"/>
    <w:rsid w:val="00384070"/>
    <w:rsid w:val="003A352E"/>
    <w:rsid w:val="003A3859"/>
    <w:rsid w:val="003A7D1D"/>
    <w:rsid w:val="003F2AC3"/>
    <w:rsid w:val="004741DA"/>
    <w:rsid w:val="00517D1A"/>
    <w:rsid w:val="005271F9"/>
    <w:rsid w:val="00535E43"/>
    <w:rsid w:val="005558CE"/>
    <w:rsid w:val="00585718"/>
    <w:rsid w:val="005A3B37"/>
    <w:rsid w:val="005B0A13"/>
    <w:rsid w:val="005B2CFB"/>
    <w:rsid w:val="005D58BB"/>
    <w:rsid w:val="0061364D"/>
    <w:rsid w:val="00620700"/>
    <w:rsid w:val="00644444"/>
    <w:rsid w:val="00660540"/>
    <w:rsid w:val="006C1A0B"/>
    <w:rsid w:val="006F5423"/>
    <w:rsid w:val="00721956"/>
    <w:rsid w:val="007255AE"/>
    <w:rsid w:val="007335EE"/>
    <w:rsid w:val="007429FA"/>
    <w:rsid w:val="007613EA"/>
    <w:rsid w:val="00774B93"/>
    <w:rsid w:val="00775CF2"/>
    <w:rsid w:val="00783A13"/>
    <w:rsid w:val="007D1BB4"/>
    <w:rsid w:val="00805B13"/>
    <w:rsid w:val="00816AD5"/>
    <w:rsid w:val="008233ED"/>
    <w:rsid w:val="00837497"/>
    <w:rsid w:val="00840986"/>
    <w:rsid w:val="00842370"/>
    <w:rsid w:val="0084654B"/>
    <w:rsid w:val="00855CE3"/>
    <w:rsid w:val="00896DEB"/>
    <w:rsid w:val="008A594D"/>
    <w:rsid w:val="008C4CF9"/>
    <w:rsid w:val="008D25DD"/>
    <w:rsid w:val="008F26D1"/>
    <w:rsid w:val="00903054"/>
    <w:rsid w:val="00907C77"/>
    <w:rsid w:val="00924C76"/>
    <w:rsid w:val="00926486"/>
    <w:rsid w:val="00954FFC"/>
    <w:rsid w:val="00966F78"/>
    <w:rsid w:val="0098322E"/>
    <w:rsid w:val="009B781A"/>
    <w:rsid w:val="009D7D65"/>
    <w:rsid w:val="009E3FE7"/>
    <w:rsid w:val="00A23121"/>
    <w:rsid w:val="00A33B77"/>
    <w:rsid w:val="00A7470F"/>
    <w:rsid w:val="00A9387B"/>
    <w:rsid w:val="00AF345E"/>
    <w:rsid w:val="00B545F6"/>
    <w:rsid w:val="00B65498"/>
    <w:rsid w:val="00B77A97"/>
    <w:rsid w:val="00C203A1"/>
    <w:rsid w:val="00C25CCD"/>
    <w:rsid w:val="00C37658"/>
    <w:rsid w:val="00C44F29"/>
    <w:rsid w:val="00C7495E"/>
    <w:rsid w:val="00C81404"/>
    <w:rsid w:val="00C85F56"/>
    <w:rsid w:val="00C942EE"/>
    <w:rsid w:val="00CB5974"/>
    <w:rsid w:val="00CD4008"/>
    <w:rsid w:val="00CD4D7F"/>
    <w:rsid w:val="00D006E2"/>
    <w:rsid w:val="00D01392"/>
    <w:rsid w:val="00D04A71"/>
    <w:rsid w:val="00D0509E"/>
    <w:rsid w:val="00D351E3"/>
    <w:rsid w:val="00D67334"/>
    <w:rsid w:val="00D82221"/>
    <w:rsid w:val="00DB099D"/>
    <w:rsid w:val="00DE35C6"/>
    <w:rsid w:val="00DE79AF"/>
    <w:rsid w:val="00E05149"/>
    <w:rsid w:val="00E26E50"/>
    <w:rsid w:val="00E5613A"/>
    <w:rsid w:val="00ED71CE"/>
    <w:rsid w:val="00EE5A78"/>
    <w:rsid w:val="00EE6504"/>
    <w:rsid w:val="00EF5A07"/>
    <w:rsid w:val="00F31287"/>
    <w:rsid w:val="00F32219"/>
    <w:rsid w:val="00F55ED8"/>
    <w:rsid w:val="00F562E1"/>
    <w:rsid w:val="00F56EDD"/>
    <w:rsid w:val="00F85C32"/>
    <w:rsid w:val="00F94B53"/>
    <w:rsid w:val="00FB6306"/>
    <w:rsid w:val="00FC5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857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5718"/>
  </w:style>
  <w:style w:type="paragraph" w:styleId="Kjene">
    <w:name w:val="footer"/>
    <w:basedOn w:val="Parasts"/>
    <w:link w:val="KjeneRakstz"/>
    <w:uiPriority w:val="99"/>
    <w:unhideWhenUsed/>
    <w:rsid w:val="005857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5718"/>
  </w:style>
  <w:style w:type="paragraph" w:styleId="Balonteksts">
    <w:name w:val="Balloon Text"/>
    <w:basedOn w:val="Parasts"/>
    <w:link w:val="BalontekstsRakstz"/>
    <w:uiPriority w:val="99"/>
    <w:semiHidden/>
    <w:unhideWhenUsed/>
    <w:rsid w:val="00141F3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F39"/>
    <w:rPr>
      <w:rFonts w:ascii="Tahoma" w:hAnsi="Tahoma" w:cs="Tahoma"/>
      <w:sz w:val="16"/>
      <w:szCs w:val="16"/>
    </w:rPr>
  </w:style>
  <w:style w:type="character" w:styleId="Komentraatsauce">
    <w:name w:val="annotation reference"/>
    <w:basedOn w:val="Noklusjumarindkopasfonts"/>
    <w:uiPriority w:val="99"/>
    <w:semiHidden/>
    <w:unhideWhenUsed/>
    <w:rsid w:val="00C25CCD"/>
    <w:rPr>
      <w:sz w:val="16"/>
      <w:szCs w:val="16"/>
    </w:rPr>
  </w:style>
  <w:style w:type="paragraph" w:styleId="Komentrateksts">
    <w:name w:val="annotation text"/>
    <w:basedOn w:val="Parasts"/>
    <w:link w:val="KomentratekstsRakstz"/>
    <w:uiPriority w:val="99"/>
    <w:semiHidden/>
    <w:unhideWhenUsed/>
    <w:rsid w:val="00C25CC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5CCD"/>
    <w:rPr>
      <w:sz w:val="20"/>
      <w:szCs w:val="20"/>
    </w:rPr>
  </w:style>
  <w:style w:type="paragraph" w:styleId="Komentratma">
    <w:name w:val="annotation subject"/>
    <w:basedOn w:val="Komentrateksts"/>
    <w:next w:val="Komentrateksts"/>
    <w:link w:val="KomentratmaRakstz"/>
    <w:uiPriority w:val="99"/>
    <w:semiHidden/>
    <w:unhideWhenUsed/>
    <w:rsid w:val="00C25CCD"/>
    <w:rPr>
      <w:b/>
      <w:bCs/>
    </w:rPr>
  </w:style>
  <w:style w:type="character" w:customStyle="1" w:styleId="KomentratmaRakstz">
    <w:name w:val="Komentāra tēma Rakstz."/>
    <w:basedOn w:val="KomentratekstsRakstz"/>
    <w:link w:val="Komentratma"/>
    <w:uiPriority w:val="99"/>
    <w:semiHidden/>
    <w:rsid w:val="00C25C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857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5718"/>
  </w:style>
  <w:style w:type="paragraph" w:styleId="Kjene">
    <w:name w:val="footer"/>
    <w:basedOn w:val="Parasts"/>
    <w:link w:val="KjeneRakstz"/>
    <w:uiPriority w:val="99"/>
    <w:unhideWhenUsed/>
    <w:rsid w:val="005857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5718"/>
  </w:style>
  <w:style w:type="paragraph" w:styleId="Balonteksts">
    <w:name w:val="Balloon Text"/>
    <w:basedOn w:val="Parasts"/>
    <w:link w:val="BalontekstsRakstz"/>
    <w:uiPriority w:val="99"/>
    <w:semiHidden/>
    <w:unhideWhenUsed/>
    <w:rsid w:val="00141F3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F39"/>
    <w:rPr>
      <w:rFonts w:ascii="Tahoma" w:hAnsi="Tahoma" w:cs="Tahoma"/>
      <w:sz w:val="16"/>
      <w:szCs w:val="16"/>
    </w:rPr>
  </w:style>
  <w:style w:type="character" w:styleId="Komentraatsauce">
    <w:name w:val="annotation reference"/>
    <w:basedOn w:val="Noklusjumarindkopasfonts"/>
    <w:uiPriority w:val="99"/>
    <w:semiHidden/>
    <w:unhideWhenUsed/>
    <w:rsid w:val="00C25CCD"/>
    <w:rPr>
      <w:sz w:val="16"/>
      <w:szCs w:val="16"/>
    </w:rPr>
  </w:style>
  <w:style w:type="paragraph" w:styleId="Komentrateksts">
    <w:name w:val="annotation text"/>
    <w:basedOn w:val="Parasts"/>
    <w:link w:val="KomentratekstsRakstz"/>
    <w:uiPriority w:val="99"/>
    <w:semiHidden/>
    <w:unhideWhenUsed/>
    <w:rsid w:val="00C25CC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5CCD"/>
    <w:rPr>
      <w:sz w:val="20"/>
      <w:szCs w:val="20"/>
    </w:rPr>
  </w:style>
  <w:style w:type="paragraph" w:styleId="Komentratma">
    <w:name w:val="annotation subject"/>
    <w:basedOn w:val="Komentrateksts"/>
    <w:next w:val="Komentrateksts"/>
    <w:link w:val="KomentratmaRakstz"/>
    <w:uiPriority w:val="99"/>
    <w:semiHidden/>
    <w:unhideWhenUsed/>
    <w:rsid w:val="00C25CCD"/>
    <w:rPr>
      <w:b/>
      <w:bCs/>
    </w:rPr>
  </w:style>
  <w:style w:type="character" w:customStyle="1" w:styleId="KomentratmaRakstz">
    <w:name w:val="Komentāra tēma Rakstz."/>
    <w:basedOn w:val="KomentratekstsRakstz"/>
    <w:link w:val="Komentratma"/>
    <w:uiPriority w:val="99"/>
    <w:semiHidden/>
    <w:rsid w:val="00C25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1862-E7B1-4B69-BEE1-047C5E85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15319</Words>
  <Characters>8732</Characters>
  <Application>Microsoft Office Word</Application>
  <DocSecurity>0</DocSecurity>
  <Lines>72</Lines>
  <Paragraphs>48</Paragraphs>
  <ScaleCrop>false</ScaleCrop>
  <HeadingPairs>
    <vt:vector size="2" baseType="variant">
      <vt:variant>
        <vt:lpstr>Nosaukums</vt:lpstr>
      </vt:variant>
      <vt:variant>
        <vt:i4>1</vt:i4>
      </vt:variant>
    </vt:vector>
  </HeadingPairs>
  <TitlesOfParts>
    <vt:vector size="1" baseType="lpstr">
      <vt:lpstr>Likumprojekta „Par Ekonomiskās sadarbības un attīstības organizācijas Konvenciju par ārvalstu amatpersonu kukuļošanas apkarošanu starptautiskajos biznesa darījumos” sākotnējās ietekmes novērtējuma ziņojums (anotācija)</vt:lpstr>
    </vt:vector>
  </TitlesOfParts>
  <Company>Tieslietu Sektors</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Ekonomiskās sadarbības un attīstības organizācijas Konvenciju par ārvalstu amatpersonu kukuļošanas apkarošanu starptautiskajos biznesa darījumos” sākotnējās ietekmes novērtējuma ziņojums (anotācija)</dc:title>
  <dc:subject>Anotācija</dc:subject>
  <dc:creator>Dina Spule</dc:creator>
  <dc:description>67036733, Dina.Spule@tm.gov.lv</dc:description>
  <cp:lastModifiedBy>Dina Spule</cp:lastModifiedBy>
  <cp:revision>7</cp:revision>
  <cp:lastPrinted>2013-11-29T12:53:00Z</cp:lastPrinted>
  <dcterms:created xsi:type="dcterms:W3CDTF">2013-12-19T10:02:00Z</dcterms:created>
  <dcterms:modified xsi:type="dcterms:W3CDTF">2013-12-27T09:45:00Z</dcterms:modified>
</cp:coreProperties>
</file>