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0CF0" w:rsidRPr="00A14183" w:rsidRDefault="00B675E5" w:rsidP="009E68AE">
      <w:pPr>
        <w:pStyle w:val="Heading4"/>
        <w:rPr>
          <w:b/>
          <w:sz w:val="28"/>
          <w:szCs w:val="28"/>
        </w:rPr>
      </w:pPr>
      <w:r w:rsidRPr="00B675E5">
        <w:rPr>
          <w:b/>
          <w:sz w:val="28"/>
          <w:szCs w:val="28"/>
        </w:rPr>
        <w:t>Likumprojekta</w:t>
      </w:r>
    </w:p>
    <w:p w:rsidR="00032697" w:rsidRPr="00612458" w:rsidRDefault="00032697" w:rsidP="004664BB">
      <w:pPr>
        <w:jc w:val="center"/>
        <w:rPr>
          <w:b/>
          <w:sz w:val="28"/>
          <w:szCs w:val="28"/>
        </w:rPr>
      </w:pPr>
      <w:r w:rsidRPr="00612458">
        <w:rPr>
          <w:b/>
          <w:sz w:val="28"/>
          <w:szCs w:val="28"/>
        </w:rPr>
        <w:t>„</w:t>
      </w:r>
      <w:r w:rsidR="00071EA6" w:rsidRPr="00612458">
        <w:rPr>
          <w:b/>
          <w:sz w:val="28"/>
          <w:szCs w:val="28"/>
        </w:rPr>
        <w:t>Grozījum</w:t>
      </w:r>
      <w:r w:rsidR="006A7A8F" w:rsidRPr="00612458">
        <w:rPr>
          <w:b/>
          <w:sz w:val="28"/>
          <w:szCs w:val="28"/>
        </w:rPr>
        <w:t>i</w:t>
      </w:r>
      <w:r w:rsidR="00071EA6" w:rsidRPr="00612458">
        <w:rPr>
          <w:b/>
          <w:sz w:val="28"/>
          <w:szCs w:val="28"/>
        </w:rPr>
        <w:t xml:space="preserve"> </w:t>
      </w:r>
      <w:r w:rsidR="005E569F" w:rsidRPr="00612458">
        <w:rPr>
          <w:b/>
          <w:sz w:val="28"/>
          <w:szCs w:val="28"/>
        </w:rPr>
        <w:t>Nekustamā īpašuma valsts kadastra likumā</w:t>
      </w:r>
      <w:r w:rsidR="00071EA6" w:rsidRPr="00612458">
        <w:rPr>
          <w:b/>
          <w:sz w:val="28"/>
          <w:szCs w:val="28"/>
        </w:rPr>
        <w:t>”</w:t>
      </w:r>
    </w:p>
    <w:p w:rsidR="00032697" w:rsidRPr="00612458" w:rsidRDefault="009E4BED" w:rsidP="004664BB">
      <w:pPr>
        <w:pStyle w:val="naisc"/>
        <w:spacing w:before="0" w:beforeAutospacing="0" w:after="120" w:afterAutospacing="0"/>
        <w:rPr>
          <w:b/>
          <w:sz w:val="24"/>
          <w:szCs w:val="24"/>
        </w:rPr>
      </w:pPr>
      <w:r w:rsidRPr="00612458">
        <w:rPr>
          <w:b/>
          <w:sz w:val="28"/>
          <w:szCs w:val="28"/>
        </w:rPr>
        <w:t>sākotnējās ietekmes novērtējuma ziņojums (</w:t>
      </w:r>
      <w:r w:rsidR="00032697" w:rsidRPr="00612458">
        <w:rPr>
          <w:b/>
          <w:sz w:val="28"/>
          <w:szCs w:val="28"/>
        </w:rPr>
        <w:t>anotācija</w:t>
      </w:r>
      <w:r w:rsidRPr="00612458">
        <w:rPr>
          <w:b/>
          <w:sz w:val="28"/>
          <w:szCs w:val="28"/>
        </w:rPr>
        <w:t>)</w:t>
      </w:r>
    </w:p>
    <w:tbl>
      <w:tblPr>
        <w:tblW w:w="9640" w:type="dxa"/>
        <w:tblInd w:w="-37" w:type="dxa"/>
        <w:tblBorders>
          <w:top w:val="thickThinLargeGap" w:sz="6" w:space="0" w:color="808080"/>
          <w:left w:val="thickThinLargeGap" w:sz="6" w:space="0" w:color="808080"/>
          <w:bottom w:val="thickThinLargeGap" w:sz="6" w:space="0" w:color="808080"/>
          <w:right w:val="thickThinLargeGap" w:sz="6" w:space="0" w:color="808080"/>
        </w:tblBorders>
        <w:tblLayout w:type="fixed"/>
        <w:tblCellMar>
          <w:left w:w="105" w:type="dxa"/>
          <w:right w:w="105" w:type="dxa"/>
        </w:tblCellMar>
        <w:tblLook w:val="0000"/>
      </w:tblPr>
      <w:tblGrid>
        <w:gridCol w:w="426"/>
        <w:gridCol w:w="1417"/>
        <w:gridCol w:w="7797"/>
      </w:tblGrid>
      <w:tr w:rsidR="00032697" w:rsidRPr="00612458" w:rsidTr="004E565B">
        <w:trPr>
          <w:trHeight w:val="35"/>
        </w:trPr>
        <w:tc>
          <w:tcPr>
            <w:tcW w:w="9640" w:type="dxa"/>
            <w:gridSpan w:val="3"/>
            <w:tcBorders>
              <w:top w:val="single" w:sz="4" w:space="0" w:color="auto"/>
              <w:left w:val="single" w:sz="4" w:space="0" w:color="auto"/>
              <w:bottom w:val="thickThinLargeGap" w:sz="6" w:space="0" w:color="808080"/>
              <w:right w:val="single" w:sz="4" w:space="0" w:color="auto"/>
            </w:tcBorders>
          </w:tcPr>
          <w:p w:rsidR="008665CA" w:rsidRPr="00612458" w:rsidRDefault="00032697" w:rsidP="0053473D">
            <w:pPr>
              <w:pStyle w:val="naisc"/>
              <w:spacing w:before="0" w:beforeAutospacing="0" w:after="0" w:afterAutospacing="0"/>
              <w:rPr>
                <w:sz w:val="24"/>
                <w:szCs w:val="24"/>
              </w:rPr>
            </w:pPr>
            <w:r w:rsidRPr="00612458">
              <w:rPr>
                <w:b/>
                <w:sz w:val="24"/>
                <w:szCs w:val="24"/>
              </w:rPr>
              <w:t>I. Kādēļ normatīvais akts ir vajadzīgs</w:t>
            </w:r>
          </w:p>
        </w:tc>
      </w:tr>
      <w:tr w:rsidR="004E565B" w:rsidRPr="00612458" w:rsidTr="00170AD2">
        <w:trPr>
          <w:trHeight w:val="47"/>
        </w:trPr>
        <w:tc>
          <w:tcPr>
            <w:tcW w:w="426" w:type="dxa"/>
            <w:tcBorders>
              <w:top w:val="single" w:sz="4" w:space="0" w:color="auto"/>
              <w:left w:val="single" w:sz="4" w:space="0" w:color="auto"/>
              <w:bottom w:val="single" w:sz="4" w:space="0" w:color="auto"/>
              <w:right w:val="single" w:sz="4" w:space="0" w:color="auto"/>
            </w:tcBorders>
          </w:tcPr>
          <w:p w:rsidR="004E565B" w:rsidRPr="00612458" w:rsidRDefault="004E565B" w:rsidP="00170AD2">
            <w:pPr>
              <w:pStyle w:val="naisf"/>
              <w:spacing w:before="0" w:beforeAutospacing="0" w:after="0" w:afterAutospacing="0"/>
              <w:rPr>
                <w:bCs/>
                <w:szCs w:val="24"/>
              </w:rPr>
            </w:pPr>
            <w:r w:rsidRPr="00612458">
              <w:rPr>
                <w:szCs w:val="24"/>
              </w:rPr>
              <w:t>1.</w:t>
            </w:r>
          </w:p>
        </w:tc>
        <w:tc>
          <w:tcPr>
            <w:tcW w:w="1417" w:type="dxa"/>
            <w:tcBorders>
              <w:top w:val="single" w:sz="4" w:space="0" w:color="auto"/>
              <w:left w:val="single" w:sz="4" w:space="0" w:color="auto"/>
              <w:bottom w:val="single" w:sz="4" w:space="0" w:color="auto"/>
              <w:right w:val="single" w:sz="4" w:space="0" w:color="auto"/>
            </w:tcBorders>
          </w:tcPr>
          <w:p w:rsidR="004E565B" w:rsidRPr="00612458" w:rsidRDefault="004E565B" w:rsidP="00542586">
            <w:pPr>
              <w:pStyle w:val="naisf"/>
              <w:spacing w:before="0" w:beforeAutospacing="0" w:after="0" w:afterAutospacing="0"/>
              <w:rPr>
                <w:bCs/>
                <w:szCs w:val="24"/>
              </w:rPr>
            </w:pPr>
            <w:r w:rsidRPr="00612458">
              <w:rPr>
                <w:szCs w:val="24"/>
              </w:rPr>
              <w:t>Pamatojums</w:t>
            </w:r>
          </w:p>
        </w:tc>
        <w:tc>
          <w:tcPr>
            <w:tcW w:w="7797" w:type="dxa"/>
            <w:tcBorders>
              <w:top w:val="single" w:sz="4" w:space="0" w:color="auto"/>
              <w:left w:val="single" w:sz="4" w:space="0" w:color="auto"/>
              <w:bottom w:val="single" w:sz="4" w:space="0" w:color="auto"/>
              <w:right w:val="single" w:sz="4" w:space="0" w:color="auto"/>
            </w:tcBorders>
          </w:tcPr>
          <w:p w:rsidR="001F1D34" w:rsidRPr="00DA5629" w:rsidRDefault="008D365E" w:rsidP="00E15F69">
            <w:pPr>
              <w:jc w:val="both"/>
              <w:rPr>
                <w:b/>
              </w:rPr>
            </w:pPr>
            <w:r w:rsidRPr="00DA5629">
              <w:t xml:space="preserve">Deklarācija par Valda Dombrovska vadītā Ministru kabineta iecerēto darbību paredz būtiski samazināt administratīvo slogu uzņēmējiem un iedzīvotājiem. Tur, kur tas iespējams, ieviest „vienas pieturas" aģentūras principu pārvaldes pakalpojumu sniegšanā.  </w:t>
            </w:r>
          </w:p>
          <w:p w:rsidR="00C80279" w:rsidRPr="0008328E" w:rsidRDefault="00C80279" w:rsidP="00C80279">
            <w:pPr>
              <w:jc w:val="both"/>
            </w:pPr>
            <w:r w:rsidRPr="00C93FFB">
              <w:rPr>
                <w:bCs/>
              </w:rPr>
              <w:t>Ar Ministru kabineta 201</w:t>
            </w:r>
            <w:r>
              <w:rPr>
                <w:bCs/>
              </w:rPr>
              <w:t>2</w:t>
            </w:r>
            <w:r w:rsidRPr="00C93FFB">
              <w:rPr>
                <w:bCs/>
              </w:rPr>
              <w:t xml:space="preserve">.gada </w:t>
            </w:r>
            <w:r>
              <w:rPr>
                <w:bCs/>
              </w:rPr>
              <w:t>18</w:t>
            </w:r>
            <w:r w:rsidRPr="00C93FFB">
              <w:rPr>
                <w:bCs/>
              </w:rPr>
              <w:t>.</w:t>
            </w:r>
            <w:r>
              <w:rPr>
                <w:bCs/>
              </w:rPr>
              <w:t>aprīļa</w:t>
            </w:r>
            <w:r w:rsidRPr="00C93FFB">
              <w:rPr>
                <w:bCs/>
              </w:rPr>
              <w:t xml:space="preserve"> rīkojumu Nr.</w:t>
            </w:r>
            <w:r>
              <w:rPr>
                <w:bCs/>
              </w:rPr>
              <w:t>178</w:t>
            </w:r>
            <w:r w:rsidRPr="00C93FFB">
              <w:rPr>
                <w:bCs/>
              </w:rPr>
              <w:t xml:space="preserve"> tika apstiprināts Uzņēmējdarbības vides uzlabošanas pasākumu </w:t>
            </w:r>
            <w:smartTag w:uri="schemas-tilde-lv/tildestengine" w:element="veidnes">
              <w:smartTagPr>
                <w:attr w:name="text" w:val="plāns"/>
                <w:attr w:name="baseform" w:val="plāns"/>
                <w:attr w:name="id" w:val="-1"/>
              </w:smartTagPr>
              <w:r w:rsidRPr="00C93FFB">
                <w:rPr>
                  <w:bCs/>
                </w:rPr>
                <w:t>plāns</w:t>
              </w:r>
            </w:smartTag>
            <w:r w:rsidRPr="00C93FFB">
              <w:rPr>
                <w:bCs/>
              </w:rPr>
              <w:t xml:space="preserve"> 201</w:t>
            </w:r>
            <w:r>
              <w:rPr>
                <w:bCs/>
              </w:rPr>
              <w:t>2</w:t>
            </w:r>
            <w:r w:rsidRPr="00C93FFB">
              <w:rPr>
                <w:bCs/>
              </w:rPr>
              <w:t xml:space="preserve">.gadam, kurā ietverts uzdevums Tieslietu ministrijai noteiktā </w:t>
            </w:r>
            <w:r w:rsidRPr="00C93FFB">
              <w:t xml:space="preserve">kārtībā iesniegt Ministru kabinetā grozījumus attiecīgajos normatīvajos aktos, nosakot, ka Nekustamā īpašuma valsts kadastra informācijas sistēmā un Valsts vienotajā datorizētajā zemesgrāmatā datu aktualizācija notiek savstarpēji iegūstot datus, neiesaistot </w:t>
            </w:r>
            <w:r w:rsidRPr="0008328E">
              <w:t>nekustamā īpašuma īpašnieku.</w:t>
            </w:r>
          </w:p>
          <w:p w:rsidR="0008328E" w:rsidRPr="00F45FA4" w:rsidRDefault="0008328E" w:rsidP="000106A0">
            <w:pPr>
              <w:jc w:val="both"/>
              <w:rPr>
                <w:b/>
              </w:rPr>
            </w:pPr>
            <w:r w:rsidRPr="00F45FA4">
              <w:rPr>
                <w:b/>
              </w:rPr>
              <w:t>Ministru kabineta 2012.gada 10.aprīļa sēdes protokola Nr.19 43.§ 2.punktā dot</w:t>
            </w:r>
            <w:r w:rsidR="005357FB" w:rsidRPr="00F45FA4">
              <w:rPr>
                <w:b/>
              </w:rPr>
              <w:t>s</w:t>
            </w:r>
            <w:r w:rsidRPr="00F45FA4">
              <w:rPr>
                <w:b/>
              </w:rPr>
              <w:t xml:space="preserve"> uzdevum</w:t>
            </w:r>
            <w:r w:rsidR="005357FB" w:rsidRPr="00F45FA4">
              <w:rPr>
                <w:b/>
              </w:rPr>
              <w:t>s</w:t>
            </w:r>
            <w:r w:rsidRPr="00F45FA4">
              <w:rPr>
                <w:b/>
              </w:rPr>
              <w:t xml:space="preserve"> – iesniegt Ministru kabinetā grozījumus normatīvajos aktos, lai pilnveidotu datu apmaiņas procesu starp Nekustamā īpašuma valsts kadastra informācijas sistēmu un valsts vienoto datorizēto zemesgrāmatu, nodrošinot to, ka reģistrētie dati ir pilnīgi, savstarpēji atbilstoši un pareizi</w:t>
            </w:r>
          </w:p>
          <w:p w:rsidR="00444F49" w:rsidRPr="00612458" w:rsidRDefault="00444F49" w:rsidP="000106A0">
            <w:pPr>
              <w:jc w:val="both"/>
            </w:pPr>
            <w:r w:rsidRPr="00612458">
              <w:t>Elektroniskās pārvaldes attīstības plānā 2011.-2013.gadam (apstiprināts ar Ministru kabineta 2011.gada 25.maija rīkojumu Nr.218) noteikt</w:t>
            </w:r>
            <w:r w:rsidR="000106A0" w:rsidRPr="00612458">
              <w:t>s</w:t>
            </w:r>
            <w:r w:rsidRPr="00612458">
              <w:t>, ka informācija, kas jau ir valsts pārvaldes rīcībā, privātpersonai netiek prasīta atkārtoti</w:t>
            </w:r>
            <w:r w:rsidR="000106A0" w:rsidRPr="00612458">
              <w:t>.</w:t>
            </w:r>
          </w:p>
        </w:tc>
      </w:tr>
      <w:tr w:rsidR="004E565B" w:rsidRPr="00612458" w:rsidTr="004E565B">
        <w:tc>
          <w:tcPr>
            <w:tcW w:w="426" w:type="dxa"/>
            <w:tcBorders>
              <w:top w:val="single" w:sz="4" w:space="0" w:color="auto"/>
              <w:left w:val="single" w:sz="4" w:space="0" w:color="auto"/>
              <w:bottom w:val="single" w:sz="4" w:space="0" w:color="auto"/>
              <w:right w:val="single" w:sz="4" w:space="0" w:color="auto"/>
            </w:tcBorders>
          </w:tcPr>
          <w:p w:rsidR="004E565B" w:rsidRPr="00612458" w:rsidRDefault="004E565B" w:rsidP="00F33200">
            <w:pPr>
              <w:pStyle w:val="naisf"/>
              <w:spacing w:before="0" w:beforeAutospacing="0" w:after="0" w:afterAutospacing="0"/>
              <w:rPr>
                <w:bCs/>
                <w:szCs w:val="24"/>
              </w:rPr>
            </w:pPr>
            <w:r w:rsidRPr="00612458">
              <w:rPr>
                <w:szCs w:val="24"/>
              </w:rPr>
              <w:t>2. </w:t>
            </w:r>
          </w:p>
        </w:tc>
        <w:tc>
          <w:tcPr>
            <w:tcW w:w="1417" w:type="dxa"/>
            <w:tcBorders>
              <w:top w:val="single" w:sz="4" w:space="0" w:color="auto"/>
              <w:left w:val="single" w:sz="4" w:space="0" w:color="auto"/>
              <w:bottom w:val="single" w:sz="4" w:space="0" w:color="auto"/>
              <w:right w:val="single" w:sz="4" w:space="0" w:color="auto"/>
            </w:tcBorders>
          </w:tcPr>
          <w:p w:rsidR="004E565B" w:rsidRPr="00612458" w:rsidRDefault="004E565B" w:rsidP="001B79BD">
            <w:pPr>
              <w:pStyle w:val="naisf"/>
              <w:spacing w:before="0" w:beforeAutospacing="0" w:after="0" w:afterAutospacing="0"/>
              <w:rPr>
                <w:bCs/>
                <w:szCs w:val="24"/>
              </w:rPr>
            </w:pPr>
            <w:r w:rsidRPr="00612458">
              <w:rPr>
                <w:szCs w:val="24"/>
              </w:rPr>
              <w:t>Pašreizējā situācija un problēmas</w:t>
            </w:r>
          </w:p>
        </w:tc>
        <w:tc>
          <w:tcPr>
            <w:tcW w:w="7797" w:type="dxa"/>
            <w:tcBorders>
              <w:top w:val="single" w:sz="4" w:space="0" w:color="auto"/>
              <w:left w:val="single" w:sz="4" w:space="0" w:color="auto"/>
              <w:bottom w:val="single" w:sz="4" w:space="0" w:color="auto"/>
              <w:right w:val="single" w:sz="4" w:space="0" w:color="auto"/>
            </w:tcBorders>
          </w:tcPr>
          <w:p w:rsidR="005B407E" w:rsidRPr="00512C95" w:rsidRDefault="0071411C" w:rsidP="005B407E">
            <w:pPr>
              <w:jc w:val="both"/>
            </w:pPr>
            <w:r w:rsidRPr="00612458">
              <w:t xml:space="preserve">1. </w:t>
            </w:r>
            <w:r w:rsidR="005B407E" w:rsidRPr="00512C95">
              <w:t xml:space="preserve">Nekustamā īpašuma valsts kadastra likuma mērķis ir nodrošināt sabiedrību ar aktuālu kadastra informāciju par visiem valsts teritorijā esošajiem nekustamajiem īpašumiem, to objektiem, zemes vienības daļām un to īpašniekiem, tiesiskajiem valdītājiem, lietotājiem, nomniekiem. Savukārt Zemesgrāmatu likums nosaka, </w:t>
            </w:r>
            <w:r w:rsidR="005B407E" w:rsidRPr="001B2BA3">
              <w:t>ka zemesgrāmatās nostiprina (koroborē) tiesības uz nekustamiem īpašumiem, saprotot ar tiesībām arī tiesību nodrošinājumus un aprobežojumus, ja no likuma satura un tiešā jēguma neizriet pretējais</w:t>
            </w:r>
            <w:r w:rsidR="005B407E">
              <w:t xml:space="preserve">. Zemesgrāmatas </w:t>
            </w:r>
            <w:r w:rsidR="005B407E" w:rsidRPr="001B2BA3">
              <w:t>ir visiem pieejamas, un to ierakstiem ir publiska ticamība.</w:t>
            </w:r>
          </w:p>
          <w:p w:rsidR="00430809" w:rsidRPr="00612458" w:rsidRDefault="0071411C" w:rsidP="00AC6174">
            <w:pPr>
              <w:jc w:val="both"/>
              <w:rPr>
                <w:rFonts w:ascii="TimesNewRomanPSMT" w:hAnsi="TimesNewRomanPSMT" w:cs="TimesNewRomanPSMT"/>
              </w:rPr>
            </w:pPr>
            <w:r w:rsidRPr="00612458">
              <w:t>2</w:t>
            </w:r>
            <w:r w:rsidR="00095A78" w:rsidRPr="00612458">
              <w:t xml:space="preserve">. </w:t>
            </w:r>
            <w:r w:rsidR="00430809" w:rsidRPr="00612458">
              <w:t>Valsts kontrole 2010.gada 1.aprīļa revīzijas ziņojumā Nr.5.1-2-15/2009 „Valsts zemes dienesta sniegto pakalpojumu pieejamība, kvalitāte un atbilstība normatīvo aktu prasībām” ir konstatējusi, ka Nekustamā īpašuma valsts kadastra informācijas sistēmā (turpmāk - Kadastra informācijas sistēma) un Valsts vienotajā datorizētajā zemesgrāmatā (turpmāk – zemesgrāmata)</w:t>
            </w:r>
            <w:r w:rsidR="00430809" w:rsidRPr="00612458">
              <w:rPr>
                <w:rFonts w:ascii="TimesNewRomanPSMT" w:hAnsi="TimesNewRomanPSMT" w:cs="TimesNewRomanPSMT"/>
              </w:rPr>
              <w:t xml:space="preserve"> reģistrētie dati nav pilnīgi, savstarpēji atbilstoši un pareizi, paredzot Tieslietu ministrijai izstrādāt pasākumu plānu, iesaistot arī atbildīgās institūcijas, lai konstatētu un labotu neatbilstošos un kļūdainos ierakstus informācijas sistēmās un novērstu turpmāk to rašanās cēloņus.</w:t>
            </w:r>
          </w:p>
          <w:p w:rsidR="00D600E7" w:rsidRPr="00612458" w:rsidRDefault="00D600E7" w:rsidP="00D600E7">
            <w:pPr>
              <w:jc w:val="both"/>
              <w:rPr>
                <w:rFonts w:ascii="TimesNewRomanPSMT" w:hAnsi="TimesNewRomanPSMT" w:cs="TimesNewRomanPSMT"/>
              </w:rPr>
            </w:pPr>
            <w:r>
              <w:t xml:space="preserve">3. </w:t>
            </w:r>
            <w:r w:rsidRPr="00612458">
              <w:t>Lai uzlabotu Kadastra informācijas sistēmas un zemesgrāmatas datu kvalitāti,</w:t>
            </w:r>
            <w:r>
              <w:t xml:space="preserve"> kā arī mazinātu administratīvo slogu personām,</w:t>
            </w:r>
            <w:r w:rsidRPr="00612458">
              <w:t xml:space="preserve"> jāparedz abu minēto </w:t>
            </w:r>
            <w:r w:rsidRPr="00612458">
              <w:lastRenderedPageBreak/>
              <w:t xml:space="preserve">informācijas sistēmu </w:t>
            </w:r>
            <w:r>
              <w:t>ciešāk</w:t>
            </w:r>
            <w:r w:rsidRPr="00612458">
              <w:t>a</w:t>
            </w:r>
            <w:r>
              <w:t xml:space="preserve"> sadarbība un integrācija. Šobrīd atbilstoši normatīvajam regulējumam gan</w:t>
            </w:r>
            <w:r w:rsidRPr="00612458">
              <w:t xml:space="preserve"> zemesgrāmatā, gan </w:t>
            </w:r>
            <w:r w:rsidRPr="002E66FF">
              <w:t xml:space="preserve">Kadastra informācijas sistēmā tiek glabāti tehniskie dati par nekustamo īpašumu – platība, izmantošanas veids, skaits un raksturojums. </w:t>
            </w:r>
            <w:r w:rsidRPr="00612458">
              <w:t>Savukārt  Kadastra informācijas sistēmā tiek glabāti dati par aktuālajiem īpašniekiem u</w:t>
            </w:r>
            <w:r>
              <w:t xml:space="preserve">n tiesībām, kas pēc būtības ir </w:t>
            </w:r>
            <w:r w:rsidRPr="00612458">
              <w:t xml:space="preserve"> zemesgrāmatas dati.</w:t>
            </w:r>
          </w:p>
          <w:p w:rsidR="00D600E7" w:rsidRPr="00612458" w:rsidRDefault="00D600E7" w:rsidP="00D600E7">
            <w:pPr>
              <w:pStyle w:val="BodyText"/>
              <w:jc w:val="both"/>
              <w:rPr>
                <w:i w:val="0"/>
              </w:rPr>
            </w:pPr>
            <w:r w:rsidRPr="00612458">
              <w:rPr>
                <w:i w:val="0"/>
              </w:rPr>
              <w:t xml:space="preserve">Pastāvot divām informācijas sistēmām, </w:t>
            </w:r>
            <w:r w:rsidR="00161676">
              <w:rPr>
                <w:i w:val="0"/>
              </w:rPr>
              <w:t>saskatāma iespējamība nepieciešamo informāciju iegūt</w:t>
            </w:r>
            <w:r w:rsidR="003B7D93">
              <w:rPr>
                <w:i w:val="0"/>
              </w:rPr>
              <w:t>,</w:t>
            </w:r>
            <w:r w:rsidR="00161676">
              <w:rPr>
                <w:i w:val="0"/>
              </w:rPr>
              <w:t xml:space="preserve"> nevis </w:t>
            </w:r>
            <w:r>
              <w:rPr>
                <w:i w:val="0"/>
              </w:rPr>
              <w:t xml:space="preserve">personai </w:t>
            </w:r>
            <w:r w:rsidR="00161676">
              <w:rPr>
                <w:i w:val="0"/>
              </w:rPr>
              <w:t>nosakot</w:t>
            </w:r>
            <w:r>
              <w:rPr>
                <w:i w:val="0"/>
              </w:rPr>
              <w:t xml:space="preserve"> pienākum</w:t>
            </w:r>
            <w:r w:rsidR="00161676">
              <w:rPr>
                <w:i w:val="0"/>
              </w:rPr>
              <w:t>u iesniegt zemesgrāmatā</w:t>
            </w:r>
            <w:r>
              <w:rPr>
                <w:i w:val="0"/>
              </w:rPr>
              <w:t xml:space="preserve"> virkni dokumentu, kas satur datus, kas jau ir iesniegti Valsts zemes dienestā, piemēram, zemes robežu plāns, </w:t>
            </w:r>
            <w:r w:rsidR="003B7D93" w:rsidRPr="006A1814">
              <w:rPr>
                <w:b/>
                <w:i w:val="0"/>
              </w:rPr>
              <w:t xml:space="preserve">būves </w:t>
            </w:r>
            <w:r>
              <w:rPr>
                <w:i w:val="0"/>
              </w:rPr>
              <w:t xml:space="preserve">kadastrālās uzmērīšanas lieta, </w:t>
            </w:r>
            <w:r w:rsidR="00161676">
              <w:rPr>
                <w:i w:val="0"/>
              </w:rPr>
              <w:t>bet nepieciešamo informāciju iegūt no Kadastra informācijas sistēmas</w:t>
            </w:r>
            <w:r>
              <w:rPr>
                <w:i w:val="0"/>
              </w:rPr>
              <w:t xml:space="preserve">. Pastāvot informācijas sistēmām, </w:t>
            </w:r>
            <w:r w:rsidRPr="00612458">
              <w:rPr>
                <w:i w:val="0"/>
              </w:rPr>
              <w:t xml:space="preserve">kurās uzkrātie dati dublējas, pastāv lielāka kļūdas varbūtība, kuras rezultātā, abu sistēmu vienādajos </w:t>
            </w:r>
            <w:r>
              <w:rPr>
                <w:i w:val="0"/>
              </w:rPr>
              <w:t>datu</w:t>
            </w:r>
            <w:r w:rsidRPr="00612458">
              <w:rPr>
                <w:i w:val="0"/>
              </w:rPr>
              <w:t xml:space="preserve"> laukos, informācija var atšķirties. </w:t>
            </w:r>
          </w:p>
          <w:p w:rsidR="00303A17" w:rsidRDefault="00303A17" w:rsidP="00303A17">
            <w:pPr>
              <w:jc w:val="both"/>
            </w:pPr>
            <w:r w:rsidRPr="00512C95">
              <w:t xml:space="preserve">4. </w:t>
            </w:r>
            <w:r>
              <w:t xml:space="preserve">Ņemot vērā, ka </w:t>
            </w:r>
            <w:r w:rsidRPr="006C05B7">
              <w:t>zemesgrāmatu process ir daļa no civilprocesa un pieteikuma princips, analogi kā civilprocesā nozīmē to, ka zemesgrāmatu process var tikt uzsākts tikai pēc ieinteresēto personu pieteikuma, Zemesgrāmatu likuma kā procesuālā likuma 56. un 121. pantā noteikts iesniedzamā pieteikuma, tas ir, nostiprinājuma lūguma, formas prasības, proti, nostiprinājuma lūgumiem jābūt rakstveidā un noteiktā formā apliecinātiem. Līdz ar to,</w:t>
            </w:r>
            <w:r w:rsidRPr="00E932E0">
              <w:rPr>
                <w:color w:val="00B0F0"/>
              </w:rPr>
              <w:t xml:space="preserve"> </w:t>
            </w:r>
            <w:r>
              <w:t>a</w:t>
            </w:r>
            <w:r w:rsidRPr="00512C95">
              <w:t xml:space="preserve">tbilstoši šobrīd spēkā esošajam normatīvajam regulējumam, par gandrīz katrām izmaiņām kadastra objekta datos, lai tos reģistrētu zemesgrāmatā, ir nepieciešams nostiprinājuma lūgums vai </w:t>
            </w:r>
            <w:r>
              <w:t xml:space="preserve">īpašos izņēmuma gadījumos </w:t>
            </w:r>
            <w:r w:rsidRPr="00512C95">
              <w:t>personas iesniegums</w:t>
            </w:r>
            <w:r>
              <w:t xml:space="preserve"> (41.panta trešā daļa)</w:t>
            </w:r>
            <w:r w:rsidRPr="00512C95">
              <w:t>, kā arī virkne pievienoto dokumentu, kas apstiprina veiktās izmaiņas</w:t>
            </w:r>
            <w:r>
              <w:t>,</w:t>
            </w:r>
            <w:r w:rsidRPr="00201A6F">
              <w:t xml:space="preserve"> neskatoties uz to, ka Valsts zemes dienests šos datus jau ir pārbaudījis un reģistrējis Kadastra informācijas sistēmā, pamatojoties uz normatīvajos aktos paredzētu procedūru un dokumentu pamata.</w:t>
            </w:r>
            <w:r>
              <w:t xml:space="preserve"> </w:t>
            </w:r>
            <w:r w:rsidRPr="00201A6F">
              <w:t>Attiecībā uz kadastra objektiem, izmaiņas skar tehniskos datus, kas ir objektu raksturojošie dati un nevarētu ietekmēt nedz īpašuma tiesības, nedz to apjomu.</w:t>
            </w:r>
            <w:r>
              <w:t xml:space="preserve"> Tādējādi šī informācija būtu iegūstama no citām informācijas sistēmām nepastarpināti</w:t>
            </w:r>
            <w:r w:rsidRPr="00512C95">
              <w:t xml:space="preserve">. Tātad, lai veiktu kādas izmaiņas zemesgrāmatā, </w:t>
            </w:r>
            <w:r>
              <w:t xml:space="preserve">personai </w:t>
            </w:r>
            <w:r w:rsidRPr="00512C95">
              <w:t>nepieciešams patērēt gan laika, gan finanšu resursus, kas kalpo par iemeslu šādu izmaiņu atlikšanai vai neveikšanai vispār.</w:t>
            </w:r>
            <w:r>
              <w:t xml:space="preserve"> </w:t>
            </w:r>
            <w:r w:rsidRPr="00512C95">
              <w:t>Spēkā esošais regulējums nepieļauj veikt labojumus virknē datu, kuru labojumi vai grozījumi būtu iespējami</w:t>
            </w:r>
            <w:r w:rsidR="003B7D93">
              <w:t>,</w:t>
            </w:r>
            <w:r w:rsidRPr="00512C95">
              <w:t xml:space="preserve"> neiesaistot personu</w:t>
            </w:r>
            <w:r>
              <w:t xml:space="preserve">, ja tie notiktu informācijas </w:t>
            </w:r>
            <w:r w:rsidRPr="00273783">
              <w:t xml:space="preserve">sistēmu </w:t>
            </w:r>
            <w:r w:rsidR="0054774C" w:rsidRPr="00273783">
              <w:t>datu pārraides tiešsaistes režīmā</w:t>
            </w:r>
            <w:r w:rsidRPr="00273783">
              <w:t>.</w:t>
            </w:r>
            <w:r w:rsidRPr="00512C95">
              <w:t xml:space="preserve"> </w:t>
            </w:r>
          </w:p>
          <w:p w:rsidR="00CC3E66" w:rsidRPr="007D11C2" w:rsidRDefault="00CC3E66" w:rsidP="00FA4F59">
            <w:pPr>
              <w:jc w:val="both"/>
              <w:rPr>
                <w:bCs/>
                <w:color w:val="0000FF"/>
              </w:rPr>
            </w:pPr>
            <w:bookmarkStart w:id="0" w:name="p42"/>
            <w:bookmarkEnd w:id="0"/>
          </w:p>
        </w:tc>
      </w:tr>
      <w:tr w:rsidR="004E565B" w:rsidRPr="00612458" w:rsidTr="004E565B">
        <w:trPr>
          <w:trHeight w:val="1021"/>
        </w:trPr>
        <w:tc>
          <w:tcPr>
            <w:tcW w:w="426" w:type="dxa"/>
            <w:tcBorders>
              <w:top w:val="single" w:sz="4" w:space="0" w:color="auto"/>
              <w:left w:val="single" w:sz="4" w:space="0" w:color="auto"/>
              <w:bottom w:val="single" w:sz="4" w:space="0" w:color="auto"/>
              <w:right w:val="single" w:sz="4" w:space="0" w:color="auto"/>
            </w:tcBorders>
          </w:tcPr>
          <w:p w:rsidR="004E565B" w:rsidRPr="00612458" w:rsidRDefault="004E565B" w:rsidP="00F33200">
            <w:pPr>
              <w:jc w:val="both"/>
              <w:rPr>
                <w:bCs/>
              </w:rPr>
            </w:pPr>
            <w:r w:rsidRPr="00612458">
              <w:rPr>
                <w:bCs/>
              </w:rPr>
              <w:lastRenderedPageBreak/>
              <w:t>3. </w:t>
            </w:r>
          </w:p>
        </w:tc>
        <w:tc>
          <w:tcPr>
            <w:tcW w:w="1417" w:type="dxa"/>
            <w:tcBorders>
              <w:top w:val="single" w:sz="4" w:space="0" w:color="auto"/>
              <w:left w:val="single" w:sz="4" w:space="0" w:color="auto"/>
              <w:bottom w:val="single" w:sz="4" w:space="0" w:color="auto"/>
              <w:right w:val="single" w:sz="4" w:space="0" w:color="auto"/>
            </w:tcBorders>
          </w:tcPr>
          <w:p w:rsidR="004E565B" w:rsidRPr="00612458" w:rsidRDefault="004E565B">
            <w:pPr>
              <w:jc w:val="both"/>
              <w:rPr>
                <w:bCs/>
              </w:rPr>
            </w:pPr>
            <w:r w:rsidRPr="00612458">
              <w:rPr>
                <w:bCs/>
              </w:rPr>
              <w:t>Saistītie politikas ietekmes novērtējumi un pētījumi</w:t>
            </w:r>
          </w:p>
        </w:tc>
        <w:tc>
          <w:tcPr>
            <w:tcW w:w="7797" w:type="dxa"/>
            <w:tcBorders>
              <w:top w:val="single" w:sz="4" w:space="0" w:color="auto"/>
              <w:left w:val="single" w:sz="4" w:space="0" w:color="auto"/>
              <w:bottom w:val="single" w:sz="4" w:space="0" w:color="auto"/>
              <w:right w:val="single" w:sz="4" w:space="0" w:color="auto"/>
            </w:tcBorders>
          </w:tcPr>
          <w:p w:rsidR="00DC1E30" w:rsidRPr="00612458" w:rsidRDefault="00C54EB9" w:rsidP="00981180">
            <w:pPr>
              <w:jc w:val="both"/>
            </w:pPr>
            <w:hyperlink r:id="rId12" w:history="1">
              <w:r w:rsidR="00512096" w:rsidRPr="00612458">
                <w:t>Pētījums par Nekustamā īpašuma kadastra reģistra un zemesgrāmatu nodaļu optimizācijas iespējām nolūkā pakāpeniski izveidot vienotu klientu apkalpošanas sistēmu</w:t>
              </w:r>
            </w:hyperlink>
            <w:r w:rsidR="00A142BD" w:rsidRPr="00612458">
              <w:t>.</w:t>
            </w:r>
            <w:r w:rsidR="00981180">
              <w:t xml:space="preserve"> Konkrētāk skatīt </w:t>
            </w:r>
            <w:r w:rsidR="00DC1E30">
              <w:t xml:space="preserve">3. daļas 3.3. un 3.4. </w:t>
            </w:r>
            <w:r w:rsidR="00981180">
              <w:t>sadaļu, 5.daļā klientu atbildes uz P13. jautājumu, kā arī  5.4.sadaļu un 6.daļu.</w:t>
            </w:r>
          </w:p>
        </w:tc>
      </w:tr>
      <w:tr w:rsidR="004E565B" w:rsidRPr="00612458" w:rsidTr="004B7EFE">
        <w:trPr>
          <w:trHeight w:val="488"/>
        </w:trPr>
        <w:tc>
          <w:tcPr>
            <w:tcW w:w="426" w:type="dxa"/>
            <w:tcBorders>
              <w:top w:val="single" w:sz="4" w:space="0" w:color="auto"/>
              <w:left w:val="single" w:sz="4" w:space="0" w:color="auto"/>
              <w:bottom w:val="single" w:sz="4" w:space="0" w:color="auto"/>
              <w:right w:val="single" w:sz="4" w:space="0" w:color="auto"/>
            </w:tcBorders>
          </w:tcPr>
          <w:p w:rsidR="004E565B" w:rsidRPr="00612458" w:rsidRDefault="004E565B" w:rsidP="00F33200">
            <w:pPr>
              <w:jc w:val="both"/>
              <w:rPr>
                <w:bCs/>
              </w:rPr>
            </w:pPr>
            <w:r w:rsidRPr="00612458">
              <w:rPr>
                <w:bCs/>
              </w:rPr>
              <w:t>4. </w:t>
            </w:r>
          </w:p>
        </w:tc>
        <w:tc>
          <w:tcPr>
            <w:tcW w:w="1417" w:type="dxa"/>
            <w:tcBorders>
              <w:top w:val="single" w:sz="4" w:space="0" w:color="auto"/>
              <w:left w:val="single" w:sz="4" w:space="0" w:color="auto"/>
              <w:bottom w:val="single" w:sz="4" w:space="0" w:color="auto"/>
              <w:right w:val="single" w:sz="4" w:space="0" w:color="auto"/>
            </w:tcBorders>
          </w:tcPr>
          <w:p w:rsidR="004E565B" w:rsidRPr="00612458" w:rsidRDefault="004E565B" w:rsidP="00276E64">
            <w:pPr>
              <w:jc w:val="both"/>
              <w:rPr>
                <w:bCs/>
              </w:rPr>
            </w:pPr>
            <w:r w:rsidRPr="00612458">
              <w:rPr>
                <w:bCs/>
              </w:rPr>
              <w:t>Tiesiskā regulējuma mērķis un būtība </w:t>
            </w:r>
          </w:p>
        </w:tc>
        <w:tc>
          <w:tcPr>
            <w:tcW w:w="7797" w:type="dxa"/>
            <w:tcBorders>
              <w:top w:val="single" w:sz="4" w:space="0" w:color="auto"/>
              <w:left w:val="single" w:sz="4" w:space="0" w:color="auto"/>
              <w:bottom w:val="single" w:sz="4" w:space="0" w:color="auto"/>
              <w:right w:val="single" w:sz="4" w:space="0" w:color="auto"/>
            </w:tcBorders>
          </w:tcPr>
          <w:p w:rsidR="0077214F" w:rsidRDefault="000169BF" w:rsidP="00AC6174">
            <w:pPr>
              <w:jc w:val="both"/>
            </w:pPr>
            <w:r w:rsidRPr="00612458">
              <w:t>Likumprojekts</w:t>
            </w:r>
            <w:r w:rsidR="00B1082D" w:rsidRPr="00612458">
              <w:t xml:space="preserve"> „Grozījumi</w:t>
            </w:r>
            <w:r w:rsidRPr="00612458">
              <w:t xml:space="preserve"> Nekustamā īpašuma valsts kadastra likumā” (turpmāk – likumprojekts)</w:t>
            </w:r>
            <w:r w:rsidR="00BD64F2" w:rsidRPr="00612458">
              <w:t xml:space="preserve"> paredz</w:t>
            </w:r>
            <w:r w:rsidR="0077214F" w:rsidRPr="00612458">
              <w:t>:</w:t>
            </w:r>
          </w:p>
          <w:p w:rsidR="00886495" w:rsidRPr="000F0A9D" w:rsidRDefault="007641E2" w:rsidP="00886495">
            <w:pPr>
              <w:jc w:val="both"/>
              <w:rPr>
                <w:color w:val="003300"/>
              </w:rPr>
            </w:pPr>
            <w:r>
              <w:t>1. Preciz</w:t>
            </w:r>
            <w:r w:rsidR="00435622">
              <w:t>ēt likuma</w:t>
            </w:r>
            <w:r>
              <w:t xml:space="preserve"> 1.panta 14.punktā sniegto termina „Nekustamā īpašuma nosaukums” skaidrojumu</w:t>
            </w:r>
            <w:r w:rsidR="00435622">
              <w:t xml:space="preserve">. Šobrīd tas ir ar pašvaldības lēmumu nekustamajam īpašumam  lauku apvidū piešķirts rekvizīts, kas nav adrese. </w:t>
            </w:r>
            <w:r w:rsidR="003B7D93" w:rsidRPr="000F0A9D">
              <w:t>Arī</w:t>
            </w:r>
            <w:r w:rsidR="00435622">
              <w:t xml:space="preserve"> pilsētās un ciemu teritorijās ir neapbūvētas zemes vienības, kurām nav jāpiešķir adreses, </w:t>
            </w:r>
            <w:r w:rsidR="00435622">
              <w:lastRenderedPageBreak/>
              <w:t xml:space="preserve">piemēram, meža zemēm, transporta būvju zemēm, starpgabaliem, </w:t>
            </w:r>
            <w:r w:rsidR="003B7D93" w:rsidRPr="000F0A9D">
              <w:t xml:space="preserve">bet </w:t>
            </w:r>
            <w:r w:rsidR="00435622">
              <w:t xml:space="preserve">pilsētu pašvaldības nekustamajiem īpašumiem nepiešķir nosaukumu. </w:t>
            </w:r>
            <w:r w:rsidR="00886495">
              <w:rPr>
                <w:color w:val="003300"/>
              </w:rPr>
              <w:t xml:space="preserve"> </w:t>
            </w:r>
            <w:r w:rsidR="00886495" w:rsidRPr="000F0A9D">
              <w:rPr>
                <w:color w:val="003300"/>
              </w:rPr>
              <w:t xml:space="preserve">Nekustamā īpašuma sastāvā esošajiem objektiem adresi piešķir saskaņā ar Ministru </w:t>
            </w:r>
            <w:r w:rsidR="00886495" w:rsidRPr="000F0A9D">
              <w:t>kabineta 2009.gada 3.novembra noteikumiem Nr.1269 „Adresācijas sistēmas noteikumi”, kuru 2.punktā ir noteikts, kas ir adresācijas objekts. Adrese ir viens no rīkiem, kā var identificēt nekustamā īpašuma objektu un attiecīgi arī nekustamo īpašumu, kura sastāvā ir šis objekts. Attiecīgi pilsētās un ciemu teritorijās gadījumos, ja nekustamā īpašuma sastāvā ir vismaz viens adresācijas objekts, ir iespējama identifikācija pēc adreses un nav lietderīga nekustamā īpašuma nosaukuma</w:t>
            </w:r>
            <w:r w:rsidR="00886495" w:rsidRPr="000F0A9D">
              <w:rPr>
                <w:color w:val="003300"/>
              </w:rPr>
              <w:t xml:space="preserve"> piešķiršana un reģistrācija Kadastra informācijas sistēmā. Nekustamam īpašumam nosaukums piešķirams, ja nekustamā īpašuma sastāvā esošā zemes vienība vai būve nav adresācijas objekts.</w:t>
            </w:r>
          </w:p>
          <w:p w:rsidR="004457BF" w:rsidRPr="004A5C49" w:rsidRDefault="007641E2" w:rsidP="00AC6174">
            <w:pPr>
              <w:jc w:val="both"/>
            </w:pPr>
            <w:r>
              <w:t>2</w:t>
            </w:r>
            <w:r w:rsidR="004457BF" w:rsidRPr="004A5C49">
              <w:t xml:space="preserve">. </w:t>
            </w:r>
            <w:r w:rsidR="00757A7F" w:rsidRPr="004A5C49">
              <w:t xml:space="preserve">Svītrot 13.panta trešo daļu, ņemot vērā, ka kadastra subjektam turpmāk </w:t>
            </w:r>
            <w:r w:rsidR="004457BF" w:rsidRPr="004A5C49">
              <w:t xml:space="preserve">kadastra izziņa iesniegšanai </w:t>
            </w:r>
            <w:r w:rsidR="00757A7F" w:rsidRPr="004A5C49">
              <w:t>zemesgrāmatā nebūs nepieciešama. Informācijas apmaiņa starp Kadastra informācijas sistēmu un zemesgrāmatu attiecībā uz datiem, kas skar nekustamā īpašuma objektus, notiks</w:t>
            </w:r>
            <w:r w:rsidR="005357FB">
              <w:t>,</w:t>
            </w:r>
            <w:r w:rsidR="00757A7F" w:rsidRPr="004A5C49">
              <w:t xml:space="preserve"> neiesaistot personu pastnieka lomā.</w:t>
            </w:r>
            <w:r w:rsidR="0077448C" w:rsidRPr="004A5C49">
              <w:t xml:space="preserve"> </w:t>
            </w:r>
            <w:r w:rsidR="00145746" w:rsidRPr="004A5C49">
              <w:t>P</w:t>
            </w:r>
            <w:r w:rsidR="0077448C" w:rsidRPr="004A5C49">
              <w:t xml:space="preserve">ersona </w:t>
            </w:r>
            <w:r w:rsidR="00145746" w:rsidRPr="004A5C49">
              <w:t xml:space="preserve">arī turpmāk varēs saņemts izziņu no Kadastra informācijas sistēmas, ja to vēlēsies, bet iesniegšanai zemesgrāmatā tā nebūs nepieciešama. </w:t>
            </w:r>
          </w:p>
          <w:p w:rsidR="003E5B9C" w:rsidRPr="004A5C49" w:rsidRDefault="007641E2" w:rsidP="00680C7A">
            <w:pPr>
              <w:jc w:val="both"/>
            </w:pPr>
            <w:r>
              <w:t>3</w:t>
            </w:r>
            <w:r w:rsidR="00680C7A" w:rsidRPr="004A5C49">
              <w:t xml:space="preserve">.Paplašināt </w:t>
            </w:r>
            <w:r w:rsidR="00901EDC" w:rsidRPr="004A5C49">
              <w:t xml:space="preserve">tās informācijas apjomu, kuru Valsts zemes dienests (turpmāk  - </w:t>
            </w:r>
            <w:r w:rsidR="0014054E" w:rsidRPr="004A5C49">
              <w:t>D</w:t>
            </w:r>
            <w:r w:rsidR="00901EDC" w:rsidRPr="004A5C49">
              <w:t xml:space="preserve">ienests) </w:t>
            </w:r>
            <w:r w:rsidR="00FA2154" w:rsidRPr="004A5C49">
              <w:t xml:space="preserve">no Kadastra informācijas sistēmas </w:t>
            </w:r>
            <w:r w:rsidR="006E4E39" w:rsidRPr="004A5C49">
              <w:t xml:space="preserve">nodod zemesgrāmatai </w:t>
            </w:r>
            <w:r w:rsidR="007421AC" w:rsidRPr="004A5C49">
              <w:t xml:space="preserve">tiešsaistes datu pārraides režīmā </w:t>
            </w:r>
            <w:r w:rsidR="00696D57" w:rsidRPr="004A5C49">
              <w:t>(86</w:t>
            </w:r>
            <w:r w:rsidR="00696D57" w:rsidRPr="004A5C49">
              <w:rPr>
                <w:vertAlign w:val="superscript"/>
              </w:rPr>
              <w:t>1</w:t>
            </w:r>
            <w:r w:rsidR="00696D57" w:rsidRPr="004A5C49">
              <w:t>.panta pirmā</w:t>
            </w:r>
            <w:r w:rsidR="007421AC" w:rsidRPr="004A5C49">
              <w:t xml:space="preserve"> </w:t>
            </w:r>
            <w:r w:rsidR="00FA2154" w:rsidRPr="004A5C49">
              <w:t>daļa)</w:t>
            </w:r>
            <w:r w:rsidR="003E5B9C" w:rsidRPr="004A5C49">
              <w:t>, proti:</w:t>
            </w:r>
          </w:p>
          <w:p w:rsidR="003E5B9C" w:rsidRPr="004A5C49" w:rsidRDefault="003E5B9C" w:rsidP="00F221B1">
            <w:pPr>
              <w:pStyle w:val="ListParagraph"/>
              <w:numPr>
                <w:ilvl w:val="0"/>
                <w:numId w:val="17"/>
              </w:numPr>
              <w:jc w:val="both"/>
              <w:rPr>
                <w:rFonts w:ascii="Times New Roman" w:hAnsi="Times New Roman"/>
                <w:sz w:val="24"/>
                <w:szCs w:val="24"/>
              </w:rPr>
            </w:pPr>
            <w:r w:rsidRPr="004A5C49">
              <w:rPr>
                <w:rFonts w:ascii="Times New Roman" w:hAnsi="Times New Roman"/>
                <w:sz w:val="24"/>
                <w:szCs w:val="24"/>
              </w:rPr>
              <w:t>reģistrētam nekustamajam īpašumam mainīts kadastra numurs;</w:t>
            </w:r>
          </w:p>
          <w:p w:rsidR="003E5B9C" w:rsidRPr="004A5C49" w:rsidRDefault="003E5B9C" w:rsidP="00F221B1">
            <w:pPr>
              <w:pStyle w:val="ListParagraph"/>
              <w:numPr>
                <w:ilvl w:val="0"/>
                <w:numId w:val="17"/>
              </w:numPr>
              <w:jc w:val="both"/>
              <w:rPr>
                <w:rFonts w:ascii="Times New Roman" w:hAnsi="Times New Roman"/>
                <w:sz w:val="24"/>
                <w:szCs w:val="24"/>
              </w:rPr>
            </w:pPr>
            <w:r w:rsidRPr="004A5C49">
              <w:rPr>
                <w:rFonts w:ascii="Times New Roman" w:hAnsi="Times New Roman"/>
                <w:sz w:val="24"/>
                <w:szCs w:val="24"/>
              </w:rPr>
              <w:t>reģistrētam nekustamā īpašuma objektam (zemes vienībai, būvei, telpu grupai) mainīts kadastra apzīmējums;</w:t>
            </w:r>
          </w:p>
          <w:p w:rsidR="003E5B9C" w:rsidRPr="004A5C49" w:rsidRDefault="003E5B9C" w:rsidP="00F221B1">
            <w:pPr>
              <w:pStyle w:val="ListParagraph"/>
              <w:numPr>
                <w:ilvl w:val="0"/>
                <w:numId w:val="17"/>
              </w:numPr>
              <w:jc w:val="both"/>
              <w:rPr>
                <w:rFonts w:ascii="Times New Roman" w:hAnsi="Times New Roman"/>
                <w:sz w:val="24"/>
                <w:szCs w:val="24"/>
              </w:rPr>
            </w:pPr>
            <w:r w:rsidRPr="004A5C49">
              <w:rPr>
                <w:rFonts w:ascii="Times New Roman" w:hAnsi="Times New Roman"/>
                <w:sz w:val="24"/>
                <w:szCs w:val="24"/>
              </w:rPr>
              <w:t>zemes vienībai kadastrālās uzmērīšanas rezultātā precizēta platība;</w:t>
            </w:r>
          </w:p>
          <w:p w:rsidR="00FA551E" w:rsidRPr="004A5C49" w:rsidRDefault="004C1F0B" w:rsidP="00FA551E">
            <w:pPr>
              <w:pStyle w:val="ListParagraph"/>
              <w:numPr>
                <w:ilvl w:val="0"/>
                <w:numId w:val="17"/>
              </w:numPr>
              <w:jc w:val="both"/>
              <w:rPr>
                <w:rFonts w:ascii="Times New Roman" w:hAnsi="Times New Roman"/>
                <w:sz w:val="24"/>
                <w:szCs w:val="24"/>
              </w:rPr>
            </w:pPr>
            <w:r w:rsidRPr="003920E0">
              <w:rPr>
                <w:rFonts w:ascii="Times New Roman" w:hAnsi="Times New Roman"/>
                <w:sz w:val="24"/>
                <w:szCs w:val="24"/>
              </w:rPr>
              <w:t xml:space="preserve">precizēta dzīvokļa īpašuma </w:t>
            </w:r>
            <w:r>
              <w:rPr>
                <w:rFonts w:ascii="Times New Roman" w:hAnsi="Times New Roman"/>
                <w:sz w:val="24"/>
                <w:szCs w:val="24"/>
              </w:rPr>
              <w:t xml:space="preserve">atsevišķā īpašuma kopējā </w:t>
            </w:r>
            <w:r w:rsidRPr="003920E0">
              <w:rPr>
                <w:rFonts w:ascii="Times New Roman" w:hAnsi="Times New Roman"/>
                <w:sz w:val="24"/>
                <w:szCs w:val="24"/>
              </w:rPr>
              <w:t>platība</w:t>
            </w:r>
            <w:r w:rsidR="00FA551E" w:rsidRPr="004A5C49">
              <w:rPr>
                <w:rFonts w:ascii="Times New Roman" w:hAnsi="Times New Roman"/>
                <w:sz w:val="24"/>
                <w:szCs w:val="24"/>
              </w:rPr>
              <w:t>;</w:t>
            </w:r>
          </w:p>
          <w:p w:rsidR="00CB37A2" w:rsidRPr="00F45FA4" w:rsidRDefault="00CE2AF7" w:rsidP="00CB37A2">
            <w:pPr>
              <w:pStyle w:val="ListParagraph"/>
              <w:numPr>
                <w:ilvl w:val="0"/>
                <w:numId w:val="17"/>
              </w:numPr>
              <w:jc w:val="both"/>
              <w:rPr>
                <w:rFonts w:ascii="Times New Roman" w:hAnsi="Times New Roman"/>
                <w:sz w:val="24"/>
                <w:szCs w:val="24"/>
              </w:rPr>
            </w:pPr>
            <w:r w:rsidRPr="000F0A9D">
              <w:rPr>
                <w:rFonts w:ascii="Times New Roman" w:hAnsi="Times New Roman"/>
                <w:sz w:val="24"/>
                <w:szCs w:val="24"/>
              </w:rPr>
              <w:t xml:space="preserve">precizēta </w:t>
            </w:r>
            <w:r w:rsidRPr="00F45FA4">
              <w:rPr>
                <w:rFonts w:ascii="Times New Roman" w:hAnsi="Times New Roman"/>
                <w:sz w:val="24"/>
                <w:szCs w:val="24"/>
              </w:rPr>
              <w:t>dzīvokļa īpašuma sastāvā ietilpstošā kopīpašuma domājamā daļa;</w:t>
            </w:r>
          </w:p>
          <w:p w:rsidR="00C16084" w:rsidRPr="000F0A9D" w:rsidRDefault="00C16084" w:rsidP="00C16084">
            <w:pPr>
              <w:pStyle w:val="ListParagraph"/>
              <w:numPr>
                <w:ilvl w:val="0"/>
                <w:numId w:val="17"/>
              </w:numPr>
              <w:jc w:val="both"/>
              <w:rPr>
                <w:rFonts w:ascii="Times New Roman" w:hAnsi="Times New Roman"/>
                <w:sz w:val="24"/>
                <w:szCs w:val="24"/>
              </w:rPr>
            </w:pPr>
            <w:r w:rsidRPr="000F0A9D">
              <w:rPr>
                <w:rFonts w:ascii="Times New Roman" w:hAnsi="Times New Roman"/>
                <w:sz w:val="24"/>
                <w:szCs w:val="24"/>
              </w:rPr>
              <w:t>dzēsta būve, pamatojoties uz zemes īpašnieka iesniegumu un dokumentu, kas apliecina būves neesību apvidū;</w:t>
            </w:r>
          </w:p>
          <w:p w:rsidR="00CB37A2" w:rsidRPr="00F45FA4" w:rsidRDefault="00DB7B53" w:rsidP="00F221B1">
            <w:pPr>
              <w:pStyle w:val="ListParagraph"/>
              <w:numPr>
                <w:ilvl w:val="0"/>
                <w:numId w:val="17"/>
              </w:numPr>
              <w:jc w:val="both"/>
              <w:rPr>
                <w:rFonts w:ascii="Times New Roman" w:hAnsi="Times New Roman"/>
                <w:sz w:val="24"/>
                <w:szCs w:val="24"/>
              </w:rPr>
            </w:pPr>
            <w:r>
              <w:rPr>
                <w:rFonts w:ascii="Times New Roman" w:hAnsi="Times New Roman"/>
                <w:sz w:val="24"/>
                <w:szCs w:val="24"/>
              </w:rPr>
              <w:t xml:space="preserve">nekustamā īpašuma </w:t>
            </w:r>
            <w:r w:rsidRPr="000F0A9D">
              <w:rPr>
                <w:rFonts w:ascii="Times New Roman" w:hAnsi="Times New Roman"/>
                <w:sz w:val="24"/>
                <w:szCs w:val="24"/>
              </w:rPr>
              <w:t>objektam</w:t>
            </w:r>
            <w:r>
              <w:rPr>
                <w:rFonts w:ascii="Times New Roman" w:hAnsi="Times New Roman"/>
                <w:sz w:val="24"/>
                <w:szCs w:val="24"/>
              </w:rPr>
              <w:t xml:space="preserve"> noteikta vai mainīta adrese;</w:t>
            </w:r>
          </w:p>
          <w:p w:rsidR="007653CD" w:rsidRPr="004A5C49" w:rsidRDefault="005721D1" w:rsidP="005721D1">
            <w:pPr>
              <w:pStyle w:val="CommentText"/>
              <w:jc w:val="both"/>
              <w:rPr>
                <w:sz w:val="24"/>
                <w:szCs w:val="24"/>
              </w:rPr>
            </w:pPr>
            <w:r w:rsidRPr="004A5C49">
              <w:rPr>
                <w:sz w:val="24"/>
                <w:szCs w:val="24"/>
              </w:rPr>
              <w:t xml:space="preserve">Šo datu izmaiņām zemesgrāmatā būtu jānotiek </w:t>
            </w:r>
            <w:r w:rsidR="00CF0CDC" w:rsidRPr="004A5C49">
              <w:rPr>
                <w:sz w:val="24"/>
                <w:szCs w:val="24"/>
              </w:rPr>
              <w:t>tiešsaistes datu pārraides režīmā, tādējādi samazinot kļūdas iespējamību, ja šīs izmaiņas tiek veiktas manuāli</w:t>
            </w:r>
            <w:r w:rsidR="005D2333">
              <w:rPr>
                <w:sz w:val="24"/>
                <w:szCs w:val="24"/>
              </w:rPr>
              <w:t>, kā arī ņ</w:t>
            </w:r>
            <w:r w:rsidR="005D2333" w:rsidRPr="003920E0">
              <w:rPr>
                <w:sz w:val="24"/>
                <w:szCs w:val="24"/>
              </w:rPr>
              <w:t xml:space="preserve">emot vērā, ka izmaiņas </w:t>
            </w:r>
            <w:r w:rsidR="005D2333">
              <w:rPr>
                <w:sz w:val="24"/>
                <w:szCs w:val="24"/>
              </w:rPr>
              <w:t>attiecībā uz</w:t>
            </w:r>
            <w:r w:rsidR="005D2333" w:rsidRPr="003920E0">
              <w:rPr>
                <w:sz w:val="24"/>
                <w:szCs w:val="24"/>
              </w:rPr>
              <w:t xml:space="preserve"> kadastra objekta datiem ir apstiprinātas ar citu iestāžu lēmumiem, kuru kompetencē atbilstoši normatīvajiem aktiem ir lemt par attiecīgajiem jautājumiem.</w:t>
            </w:r>
            <w:r w:rsidR="005D2333">
              <w:rPr>
                <w:sz w:val="24"/>
                <w:szCs w:val="24"/>
              </w:rPr>
              <w:t xml:space="preserve"> Tādējādi par šīm datu izmaiņām zemesgrāmatu tiesnesim nav jāpieņem lēmums</w:t>
            </w:r>
            <w:r w:rsidRPr="004A5C49">
              <w:rPr>
                <w:sz w:val="24"/>
                <w:szCs w:val="24"/>
              </w:rPr>
              <w:t xml:space="preserve">. </w:t>
            </w:r>
            <w:r w:rsidR="007653CD" w:rsidRPr="004A5C49">
              <w:rPr>
                <w:sz w:val="24"/>
                <w:szCs w:val="24"/>
              </w:rPr>
              <w:t xml:space="preserve">Attiecībā uz nekustamā īpašuma </w:t>
            </w:r>
            <w:r w:rsidR="003B7D93" w:rsidRPr="000F0A9D">
              <w:rPr>
                <w:sz w:val="24"/>
                <w:szCs w:val="24"/>
              </w:rPr>
              <w:t xml:space="preserve">objekta </w:t>
            </w:r>
            <w:r w:rsidR="007653CD" w:rsidRPr="000F0A9D">
              <w:rPr>
                <w:sz w:val="24"/>
                <w:szCs w:val="24"/>
              </w:rPr>
              <w:t>a</w:t>
            </w:r>
            <w:r w:rsidR="007653CD" w:rsidRPr="004A5C49">
              <w:rPr>
                <w:sz w:val="24"/>
                <w:szCs w:val="24"/>
              </w:rPr>
              <w:t>dreses</w:t>
            </w:r>
            <w:r w:rsidR="00786E9C">
              <w:rPr>
                <w:sz w:val="24"/>
                <w:szCs w:val="24"/>
              </w:rPr>
              <w:t xml:space="preserve"> noteikšanu vai</w:t>
            </w:r>
            <w:r w:rsidR="007653CD" w:rsidRPr="004A5C49">
              <w:rPr>
                <w:sz w:val="24"/>
                <w:szCs w:val="24"/>
              </w:rPr>
              <w:t xml:space="preserve"> maiņu, jānorāda, ka praksē informācijas sistēmu ietvaros jau tiek</w:t>
            </w:r>
            <w:r w:rsidR="006E21E4" w:rsidRPr="004A5C49">
              <w:rPr>
                <w:sz w:val="24"/>
                <w:szCs w:val="24"/>
              </w:rPr>
              <w:t xml:space="preserve"> īstenota</w:t>
            </w:r>
            <w:r w:rsidR="00510322">
              <w:rPr>
                <w:sz w:val="24"/>
                <w:szCs w:val="24"/>
              </w:rPr>
              <w:t xml:space="preserve"> informācijas apmaiņa par adreses noteikšanu vai maiņu</w:t>
            </w:r>
            <w:r w:rsidR="007653CD" w:rsidRPr="004A5C49">
              <w:rPr>
                <w:sz w:val="24"/>
                <w:szCs w:val="24"/>
              </w:rPr>
              <w:t xml:space="preserve">, bet to nepieciešams </w:t>
            </w:r>
            <w:r w:rsidR="006E21E4" w:rsidRPr="004A5C49">
              <w:rPr>
                <w:sz w:val="24"/>
                <w:szCs w:val="24"/>
              </w:rPr>
              <w:t>nostiprināt</w:t>
            </w:r>
            <w:r w:rsidR="007653CD" w:rsidRPr="004A5C49">
              <w:rPr>
                <w:sz w:val="24"/>
                <w:szCs w:val="24"/>
              </w:rPr>
              <w:t xml:space="preserve"> normatīvajā </w:t>
            </w:r>
            <w:r w:rsidR="006E21E4" w:rsidRPr="004A5C49">
              <w:rPr>
                <w:sz w:val="24"/>
                <w:szCs w:val="24"/>
              </w:rPr>
              <w:t>akt</w:t>
            </w:r>
            <w:r w:rsidR="007653CD" w:rsidRPr="004A5C49">
              <w:rPr>
                <w:sz w:val="24"/>
                <w:szCs w:val="24"/>
              </w:rPr>
              <w:t>ā.</w:t>
            </w:r>
          </w:p>
          <w:p w:rsidR="006E21E4" w:rsidRPr="004A5C49" w:rsidRDefault="00147FD5" w:rsidP="005721D1">
            <w:pPr>
              <w:pStyle w:val="CommentText"/>
              <w:jc w:val="both"/>
              <w:rPr>
                <w:sz w:val="24"/>
                <w:szCs w:val="24"/>
              </w:rPr>
            </w:pPr>
            <w:r w:rsidRPr="004A5C49">
              <w:rPr>
                <w:sz w:val="24"/>
                <w:szCs w:val="24"/>
              </w:rPr>
              <w:t>Attiecībā uz platību izmaiņām</w:t>
            </w:r>
            <w:r w:rsidR="005721D1" w:rsidRPr="004A5C49">
              <w:rPr>
                <w:sz w:val="24"/>
                <w:szCs w:val="24"/>
              </w:rPr>
              <w:t xml:space="preserve"> </w:t>
            </w:r>
            <w:r w:rsidR="006E21E4" w:rsidRPr="004A5C49">
              <w:rPr>
                <w:sz w:val="24"/>
                <w:szCs w:val="24"/>
              </w:rPr>
              <w:t>būtu jānorāda, ka zemes vienības</w:t>
            </w:r>
            <w:r w:rsidR="00AB1193" w:rsidRPr="004A5C49">
              <w:rPr>
                <w:sz w:val="24"/>
                <w:szCs w:val="24"/>
              </w:rPr>
              <w:t xml:space="preserve"> platības</w:t>
            </w:r>
            <w:r w:rsidR="005721D1" w:rsidRPr="004A5C49">
              <w:rPr>
                <w:sz w:val="24"/>
                <w:szCs w:val="24"/>
              </w:rPr>
              <w:t xml:space="preserve"> </w:t>
            </w:r>
            <w:r w:rsidR="006E21E4" w:rsidRPr="004A5C49">
              <w:rPr>
                <w:sz w:val="24"/>
                <w:szCs w:val="24"/>
              </w:rPr>
              <w:t>izmaiņas tiešsaistes datu pārraides režīmā notiks vienīgi tajos gadījumos, kas atbilst Nekustamā īp</w:t>
            </w:r>
            <w:r w:rsidR="00E870A4" w:rsidRPr="004A5C49">
              <w:rPr>
                <w:sz w:val="24"/>
                <w:szCs w:val="24"/>
              </w:rPr>
              <w:t>aš</w:t>
            </w:r>
            <w:r w:rsidR="006E21E4" w:rsidRPr="004A5C49">
              <w:rPr>
                <w:sz w:val="24"/>
                <w:szCs w:val="24"/>
              </w:rPr>
              <w:t>uma</w:t>
            </w:r>
            <w:r w:rsidR="00E870A4" w:rsidRPr="004A5C49">
              <w:rPr>
                <w:sz w:val="24"/>
                <w:szCs w:val="24"/>
              </w:rPr>
              <w:t xml:space="preserve"> valsts</w:t>
            </w:r>
            <w:r w:rsidR="006E21E4" w:rsidRPr="004A5C49">
              <w:rPr>
                <w:sz w:val="24"/>
                <w:szCs w:val="24"/>
              </w:rPr>
              <w:t xml:space="preserve"> kadastra likuma </w:t>
            </w:r>
            <w:r w:rsidR="000F54AD" w:rsidRPr="004A5C49">
              <w:rPr>
                <w:sz w:val="24"/>
                <w:szCs w:val="24"/>
              </w:rPr>
              <w:t>(turpmāk – Kad</w:t>
            </w:r>
            <w:r w:rsidR="003B7D93" w:rsidRPr="000F0A9D">
              <w:rPr>
                <w:sz w:val="24"/>
                <w:szCs w:val="24"/>
              </w:rPr>
              <w:t>astra</w:t>
            </w:r>
            <w:r w:rsidR="000F54AD" w:rsidRPr="004A5C49">
              <w:rPr>
                <w:sz w:val="24"/>
                <w:szCs w:val="24"/>
              </w:rPr>
              <w:t xml:space="preserve"> likums) </w:t>
            </w:r>
            <w:r w:rsidR="006E21E4" w:rsidRPr="004A5C49">
              <w:rPr>
                <w:sz w:val="24"/>
                <w:szCs w:val="24"/>
              </w:rPr>
              <w:t>27.pantā noteiktajam</w:t>
            </w:r>
            <w:r w:rsidR="00E870A4" w:rsidRPr="004A5C49">
              <w:rPr>
                <w:sz w:val="24"/>
                <w:szCs w:val="24"/>
              </w:rPr>
              <w:t xml:space="preserve">, proti, Kadastra informācijas sistēmā reģistrētas, </w:t>
            </w:r>
            <w:r w:rsidR="00E870A4" w:rsidRPr="004A5C49">
              <w:rPr>
                <w:sz w:val="24"/>
                <w:szCs w:val="24"/>
              </w:rPr>
              <w:lastRenderedPageBreak/>
              <w:t>ar robežzīmēm apvidū nostiprinātas zemes vienības platība, kas apvidū noteikta ar grafiskām metodēm, var atšķirties no kadastrālajā uzmērīšanā noteiktās platības, ja uzmērīti vieni un tie paši robežpunkti. Šajā gadījumā kadastrālās uzmērīšanas dokumentos un Kadastra informācijas sistēmā aktualizē datus atbilstoši kadastrālajā uzmērīšanā noteiktajai platībai</w:t>
            </w:r>
            <w:r w:rsidR="006E21E4" w:rsidRPr="004A5C49">
              <w:rPr>
                <w:sz w:val="24"/>
                <w:szCs w:val="24"/>
              </w:rPr>
              <w:t xml:space="preserve">. </w:t>
            </w:r>
            <w:r w:rsidR="008903D3" w:rsidRPr="004A5C49">
              <w:rPr>
                <w:sz w:val="24"/>
                <w:szCs w:val="24"/>
              </w:rPr>
              <w:t>Tādējādi informācija par platības izmaiņām tiks nodota arī zemesgrāmatai bez personas iesaistīšanas</w:t>
            </w:r>
            <w:r w:rsidRPr="004A5C49">
              <w:rPr>
                <w:sz w:val="24"/>
                <w:szCs w:val="24"/>
              </w:rPr>
              <w:t>, samazinot administratīvo slogu personai</w:t>
            </w:r>
            <w:r w:rsidR="008903D3" w:rsidRPr="004A5C49">
              <w:rPr>
                <w:sz w:val="24"/>
                <w:szCs w:val="24"/>
              </w:rPr>
              <w:t>.</w:t>
            </w:r>
            <w:r w:rsidR="005721D1" w:rsidRPr="004A5C49">
              <w:rPr>
                <w:sz w:val="24"/>
                <w:szCs w:val="24"/>
              </w:rPr>
              <w:t xml:space="preserve"> </w:t>
            </w:r>
            <w:r w:rsidRPr="004A5C49">
              <w:rPr>
                <w:sz w:val="24"/>
                <w:szCs w:val="24"/>
              </w:rPr>
              <w:t xml:space="preserve">Dzīvokļa īpašuma </w:t>
            </w:r>
            <w:r w:rsidR="00664255">
              <w:rPr>
                <w:sz w:val="24"/>
                <w:szCs w:val="24"/>
              </w:rPr>
              <w:t>atsevišķā īpašuma kopējās</w:t>
            </w:r>
            <w:r w:rsidR="00664255" w:rsidRPr="003920E0">
              <w:rPr>
                <w:sz w:val="24"/>
                <w:szCs w:val="24"/>
              </w:rPr>
              <w:t xml:space="preserve"> </w:t>
            </w:r>
            <w:r w:rsidRPr="004A5C49">
              <w:rPr>
                <w:sz w:val="24"/>
                <w:szCs w:val="24"/>
              </w:rPr>
              <w:t>platības izmaiņas, par kurām notiks datu apmaiņa tiešsaistē</w:t>
            </w:r>
            <w:r w:rsidR="00302D5D" w:rsidRPr="004A5C49">
              <w:rPr>
                <w:sz w:val="24"/>
                <w:szCs w:val="24"/>
              </w:rPr>
              <w:t>,</w:t>
            </w:r>
            <w:r w:rsidRPr="004A5C49">
              <w:rPr>
                <w:sz w:val="24"/>
                <w:szCs w:val="24"/>
              </w:rPr>
              <w:t xml:space="preserve"> notiks</w:t>
            </w:r>
            <w:r w:rsidR="003B7D93">
              <w:rPr>
                <w:sz w:val="24"/>
                <w:szCs w:val="24"/>
              </w:rPr>
              <w:t>,</w:t>
            </w:r>
            <w:r w:rsidRPr="004A5C49">
              <w:rPr>
                <w:sz w:val="24"/>
                <w:szCs w:val="24"/>
              </w:rPr>
              <w:t xml:space="preserve"> mainoties normatīvajos aktos noteiktajām platības noteikšanas metodēm vai, ja platības izmaiņas saskaņā ar Dzīvokļa īpašuma likumā noteikto neietekmē dzīvokļa īpašumā ietilpstošās kopīpašuma domājamās daļas apmēru.</w:t>
            </w:r>
          </w:p>
          <w:p w:rsidR="0084335B" w:rsidRPr="004A5C49" w:rsidRDefault="0014054E" w:rsidP="005721D1">
            <w:pPr>
              <w:pStyle w:val="CommentText"/>
              <w:jc w:val="both"/>
              <w:rPr>
                <w:sz w:val="24"/>
                <w:szCs w:val="24"/>
              </w:rPr>
            </w:pPr>
            <w:r w:rsidRPr="004A5C49">
              <w:rPr>
                <w:sz w:val="24"/>
                <w:szCs w:val="24"/>
              </w:rPr>
              <w:t>Dzīvokļa īpašuma sastāvā ietilpstošā kopīpašuma domājamo daļu labojumi paredz</w:t>
            </w:r>
            <w:r w:rsidR="00B45AF9" w:rsidRPr="004A5C49">
              <w:rPr>
                <w:sz w:val="24"/>
                <w:szCs w:val="24"/>
              </w:rPr>
              <w:t>ēti tika</w:t>
            </w:r>
            <w:r w:rsidRPr="004A5C49">
              <w:rPr>
                <w:sz w:val="24"/>
                <w:szCs w:val="24"/>
              </w:rPr>
              <w:t>i</w:t>
            </w:r>
            <w:r w:rsidR="00B45AF9" w:rsidRPr="004A5C49">
              <w:rPr>
                <w:sz w:val="24"/>
                <w:szCs w:val="24"/>
              </w:rPr>
              <w:t xml:space="preserve"> </w:t>
            </w:r>
            <w:r w:rsidRPr="004A5C49">
              <w:rPr>
                <w:sz w:val="24"/>
                <w:szCs w:val="24"/>
              </w:rPr>
              <w:t xml:space="preserve">tajos gadījumos, kad </w:t>
            </w:r>
            <w:r w:rsidR="00B45AF9" w:rsidRPr="004A5C49">
              <w:rPr>
                <w:sz w:val="24"/>
                <w:szCs w:val="24"/>
              </w:rPr>
              <w:t>Dienests izmaiņas Kadatsra informācijas sistēmā būs veicis</w:t>
            </w:r>
            <w:r w:rsidR="00B024FA">
              <w:rPr>
                <w:sz w:val="24"/>
                <w:szCs w:val="24"/>
              </w:rPr>
              <w:t xml:space="preserve"> atbilstoši likuma „Par valsts un pašvaldību dzīvojamo māju privatizāciju” 48.panta piektajā daļā noteiktajam</w:t>
            </w:r>
            <w:r w:rsidR="00B45AF9" w:rsidRPr="004A5C49">
              <w:rPr>
                <w:sz w:val="24"/>
                <w:szCs w:val="24"/>
              </w:rPr>
              <w:t>,</w:t>
            </w:r>
            <w:r w:rsidR="00B45AF9" w:rsidRPr="004A5C49">
              <w:rPr>
                <w:sz w:val="28"/>
                <w:szCs w:val="28"/>
              </w:rPr>
              <w:t xml:space="preserve"> </w:t>
            </w:r>
            <w:r w:rsidR="00B45AF9" w:rsidRPr="004A5C49">
              <w:rPr>
                <w:sz w:val="24"/>
                <w:szCs w:val="24"/>
              </w:rPr>
              <w:t xml:space="preserve">pamatojoties uz pašvaldības privatizācijas komisijas </w:t>
            </w:r>
            <w:r w:rsidR="00B024FA">
              <w:rPr>
                <w:sz w:val="24"/>
                <w:szCs w:val="24"/>
              </w:rPr>
              <w:t>dokument</w:t>
            </w:r>
            <w:r w:rsidR="00B024FA" w:rsidRPr="004A5C49">
              <w:rPr>
                <w:sz w:val="24"/>
                <w:szCs w:val="24"/>
              </w:rPr>
              <w:t>a</w:t>
            </w:r>
            <w:r w:rsidR="00B45AF9" w:rsidRPr="004A5C49">
              <w:rPr>
                <w:sz w:val="24"/>
                <w:szCs w:val="24"/>
              </w:rPr>
              <w:t>, akciju sabiedrības „Privatizācijas aģentūra” dokumenta pamata</w:t>
            </w:r>
            <w:r w:rsidR="00642C93">
              <w:rPr>
                <w:sz w:val="24"/>
                <w:szCs w:val="24"/>
              </w:rPr>
              <w:t xml:space="preserve">, </w:t>
            </w:r>
            <w:r w:rsidR="00AA29EC" w:rsidRPr="004A5C49">
              <w:rPr>
                <w:sz w:val="24"/>
                <w:szCs w:val="24"/>
              </w:rPr>
              <w:t xml:space="preserve">kad tiks </w:t>
            </w:r>
            <w:r w:rsidR="00B45AF9" w:rsidRPr="004A5C49">
              <w:rPr>
                <w:sz w:val="24"/>
                <w:szCs w:val="24"/>
              </w:rPr>
              <w:t>konstatētas neprecizitātes</w:t>
            </w:r>
            <w:r w:rsidR="003B7D93">
              <w:rPr>
                <w:sz w:val="24"/>
                <w:szCs w:val="24"/>
              </w:rPr>
              <w:t>,</w:t>
            </w:r>
            <w:r w:rsidR="00B45AF9" w:rsidRPr="004A5C49">
              <w:rPr>
                <w:sz w:val="24"/>
                <w:szCs w:val="24"/>
              </w:rPr>
              <w:t xml:space="preserve"> privatizācijas procesā aprēķinot domājamās daļas, piemēram, gadījumos, kad domājam</w:t>
            </w:r>
            <w:r w:rsidR="00AA29EC" w:rsidRPr="004A5C49">
              <w:rPr>
                <w:sz w:val="24"/>
                <w:szCs w:val="24"/>
              </w:rPr>
              <w:t xml:space="preserve">o daļu kopsumma neveido vienu veselu vai kad nebūs ievēroti normatīvie akti, kuros ietvertas prasības domājamo daļu aprēķināšanai. </w:t>
            </w:r>
          </w:p>
          <w:p w:rsidR="005721D1" w:rsidRPr="004A5C49" w:rsidRDefault="00147FD5" w:rsidP="005721D1">
            <w:pPr>
              <w:pStyle w:val="CommentText"/>
              <w:jc w:val="both"/>
              <w:rPr>
                <w:sz w:val="24"/>
                <w:szCs w:val="24"/>
              </w:rPr>
            </w:pPr>
            <w:r w:rsidRPr="004A5C49">
              <w:rPr>
                <w:sz w:val="24"/>
                <w:szCs w:val="24"/>
              </w:rPr>
              <w:t>Papildus būtu jānorāda, ka</w:t>
            </w:r>
            <w:r w:rsidR="000E6949" w:rsidRPr="004A5C49">
              <w:rPr>
                <w:sz w:val="24"/>
                <w:szCs w:val="24"/>
              </w:rPr>
              <w:t>,</w:t>
            </w:r>
            <w:r w:rsidRPr="004A5C49">
              <w:rPr>
                <w:sz w:val="24"/>
                <w:szCs w:val="24"/>
              </w:rPr>
              <w:t xml:space="preserve"> nodrošinot informācijas aktualitāti</w:t>
            </w:r>
            <w:r w:rsidR="0084335B" w:rsidRPr="004A5C49">
              <w:rPr>
                <w:sz w:val="24"/>
                <w:szCs w:val="24"/>
              </w:rPr>
              <w:t xml:space="preserve"> attiecībā uz nekustamā īpašuma objektu platībām </w:t>
            </w:r>
            <w:r w:rsidR="000E6949" w:rsidRPr="004A5C49">
              <w:rPr>
                <w:sz w:val="24"/>
                <w:szCs w:val="24"/>
              </w:rPr>
              <w:t>un dzīvokļa īpašuma sastāvā ietilpstošā kopīpašuma domājamām daļā</w:t>
            </w:r>
            <w:r w:rsidR="00A55A01" w:rsidRPr="004A5C49">
              <w:rPr>
                <w:sz w:val="24"/>
                <w:szCs w:val="24"/>
              </w:rPr>
              <w:t>m</w:t>
            </w:r>
            <w:r w:rsidR="000E6949" w:rsidRPr="004A5C49">
              <w:rPr>
                <w:sz w:val="24"/>
                <w:szCs w:val="24"/>
              </w:rPr>
              <w:t>,</w:t>
            </w:r>
            <w:r w:rsidRPr="004A5C49">
              <w:rPr>
                <w:sz w:val="24"/>
                <w:szCs w:val="24"/>
              </w:rPr>
              <w:t xml:space="preserve"> </w:t>
            </w:r>
            <w:r w:rsidR="005721D1" w:rsidRPr="004A5C49">
              <w:rPr>
                <w:sz w:val="24"/>
                <w:szCs w:val="24"/>
              </w:rPr>
              <w:t>tiks aizsargātas trešo personu intereses, piemēram, bankas, kas atbilstoši reālajai situācijai varēs prasīt papildu nodrošinājumu vai arī atvieglot prasības debitoram.</w:t>
            </w:r>
          </w:p>
          <w:p w:rsidR="000F54AD" w:rsidRPr="000F0A9D" w:rsidRDefault="007641E2" w:rsidP="008E70EA">
            <w:pPr>
              <w:jc w:val="both"/>
            </w:pPr>
            <w:r>
              <w:t>4</w:t>
            </w:r>
            <w:r w:rsidR="006424ED" w:rsidRPr="004A5C49">
              <w:t xml:space="preserve">. </w:t>
            </w:r>
            <w:r w:rsidR="000F54AD" w:rsidRPr="004A5C49">
              <w:t xml:space="preserve">Lai novērstu turpmāku Kadastra informācijas sistēmas un zemesgrāmatas datu neatbilstību, </w:t>
            </w:r>
            <w:r w:rsidR="00413535" w:rsidRPr="004A5C49">
              <w:t>likumprojekta</w:t>
            </w:r>
            <w:r w:rsidR="00577983">
              <w:t xml:space="preserve"> </w:t>
            </w:r>
            <w:r w:rsidR="00F144C7">
              <w:t>3</w:t>
            </w:r>
            <w:r w:rsidR="00577983">
              <w:t xml:space="preserve">.pants paredz papildināt likumu ar </w:t>
            </w:r>
            <w:r w:rsidR="00413535" w:rsidRPr="004A5C49">
              <w:t xml:space="preserve"> 24.</w:t>
            </w:r>
            <w:r w:rsidR="00577983" w:rsidRPr="004A5C49">
              <w:rPr>
                <w:vertAlign w:val="superscript"/>
              </w:rPr>
              <w:t>1</w:t>
            </w:r>
            <w:r w:rsidR="00577983" w:rsidRPr="004A5C49">
              <w:t>pant</w:t>
            </w:r>
            <w:r w:rsidR="00577983">
              <w:t>u</w:t>
            </w:r>
            <w:r w:rsidR="00577983" w:rsidRPr="004A5C49">
              <w:t xml:space="preserve"> </w:t>
            </w:r>
            <w:r w:rsidR="00407BDC">
              <w:t xml:space="preserve">- </w:t>
            </w:r>
            <w:r w:rsidR="00C622B8" w:rsidRPr="004A5C49">
              <w:t xml:space="preserve">atsevišķos </w:t>
            </w:r>
            <w:r w:rsidR="000F54AD" w:rsidRPr="004A5C49">
              <w:t>gadījumos</w:t>
            </w:r>
            <w:r w:rsidR="00C622B8" w:rsidRPr="004A5C49">
              <w:t xml:space="preserve"> (ierosināta nekustamā īpašuma sastāvā jaunas būves noteikšana (izņemot noteikšanu uz būvju deklarācijas pamata), zemes vienību sadale vai apvienošana viena nekustamā īpašuma ietvaros, vai ieraksta par būvi dzēšana) paredz, ka</w:t>
            </w:r>
            <w:r w:rsidR="000F54AD" w:rsidRPr="004A5C49">
              <w:t xml:space="preserve"> </w:t>
            </w:r>
            <w:r w:rsidR="00407BDC" w:rsidRPr="000F0A9D">
              <w:t>zemes</w:t>
            </w:r>
            <w:r w:rsidR="000F54AD" w:rsidRPr="004A5C49">
              <w:t xml:space="preserve"> īpašniek</w:t>
            </w:r>
            <w:r w:rsidR="00C622B8" w:rsidRPr="004A5C49">
              <w:t>a</w:t>
            </w:r>
            <w:r w:rsidR="000F54AD" w:rsidRPr="004A5C49">
              <w:t xml:space="preserve"> </w:t>
            </w:r>
            <w:r w:rsidR="00C622B8" w:rsidRPr="004A5C49">
              <w:t>iesniegums</w:t>
            </w:r>
            <w:r w:rsidR="000F54AD" w:rsidRPr="004A5C49">
              <w:t xml:space="preserve"> Dienestam vienlaicīgi </w:t>
            </w:r>
            <w:r w:rsidR="00C622B8" w:rsidRPr="004A5C49">
              <w:t xml:space="preserve">tiek </w:t>
            </w:r>
            <w:r w:rsidR="000F54AD" w:rsidRPr="004A5C49">
              <w:t xml:space="preserve">adresēts zemesgrāmatu nodaļai. </w:t>
            </w:r>
            <w:r w:rsidR="000F54AD" w:rsidRPr="009E39E9">
              <w:t xml:space="preserve">Personai iesniegums jāiesniedz klātienē Dienestā, uzrādot personu apliecinošu dokumentu, elektroniskā formā ar drošu elektronisko parakstu vai </w:t>
            </w:r>
            <w:r w:rsidR="002E04F8" w:rsidRPr="000F0A9D">
              <w:t>ar notāra vai bāriņtiesas apliecinātu personas parakstu.</w:t>
            </w:r>
            <w:r w:rsidR="002E04F8" w:rsidRPr="004E59EE">
              <w:rPr>
                <w:b/>
              </w:rPr>
              <w:t xml:space="preserve"> </w:t>
            </w:r>
            <w:r w:rsidR="000F54AD" w:rsidRPr="009E39E9">
              <w:t>Notariāl</w:t>
            </w:r>
            <w:r w:rsidR="002E04F8" w:rsidRPr="002E04F8">
              <w:t xml:space="preserve">i </w:t>
            </w:r>
            <w:r w:rsidR="002E04F8" w:rsidRPr="000F0A9D">
              <w:t>apliecināts paraksts</w:t>
            </w:r>
            <w:r w:rsidR="000F54AD" w:rsidRPr="009E39E9">
              <w:t xml:space="preserve"> paredzēt</w:t>
            </w:r>
            <w:r w:rsidR="002E04F8" w:rsidRPr="002E04F8">
              <w:t>s</w:t>
            </w:r>
            <w:r w:rsidR="000F54AD" w:rsidRPr="009E39E9">
              <w:t xml:space="preserve"> tiem gadījumiem, kad </w:t>
            </w:r>
            <w:r w:rsidR="002E04F8" w:rsidRPr="000F0A9D">
              <w:t>saskaņā ar Kada</w:t>
            </w:r>
            <w:r w:rsidR="00833EBB" w:rsidRPr="000F0A9D">
              <w:t>st</w:t>
            </w:r>
            <w:r w:rsidR="002E04F8" w:rsidRPr="000F0A9D">
              <w:t>ra likuma 24.panta ceturto daļu personas iesniegumu iesniedz mērnieks.</w:t>
            </w:r>
            <w:r w:rsidR="002E04F8" w:rsidRPr="004E59EE">
              <w:rPr>
                <w:b/>
              </w:rPr>
              <w:t xml:space="preserve"> </w:t>
            </w:r>
            <w:r w:rsidR="00294406">
              <w:t>Ņemot vērā, ka u</w:t>
            </w:r>
            <w:r w:rsidR="00086C9C">
              <w:t xml:space="preserve">z </w:t>
            </w:r>
            <w:r w:rsidR="00407BDC">
              <w:t>D</w:t>
            </w:r>
            <w:r w:rsidR="00086C9C">
              <w:t>ienestu kā valsts tiešās pārvaldes iestādi attiecas Administratīvā procesa likuma regulējums par pārstāvības noformēšanu</w:t>
            </w:r>
            <w:r w:rsidR="00294406">
              <w:t xml:space="preserve"> un</w:t>
            </w:r>
            <w:r w:rsidR="00086C9C">
              <w:t xml:space="preserve"> saskaņā ar Administratīvā procesa likumu tikai fiziskas personas pārstāvību noformē ar notariāli apliecinātu pilnvaru, tad </w:t>
            </w:r>
            <w:r w:rsidR="00407BDC">
              <w:t>K</w:t>
            </w:r>
            <w:r w:rsidR="00086C9C">
              <w:t xml:space="preserve">adastra likumā ir nepieciešama speciāla norma, kas noteiktu, ka gadījumos, ja īpašnieks pilnvaro citu personu, tad pilnvarotā persona, tai skaitā juridiskas personas pilnvarota, iesniedz notariāli apliecinātu pilnvaru. Minētais attiecināms uz gadījumiem, kad pilnvarotā persona iesniedz iesniegumu, kas vienlaicīgi adresēts arī zemesgrāmatu nodaļai, vai kad iesniedz darījuma dokumentu jauna tiesiskā valdītāja ierakstīšanai būvei, kura nav ierakstāma </w:t>
            </w:r>
            <w:r w:rsidR="00086C9C">
              <w:lastRenderedPageBreak/>
              <w:t xml:space="preserve">zemesgrāmatā. </w:t>
            </w:r>
            <w:r w:rsidR="00294406">
              <w:t>Tādējādi 24.</w:t>
            </w:r>
            <w:r w:rsidR="00294406">
              <w:rPr>
                <w:vertAlign w:val="superscript"/>
              </w:rPr>
              <w:t>1</w:t>
            </w:r>
            <w:r w:rsidR="00294406">
              <w:t xml:space="preserve"> un 48.</w:t>
            </w:r>
            <w:r w:rsidR="00294406">
              <w:rPr>
                <w:vertAlign w:val="superscript"/>
              </w:rPr>
              <w:t xml:space="preserve">1 </w:t>
            </w:r>
            <w:r w:rsidR="00294406">
              <w:t xml:space="preserve">pantā ietverta norma, kas noteic pienākumu </w:t>
            </w:r>
            <w:r w:rsidR="00294406" w:rsidRPr="00294406">
              <w:t>pilnvarot</w:t>
            </w:r>
            <w:r w:rsidR="00294406">
              <w:t>ai</w:t>
            </w:r>
            <w:r w:rsidR="00294406" w:rsidRPr="00294406">
              <w:t xml:space="preserve"> persona</w:t>
            </w:r>
            <w:r w:rsidR="00294406">
              <w:t>i</w:t>
            </w:r>
            <w:r w:rsidR="00294406" w:rsidRPr="00294406">
              <w:t xml:space="preserve"> iesnie</w:t>
            </w:r>
            <w:r w:rsidR="00294406">
              <w:t>gt</w:t>
            </w:r>
            <w:r w:rsidR="00294406" w:rsidRPr="00294406">
              <w:t xml:space="preserve"> </w:t>
            </w:r>
            <w:r w:rsidR="009E39E9" w:rsidRPr="000F0A9D">
              <w:t>pilnvaru ar notāra vai bāriņtiesa</w:t>
            </w:r>
            <w:r w:rsidR="00D7747B" w:rsidRPr="000F0A9D">
              <w:t>s</w:t>
            </w:r>
            <w:r w:rsidR="009E39E9" w:rsidRPr="000F0A9D">
              <w:t xml:space="preserve"> apliecinātu</w:t>
            </w:r>
            <w:r w:rsidR="006A5968" w:rsidRPr="000F0A9D">
              <w:t xml:space="preserve"> parakstu.</w:t>
            </w:r>
            <w:r w:rsidR="009E39E9" w:rsidRPr="000F0A9D">
              <w:t xml:space="preserve"> </w:t>
            </w:r>
          </w:p>
          <w:p w:rsidR="002B574A" w:rsidRPr="004A5C49" w:rsidRDefault="00A553D4" w:rsidP="000F54AD">
            <w:pPr>
              <w:tabs>
                <w:tab w:val="left" w:pos="567"/>
                <w:tab w:val="left" w:pos="720"/>
              </w:tabs>
              <w:jc w:val="both"/>
            </w:pPr>
            <w:r w:rsidRPr="004A5C49">
              <w:t>Šajos gadījumos personai netiek dota izvēles iespēja pēc izmai</w:t>
            </w:r>
            <w:r w:rsidR="009F471A" w:rsidRPr="004A5C49">
              <w:t>ņu, kas reģistrētas Kadastra informācijas sistēmā</w:t>
            </w:r>
            <w:r w:rsidR="0058569E" w:rsidRPr="004A5C49">
              <w:t>,</w:t>
            </w:r>
            <w:r w:rsidR="009F471A" w:rsidRPr="004A5C49">
              <w:t xml:space="preserve"> </w:t>
            </w:r>
            <w:r w:rsidRPr="004A5C49">
              <w:t>doties uz zemesgrāmatu</w:t>
            </w:r>
            <w:r w:rsidR="009F471A" w:rsidRPr="004A5C49">
              <w:t xml:space="preserve"> vai nē</w:t>
            </w:r>
            <w:r w:rsidRPr="004A5C49">
              <w:t>.</w:t>
            </w:r>
            <w:r w:rsidR="009F471A" w:rsidRPr="004A5C49">
              <w:t xml:space="preserve"> Tas veicinātu, ka zemesgrāmatu ierakstu publiskā ticamība pastāv ne vien kā princips, bet tiem patiesi var uzticēties, jo tajos ietvertā informācija ir aktuāla un atbilst ierakstiem citos reģistros</w:t>
            </w:r>
            <w:r w:rsidR="00214A0A" w:rsidRPr="004A5C49">
              <w:t xml:space="preserve"> vai valsts informācijas sistēmās</w:t>
            </w:r>
            <w:r w:rsidR="009F471A" w:rsidRPr="004A5C49">
              <w:t>.</w:t>
            </w:r>
          </w:p>
          <w:p w:rsidR="006949BA" w:rsidRDefault="00CE2AF7" w:rsidP="006152F4">
            <w:pPr>
              <w:tabs>
                <w:tab w:val="left" w:pos="567"/>
                <w:tab w:val="left" w:pos="720"/>
              </w:tabs>
              <w:jc w:val="both"/>
            </w:pPr>
            <w:r w:rsidRPr="009B427C">
              <w:t>Lai īstenotu iepriekšminēto, likumprojekts (86.</w:t>
            </w:r>
            <w:r w:rsidRPr="009B427C">
              <w:rPr>
                <w:vertAlign w:val="superscript"/>
              </w:rPr>
              <w:t>1</w:t>
            </w:r>
            <w:r w:rsidRPr="009B427C">
              <w:t xml:space="preserve"> panta trešā daļa) arī paredz pienākumu Dienestam personas iesniegumu</w:t>
            </w:r>
            <w:r w:rsidRPr="009B427C">
              <w:rPr>
                <w:sz w:val="28"/>
                <w:szCs w:val="28"/>
              </w:rPr>
              <w:t xml:space="preserve"> </w:t>
            </w:r>
            <w:r w:rsidRPr="009B427C">
              <w:t>24.</w:t>
            </w:r>
            <w:r w:rsidRPr="009B427C">
              <w:rPr>
                <w:vertAlign w:val="superscript"/>
              </w:rPr>
              <w:t>1</w:t>
            </w:r>
            <w:r w:rsidRPr="009B427C">
              <w:t>pantā</w:t>
            </w:r>
            <w:r w:rsidRPr="009B427C">
              <w:rPr>
                <w:sz w:val="28"/>
                <w:szCs w:val="28"/>
              </w:rPr>
              <w:t xml:space="preserve"> </w:t>
            </w:r>
            <w:r w:rsidRPr="009B427C">
              <w:t>noteiktajos gadījumos nodot attiecīgai zemesgrāmatu</w:t>
            </w:r>
            <w:r w:rsidR="00C16084" w:rsidRPr="009B427C">
              <w:t xml:space="preserve"> </w:t>
            </w:r>
            <w:r w:rsidR="00C16084" w:rsidRPr="000F0A9D">
              <w:t>nodaļai, kas savukārt noteiktos gadījumos</w:t>
            </w:r>
            <w:r w:rsidRPr="000F0A9D">
              <w:t xml:space="preserve"> </w:t>
            </w:r>
            <w:r w:rsidR="00C16084" w:rsidRPr="000F0A9D">
              <w:t>pieņems lēmumu par</w:t>
            </w:r>
            <w:r w:rsidR="00C16084" w:rsidRPr="009B427C">
              <w:rPr>
                <w:b/>
              </w:rPr>
              <w:t xml:space="preserve"> </w:t>
            </w:r>
            <w:r w:rsidRPr="009B427C">
              <w:t>grozījumu veikšan</w:t>
            </w:r>
            <w:r w:rsidR="00C16084" w:rsidRPr="009B427C">
              <w:t>u</w:t>
            </w:r>
            <w:r w:rsidRPr="009B427C">
              <w:t xml:space="preserve"> zemesgrāmatas nodalījumā attiecībā uz konkrēto nekustamo īpašumu</w:t>
            </w:r>
            <w:r w:rsidR="00C16084" w:rsidRPr="009B427C">
              <w:t>.</w:t>
            </w:r>
            <w:r w:rsidR="00D02B83" w:rsidRPr="009B427C">
              <w:t xml:space="preserve"> Tādējādi personai </w:t>
            </w:r>
            <w:r w:rsidR="00075844" w:rsidRPr="009B427C">
              <w:t xml:space="preserve">konkrētajos gadījumos </w:t>
            </w:r>
            <w:r w:rsidR="00D02B83" w:rsidRPr="009B427C">
              <w:t>nebūs jāapmeklē abas šīs iestādes.</w:t>
            </w:r>
            <w:r w:rsidR="005630C8" w:rsidRPr="009B427C">
              <w:t xml:space="preserve"> </w:t>
            </w:r>
            <w:r w:rsidR="00F144C7" w:rsidRPr="009B427C">
              <w:t>L</w:t>
            </w:r>
            <w:r w:rsidR="00C9642E" w:rsidRPr="009B427C">
              <w:t>ikum</w:t>
            </w:r>
            <w:r w:rsidR="00F144C7" w:rsidRPr="009B427C">
              <w:t>s</w:t>
            </w:r>
            <w:r w:rsidR="00C9642E" w:rsidRPr="009B427C">
              <w:t xml:space="preserve"> </w:t>
            </w:r>
            <w:r w:rsidR="00F144C7" w:rsidRPr="009B427C">
              <w:t xml:space="preserve">tiek papildināts </w:t>
            </w:r>
            <w:r w:rsidR="00C9642E" w:rsidRPr="009B427C">
              <w:t xml:space="preserve"> ar jaunu 86.</w:t>
            </w:r>
            <w:r w:rsidR="00DB7B53">
              <w:rPr>
                <w:vertAlign w:val="superscript"/>
              </w:rPr>
              <w:t>1</w:t>
            </w:r>
            <w:r w:rsidR="00DB7B53">
              <w:t xml:space="preserve">pantu. </w:t>
            </w:r>
            <w:r w:rsidRPr="009B427C">
              <w:t>Jānorāda, ka 86.</w:t>
            </w:r>
            <w:r w:rsidRPr="009B427C">
              <w:rPr>
                <w:vertAlign w:val="superscript"/>
              </w:rPr>
              <w:t>1</w:t>
            </w:r>
            <w:r w:rsidRPr="009B427C">
              <w:t>panta trešās da</w:t>
            </w:r>
            <w:r w:rsidR="00C9642E" w:rsidRPr="009B427C">
              <w:t>las 3.un 4.</w:t>
            </w:r>
            <w:r w:rsidRPr="009B427C">
              <w:t xml:space="preserve">punktā noteiktā informācija tiks nodota zemesgrāmatu nodaļai  tajos gadījumos, kad atbilstoši spēkā esošajiem Ministru kabineta 2012.gada 10.aprīļa noteikumiem Nr. 263 „Kadastra objekta reģistrācijas un kadastra datu aktualizācijas noteikumi” (turpmāk – noteikumi </w:t>
            </w:r>
            <w:r w:rsidRPr="000F0A9D">
              <w:t>Nr.263)</w:t>
            </w:r>
            <w:r w:rsidR="006152F4" w:rsidRPr="008B6C89">
              <w:t xml:space="preserve"> īpašn</w:t>
            </w:r>
            <w:r w:rsidR="00C9642E" w:rsidRPr="008B6C89">
              <w:t>ieks kopā ar iesniegumu iesniegs</w:t>
            </w:r>
            <w:r w:rsidR="006152F4" w:rsidRPr="008B6C89">
              <w:t xml:space="preserve"> </w:t>
            </w:r>
            <w:r w:rsidR="00B66276" w:rsidRPr="008B6C89">
              <w:t>D</w:t>
            </w:r>
            <w:r w:rsidR="006152F4" w:rsidRPr="008B6C89">
              <w:t>ienestā informācijas reģistrācijai Kadastra informācijas sistēmā</w:t>
            </w:r>
            <w:r w:rsidR="00C9642E" w:rsidRPr="008B6C89">
              <w:t xml:space="preserve"> attiecīgos dokumentus</w:t>
            </w:r>
            <w:r w:rsidR="006152F4" w:rsidRPr="008B6C89">
              <w:t xml:space="preserve">. Lai Kadastra informācijas sistēmā </w:t>
            </w:r>
            <w:r w:rsidR="00C9642E" w:rsidRPr="008B6C89">
              <w:t>reģistrētu</w:t>
            </w:r>
            <w:r w:rsidR="006152F4" w:rsidRPr="008B6C89">
              <w:t xml:space="preserve"> no jauna uzbūvētu būvi, iesniegumam atbilstoši noteikumu Nr.263 29.punktā noteiktajam pievieno kādu no šādiem dokumentiem: vienu no likumā "</w:t>
            </w:r>
            <w:hyperlink r:id="rId13" w:tgtFrame="_blank" w:history="1">
              <w:r w:rsidR="006152F4" w:rsidRPr="008B6C89">
                <w:rPr>
                  <w:rStyle w:val="Hyperlink"/>
                  <w:color w:val="auto"/>
                  <w:u w:val="none"/>
                </w:rPr>
                <w:t>Par nekustamā īpašuma ierakstīšanu zemesgrāmatās</w:t>
              </w:r>
            </w:hyperlink>
            <w:r w:rsidR="006152F4" w:rsidRPr="008B6C89">
              <w:t xml:space="preserve">" noteiktajiem dokumentiem, kas apliecina būves vai telpu grupas tiesisku iegūšanu, pašvaldības būvvaldes izdotu dokumentu (piemēram, izziņu, būvatļauju) par jaunbūvi, kurā norādīts būvniecības tiesiskais pamats un jaunbūves raksturojums; inženierbūves pasi un reģistrācijas apliecību, ja normatīvie akti to paredz (Ja tiek reģistrēta inženierbūve, var pievienot dokumentu par ēkas pieņemšanu ekspluatācijā kopā ar ekspluatācijā pieņemtās ēkas projekta dokumentāciju, kurā norādītā vai attēlotā inženierbūve ir identificējama ar būvi, par kuru ierosināta reģistrācija). </w:t>
            </w:r>
          </w:p>
          <w:p w:rsidR="006949BA" w:rsidRPr="000F0A9D" w:rsidRDefault="006949BA" w:rsidP="006949BA">
            <w:pPr>
              <w:pStyle w:val="CommentText"/>
              <w:jc w:val="both"/>
              <w:rPr>
                <w:sz w:val="24"/>
                <w:szCs w:val="24"/>
              </w:rPr>
            </w:pPr>
            <w:r w:rsidRPr="000F0A9D">
              <w:rPr>
                <w:sz w:val="24"/>
                <w:szCs w:val="24"/>
              </w:rPr>
              <w:t xml:space="preserve">Tādējādi būves ierakstīšanu Kadastra informācijas sistēmā atbilstoši normatīvajos aktos noteiktajam ierosina īpašnieks (Kadastra likumā ir atrunāts plašāks personu loks, bet Zemesgrāmatu likuma kontekstā runa ir vienīgi par zemes īpašnieku), pamatojoties uz konkrētu kompetento iestāžu izdotajiem dokumentiem, kas uzskatāms par pietiekamu pamatu, lai Dienests varētu nodot šo informāciju </w:t>
            </w:r>
            <w:r w:rsidR="00CE2AF7" w:rsidRPr="000F0A9D">
              <w:rPr>
                <w:sz w:val="24"/>
                <w:szCs w:val="24"/>
              </w:rPr>
              <w:t>lēmuma pieņemšanai par ierakstu izdarīšanu zemesgrāmatā attiecīgajai zemesgrāmatu nodaļai</w:t>
            </w:r>
            <w:r w:rsidRPr="000F0A9D">
              <w:rPr>
                <w:sz w:val="24"/>
                <w:szCs w:val="24"/>
              </w:rPr>
              <w:t>.</w:t>
            </w:r>
          </w:p>
          <w:p w:rsidR="006152F4" w:rsidRPr="000F0A9D" w:rsidRDefault="00CE2AF7" w:rsidP="006152F4">
            <w:pPr>
              <w:tabs>
                <w:tab w:val="left" w:pos="567"/>
                <w:tab w:val="left" w:pos="720"/>
              </w:tabs>
              <w:jc w:val="both"/>
            </w:pPr>
            <w:r w:rsidRPr="000F0A9D">
              <w:t>Attiecībā uz būves dzēšanu paredzēta atsevišķa procedūra.</w:t>
            </w:r>
            <w:r w:rsidR="006949BA" w:rsidRPr="000F0A9D">
              <w:t xml:space="preserve"> </w:t>
            </w:r>
            <w:r w:rsidR="006152F4" w:rsidRPr="008B6C89">
              <w:t>Lai Kadastra informācijas sistēmā dzēstu ierakstu par būvi, atbilstoši noteikumu Nr.263 150.punktā noteiktajam nepieciešams īpašnieka iesniegums, kuram pievienots viens no šādiem dokumentiem: pašvaldības būvvaldes izdots dokuments, kas apliecina būves neesību apvidū, vai būves kadastrālajā uzmērīšanā sagatavota informācija par būves neesību.</w:t>
            </w:r>
            <w:r w:rsidR="00213D3F">
              <w:t xml:space="preserve"> </w:t>
            </w:r>
            <w:r w:rsidR="00213D3F" w:rsidRPr="000F0A9D">
              <w:t xml:space="preserve">Ņemot vērā, ka Kadastra informācijas sistēmā </w:t>
            </w:r>
            <w:r w:rsidR="0040029F" w:rsidRPr="000F0A9D">
              <w:t xml:space="preserve">būve atbilstoši noteikumu Nr.263 150.punktā notiektajam tiek dzēsta, pamatojoties uz personas iesniegumu un tam pievienotajiem iepriekš minētajiem dokumentiem, </w:t>
            </w:r>
            <w:r w:rsidR="002C7DDC" w:rsidRPr="000F0A9D">
              <w:t xml:space="preserve">paredzēts, ka zemesgrāmatā būve tiks dzēsta </w:t>
            </w:r>
            <w:r w:rsidR="002C7DDC" w:rsidRPr="000F0A9D">
              <w:lastRenderedPageBreak/>
              <w:t>tiešsaistes datu pārraides re</w:t>
            </w:r>
            <w:r w:rsidRPr="000F0A9D">
              <w:t>žīmā, bet personas iesniegums, kas iesniegts šā likuma 24.</w:t>
            </w:r>
            <w:r w:rsidRPr="000F0A9D">
              <w:rPr>
                <w:vertAlign w:val="superscript"/>
              </w:rPr>
              <w:t xml:space="preserve"> 1</w:t>
            </w:r>
            <w:r w:rsidRPr="000F0A9D">
              <w:t>pantā noteiktajā kārtībā kā personas gribas izpaudums, tiks nosūtīts zemesgrāmatai.</w:t>
            </w:r>
          </w:p>
          <w:p w:rsidR="002F340E" w:rsidRPr="004A5C49" w:rsidRDefault="007641E2" w:rsidP="005721D1">
            <w:pPr>
              <w:pStyle w:val="CommentText"/>
              <w:jc w:val="both"/>
              <w:rPr>
                <w:sz w:val="24"/>
                <w:szCs w:val="24"/>
              </w:rPr>
            </w:pPr>
            <w:bookmarkStart w:id="1" w:name="_GoBack"/>
            <w:bookmarkEnd w:id="1"/>
            <w:r>
              <w:rPr>
                <w:sz w:val="24"/>
                <w:szCs w:val="24"/>
              </w:rPr>
              <w:t>5</w:t>
            </w:r>
            <w:r w:rsidR="00EE6FF0" w:rsidRPr="004A5C49">
              <w:rPr>
                <w:sz w:val="24"/>
                <w:szCs w:val="24"/>
              </w:rPr>
              <w:t xml:space="preserve">. </w:t>
            </w:r>
            <w:r w:rsidR="00321D27" w:rsidRPr="004A5C49">
              <w:rPr>
                <w:sz w:val="24"/>
                <w:szCs w:val="24"/>
              </w:rPr>
              <w:t>P</w:t>
            </w:r>
            <w:r w:rsidR="00E654C7" w:rsidRPr="004A5C49">
              <w:rPr>
                <w:sz w:val="24"/>
                <w:szCs w:val="24"/>
              </w:rPr>
              <w:t>recizēt</w:t>
            </w:r>
            <w:r w:rsidR="00EE6FF0" w:rsidRPr="004A5C49">
              <w:rPr>
                <w:sz w:val="24"/>
                <w:szCs w:val="24"/>
              </w:rPr>
              <w:t xml:space="preserve"> gadījumu</w:t>
            </w:r>
            <w:r w:rsidR="00E654C7" w:rsidRPr="004A5C49">
              <w:rPr>
                <w:sz w:val="24"/>
                <w:szCs w:val="24"/>
              </w:rPr>
              <w:t>s</w:t>
            </w:r>
            <w:r w:rsidR="00EE6FF0" w:rsidRPr="004A5C49">
              <w:rPr>
                <w:sz w:val="24"/>
                <w:szCs w:val="24"/>
              </w:rPr>
              <w:t xml:space="preserve">, kad </w:t>
            </w:r>
            <w:r w:rsidR="00E654C7" w:rsidRPr="004A5C49">
              <w:rPr>
                <w:sz w:val="24"/>
                <w:szCs w:val="24"/>
              </w:rPr>
              <w:t>D</w:t>
            </w:r>
            <w:r w:rsidR="00EE6FF0" w:rsidRPr="004A5C49">
              <w:rPr>
                <w:sz w:val="24"/>
                <w:szCs w:val="24"/>
              </w:rPr>
              <w:t xml:space="preserve">ienests var atteikt izmaiņu reģistrāciju Kadastra informācijas </w:t>
            </w:r>
            <w:r w:rsidR="00321D27" w:rsidRPr="004A5C49">
              <w:rPr>
                <w:sz w:val="24"/>
                <w:szCs w:val="24"/>
              </w:rPr>
              <w:t>sistēmā</w:t>
            </w:r>
            <w:r w:rsidR="00F8591D" w:rsidRPr="004A5C49">
              <w:rPr>
                <w:sz w:val="24"/>
                <w:szCs w:val="24"/>
              </w:rPr>
              <w:t xml:space="preserve"> (55.pant</w:t>
            </w:r>
            <w:r w:rsidR="00AC2423" w:rsidRPr="004A5C49">
              <w:rPr>
                <w:sz w:val="24"/>
                <w:szCs w:val="24"/>
              </w:rPr>
              <w:t>a pirmā prim daļa</w:t>
            </w:r>
            <w:r w:rsidR="00F8591D" w:rsidRPr="004A5C49">
              <w:rPr>
                <w:sz w:val="24"/>
                <w:szCs w:val="24"/>
              </w:rPr>
              <w:t>)</w:t>
            </w:r>
            <w:r w:rsidR="002F340E" w:rsidRPr="004A5C49">
              <w:rPr>
                <w:sz w:val="24"/>
                <w:szCs w:val="24"/>
              </w:rPr>
              <w:t>, aptverot arī 24.</w:t>
            </w:r>
            <w:r w:rsidR="002F340E" w:rsidRPr="004A5C49">
              <w:rPr>
                <w:sz w:val="24"/>
                <w:szCs w:val="24"/>
                <w:vertAlign w:val="superscript"/>
              </w:rPr>
              <w:t>1</w:t>
            </w:r>
            <w:r w:rsidR="002F340E" w:rsidRPr="004A5C49">
              <w:rPr>
                <w:sz w:val="24"/>
                <w:szCs w:val="24"/>
              </w:rPr>
              <w:t>pantā noteikto</w:t>
            </w:r>
            <w:r w:rsidR="009C4B20" w:rsidRPr="004A5C49">
              <w:rPr>
                <w:sz w:val="24"/>
                <w:szCs w:val="24"/>
              </w:rPr>
              <w:t>s</w:t>
            </w:r>
            <w:r w:rsidR="002F340E" w:rsidRPr="004A5C49">
              <w:rPr>
                <w:sz w:val="24"/>
                <w:szCs w:val="24"/>
              </w:rPr>
              <w:t xml:space="preserve"> gadījumus</w:t>
            </w:r>
            <w:r w:rsidR="009C4B20" w:rsidRPr="004A5C49">
              <w:rPr>
                <w:sz w:val="24"/>
                <w:szCs w:val="24"/>
              </w:rPr>
              <w:t xml:space="preserve"> attiecībā uz kancelejas nodevas </w:t>
            </w:r>
            <w:r w:rsidR="004C3773" w:rsidRPr="000F0A9D">
              <w:rPr>
                <w:sz w:val="24"/>
                <w:szCs w:val="24"/>
              </w:rPr>
              <w:t>samaksu</w:t>
            </w:r>
            <w:r w:rsidR="004C3773" w:rsidRPr="004A5C49">
              <w:rPr>
                <w:sz w:val="24"/>
                <w:szCs w:val="24"/>
              </w:rPr>
              <w:t xml:space="preserve"> </w:t>
            </w:r>
            <w:r w:rsidR="009C4B20" w:rsidRPr="004A5C49">
              <w:rPr>
                <w:sz w:val="24"/>
                <w:szCs w:val="24"/>
              </w:rPr>
              <w:t>zemesgrāmatu nodaļai</w:t>
            </w:r>
            <w:r w:rsidR="002F340E" w:rsidRPr="004A5C49">
              <w:rPr>
                <w:sz w:val="24"/>
                <w:szCs w:val="24"/>
              </w:rPr>
              <w:t>.</w:t>
            </w:r>
          </w:p>
          <w:p w:rsidR="002728B4" w:rsidRPr="001B7CA7" w:rsidRDefault="007641E2" w:rsidP="001B7CA7">
            <w:pPr>
              <w:pStyle w:val="CommentText"/>
              <w:jc w:val="both"/>
              <w:rPr>
                <w:color w:val="0000FF"/>
                <w:sz w:val="24"/>
                <w:szCs w:val="24"/>
              </w:rPr>
            </w:pPr>
            <w:r>
              <w:rPr>
                <w:sz w:val="24"/>
                <w:szCs w:val="24"/>
              </w:rPr>
              <w:t>6</w:t>
            </w:r>
            <w:r w:rsidR="00E21A3A" w:rsidRPr="004A5C49">
              <w:rPr>
                <w:sz w:val="24"/>
                <w:szCs w:val="24"/>
              </w:rPr>
              <w:t xml:space="preserve">. Noteikt regulējumu </w:t>
            </w:r>
            <w:r w:rsidR="00237A15" w:rsidRPr="004A5C49">
              <w:rPr>
                <w:sz w:val="24"/>
                <w:szCs w:val="24"/>
              </w:rPr>
              <w:t>attiecīb</w:t>
            </w:r>
            <w:r w:rsidR="0012521B" w:rsidRPr="004A5C49">
              <w:rPr>
                <w:sz w:val="24"/>
                <w:szCs w:val="24"/>
              </w:rPr>
              <w:t>ā uz Kada</w:t>
            </w:r>
            <w:r w:rsidR="00237A15" w:rsidRPr="004A5C49">
              <w:rPr>
                <w:sz w:val="24"/>
                <w:szCs w:val="24"/>
              </w:rPr>
              <w:t>s</w:t>
            </w:r>
            <w:r w:rsidR="0012521B" w:rsidRPr="004A5C49">
              <w:rPr>
                <w:sz w:val="24"/>
                <w:szCs w:val="24"/>
              </w:rPr>
              <w:t>t</w:t>
            </w:r>
            <w:r w:rsidR="00237A15" w:rsidRPr="004A5C49">
              <w:rPr>
                <w:sz w:val="24"/>
                <w:szCs w:val="24"/>
              </w:rPr>
              <w:t>ra informācijas sistēmā veiktajām izmaiņām</w:t>
            </w:r>
            <w:r w:rsidR="00E21A3A" w:rsidRPr="004A5C49">
              <w:rPr>
                <w:sz w:val="24"/>
                <w:szCs w:val="24"/>
              </w:rPr>
              <w:t>, kad zemesgrāmatu nodaļas tiesnesis</w:t>
            </w:r>
            <w:r w:rsidR="00A145D8" w:rsidRPr="004A5C49">
              <w:rPr>
                <w:sz w:val="24"/>
                <w:szCs w:val="24"/>
              </w:rPr>
              <w:t xml:space="preserve"> atsaka </w:t>
            </w:r>
            <w:r w:rsidR="00237A15" w:rsidRPr="004A5C49">
              <w:rPr>
                <w:sz w:val="24"/>
                <w:szCs w:val="24"/>
              </w:rPr>
              <w:t xml:space="preserve">šo izmaiņu ierakstīšanu zemesgrāmatu nodalījumā </w:t>
            </w:r>
            <w:r w:rsidR="00237A15" w:rsidRPr="00A15272">
              <w:rPr>
                <w:sz w:val="24"/>
                <w:szCs w:val="24"/>
              </w:rPr>
              <w:t>(</w:t>
            </w:r>
            <w:r w:rsidR="00A15272" w:rsidRPr="00A15272">
              <w:rPr>
                <w:sz w:val="24"/>
                <w:szCs w:val="24"/>
              </w:rPr>
              <w:t>57.</w:t>
            </w:r>
            <w:r w:rsidR="00A15272" w:rsidRPr="00A15272">
              <w:rPr>
                <w:sz w:val="24"/>
                <w:szCs w:val="24"/>
                <w:vertAlign w:val="superscript"/>
              </w:rPr>
              <w:t>2</w:t>
            </w:r>
            <w:r w:rsidR="00A15272" w:rsidRPr="00A15272">
              <w:rPr>
                <w:sz w:val="24"/>
                <w:szCs w:val="24"/>
              </w:rPr>
              <w:t xml:space="preserve"> pants</w:t>
            </w:r>
            <w:r w:rsidR="00237A15" w:rsidRPr="00A15272">
              <w:rPr>
                <w:sz w:val="24"/>
                <w:szCs w:val="24"/>
              </w:rPr>
              <w:t>).</w:t>
            </w:r>
            <w:r w:rsidR="00237A15" w:rsidRPr="004A5C49">
              <w:rPr>
                <w:sz w:val="24"/>
                <w:szCs w:val="24"/>
              </w:rPr>
              <w:t xml:space="preserve"> </w:t>
            </w:r>
            <w:r w:rsidR="00A10F4E" w:rsidRPr="004A5C49">
              <w:rPr>
                <w:sz w:val="24"/>
                <w:szCs w:val="24"/>
              </w:rPr>
              <w:t xml:space="preserve">Likumprojekts paredz, ka </w:t>
            </w:r>
            <w:r w:rsidR="009F0F8A" w:rsidRPr="009F0F8A">
              <w:rPr>
                <w:sz w:val="24"/>
                <w:szCs w:val="24"/>
              </w:rPr>
              <w:t>Kadastra informācijas sistēmā dzēš ierakstu par zemes kadastrālo uzmērīšanu un aktualizē datus atbilstoši tiem dokumentiem, kādi bija spēkā pirms zemes vienības sadales vai apvienošanas</w:t>
            </w:r>
            <w:r w:rsidR="00A10F4E" w:rsidRPr="004A5C49">
              <w:rPr>
                <w:sz w:val="24"/>
                <w:szCs w:val="24"/>
              </w:rPr>
              <w:t xml:space="preserve">. Šādu regulējumu attiecībā uz būvēm likumprojekts šobrīd neparedz, ņemot vērā, ka </w:t>
            </w:r>
            <w:r w:rsidR="00261AFC" w:rsidRPr="004A5C49">
              <w:rPr>
                <w:sz w:val="24"/>
                <w:szCs w:val="24"/>
              </w:rPr>
              <w:t>tās ir nekustamā īpašuma nodokļa objekts.</w:t>
            </w:r>
          </w:p>
        </w:tc>
      </w:tr>
      <w:tr w:rsidR="004E565B" w:rsidRPr="00612458" w:rsidTr="004E565B">
        <w:trPr>
          <w:trHeight w:val="330"/>
        </w:trPr>
        <w:tc>
          <w:tcPr>
            <w:tcW w:w="426" w:type="dxa"/>
            <w:tcBorders>
              <w:top w:val="single" w:sz="4" w:space="0" w:color="auto"/>
              <w:left w:val="single" w:sz="4" w:space="0" w:color="auto"/>
              <w:bottom w:val="single" w:sz="4" w:space="0" w:color="auto"/>
              <w:right w:val="single" w:sz="4" w:space="0" w:color="auto"/>
            </w:tcBorders>
          </w:tcPr>
          <w:p w:rsidR="004E565B" w:rsidRPr="00612458" w:rsidRDefault="004E565B" w:rsidP="00F33200">
            <w:pPr>
              <w:pStyle w:val="NormalWeb"/>
              <w:spacing w:before="0" w:beforeAutospacing="0" w:after="0" w:afterAutospacing="0"/>
              <w:rPr>
                <w:bCs/>
                <w:szCs w:val="24"/>
              </w:rPr>
            </w:pPr>
            <w:r w:rsidRPr="00612458">
              <w:rPr>
                <w:bCs/>
                <w:szCs w:val="24"/>
              </w:rPr>
              <w:lastRenderedPageBreak/>
              <w:t xml:space="preserve">5. </w:t>
            </w:r>
          </w:p>
        </w:tc>
        <w:tc>
          <w:tcPr>
            <w:tcW w:w="1417" w:type="dxa"/>
            <w:tcBorders>
              <w:top w:val="single" w:sz="4" w:space="0" w:color="auto"/>
              <w:left w:val="single" w:sz="4" w:space="0" w:color="auto"/>
              <w:bottom w:val="single" w:sz="4" w:space="0" w:color="auto"/>
              <w:right w:val="single" w:sz="4" w:space="0" w:color="auto"/>
            </w:tcBorders>
          </w:tcPr>
          <w:p w:rsidR="004E565B" w:rsidRPr="00612458" w:rsidRDefault="004E565B">
            <w:pPr>
              <w:pStyle w:val="NormalWeb"/>
              <w:spacing w:before="0" w:beforeAutospacing="0" w:after="0" w:afterAutospacing="0"/>
              <w:rPr>
                <w:bCs/>
                <w:szCs w:val="24"/>
              </w:rPr>
            </w:pPr>
            <w:r w:rsidRPr="00612458">
              <w:rPr>
                <w:bCs/>
                <w:szCs w:val="24"/>
              </w:rPr>
              <w:t>Projekta izstrādē iesaistītās institūcijas</w:t>
            </w:r>
          </w:p>
        </w:tc>
        <w:tc>
          <w:tcPr>
            <w:tcW w:w="7797" w:type="dxa"/>
            <w:tcBorders>
              <w:top w:val="single" w:sz="4" w:space="0" w:color="auto"/>
              <w:left w:val="single" w:sz="4" w:space="0" w:color="auto"/>
              <w:bottom w:val="single" w:sz="4" w:space="0" w:color="auto"/>
              <w:right w:val="single" w:sz="4" w:space="0" w:color="auto"/>
            </w:tcBorders>
          </w:tcPr>
          <w:p w:rsidR="004E565B" w:rsidRPr="00612458" w:rsidRDefault="00E05CE7" w:rsidP="004355C2">
            <w:pPr>
              <w:ind w:left="-57"/>
              <w:jc w:val="both"/>
            </w:pPr>
            <w:r w:rsidRPr="00612458">
              <w:t>Tieslietu ministrija</w:t>
            </w:r>
            <w:r w:rsidR="004B7EFE" w:rsidRPr="00612458">
              <w:t xml:space="preserve"> sadarbībā ar </w:t>
            </w:r>
            <w:r w:rsidRPr="00612458">
              <w:t>Valsts zemes dienest</w:t>
            </w:r>
            <w:r w:rsidR="00E61074" w:rsidRPr="00612458">
              <w:t>u</w:t>
            </w:r>
            <w:r w:rsidR="009874D8">
              <w:t xml:space="preserve"> un </w:t>
            </w:r>
            <w:r w:rsidR="004355C2">
              <w:t>Tiesu administrāciju</w:t>
            </w:r>
            <w:r w:rsidR="009874D8">
              <w:t>.</w:t>
            </w:r>
          </w:p>
        </w:tc>
      </w:tr>
      <w:tr w:rsidR="004E565B" w:rsidRPr="00612458" w:rsidTr="004E565B">
        <w:trPr>
          <w:trHeight w:val="330"/>
        </w:trPr>
        <w:tc>
          <w:tcPr>
            <w:tcW w:w="426" w:type="dxa"/>
            <w:tcBorders>
              <w:top w:val="single" w:sz="4" w:space="0" w:color="auto"/>
              <w:left w:val="single" w:sz="4" w:space="0" w:color="auto"/>
              <w:bottom w:val="single" w:sz="4" w:space="0" w:color="auto"/>
              <w:right w:val="single" w:sz="4" w:space="0" w:color="auto"/>
            </w:tcBorders>
          </w:tcPr>
          <w:p w:rsidR="004E565B" w:rsidRPr="00612458" w:rsidRDefault="004E565B" w:rsidP="00F33200">
            <w:pPr>
              <w:pStyle w:val="NormalWeb"/>
              <w:spacing w:before="0" w:beforeAutospacing="0" w:after="0" w:afterAutospacing="0"/>
              <w:rPr>
                <w:bCs/>
                <w:szCs w:val="24"/>
              </w:rPr>
            </w:pPr>
            <w:r w:rsidRPr="00612458">
              <w:rPr>
                <w:bCs/>
                <w:szCs w:val="24"/>
              </w:rPr>
              <w:t xml:space="preserve">6. </w:t>
            </w:r>
          </w:p>
        </w:tc>
        <w:tc>
          <w:tcPr>
            <w:tcW w:w="1417" w:type="dxa"/>
            <w:tcBorders>
              <w:top w:val="single" w:sz="4" w:space="0" w:color="auto"/>
              <w:left w:val="single" w:sz="4" w:space="0" w:color="auto"/>
              <w:bottom w:val="single" w:sz="4" w:space="0" w:color="auto"/>
              <w:right w:val="single" w:sz="4" w:space="0" w:color="auto"/>
            </w:tcBorders>
          </w:tcPr>
          <w:p w:rsidR="004E565B" w:rsidRPr="00612458" w:rsidRDefault="004E565B">
            <w:pPr>
              <w:pStyle w:val="NormalWeb"/>
              <w:spacing w:before="0" w:beforeAutospacing="0" w:after="0" w:afterAutospacing="0"/>
              <w:rPr>
                <w:bCs/>
                <w:szCs w:val="24"/>
              </w:rPr>
            </w:pPr>
            <w:r w:rsidRPr="00612458">
              <w:rPr>
                <w:bCs/>
                <w:szCs w:val="24"/>
              </w:rPr>
              <w:t>Iemesli, kādēļ netika nodrošināta sabiedrības līdzdalība</w:t>
            </w:r>
          </w:p>
        </w:tc>
        <w:tc>
          <w:tcPr>
            <w:tcW w:w="7797" w:type="dxa"/>
            <w:tcBorders>
              <w:top w:val="single" w:sz="4" w:space="0" w:color="auto"/>
              <w:left w:val="single" w:sz="4" w:space="0" w:color="auto"/>
              <w:bottom w:val="single" w:sz="4" w:space="0" w:color="auto"/>
              <w:right w:val="single" w:sz="4" w:space="0" w:color="auto"/>
            </w:tcBorders>
          </w:tcPr>
          <w:p w:rsidR="004E565B" w:rsidRPr="00612458" w:rsidRDefault="00DD432C" w:rsidP="00E61074">
            <w:pPr>
              <w:jc w:val="both"/>
            </w:pPr>
            <w:r w:rsidRPr="008507D8">
              <w:t>Sabiedrības līdzdalība netika nodrošināta, jo sabiedrības līdzdalībā iegūtais viedoklis nebūtu izšķir</w:t>
            </w:r>
            <w:r>
              <w:t>ošs lēmumu pieņemšanas procesā.</w:t>
            </w:r>
          </w:p>
        </w:tc>
      </w:tr>
      <w:tr w:rsidR="004E565B" w:rsidRPr="00612458" w:rsidTr="004E565B">
        <w:trPr>
          <w:trHeight w:val="330"/>
        </w:trPr>
        <w:tc>
          <w:tcPr>
            <w:tcW w:w="426" w:type="dxa"/>
            <w:tcBorders>
              <w:top w:val="single" w:sz="4" w:space="0" w:color="auto"/>
              <w:left w:val="single" w:sz="4" w:space="0" w:color="auto"/>
              <w:bottom w:val="single" w:sz="4" w:space="0" w:color="auto"/>
              <w:right w:val="single" w:sz="4" w:space="0" w:color="auto"/>
            </w:tcBorders>
          </w:tcPr>
          <w:p w:rsidR="004E565B" w:rsidRPr="00612458" w:rsidRDefault="004E565B" w:rsidP="00F33200">
            <w:pPr>
              <w:pStyle w:val="NormalWeb"/>
              <w:spacing w:before="0" w:beforeAutospacing="0" w:after="0" w:afterAutospacing="0"/>
              <w:rPr>
                <w:bCs/>
                <w:szCs w:val="24"/>
              </w:rPr>
            </w:pPr>
            <w:r w:rsidRPr="00612458">
              <w:rPr>
                <w:bCs/>
                <w:szCs w:val="24"/>
              </w:rPr>
              <w:t>7. </w:t>
            </w:r>
          </w:p>
        </w:tc>
        <w:tc>
          <w:tcPr>
            <w:tcW w:w="1417" w:type="dxa"/>
            <w:tcBorders>
              <w:top w:val="single" w:sz="4" w:space="0" w:color="auto"/>
              <w:left w:val="single" w:sz="4" w:space="0" w:color="auto"/>
              <w:bottom w:val="single" w:sz="4" w:space="0" w:color="auto"/>
              <w:right w:val="single" w:sz="4" w:space="0" w:color="auto"/>
            </w:tcBorders>
          </w:tcPr>
          <w:p w:rsidR="004E565B" w:rsidRPr="00612458" w:rsidRDefault="004E565B">
            <w:pPr>
              <w:pStyle w:val="NormalWeb"/>
              <w:spacing w:before="0" w:beforeAutospacing="0" w:after="0" w:afterAutospacing="0"/>
              <w:rPr>
                <w:bCs/>
                <w:szCs w:val="24"/>
              </w:rPr>
            </w:pPr>
            <w:r w:rsidRPr="00612458">
              <w:rPr>
                <w:bCs/>
                <w:szCs w:val="24"/>
              </w:rPr>
              <w:t>Cita informācija</w:t>
            </w:r>
          </w:p>
        </w:tc>
        <w:tc>
          <w:tcPr>
            <w:tcW w:w="7797" w:type="dxa"/>
            <w:tcBorders>
              <w:top w:val="single" w:sz="4" w:space="0" w:color="auto"/>
              <w:left w:val="single" w:sz="4" w:space="0" w:color="auto"/>
              <w:bottom w:val="single" w:sz="4" w:space="0" w:color="auto"/>
              <w:right w:val="single" w:sz="4" w:space="0" w:color="auto"/>
            </w:tcBorders>
          </w:tcPr>
          <w:p w:rsidR="00C61C46" w:rsidRPr="00612458" w:rsidRDefault="00C61C46" w:rsidP="00CA2C85">
            <w:pPr>
              <w:ind w:left="-57"/>
              <w:jc w:val="both"/>
            </w:pPr>
          </w:p>
        </w:tc>
      </w:tr>
    </w:tbl>
    <w:p w:rsidR="002E7F6A" w:rsidRPr="00612458" w:rsidRDefault="002E7F6A"/>
    <w:tbl>
      <w:tblPr>
        <w:tblW w:w="9640" w:type="dxa"/>
        <w:tblInd w:w="-37" w:type="dxa"/>
        <w:tblBorders>
          <w:top w:val="thickThinLargeGap" w:sz="6" w:space="0" w:color="808080"/>
          <w:left w:val="thickThinLargeGap" w:sz="6" w:space="0" w:color="808080"/>
          <w:bottom w:val="thickThinLargeGap" w:sz="6" w:space="0" w:color="808080"/>
          <w:right w:val="thickThinLargeGap" w:sz="6" w:space="0" w:color="808080"/>
        </w:tblBorders>
        <w:tblLayout w:type="fixed"/>
        <w:tblCellMar>
          <w:left w:w="105" w:type="dxa"/>
          <w:right w:w="105" w:type="dxa"/>
        </w:tblCellMar>
        <w:tblLook w:val="0000"/>
      </w:tblPr>
      <w:tblGrid>
        <w:gridCol w:w="426"/>
        <w:gridCol w:w="2410"/>
        <w:gridCol w:w="6804"/>
      </w:tblGrid>
      <w:tr w:rsidR="00032697" w:rsidRPr="00612458" w:rsidTr="004E565B">
        <w:trPr>
          <w:trHeight w:val="155"/>
        </w:trPr>
        <w:tc>
          <w:tcPr>
            <w:tcW w:w="9640" w:type="dxa"/>
            <w:gridSpan w:val="3"/>
            <w:tcBorders>
              <w:top w:val="single" w:sz="4" w:space="0" w:color="auto"/>
              <w:left w:val="single" w:sz="4" w:space="0" w:color="auto"/>
              <w:bottom w:val="thickThinLargeGap" w:sz="6" w:space="0" w:color="808080"/>
              <w:right w:val="single" w:sz="4" w:space="0" w:color="auto"/>
            </w:tcBorders>
          </w:tcPr>
          <w:p w:rsidR="008665CA" w:rsidRPr="00612458" w:rsidRDefault="00032697" w:rsidP="0053473D">
            <w:pPr>
              <w:pStyle w:val="naisc"/>
              <w:spacing w:before="0" w:beforeAutospacing="0" w:after="0" w:afterAutospacing="0"/>
              <w:rPr>
                <w:sz w:val="24"/>
                <w:szCs w:val="24"/>
              </w:rPr>
            </w:pPr>
            <w:r w:rsidRPr="00612458">
              <w:rPr>
                <w:b/>
                <w:sz w:val="24"/>
                <w:szCs w:val="24"/>
              </w:rPr>
              <w:t xml:space="preserve">II. </w:t>
            </w:r>
            <w:r w:rsidR="0033796A" w:rsidRPr="00612458">
              <w:rPr>
                <w:b/>
                <w:sz w:val="24"/>
                <w:szCs w:val="24"/>
              </w:rPr>
              <w:t>Tiesību</w:t>
            </w:r>
            <w:r w:rsidRPr="00612458">
              <w:rPr>
                <w:b/>
                <w:sz w:val="24"/>
                <w:szCs w:val="24"/>
              </w:rPr>
              <w:t xml:space="preserve"> akta </w:t>
            </w:r>
            <w:r w:rsidR="0033796A" w:rsidRPr="00612458">
              <w:rPr>
                <w:b/>
                <w:sz w:val="24"/>
                <w:szCs w:val="24"/>
              </w:rPr>
              <w:t xml:space="preserve">projekta </w:t>
            </w:r>
            <w:r w:rsidRPr="00612458">
              <w:rPr>
                <w:b/>
                <w:sz w:val="24"/>
                <w:szCs w:val="24"/>
              </w:rPr>
              <w:t>ietekme uz sabiedrīb</w:t>
            </w:r>
            <w:r w:rsidR="0033796A" w:rsidRPr="00612458">
              <w:rPr>
                <w:b/>
                <w:sz w:val="24"/>
                <w:szCs w:val="24"/>
              </w:rPr>
              <w:t>u</w:t>
            </w:r>
          </w:p>
        </w:tc>
      </w:tr>
      <w:tr w:rsidR="00F33200" w:rsidRPr="00612458" w:rsidTr="004E639C">
        <w:trPr>
          <w:trHeight w:val="296"/>
        </w:trPr>
        <w:tc>
          <w:tcPr>
            <w:tcW w:w="426" w:type="dxa"/>
            <w:tcBorders>
              <w:top w:val="thickThinLargeGap" w:sz="6" w:space="0" w:color="808080"/>
              <w:left w:val="single" w:sz="4" w:space="0" w:color="auto"/>
              <w:bottom w:val="single" w:sz="4" w:space="0" w:color="auto"/>
              <w:right w:val="single" w:sz="4" w:space="0" w:color="auto"/>
            </w:tcBorders>
          </w:tcPr>
          <w:p w:rsidR="00F33200" w:rsidRPr="00612458" w:rsidRDefault="00F33200" w:rsidP="00F33200">
            <w:pPr>
              <w:pStyle w:val="naiskr"/>
              <w:spacing w:before="0" w:after="0"/>
            </w:pPr>
            <w:r w:rsidRPr="00612458">
              <w:t>1.</w:t>
            </w:r>
          </w:p>
        </w:tc>
        <w:tc>
          <w:tcPr>
            <w:tcW w:w="2410" w:type="dxa"/>
            <w:tcBorders>
              <w:top w:val="thickThinLargeGap" w:sz="6" w:space="0" w:color="808080"/>
              <w:left w:val="single" w:sz="4" w:space="0" w:color="auto"/>
              <w:bottom w:val="single" w:sz="4" w:space="0" w:color="auto"/>
              <w:right w:val="single" w:sz="4" w:space="0" w:color="auto"/>
            </w:tcBorders>
          </w:tcPr>
          <w:p w:rsidR="00F33200" w:rsidRPr="00612458" w:rsidRDefault="00F33200" w:rsidP="00E87079">
            <w:pPr>
              <w:pStyle w:val="naiskr"/>
              <w:spacing w:before="0" w:after="0"/>
              <w:jc w:val="both"/>
            </w:pPr>
            <w:r w:rsidRPr="00612458">
              <w:t>Sabiedrības mērķgrupa</w:t>
            </w:r>
          </w:p>
        </w:tc>
        <w:tc>
          <w:tcPr>
            <w:tcW w:w="6804" w:type="dxa"/>
            <w:tcBorders>
              <w:top w:val="single" w:sz="4" w:space="0" w:color="auto"/>
              <w:left w:val="single" w:sz="4" w:space="0" w:color="auto"/>
              <w:bottom w:val="single" w:sz="4" w:space="0" w:color="auto"/>
              <w:right w:val="single" w:sz="4" w:space="0" w:color="auto"/>
            </w:tcBorders>
          </w:tcPr>
          <w:p w:rsidR="002870AB" w:rsidRDefault="002870AB">
            <w:pPr>
              <w:jc w:val="both"/>
            </w:pPr>
            <w:r>
              <w:t xml:space="preserve">Nekustamā īpašuma valsts kadastra informācijas sistēmā 2012.gada maija sākumā reģistrēti aptuveni 1.35 milj. nekustamo īpašumu un 780277 </w:t>
            </w:r>
            <w:r w:rsidR="00425714">
              <w:t xml:space="preserve">unikālas </w:t>
            </w:r>
            <w:r>
              <w:t xml:space="preserve">personas, kas reģistrētas kā </w:t>
            </w:r>
            <w:r w:rsidRPr="00665F69">
              <w:t>zemes īpašumu, ēku (būvju) īpašumu, dzīvokļa īpašumu īpašnieki,</w:t>
            </w:r>
            <w:r w:rsidR="00CD7BD6">
              <w:t xml:space="preserve"> bet,</w:t>
            </w:r>
            <w:r w:rsidRPr="00665F69">
              <w:t xml:space="preserve"> ja tādu nav, tiesiskie valdītāji</w:t>
            </w:r>
            <w:r w:rsidR="00CD7BD6">
              <w:t xml:space="preserve"> </w:t>
            </w:r>
            <w:r w:rsidR="00CD7BD6" w:rsidRPr="00665F69">
              <w:t xml:space="preserve"> </w:t>
            </w:r>
            <w:r w:rsidR="00CD7BD6">
              <w:t xml:space="preserve">vai </w:t>
            </w:r>
            <w:r w:rsidRPr="00665F69">
              <w:t xml:space="preserve"> lietotāji;</w:t>
            </w:r>
          </w:p>
          <w:p w:rsidR="004E3D86" w:rsidRDefault="004A1282">
            <w:pPr>
              <w:jc w:val="both"/>
            </w:pPr>
            <w:r w:rsidRPr="00B64139">
              <w:t>Valsts vienotā datorizētā zemesgrāmatā reģistrēti</w:t>
            </w:r>
            <w:r w:rsidR="00BA0A5E">
              <w:t xml:space="preserve"> 1,16 milj.</w:t>
            </w:r>
            <w:r w:rsidRPr="00B64139">
              <w:t xml:space="preserve"> nekustam</w:t>
            </w:r>
            <w:r w:rsidR="004F6632">
              <w:t>o</w:t>
            </w:r>
            <w:r w:rsidRPr="00B64139">
              <w:t xml:space="preserve"> īpašum</w:t>
            </w:r>
            <w:r w:rsidR="004F6632">
              <w:t>u</w:t>
            </w:r>
            <w:r w:rsidR="004E3D86">
              <w:t>.</w:t>
            </w:r>
          </w:p>
          <w:p w:rsidR="001F12D2" w:rsidRDefault="001F12D2" w:rsidP="002870AB">
            <w:pPr>
              <w:jc w:val="both"/>
            </w:pPr>
          </w:p>
        </w:tc>
      </w:tr>
      <w:tr w:rsidR="00F33200" w:rsidRPr="00612458" w:rsidTr="004E565B">
        <w:trPr>
          <w:trHeight w:val="474"/>
        </w:trPr>
        <w:tc>
          <w:tcPr>
            <w:tcW w:w="426" w:type="dxa"/>
            <w:tcBorders>
              <w:top w:val="single" w:sz="4" w:space="0" w:color="auto"/>
              <w:left w:val="single" w:sz="4" w:space="0" w:color="auto"/>
              <w:bottom w:val="single" w:sz="4" w:space="0" w:color="auto"/>
              <w:right w:val="single" w:sz="4" w:space="0" w:color="auto"/>
            </w:tcBorders>
          </w:tcPr>
          <w:p w:rsidR="00F33200" w:rsidRPr="00612458" w:rsidRDefault="00F33200" w:rsidP="00F33200">
            <w:pPr>
              <w:pStyle w:val="naiskr"/>
              <w:spacing w:before="0" w:after="0"/>
            </w:pPr>
            <w:r w:rsidRPr="00612458">
              <w:t xml:space="preserve">2. </w:t>
            </w:r>
          </w:p>
        </w:tc>
        <w:tc>
          <w:tcPr>
            <w:tcW w:w="2410" w:type="dxa"/>
            <w:tcBorders>
              <w:top w:val="single" w:sz="4" w:space="0" w:color="auto"/>
              <w:left w:val="single" w:sz="4" w:space="0" w:color="auto"/>
              <w:bottom w:val="single" w:sz="4" w:space="0" w:color="auto"/>
              <w:right w:val="single" w:sz="4" w:space="0" w:color="auto"/>
            </w:tcBorders>
          </w:tcPr>
          <w:p w:rsidR="00F33200" w:rsidRPr="00612458" w:rsidRDefault="00F33200" w:rsidP="00E87079">
            <w:pPr>
              <w:pStyle w:val="naiskr"/>
              <w:spacing w:before="0" w:after="0"/>
              <w:jc w:val="both"/>
            </w:pPr>
            <w:r w:rsidRPr="00612458">
              <w:t>Citas sabiedrības grupas (bez mērķgrupas), kuras tiesiskais regulējums arī ietekmē vai varētu ietekmēt</w:t>
            </w:r>
          </w:p>
        </w:tc>
        <w:tc>
          <w:tcPr>
            <w:tcW w:w="6804" w:type="dxa"/>
            <w:tcBorders>
              <w:top w:val="single" w:sz="4" w:space="0" w:color="auto"/>
              <w:left w:val="single" w:sz="4" w:space="0" w:color="auto"/>
              <w:bottom w:val="single" w:sz="4" w:space="0" w:color="auto"/>
              <w:right w:val="single" w:sz="4" w:space="0" w:color="auto"/>
            </w:tcBorders>
          </w:tcPr>
          <w:p w:rsidR="005C66A9" w:rsidRPr="00612458" w:rsidRDefault="006C038F" w:rsidP="005D0A9B">
            <w:pPr>
              <w:jc w:val="both"/>
            </w:pPr>
            <w:r>
              <w:t>Fiziskas un juridiskas personas</w:t>
            </w:r>
            <w:r w:rsidR="008C6CC4">
              <w:t>, kuras plāno iegūt īpašumā nekustamo īpašumu. Kadastra infomrācijas sistēmā reģistrēti 1,</w:t>
            </w:r>
            <w:r w:rsidR="004C3773" w:rsidRPr="000F0A9D">
              <w:t>35</w:t>
            </w:r>
            <w:r w:rsidR="008C6CC4">
              <w:t xml:space="preserve"> milj. </w:t>
            </w:r>
            <w:r w:rsidR="004C3773">
              <w:t>ī</w:t>
            </w:r>
            <w:r w:rsidR="008C6CC4">
              <w:t xml:space="preserve">pašumu, savukārt zemesgrāmatā ierakstīti 1,16 milj. Līdz ar to likumprojekta citas sabiedrības mērķgrupa ir Kadastra informācijas sistēmā reģīstrēto </w:t>
            </w:r>
            <w:r w:rsidR="005D0A9B">
              <w:t>19</w:t>
            </w:r>
            <w:r w:rsidR="008C6CC4">
              <w:t>0000 nekustamo īpašumu, bet zemesgrāmatā vēl neierakstīto nekustamo īpašumu īpašnieki.</w:t>
            </w:r>
          </w:p>
        </w:tc>
      </w:tr>
      <w:tr w:rsidR="003A6397" w:rsidRPr="00612458" w:rsidTr="00452B6D">
        <w:trPr>
          <w:trHeight w:val="346"/>
        </w:trPr>
        <w:tc>
          <w:tcPr>
            <w:tcW w:w="426" w:type="dxa"/>
            <w:tcBorders>
              <w:top w:val="single" w:sz="4" w:space="0" w:color="auto"/>
              <w:left w:val="single" w:sz="4" w:space="0" w:color="auto"/>
              <w:bottom w:val="single" w:sz="4" w:space="0" w:color="auto"/>
              <w:right w:val="single" w:sz="4" w:space="0" w:color="auto"/>
            </w:tcBorders>
          </w:tcPr>
          <w:p w:rsidR="003A6397" w:rsidRPr="00612458" w:rsidRDefault="003A6397" w:rsidP="00F33200">
            <w:pPr>
              <w:pStyle w:val="naiskr"/>
            </w:pPr>
            <w:r w:rsidRPr="00612458">
              <w:t>3.</w:t>
            </w:r>
          </w:p>
        </w:tc>
        <w:tc>
          <w:tcPr>
            <w:tcW w:w="2410" w:type="dxa"/>
            <w:tcBorders>
              <w:top w:val="single" w:sz="4" w:space="0" w:color="auto"/>
              <w:left w:val="single" w:sz="4" w:space="0" w:color="auto"/>
              <w:bottom w:val="single" w:sz="4" w:space="0" w:color="auto"/>
              <w:right w:val="single" w:sz="4" w:space="0" w:color="auto"/>
            </w:tcBorders>
          </w:tcPr>
          <w:p w:rsidR="003A6397" w:rsidRPr="00612458" w:rsidRDefault="003A6397" w:rsidP="00E87079">
            <w:pPr>
              <w:pStyle w:val="naiskr"/>
              <w:spacing w:before="0" w:after="0"/>
              <w:jc w:val="both"/>
            </w:pPr>
            <w:r w:rsidRPr="00612458">
              <w:t>Tiesiskā regulējuma finansiālā ietekme</w:t>
            </w:r>
          </w:p>
        </w:tc>
        <w:tc>
          <w:tcPr>
            <w:tcW w:w="6804" w:type="dxa"/>
            <w:tcBorders>
              <w:top w:val="single" w:sz="4" w:space="0" w:color="auto"/>
              <w:left w:val="single" w:sz="4" w:space="0" w:color="auto"/>
              <w:bottom w:val="single" w:sz="4" w:space="0" w:color="auto"/>
              <w:right w:val="single" w:sz="4" w:space="0" w:color="auto"/>
            </w:tcBorders>
          </w:tcPr>
          <w:p w:rsidR="003A6397" w:rsidRPr="00612458" w:rsidRDefault="000B5C3D" w:rsidP="000B5C3D">
            <w:pPr>
              <w:jc w:val="both"/>
            </w:pPr>
            <w:r w:rsidRPr="00612458">
              <w:t>Projekts šo jomu nekar</w:t>
            </w:r>
            <w:r w:rsidR="00B623A7">
              <w:t>.</w:t>
            </w:r>
          </w:p>
        </w:tc>
      </w:tr>
      <w:tr w:rsidR="003A6397" w:rsidRPr="00612458" w:rsidTr="004E565B">
        <w:trPr>
          <w:trHeight w:val="218"/>
        </w:trPr>
        <w:tc>
          <w:tcPr>
            <w:tcW w:w="426" w:type="dxa"/>
            <w:tcBorders>
              <w:top w:val="single" w:sz="4" w:space="0" w:color="auto"/>
              <w:left w:val="single" w:sz="4" w:space="0" w:color="auto"/>
              <w:bottom w:val="single" w:sz="4" w:space="0" w:color="auto"/>
              <w:right w:val="single" w:sz="4" w:space="0" w:color="auto"/>
            </w:tcBorders>
          </w:tcPr>
          <w:p w:rsidR="003A6397" w:rsidRPr="00612458" w:rsidRDefault="003A6397" w:rsidP="00F33200">
            <w:pPr>
              <w:pStyle w:val="naiskr"/>
              <w:spacing w:before="0" w:after="0"/>
            </w:pPr>
            <w:r w:rsidRPr="00612458">
              <w:t xml:space="preserve">4. </w:t>
            </w:r>
          </w:p>
        </w:tc>
        <w:tc>
          <w:tcPr>
            <w:tcW w:w="2410" w:type="dxa"/>
            <w:tcBorders>
              <w:top w:val="single" w:sz="4" w:space="0" w:color="auto"/>
              <w:left w:val="single" w:sz="4" w:space="0" w:color="auto"/>
              <w:bottom w:val="single" w:sz="4" w:space="0" w:color="auto"/>
              <w:right w:val="single" w:sz="4" w:space="0" w:color="auto"/>
            </w:tcBorders>
          </w:tcPr>
          <w:p w:rsidR="003A6397" w:rsidRPr="00612458" w:rsidRDefault="003A6397" w:rsidP="00E87079">
            <w:pPr>
              <w:pStyle w:val="naiskr"/>
              <w:spacing w:before="0" w:after="0"/>
              <w:jc w:val="both"/>
            </w:pPr>
            <w:r w:rsidRPr="00612458">
              <w:t>Tiesiskā regulējuma nefinansiālā ietekme</w:t>
            </w:r>
          </w:p>
        </w:tc>
        <w:tc>
          <w:tcPr>
            <w:tcW w:w="6804" w:type="dxa"/>
            <w:tcBorders>
              <w:top w:val="single" w:sz="4" w:space="0" w:color="auto"/>
              <w:left w:val="single" w:sz="4" w:space="0" w:color="auto"/>
              <w:bottom w:val="single" w:sz="4" w:space="0" w:color="auto"/>
              <w:right w:val="single" w:sz="4" w:space="0" w:color="auto"/>
            </w:tcBorders>
          </w:tcPr>
          <w:p w:rsidR="000C5CAB" w:rsidRDefault="000C5CAB" w:rsidP="000C5CAB">
            <w:pPr>
              <w:jc w:val="both"/>
            </w:pPr>
            <w:r w:rsidRPr="00612458">
              <w:t>Zemes</w:t>
            </w:r>
            <w:r w:rsidR="00E85CD8">
              <w:t xml:space="preserve">, </w:t>
            </w:r>
            <w:r w:rsidR="00E85CD8" w:rsidRPr="000F0A9D">
              <w:t>dzīvokļa īpašuma</w:t>
            </w:r>
            <w:r w:rsidRPr="00612458">
              <w:t xml:space="preserve"> un būves īpašniekiem atsevišķos kadastra objekta vai kadastra datu aktualizācijas gadījumos tiks īstenots vienas pieturas aģentūras princips, nebūs jāapmeklē divas iestādes</w:t>
            </w:r>
            <w:r>
              <w:t xml:space="preserve">, </w:t>
            </w:r>
            <w:r>
              <w:lastRenderedPageBreak/>
              <w:t xml:space="preserve">kā arī nepieciešamo izmaiņu, kas reģistrētas Kadastra informācijas sistēmā, reģistrēšanai zemesgrāmatā nebūs nepieciešams iesniegt </w:t>
            </w:r>
            <w:r w:rsidR="004C3773" w:rsidRPr="000F0A9D">
              <w:t>D</w:t>
            </w:r>
            <w:r w:rsidRPr="000F0A9D">
              <w:t xml:space="preserve">ienestā iesniegtos dokumentus atkārtoti. Iesniedzot dokumentus </w:t>
            </w:r>
            <w:r w:rsidR="004C3773" w:rsidRPr="000F0A9D">
              <w:t>D</w:t>
            </w:r>
            <w:r w:rsidRPr="000F0A9D">
              <w:t>ienestā</w:t>
            </w:r>
            <w:r>
              <w:t xml:space="preserve"> personas iesniegums atsevišķos likumprojektā  noteiktajos gadījumos tiks attiecināts arī uz nekustamā īpašuma datu grozīšanu zemesgrāmatā. </w:t>
            </w:r>
            <w:r w:rsidRPr="00612458">
              <w:t>Tādējādi personai būs jāapmeklē tikai viena iestāde.</w:t>
            </w:r>
          </w:p>
          <w:p w:rsidR="005539BB" w:rsidRPr="00612458" w:rsidRDefault="000C5CAB" w:rsidP="00742A5C">
            <w:pPr>
              <w:jc w:val="both"/>
            </w:pPr>
            <w:r w:rsidRPr="004217D5">
              <w:t xml:space="preserve">Tiek paplašināts </w:t>
            </w:r>
            <w:r w:rsidR="00742A5C" w:rsidRPr="00612458">
              <w:t>tās informācijas apjom</w:t>
            </w:r>
            <w:r w:rsidR="00742A5C">
              <w:t>s</w:t>
            </w:r>
            <w:r w:rsidR="00742A5C" w:rsidRPr="00612458">
              <w:t>, kuru</w:t>
            </w:r>
            <w:r w:rsidR="00742A5C">
              <w:t xml:space="preserve"> D</w:t>
            </w:r>
            <w:r w:rsidR="00742A5C" w:rsidRPr="00612458">
              <w:t xml:space="preserve">ienests </w:t>
            </w:r>
            <w:r w:rsidR="00742A5C">
              <w:t>no Kadastra informācijas sistēmas</w:t>
            </w:r>
            <w:r w:rsidR="00742A5C" w:rsidRPr="00612458">
              <w:t xml:space="preserve"> nodod zemesgrāmatai </w:t>
            </w:r>
            <w:r w:rsidR="00742A5C" w:rsidRPr="007421AC">
              <w:t>tiešsaistes datu pārraides režīmā</w:t>
            </w:r>
            <w:r w:rsidR="00742A5C">
              <w:t xml:space="preserve">. </w:t>
            </w:r>
          </w:p>
        </w:tc>
      </w:tr>
      <w:tr w:rsidR="003A6397" w:rsidRPr="00612458" w:rsidTr="004E565B">
        <w:trPr>
          <w:trHeight w:val="218"/>
        </w:trPr>
        <w:tc>
          <w:tcPr>
            <w:tcW w:w="426" w:type="dxa"/>
            <w:tcBorders>
              <w:top w:val="single" w:sz="4" w:space="0" w:color="auto"/>
              <w:left w:val="single" w:sz="4" w:space="0" w:color="auto"/>
              <w:bottom w:val="single" w:sz="4" w:space="0" w:color="auto"/>
              <w:right w:val="single" w:sz="4" w:space="0" w:color="auto"/>
            </w:tcBorders>
          </w:tcPr>
          <w:p w:rsidR="003A6397" w:rsidRPr="00612458" w:rsidRDefault="003A6397" w:rsidP="00F33200">
            <w:pPr>
              <w:pStyle w:val="naiskr"/>
              <w:spacing w:before="0" w:after="0"/>
            </w:pPr>
            <w:r w:rsidRPr="00612458">
              <w:lastRenderedPageBreak/>
              <w:t xml:space="preserve">5. </w:t>
            </w:r>
          </w:p>
        </w:tc>
        <w:tc>
          <w:tcPr>
            <w:tcW w:w="2410" w:type="dxa"/>
            <w:tcBorders>
              <w:top w:val="single" w:sz="4" w:space="0" w:color="auto"/>
              <w:left w:val="single" w:sz="4" w:space="0" w:color="auto"/>
              <w:bottom w:val="single" w:sz="4" w:space="0" w:color="auto"/>
              <w:right w:val="single" w:sz="4" w:space="0" w:color="auto"/>
            </w:tcBorders>
          </w:tcPr>
          <w:p w:rsidR="003A6397" w:rsidRPr="00612458" w:rsidRDefault="003A6397" w:rsidP="00E87079">
            <w:pPr>
              <w:pStyle w:val="naiskr"/>
              <w:spacing w:before="0" w:after="0"/>
              <w:jc w:val="both"/>
            </w:pPr>
            <w:r w:rsidRPr="00612458">
              <w:t>Administratīvās procedūras raksturojums</w:t>
            </w:r>
          </w:p>
        </w:tc>
        <w:tc>
          <w:tcPr>
            <w:tcW w:w="6804" w:type="dxa"/>
            <w:tcBorders>
              <w:top w:val="single" w:sz="4" w:space="0" w:color="auto"/>
              <w:left w:val="single" w:sz="4" w:space="0" w:color="auto"/>
              <w:bottom w:val="single" w:sz="4" w:space="0" w:color="auto"/>
              <w:right w:val="single" w:sz="4" w:space="0" w:color="auto"/>
            </w:tcBorders>
          </w:tcPr>
          <w:p w:rsidR="005539BB" w:rsidRDefault="00B4513C" w:rsidP="00085BF8">
            <w:pPr>
              <w:pStyle w:val="NormalWeb"/>
              <w:spacing w:before="0" w:beforeAutospacing="0" w:after="0" w:afterAutospacing="0"/>
              <w:jc w:val="both"/>
            </w:pPr>
            <w:r w:rsidRPr="00612458">
              <w:t xml:space="preserve">Atvieglojot administratīvo procedūru, tiks paredzēti gadījumi, </w:t>
            </w:r>
            <w:r>
              <w:t xml:space="preserve">kad  personas iesniegums </w:t>
            </w:r>
            <w:r w:rsidR="0001628E">
              <w:t>D</w:t>
            </w:r>
            <w:r>
              <w:t>ienestā tiks attiecināts uz nekustamā īpašuma datu grozīšanu zemesgrāmatā.</w:t>
            </w:r>
          </w:p>
          <w:p w:rsidR="00E9426B" w:rsidRPr="0093102D" w:rsidRDefault="00E9426B" w:rsidP="00D85F97">
            <w:pPr>
              <w:pStyle w:val="NormalWeb"/>
              <w:spacing w:before="0" w:beforeAutospacing="0" w:after="0" w:afterAutospacing="0"/>
              <w:jc w:val="both"/>
            </w:pPr>
            <w:r w:rsidRPr="0093102D">
              <w:t xml:space="preserve">Likumprojekts </w:t>
            </w:r>
            <w:r w:rsidR="00D85F97" w:rsidRPr="0093102D">
              <w:t xml:space="preserve">paredz konkrētus gadījumus, kad Dienests informāciju par nekustamā īpašuma objektus raksturojošajiem datiem tiešsaistes datu pārraides režīmā nodod zemesgrāmatai. Nekustamā īpašuma īpašniekam šajos gadījumos nav jāveic nekādas darbības, lai nodrošinātu, ka dati par tā nekustamo īpašumu, </w:t>
            </w:r>
            <w:r w:rsidR="00B43B3A" w:rsidRPr="0093102D">
              <w:t>kas reģistrēti vai mainīti Kada</w:t>
            </w:r>
            <w:r w:rsidR="00D85F97" w:rsidRPr="0093102D">
              <w:t>s</w:t>
            </w:r>
            <w:r w:rsidR="00B43B3A" w:rsidRPr="0093102D">
              <w:t>t</w:t>
            </w:r>
            <w:r w:rsidR="00D85F97" w:rsidRPr="0093102D">
              <w:t xml:space="preserve">ra informācijas sistēmā, tiktu mainīti arī </w:t>
            </w:r>
            <w:r w:rsidR="005C3F8A" w:rsidRPr="0093102D">
              <w:t>zemesgrāmatā, ja tas neskar jau nostiprinātās īpašuma tiesības.</w:t>
            </w:r>
          </w:p>
          <w:p w:rsidR="00893971" w:rsidRPr="0093102D" w:rsidRDefault="005C3F8A" w:rsidP="0028164F">
            <w:pPr>
              <w:pStyle w:val="NormalWeb"/>
              <w:spacing w:before="0" w:beforeAutospacing="0" w:after="0" w:afterAutospacing="0"/>
              <w:jc w:val="both"/>
            </w:pPr>
            <w:r w:rsidRPr="0093102D">
              <w:t>Likumprojekts paredz gadījumus, kad nekustamā īpašuma īpašnieka</w:t>
            </w:r>
            <w:r w:rsidR="00694EDA">
              <w:t xml:space="preserve"> vai kopīpašuma gadījumā visu kopīpašnieku</w:t>
            </w:r>
            <w:r w:rsidRPr="0093102D">
              <w:t xml:space="preserve"> iesniegums Dienestam konkrētu izmaiņu vai ierakstu izdarīšanai attiecībā uz nekustamo īpašumu vai tā objektu</w:t>
            </w:r>
            <w:r w:rsidR="006C2897" w:rsidRPr="0093102D">
              <w:t xml:space="preserve">, tiek adresēts arī zemesgrāmatu nodaļai. Dienests pēc nepieciešamo izmaiņu veikšanas Kadastra informācijas sistēmā, </w:t>
            </w:r>
            <w:r w:rsidR="00482845">
              <w:t>nosūta zemes īpašnieka vai kopīpašnieku iesniegumu</w:t>
            </w:r>
            <w:r w:rsidR="006C2897" w:rsidRPr="0093102D">
              <w:t>, pievienojot noteiktos dokumentus, zemesgrāmatai.</w:t>
            </w:r>
            <w:r w:rsidRPr="0093102D">
              <w:t xml:space="preserve"> </w:t>
            </w:r>
            <w:r w:rsidR="006C2897" w:rsidRPr="0093102D">
              <w:t>T</w:t>
            </w:r>
            <w:r w:rsidRPr="0093102D">
              <w:t xml:space="preserve">ādējādi </w:t>
            </w:r>
            <w:r w:rsidR="006C2897" w:rsidRPr="0093102D">
              <w:t xml:space="preserve">tiek </w:t>
            </w:r>
            <w:r w:rsidRPr="0093102D">
              <w:t>atvieglo</w:t>
            </w:r>
            <w:r w:rsidR="006C2897" w:rsidRPr="0093102D">
              <w:t>ta</w:t>
            </w:r>
            <w:r w:rsidRPr="0093102D">
              <w:t xml:space="preserve"> procedūr</w:t>
            </w:r>
            <w:r w:rsidR="006C2897" w:rsidRPr="0093102D">
              <w:t>a</w:t>
            </w:r>
            <w:r w:rsidRPr="0093102D">
              <w:t>, taupot personas laiku un finanšu līdzekļus</w:t>
            </w:r>
            <w:r w:rsidR="006C2897" w:rsidRPr="0093102D">
              <w:t xml:space="preserve">, kā arī garantējot, ka </w:t>
            </w:r>
            <w:r w:rsidR="0028164F" w:rsidRPr="0093102D">
              <w:t>valsts informācijas sistēmās reģistrētie dati par vienu un to paš</w:t>
            </w:r>
            <w:r w:rsidR="00B43B3A" w:rsidRPr="0093102D">
              <w:t>u nekustamo īpašumu vai tā objekt</w:t>
            </w:r>
            <w:r w:rsidR="0028164F" w:rsidRPr="0093102D">
              <w:t>u sakrīt. Tiek mazināta atšķirība starp Kadastra informācijas sistēmā reģistrēto nekustamā īpašuma objektu kopību skaitu un zemesgrāmatā ierakstīto nekustamo īpašumu</w:t>
            </w:r>
            <w:r w:rsidR="003B31ED">
              <w:t xml:space="preserve"> objektu</w:t>
            </w:r>
            <w:r w:rsidR="0028164F" w:rsidRPr="0093102D">
              <w:t xml:space="preserve"> skaitu.</w:t>
            </w:r>
          </w:p>
          <w:p w:rsidR="00735B90" w:rsidRPr="0093102D" w:rsidRDefault="00893971" w:rsidP="00893971">
            <w:pPr>
              <w:pStyle w:val="NormalWeb"/>
              <w:spacing w:before="0" w:beforeAutospacing="0" w:after="0" w:afterAutospacing="0"/>
              <w:jc w:val="both"/>
            </w:pPr>
            <w:r w:rsidRPr="0093102D">
              <w:t>Zemes vienības sadales vai apvienošanas gadījumos, kad zemesgrāmatu nodaļas tiesnesis, pastāvot tiesiskiem sadales/apvienošanas šķēršļiem atteiks</w:t>
            </w:r>
            <w:r w:rsidR="00E630E8">
              <w:t xml:space="preserve"> attiecīgu izmaiņu veikšanu</w:t>
            </w:r>
            <w:r w:rsidRPr="0093102D">
              <w:t xml:space="preserve"> zemesgrāmatā, Dienests dzēsīs informāciju Kadastra informācijas sistēmā par sadali vai apvienošanu.</w:t>
            </w:r>
          </w:p>
          <w:p w:rsidR="005C3F8A" w:rsidRPr="00E9426B" w:rsidRDefault="006C2897" w:rsidP="00893971">
            <w:pPr>
              <w:pStyle w:val="NormalWeb"/>
              <w:spacing w:before="0" w:beforeAutospacing="0" w:after="0" w:afterAutospacing="0"/>
              <w:jc w:val="both"/>
              <w:rPr>
                <w:color w:val="0000FF"/>
                <w:szCs w:val="24"/>
              </w:rPr>
            </w:pPr>
            <w:r>
              <w:rPr>
                <w:color w:val="0000FF"/>
              </w:rPr>
              <w:t xml:space="preserve"> </w:t>
            </w:r>
          </w:p>
        </w:tc>
      </w:tr>
      <w:tr w:rsidR="00F33200" w:rsidRPr="00612458" w:rsidTr="007F7DAF">
        <w:trPr>
          <w:trHeight w:val="559"/>
        </w:trPr>
        <w:tc>
          <w:tcPr>
            <w:tcW w:w="426" w:type="dxa"/>
            <w:tcBorders>
              <w:top w:val="single" w:sz="4" w:space="0" w:color="auto"/>
              <w:left w:val="single" w:sz="4" w:space="0" w:color="auto"/>
              <w:bottom w:val="single" w:sz="4" w:space="0" w:color="auto"/>
              <w:right w:val="single" w:sz="4" w:space="0" w:color="auto"/>
            </w:tcBorders>
          </w:tcPr>
          <w:p w:rsidR="00F33200" w:rsidRPr="00612458" w:rsidRDefault="00F33200" w:rsidP="00F33200">
            <w:pPr>
              <w:spacing w:before="100" w:beforeAutospacing="1" w:after="100" w:afterAutospacing="1"/>
            </w:pPr>
            <w:r w:rsidRPr="00612458">
              <w:t xml:space="preserve">6. </w:t>
            </w:r>
          </w:p>
        </w:tc>
        <w:tc>
          <w:tcPr>
            <w:tcW w:w="2410" w:type="dxa"/>
            <w:tcBorders>
              <w:top w:val="single" w:sz="4" w:space="0" w:color="auto"/>
              <w:left w:val="single" w:sz="4" w:space="0" w:color="auto"/>
              <w:bottom w:val="single" w:sz="4" w:space="0" w:color="auto"/>
              <w:right w:val="single" w:sz="4" w:space="0" w:color="auto"/>
            </w:tcBorders>
          </w:tcPr>
          <w:p w:rsidR="00F33200" w:rsidRPr="00612458" w:rsidRDefault="00F33200" w:rsidP="00E87079">
            <w:pPr>
              <w:spacing w:before="100" w:beforeAutospacing="1" w:after="100" w:afterAutospacing="1"/>
              <w:jc w:val="both"/>
            </w:pPr>
            <w:r w:rsidRPr="00612458">
              <w:t>Administratīvo izmaksu monetārs novērtējums</w:t>
            </w:r>
          </w:p>
        </w:tc>
        <w:tc>
          <w:tcPr>
            <w:tcW w:w="6804" w:type="dxa"/>
            <w:tcBorders>
              <w:top w:val="single" w:sz="4" w:space="0" w:color="auto"/>
              <w:left w:val="single" w:sz="4" w:space="0" w:color="auto"/>
              <w:bottom w:val="single" w:sz="4" w:space="0" w:color="auto"/>
              <w:right w:val="single" w:sz="4" w:space="0" w:color="auto"/>
            </w:tcBorders>
          </w:tcPr>
          <w:p w:rsidR="00F33200" w:rsidRPr="00612458" w:rsidRDefault="005539BB">
            <w:pPr>
              <w:pStyle w:val="NormalWeb"/>
              <w:spacing w:before="0" w:beforeAutospacing="0" w:after="0" w:afterAutospacing="0"/>
              <w:jc w:val="both"/>
              <w:rPr>
                <w:szCs w:val="24"/>
              </w:rPr>
            </w:pPr>
            <w:r w:rsidRPr="00612458">
              <w:t>Projekts šo jomu neskar.</w:t>
            </w:r>
          </w:p>
        </w:tc>
      </w:tr>
      <w:tr w:rsidR="00F33200" w:rsidRPr="00612458" w:rsidTr="00FC0512">
        <w:trPr>
          <w:trHeight w:val="182"/>
        </w:trPr>
        <w:tc>
          <w:tcPr>
            <w:tcW w:w="426" w:type="dxa"/>
            <w:tcBorders>
              <w:top w:val="single" w:sz="4" w:space="0" w:color="auto"/>
              <w:left w:val="single" w:sz="4" w:space="0" w:color="auto"/>
              <w:bottom w:val="single" w:sz="4" w:space="0" w:color="auto"/>
              <w:right w:val="single" w:sz="4" w:space="0" w:color="auto"/>
            </w:tcBorders>
          </w:tcPr>
          <w:p w:rsidR="00F33200" w:rsidRPr="00612458" w:rsidRDefault="00F33200" w:rsidP="00F33200">
            <w:pPr>
              <w:pStyle w:val="BodyText"/>
              <w:rPr>
                <w:i w:val="0"/>
                <w:szCs w:val="24"/>
              </w:rPr>
            </w:pPr>
            <w:r w:rsidRPr="00612458">
              <w:rPr>
                <w:i w:val="0"/>
                <w:szCs w:val="24"/>
              </w:rPr>
              <w:t>7.</w:t>
            </w:r>
          </w:p>
        </w:tc>
        <w:tc>
          <w:tcPr>
            <w:tcW w:w="2410" w:type="dxa"/>
            <w:tcBorders>
              <w:top w:val="single" w:sz="4" w:space="0" w:color="auto"/>
              <w:left w:val="single" w:sz="4" w:space="0" w:color="auto"/>
              <w:bottom w:val="single" w:sz="4" w:space="0" w:color="auto"/>
              <w:right w:val="single" w:sz="4" w:space="0" w:color="auto"/>
            </w:tcBorders>
          </w:tcPr>
          <w:p w:rsidR="00F33200" w:rsidRPr="00612458" w:rsidRDefault="00F33200" w:rsidP="00E87079">
            <w:pPr>
              <w:pStyle w:val="BodyText"/>
              <w:jc w:val="both"/>
              <w:rPr>
                <w:i w:val="0"/>
                <w:szCs w:val="24"/>
              </w:rPr>
            </w:pPr>
            <w:r w:rsidRPr="00612458">
              <w:rPr>
                <w:i w:val="0"/>
                <w:szCs w:val="24"/>
              </w:rPr>
              <w:t>Cita informācija</w:t>
            </w:r>
          </w:p>
        </w:tc>
        <w:tc>
          <w:tcPr>
            <w:tcW w:w="6804" w:type="dxa"/>
            <w:tcBorders>
              <w:top w:val="single" w:sz="4" w:space="0" w:color="auto"/>
              <w:left w:val="single" w:sz="4" w:space="0" w:color="auto"/>
              <w:bottom w:val="single" w:sz="4" w:space="0" w:color="auto"/>
              <w:right w:val="single" w:sz="4" w:space="0" w:color="auto"/>
            </w:tcBorders>
          </w:tcPr>
          <w:p w:rsidR="00F33200" w:rsidRPr="00612458" w:rsidRDefault="00F33200" w:rsidP="00C8092D">
            <w:pPr>
              <w:jc w:val="both"/>
            </w:pPr>
            <w:r w:rsidRPr="00612458">
              <w:t>Nav.</w:t>
            </w:r>
          </w:p>
        </w:tc>
      </w:tr>
    </w:tbl>
    <w:p w:rsidR="00AC6174" w:rsidRDefault="00AC6174"/>
    <w:tbl>
      <w:tblPr>
        <w:tblW w:w="9857" w:type="dxa"/>
        <w:jc w:val="center"/>
        <w:tblInd w:w="-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56"/>
        <w:gridCol w:w="1331"/>
        <w:gridCol w:w="1354"/>
        <w:gridCol w:w="1354"/>
        <w:gridCol w:w="1355"/>
        <w:gridCol w:w="1307"/>
      </w:tblGrid>
      <w:tr w:rsidR="000071DF" w:rsidRPr="0072316B" w:rsidTr="00A87897">
        <w:trPr>
          <w:trHeight w:val="652"/>
          <w:jc w:val="center"/>
        </w:trPr>
        <w:tc>
          <w:tcPr>
            <w:tcW w:w="9857" w:type="dxa"/>
            <w:gridSpan w:val="6"/>
            <w:tcBorders>
              <w:top w:val="single" w:sz="4" w:space="0" w:color="auto"/>
              <w:left w:val="single" w:sz="4" w:space="0" w:color="auto"/>
              <w:bottom w:val="single" w:sz="4" w:space="0" w:color="auto"/>
              <w:right w:val="single" w:sz="4" w:space="0" w:color="auto"/>
            </w:tcBorders>
          </w:tcPr>
          <w:p w:rsidR="000071DF" w:rsidRPr="004F79B2" w:rsidRDefault="000071DF" w:rsidP="00A87897">
            <w:pPr>
              <w:pStyle w:val="naisnod"/>
              <w:spacing w:before="0" w:after="0"/>
              <w:rPr>
                <w:sz w:val="22"/>
                <w:szCs w:val="22"/>
              </w:rPr>
            </w:pPr>
            <w:r w:rsidRPr="00AE447B">
              <w:rPr>
                <w:color w:val="0000FF"/>
                <w:sz w:val="22"/>
                <w:szCs w:val="22"/>
              </w:rPr>
              <w:br w:type="page"/>
            </w:r>
            <w:r w:rsidRPr="004F79B2">
              <w:rPr>
                <w:sz w:val="22"/>
                <w:szCs w:val="22"/>
              </w:rPr>
              <w:t>III. Tiesību akta projekta ietekme uz valsts budžetu un pašvaldību budžetiem</w:t>
            </w:r>
          </w:p>
        </w:tc>
      </w:tr>
      <w:tr w:rsidR="000071DF" w:rsidRPr="0072316B" w:rsidTr="00A87897">
        <w:trPr>
          <w:jc w:val="center"/>
        </w:trPr>
        <w:tc>
          <w:tcPr>
            <w:tcW w:w="3156" w:type="dxa"/>
            <w:vMerge w:val="restart"/>
            <w:vAlign w:val="center"/>
          </w:tcPr>
          <w:p w:rsidR="000071DF" w:rsidRPr="005655DB" w:rsidRDefault="000071DF" w:rsidP="00A87897">
            <w:pPr>
              <w:pStyle w:val="naisf"/>
              <w:spacing w:before="0" w:after="0"/>
              <w:jc w:val="center"/>
              <w:rPr>
                <w:b/>
                <w:sz w:val="22"/>
                <w:szCs w:val="22"/>
              </w:rPr>
            </w:pPr>
            <w:r w:rsidRPr="005655DB">
              <w:rPr>
                <w:b/>
                <w:sz w:val="22"/>
                <w:szCs w:val="22"/>
              </w:rPr>
              <w:t>Rādītāji</w:t>
            </w:r>
          </w:p>
        </w:tc>
        <w:tc>
          <w:tcPr>
            <w:tcW w:w="2685" w:type="dxa"/>
            <w:gridSpan w:val="2"/>
            <w:vMerge w:val="restart"/>
            <w:vAlign w:val="center"/>
          </w:tcPr>
          <w:p w:rsidR="000071DF" w:rsidRPr="005655DB" w:rsidRDefault="000071DF" w:rsidP="00A87897">
            <w:pPr>
              <w:pStyle w:val="naisf"/>
              <w:spacing w:before="0" w:after="0"/>
              <w:jc w:val="center"/>
              <w:rPr>
                <w:b/>
                <w:sz w:val="22"/>
                <w:szCs w:val="22"/>
              </w:rPr>
            </w:pPr>
            <w:r w:rsidRPr="005655DB">
              <w:rPr>
                <w:b/>
                <w:sz w:val="22"/>
                <w:szCs w:val="22"/>
              </w:rPr>
              <w:t>2012 gads</w:t>
            </w:r>
          </w:p>
        </w:tc>
        <w:tc>
          <w:tcPr>
            <w:tcW w:w="4016" w:type="dxa"/>
            <w:gridSpan w:val="3"/>
            <w:vAlign w:val="center"/>
          </w:tcPr>
          <w:p w:rsidR="000071DF" w:rsidRPr="005655DB" w:rsidRDefault="000071DF" w:rsidP="00A87897">
            <w:pPr>
              <w:pStyle w:val="naisf"/>
              <w:spacing w:before="0" w:after="0"/>
              <w:jc w:val="center"/>
              <w:rPr>
                <w:b/>
                <w:i/>
                <w:sz w:val="22"/>
                <w:szCs w:val="22"/>
              </w:rPr>
            </w:pPr>
            <w:r w:rsidRPr="005655DB">
              <w:rPr>
                <w:sz w:val="22"/>
                <w:szCs w:val="22"/>
              </w:rPr>
              <w:t>Turpmākie trīs gadi (tūkst</w:t>
            </w:r>
            <w:smartTag w:uri="schemas-tilde-lv/tildestengine" w:element="currency2">
              <w:smartTagPr>
                <w:attr w:name="currency_text" w:val="latu"/>
                <w:attr w:name="currency_value" w:val="."/>
                <w:attr w:name="currency_key" w:val="LVL"/>
                <w:attr w:name="currency_id" w:val="48"/>
              </w:smartTagPr>
              <w:r w:rsidRPr="005655DB">
                <w:rPr>
                  <w:sz w:val="22"/>
                  <w:szCs w:val="22"/>
                </w:rPr>
                <w:t>. latu</w:t>
              </w:r>
            </w:smartTag>
            <w:r w:rsidRPr="005655DB">
              <w:rPr>
                <w:sz w:val="22"/>
                <w:szCs w:val="22"/>
              </w:rPr>
              <w:t>)</w:t>
            </w:r>
          </w:p>
        </w:tc>
      </w:tr>
      <w:tr w:rsidR="000071DF" w:rsidRPr="0072316B" w:rsidTr="00A87897">
        <w:trPr>
          <w:jc w:val="center"/>
        </w:trPr>
        <w:tc>
          <w:tcPr>
            <w:tcW w:w="3156" w:type="dxa"/>
            <w:vMerge/>
            <w:vAlign w:val="center"/>
          </w:tcPr>
          <w:p w:rsidR="000071DF" w:rsidRPr="005655DB" w:rsidRDefault="000071DF" w:rsidP="00A87897">
            <w:pPr>
              <w:pStyle w:val="naisf"/>
              <w:spacing w:before="0" w:after="0"/>
              <w:jc w:val="center"/>
              <w:rPr>
                <w:b/>
                <w:i/>
                <w:sz w:val="22"/>
                <w:szCs w:val="22"/>
              </w:rPr>
            </w:pPr>
          </w:p>
        </w:tc>
        <w:tc>
          <w:tcPr>
            <w:tcW w:w="2685" w:type="dxa"/>
            <w:gridSpan w:val="2"/>
            <w:vMerge/>
            <w:vAlign w:val="center"/>
          </w:tcPr>
          <w:p w:rsidR="000071DF" w:rsidRPr="005655DB" w:rsidRDefault="000071DF" w:rsidP="00A87897">
            <w:pPr>
              <w:pStyle w:val="naisf"/>
              <w:spacing w:before="0" w:after="0"/>
              <w:jc w:val="center"/>
              <w:rPr>
                <w:b/>
                <w:i/>
                <w:sz w:val="22"/>
                <w:szCs w:val="22"/>
              </w:rPr>
            </w:pPr>
          </w:p>
        </w:tc>
        <w:tc>
          <w:tcPr>
            <w:tcW w:w="1354" w:type="dxa"/>
            <w:vAlign w:val="center"/>
          </w:tcPr>
          <w:p w:rsidR="000071DF" w:rsidRPr="005655DB" w:rsidRDefault="000071DF" w:rsidP="00A87897">
            <w:pPr>
              <w:pStyle w:val="naisf"/>
              <w:spacing w:before="0" w:after="0"/>
              <w:jc w:val="center"/>
              <w:rPr>
                <w:b/>
                <w:i/>
                <w:sz w:val="22"/>
                <w:szCs w:val="22"/>
              </w:rPr>
            </w:pPr>
            <w:r w:rsidRPr="005655DB">
              <w:rPr>
                <w:b/>
                <w:bCs/>
                <w:sz w:val="22"/>
                <w:szCs w:val="22"/>
              </w:rPr>
              <w:t>2013</w:t>
            </w:r>
          </w:p>
        </w:tc>
        <w:tc>
          <w:tcPr>
            <w:tcW w:w="1355" w:type="dxa"/>
            <w:vAlign w:val="center"/>
          </w:tcPr>
          <w:p w:rsidR="000071DF" w:rsidRPr="005655DB" w:rsidRDefault="000071DF" w:rsidP="00A87897">
            <w:pPr>
              <w:pStyle w:val="naisf"/>
              <w:spacing w:before="0" w:after="0"/>
              <w:jc w:val="center"/>
              <w:rPr>
                <w:b/>
                <w:i/>
                <w:sz w:val="22"/>
                <w:szCs w:val="22"/>
              </w:rPr>
            </w:pPr>
            <w:r w:rsidRPr="005655DB">
              <w:rPr>
                <w:b/>
                <w:bCs/>
                <w:sz w:val="22"/>
                <w:szCs w:val="22"/>
              </w:rPr>
              <w:t>2014</w:t>
            </w:r>
          </w:p>
        </w:tc>
        <w:tc>
          <w:tcPr>
            <w:tcW w:w="1307" w:type="dxa"/>
            <w:vAlign w:val="center"/>
          </w:tcPr>
          <w:p w:rsidR="000071DF" w:rsidRPr="005655DB" w:rsidRDefault="000071DF" w:rsidP="00A87897">
            <w:pPr>
              <w:pStyle w:val="naisf"/>
              <w:spacing w:before="0" w:after="0"/>
              <w:jc w:val="center"/>
              <w:rPr>
                <w:b/>
                <w:i/>
                <w:sz w:val="22"/>
                <w:szCs w:val="22"/>
              </w:rPr>
            </w:pPr>
            <w:r w:rsidRPr="005655DB">
              <w:rPr>
                <w:b/>
                <w:bCs/>
                <w:sz w:val="22"/>
                <w:szCs w:val="22"/>
              </w:rPr>
              <w:t>2015</w:t>
            </w:r>
          </w:p>
        </w:tc>
      </w:tr>
      <w:tr w:rsidR="000071DF" w:rsidRPr="0072316B" w:rsidTr="00A87897">
        <w:trPr>
          <w:jc w:val="center"/>
        </w:trPr>
        <w:tc>
          <w:tcPr>
            <w:tcW w:w="3156" w:type="dxa"/>
            <w:vMerge/>
            <w:vAlign w:val="center"/>
          </w:tcPr>
          <w:p w:rsidR="000071DF" w:rsidRPr="00AE447B" w:rsidRDefault="000071DF" w:rsidP="00A87897">
            <w:pPr>
              <w:pStyle w:val="naisf"/>
              <w:spacing w:before="0" w:after="0"/>
              <w:jc w:val="center"/>
              <w:rPr>
                <w:b/>
                <w:i/>
                <w:color w:val="0000FF"/>
                <w:sz w:val="22"/>
                <w:szCs w:val="22"/>
              </w:rPr>
            </w:pPr>
          </w:p>
        </w:tc>
        <w:tc>
          <w:tcPr>
            <w:tcW w:w="1331" w:type="dxa"/>
            <w:vAlign w:val="center"/>
          </w:tcPr>
          <w:p w:rsidR="000071DF" w:rsidRPr="004F79B2" w:rsidRDefault="000071DF" w:rsidP="00A87897">
            <w:pPr>
              <w:pStyle w:val="naisf"/>
              <w:spacing w:before="0" w:after="0"/>
              <w:jc w:val="center"/>
              <w:rPr>
                <w:b/>
                <w:i/>
                <w:sz w:val="22"/>
                <w:szCs w:val="22"/>
              </w:rPr>
            </w:pPr>
            <w:r w:rsidRPr="004F79B2">
              <w:rPr>
                <w:sz w:val="22"/>
                <w:szCs w:val="22"/>
              </w:rPr>
              <w:t>Saskaņā ar valsts budžetu kārtējam gadam</w:t>
            </w:r>
          </w:p>
        </w:tc>
        <w:tc>
          <w:tcPr>
            <w:tcW w:w="1354" w:type="dxa"/>
            <w:vAlign w:val="center"/>
          </w:tcPr>
          <w:p w:rsidR="000071DF" w:rsidRPr="004F79B2" w:rsidRDefault="000071DF" w:rsidP="00A87897">
            <w:pPr>
              <w:pStyle w:val="naisf"/>
              <w:spacing w:before="0" w:after="0"/>
              <w:jc w:val="center"/>
              <w:rPr>
                <w:b/>
                <w:i/>
                <w:sz w:val="22"/>
                <w:szCs w:val="22"/>
              </w:rPr>
            </w:pPr>
            <w:r w:rsidRPr="004F79B2">
              <w:rPr>
                <w:sz w:val="22"/>
                <w:szCs w:val="22"/>
              </w:rPr>
              <w:t>Izmaiņas kārtējā gadā, salīdzinot ar budžetu kārtējam gadam</w:t>
            </w:r>
          </w:p>
        </w:tc>
        <w:tc>
          <w:tcPr>
            <w:tcW w:w="1354" w:type="dxa"/>
            <w:vAlign w:val="center"/>
          </w:tcPr>
          <w:p w:rsidR="000071DF" w:rsidRPr="004F79B2" w:rsidRDefault="000071DF" w:rsidP="00A87897">
            <w:pPr>
              <w:pStyle w:val="naisf"/>
              <w:spacing w:before="0" w:after="0"/>
              <w:jc w:val="center"/>
              <w:rPr>
                <w:b/>
                <w:i/>
                <w:sz w:val="22"/>
                <w:szCs w:val="22"/>
              </w:rPr>
            </w:pPr>
            <w:r w:rsidRPr="004F79B2">
              <w:rPr>
                <w:sz w:val="22"/>
                <w:szCs w:val="22"/>
              </w:rPr>
              <w:t>Izmaiņas, salīdzinot ar kārtējo (n) gadu</w:t>
            </w:r>
          </w:p>
        </w:tc>
        <w:tc>
          <w:tcPr>
            <w:tcW w:w="1355" w:type="dxa"/>
            <w:vAlign w:val="center"/>
          </w:tcPr>
          <w:p w:rsidR="000071DF" w:rsidRPr="004F79B2" w:rsidRDefault="000071DF" w:rsidP="00A87897">
            <w:pPr>
              <w:pStyle w:val="naisf"/>
              <w:spacing w:before="0" w:after="0"/>
              <w:jc w:val="center"/>
              <w:rPr>
                <w:b/>
                <w:i/>
                <w:sz w:val="22"/>
                <w:szCs w:val="22"/>
              </w:rPr>
            </w:pPr>
            <w:r w:rsidRPr="004F79B2">
              <w:rPr>
                <w:sz w:val="22"/>
                <w:szCs w:val="22"/>
              </w:rPr>
              <w:t>Izmaiņas, salīdzinot ar kārtējo (n) gadu</w:t>
            </w:r>
          </w:p>
        </w:tc>
        <w:tc>
          <w:tcPr>
            <w:tcW w:w="1307" w:type="dxa"/>
            <w:vAlign w:val="center"/>
          </w:tcPr>
          <w:p w:rsidR="000071DF" w:rsidRPr="004F79B2" w:rsidRDefault="000071DF" w:rsidP="00A87897">
            <w:pPr>
              <w:pStyle w:val="naisf"/>
              <w:spacing w:before="0" w:after="0"/>
              <w:jc w:val="center"/>
              <w:rPr>
                <w:b/>
                <w:i/>
                <w:sz w:val="22"/>
                <w:szCs w:val="22"/>
              </w:rPr>
            </w:pPr>
            <w:r w:rsidRPr="004F79B2">
              <w:rPr>
                <w:sz w:val="22"/>
                <w:szCs w:val="22"/>
              </w:rPr>
              <w:t>Izmaiņas, salīdzinot ar kārtējo (n) gadu</w:t>
            </w:r>
          </w:p>
        </w:tc>
      </w:tr>
      <w:tr w:rsidR="000071DF" w:rsidRPr="0072316B" w:rsidTr="00A87897">
        <w:trPr>
          <w:jc w:val="center"/>
        </w:trPr>
        <w:tc>
          <w:tcPr>
            <w:tcW w:w="3156" w:type="dxa"/>
            <w:vAlign w:val="center"/>
          </w:tcPr>
          <w:p w:rsidR="000071DF" w:rsidRPr="004F79B2" w:rsidRDefault="000071DF" w:rsidP="00A87897">
            <w:pPr>
              <w:pStyle w:val="naisf"/>
              <w:spacing w:before="0" w:after="0"/>
              <w:jc w:val="center"/>
              <w:rPr>
                <w:bCs/>
                <w:sz w:val="22"/>
                <w:szCs w:val="22"/>
              </w:rPr>
            </w:pPr>
            <w:r w:rsidRPr="004F79B2">
              <w:rPr>
                <w:bCs/>
                <w:sz w:val="22"/>
                <w:szCs w:val="22"/>
              </w:rPr>
              <w:t>1</w:t>
            </w:r>
          </w:p>
        </w:tc>
        <w:tc>
          <w:tcPr>
            <w:tcW w:w="1331" w:type="dxa"/>
            <w:vAlign w:val="center"/>
          </w:tcPr>
          <w:p w:rsidR="000071DF" w:rsidRPr="004F79B2" w:rsidRDefault="000071DF" w:rsidP="00A87897">
            <w:pPr>
              <w:pStyle w:val="naisf"/>
              <w:spacing w:before="0" w:after="0"/>
              <w:jc w:val="center"/>
              <w:rPr>
                <w:bCs/>
                <w:sz w:val="22"/>
                <w:szCs w:val="22"/>
              </w:rPr>
            </w:pPr>
            <w:r w:rsidRPr="004F79B2">
              <w:rPr>
                <w:bCs/>
                <w:sz w:val="22"/>
                <w:szCs w:val="22"/>
              </w:rPr>
              <w:t>2</w:t>
            </w:r>
          </w:p>
        </w:tc>
        <w:tc>
          <w:tcPr>
            <w:tcW w:w="1354" w:type="dxa"/>
            <w:vAlign w:val="center"/>
          </w:tcPr>
          <w:p w:rsidR="000071DF" w:rsidRPr="004F79B2" w:rsidRDefault="000071DF" w:rsidP="00A87897">
            <w:pPr>
              <w:pStyle w:val="naisf"/>
              <w:spacing w:before="0" w:after="0"/>
              <w:jc w:val="center"/>
              <w:rPr>
                <w:bCs/>
                <w:sz w:val="22"/>
                <w:szCs w:val="22"/>
              </w:rPr>
            </w:pPr>
            <w:r w:rsidRPr="004F79B2">
              <w:rPr>
                <w:bCs/>
                <w:sz w:val="22"/>
                <w:szCs w:val="22"/>
              </w:rPr>
              <w:t>3</w:t>
            </w:r>
          </w:p>
        </w:tc>
        <w:tc>
          <w:tcPr>
            <w:tcW w:w="1354" w:type="dxa"/>
            <w:vAlign w:val="center"/>
          </w:tcPr>
          <w:p w:rsidR="000071DF" w:rsidRPr="004F79B2" w:rsidRDefault="000071DF" w:rsidP="00A87897">
            <w:pPr>
              <w:pStyle w:val="naisf"/>
              <w:spacing w:before="0" w:after="0"/>
              <w:jc w:val="center"/>
              <w:rPr>
                <w:bCs/>
                <w:sz w:val="22"/>
                <w:szCs w:val="22"/>
              </w:rPr>
            </w:pPr>
            <w:r w:rsidRPr="004F79B2">
              <w:rPr>
                <w:bCs/>
                <w:sz w:val="22"/>
                <w:szCs w:val="22"/>
              </w:rPr>
              <w:t>4</w:t>
            </w:r>
          </w:p>
        </w:tc>
        <w:tc>
          <w:tcPr>
            <w:tcW w:w="1355" w:type="dxa"/>
            <w:vAlign w:val="center"/>
          </w:tcPr>
          <w:p w:rsidR="000071DF" w:rsidRPr="004F79B2" w:rsidRDefault="000071DF" w:rsidP="00A87897">
            <w:pPr>
              <w:pStyle w:val="naisf"/>
              <w:spacing w:before="0" w:after="0"/>
              <w:jc w:val="center"/>
              <w:rPr>
                <w:bCs/>
                <w:sz w:val="22"/>
                <w:szCs w:val="22"/>
              </w:rPr>
            </w:pPr>
            <w:r w:rsidRPr="004F79B2">
              <w:rPr>
                <w:bCs/>
                <w:sz w:val="22"/>
                <w:szCs w:val="22"/>
              </w:rPr>
              <w:t>5</w:t>
            </w:r>
          </w:p>
        </w:tc>
        <w:tc>
          <w:tcPr>
            <w:tcW w:w="1307" w:type="dxa"/>
            <w:vAlign w:val="center"/>
          </w:tcPr>
          <w:p w:rsidR="000071DF" w:rsidRPr="004F79B2" w:rsidRDefault="000071DF" w:rsidP="00A87897">
            <w:pPr>
              <w:pStyle w:val="naisf"/>
              <w:spacing w:before="0" w:after="0"/>
              <w:jc w:val="center"/>
              <w:rPr>
                <w:bCs/>
                <w:sz w:val="22"/>
                <w:szCs w:val="22"/>
              </w:rPr>
            </w:pPr>
            <w:r w:rsidRPr="004F79B2">
              <w:rPr>
                <w:bCs/>
                <w:sz w:val="22"/>
                <w:szCs w:val="22"/>
              </w:rPr>
              <w:t>6</w:t>
            </w:r>
          </w:p>
        </w:tc>
      </w:tr>
      <w:tr w:rsidR="000071DF" w:rsidRPr="0072316B" w:rsidTr="00A87897">
        <w:trPr>
          <w:jc w:val="center"/>
        </w:trPr>
        <w:tc>
          <w:tcPr>
            <w:tcW w:w="3156" w:type="dxa"/>
          </w:tcPr>
          <w:p w:rsidR="000071DF" w:rsidRPr="004345D7" w:rsidRDefault="000071DF" w:rsidP="00A87897">
            <w:pPr>
              <w:pStyle w:val="naisf"/>
              <w:spacing w:before="0" w:after="0"/>
              <w:rPr>
                <w:i/>
                <w:sz w:val="22"/>
                <w:szCs w:val="22"/>
              </w:rPr>
            </w:pPr>
            <w:r w:rsidRPr="004345D7">
              <w:rPr>
                <w:sz w:val="22"/>
                <w:szCs w:val="22"/>
              </w:rPr>
              <w:t>1. Budžeta ieņēmumi:</w:t>
            </w:r>
          </w:p>
        </w:tc>
        <w:tc>
          <w:tcPr>
            <w:tcW w:w="1331" w:type="dxa"/>
          </w:tcPr>
          <w:p w:rsidR="000071DF" w:rsidRPr="007640D9" w:rsidRDefault="000071DF" w:rsidP="00A87897">
            <w:pPr>
              <w:spacing w:before="100" w:beforeAutospacing="1" w:after="100" w:afterAutospacing="1"/>
              <w:jc w:val="center"/>
            </w:pPr>
            <w:r>
              <w:t>0</w:t>
            </w:r>
          </w:p>
        </w:tc>
        <w:tc>
          <w:tcPr>
            <w:tcW w:w="1354" w:type="dxa"/>
          </w:tcPr>
          <w:p w:rsidR="000071DF" w:rsidRPr="007640D9" w:rsidRDefault="000071DF" w:rsidP="00A87897">
            <w:pPr>
              <w:spacing w:before="100" w:beforeAutospacing="1" w:after="100" w:afterAutospacing="1"/>
              <w:jc w:val="center"/>
            </w:pPr>
            <w:r>
              <w:t>0</w:t>
            </w:r>
          </w:p>
        </w:tc>
        <w:tc>
          <w:tcPr>
            <w:tcW w:w="1354" w:type="dxa"/>
          </w:tcPr>
          <w:p w:rsidR="000071DF" w:rsidRPr="007640D9" w:rsidRDefault="000071DF" w:rsidP="00A87897">
            <w:pPr>
              <w:spacing w:before="100" w:beforeAutospacing="1" w:after="100" w:afterAutospacing="1"/>
              <w:jc w:val="center"/>
            </w:pPr>
            <w:r>
              <w:t>0</w:t>
            </w:r>
          </w:p>
        </w:tc>
        <w:tc>
          <w:tcPr>
            <w:tcW w:w="1355" w:type="dxa"/>
          </w:tcPr>
          <w:p w:rsidR="000071DF" w:rsidRPr="007640D9" w:rsidRDefault="000071DF" w:rsidP="00A87897">
            <w:pPr>
              <w:spacing w:before="100" w:beforeAutospacing="1" w:after="100" w:afterAutospacing="1"/>
              <w:jc w:val="center"/>
            </w:pPr>
            <w:r>
              <w:t>0</w:t>
            </w:r>
          </w:p>
        </w:tc>
        <w:tc>
          <w:tcPr>
            <w:tcW w:w="1307" w:type="dxa"/>
          </w:tcPr>
          <w:p w:rsidR="000071DF" w:rsidRPr="007640D9" w:rsidRDefault="000071DF" w:rsidP="00A87897">
            <w:pPr>
              <w:spacing w:before="100" w:beforeAutospacing="1" w:after="100" w:afterAutospacing="1"/>
              <w:jc w:val="center"/>
            </w:pPr>
            <w:r>
              <w:t>0</w:t>
            </w:r>
          </w:p>
        </w:tc>
      </w:tr>
      <w:tr w:rsidR="000071DF" w:rsidRPr="0072316B" w:rsidTr="00A87897">
        <w:trPr>
          <w:jc w:val="center"/>
        </w:trPr>
        <w:tc>
          <w:tcPr>
            <w:tcW w:w="3156" w:type="dxa"/>
          </w:tcPr>
          <w:p w:rsidR="000071DF" w:rsidRPr="004345D7" w:rsidRDefault="000071DF" w:rsidP="00A87897">
            <w:pPr>
              <w:pStyle w:val="naisf"/>
              <w:spacing w:before="0" w:after="0"/>
              <w:rPr>
                <w:i/>
                <w:sz w:val="22"/>
                <w:szCs w:val="22"/>
              </w:rPr>
            </w:pPr>
            <w:r w:rsidRPr="004345D7">
              <w:rPr>
                <w:sz w:val="22"/>
                <w:szCs w:val="22"/>
              </w:rPr>
              <w:t>1.1. valsts pamatbudžets, tai skaitā ieņēmumi no maksas pakalpo-jumiem un citi pašu ieņēmumi</w:t>
            </w:r>
          </w:p>
        </w:tc>
        <w:tc>
          <w:tcPr>
            <w:tcW w:w="1331" w:type="dxa"/>
          </w:tcPr>
          <w:p w:rsidR="000071DF" w:rsidRPr="007640D9" w:rsidRDefault="000071DF" w:rsidP="00A87897">
            <w:pPr>
              <w:spacing w:before="100" w:beforeAutospacing="1" w:after="100" w:afterAutospacing="1"/>
              <w:jc w:val="center"/>
            </w:pPr>
            <w:r>
              <w:t>0</w:t>
            </w:r>
          </w:p>
        </w:tc>
        <w:tc>
          <w:tcPr>
            <w:tcW w:w="1354" w:type="dxa"/>
          </w:tcPr>
          <w:p w:rsidR="000071DF" w:rsidRPr="007640D9" w:rsidRDefault="000071DF" w:rsidP="00A87897">
            <w:pPr>
              <w:spacing w:before="100" w:beforeAutospacing="1" w:after="100" w:afterAutospacing="1"/>
              <w:jc w:val="center"/>
            </w:pPr>
            <w:r>
              <w:t>0</w:t>
            </w:r>
          </w:p>
        </w:tc>
        <w:tc>
          <w:tcPr>
            <w:tcW w:w="1354" w:type="dxa"/>
          </w:tcPr>
          <w:p w:rsidR="000071DF" w:rsidRPr="007640D9" w:rsidRDefault="000071DF" w:rsidP="00A87897">
            <w:pPr>
              <w:spacing w:before="100" w:beforeAutospacing="1" w:after="100" w:afterAutospacing="1"/>
              <w:jc w:val="center"/>
            </w:pPr>
            <w:r>
              <w:t>0</w:t>
            </w:r>
          </w:p>
        </w:tc>
        <w:tc>
          <w:tcPr>
            <w:tcW w:w="1355" w:type="dxa"/>
          </w:tcPr>
          <w:p w:rsidR="000071DF" w:rsidRPr="007640D9" w:rsidRDefault="000071DF" w:rsidP="00A87897">
            <w:pPr>
              <w:spacing w:before="100" w:beforeAutospacing="1" w:after="100" w:afterAutospacing="1"/>
              <w:jc w:val="center"/>
            </w:pPr>
            <w:r>
              <w:t>0</w:t>
            </w:r>
          </w:p>
        </w:tc>
        <w:tc>
          <w:tcPr>
            <w:tcW w:w="1307" w:type="dxa"/>
          </w:tcPr>
          <w:p w:rsidR="000071DF" w:rsidRPr="007640D9" w:rsidRDefault="000071DF" w:rsidP="00A87897">
            <w:pPr>
              <w:spacing w:before="100" w:beforeAutospacing="1" w:after="100" w:afterAutospacing="1"/>
              <w:jc w:val="center"/>
            </w:pPr>
            <w:r>
              <w:t>0</w:t>
            </w:r>
          </w:p>
        </w:tc>
      </w:tr>
      <w:tr w:rsidR="000071DF" w:rsidRPr="0072316B" w:rsidTr="00A87897">
        <w:trPr>
          <w:jc w:val="center"/>
        </w:trPr>
        <w:tc>
          <w:tcPr>
            <w:tcW w:w="3156" w:type="dxa"/>
          </w:tcPr>
          <w:p w:rsidR="000071DF" w:rsidRPr="004345D7" w:rsidRDefault="000071DF" w:rsidP="00A87897">
            <w:pPr>
              <w:pStyle w:val="naisf"/>
              <w:spacing w:before="0" w:after="0"/>
              <w:rPr>
                <w:i/>
                <w:sz w:val="22"/>
                <w:szCs w:val="22"/>
              </w:rPr>
            </w:pPr>
            <w:r w:rsidRPr="004345D7">
              <w:rPr>
                <w:sz w:val="22"/>
                <w:szCs w:val="22"/>
              </w:rPr>
              <w:t>1.2. valsts speciālais budžets</w:t>
            </w:r>
          </w:p>
        </w:tc>
        <w:tc>
          <w:tcPr>
            <w:tcW w:w="1331" w:type="dxa"/>
          </w:tcPr>
          <w:p w:rsidR="000071DF" w:rsidRPr="00AE447B" w:rsidRDefault="000071DF" w:rsidP="00A87897">
            <w:pPr>
              <w:pStyle w:val="naisf"/>
              <w:spacing w:before="0" w:after="0"/>
              <w:jc w:val="center"/>
              <w:rPr>
                <w:color w:val="0000FF"/>
                <w:sz w:val="22"/>
                <w:szCs w:val="22"/>
              </w:rPr>
            </w:pPr>
          </w:p>
        </w:tc>
        <w:tc>
          <w:tcPr>
            <w:tcW w:w="1354" w:type="dxa"/>
          </w:tcPr>
          <w:p w:rsidR="000071DF" w:rsidRPr="00AE447B" w:rsidRDefault="000071DF" w:rsidP="00A87897">
            <w:pPr>
              <w:pStyle w:val="naisf"/>
              <w:spacing w:before="0" w:after="0"/>
              <w:jc w:val="center"/>
              <w:rPr>
                <w:color w:val="0000FF"/>
                <w:sz w:val="22"/>
                <w:szCs w:val="22"/>
              </w:rPr>
            </w:pPr>
          </w:p>
        </w:tc>
        <w:tc>
          <w:tcPr>
            <w:tcW w:w="1354" w:type="dxa"/>
          </w:tcPr>
          <w:p w:rsidR="000071DF" w:rsidRPr="00AE447B" w:rsidRDefault="000071DF" w:rsidP="00A87897">
            <w:pPr>
              <w:pStyle w:val="naisf"/>
              <w:spacing w:before="0" w:after="0"/>
              <w:jc w:val="center"/>
              <w:rPr>
                <w:color w:val="0000FF"/>
                <w:sz w:val="22"/>
                <w:szCs w:val="22"/>
              </w:rPr>
            </w:pPr>
          </w:p>
        </w:tc>
        <w:tc>
          <w:tcPr>
            <w:tcW w:w="1355" w:type="dxa"/>
          </w:tcPr>
          <w:p w:rsidR="000071DF" w:rsidRPr="00AE447B" w:rsidRDefault="000071DF" w:rsidP="00A87897">
            <w:pPr>
              <w:pStyle w:val="naisf"/>
              <w:spacing w:before="0" w:after="0"/>
              <w:jc w:val="center"/>
              <w:rPr>
                <w:color w:val="0000FF"/>
                <w:sz w:val="22"/>
                <w:szCs w:val="22"/>
              </w:rPr>
            </w:pPr>
          </w:p>
        </w:tc>
        <w:tc>
          <w:tcPr>
            <w:tcW w:w="1307" w:type="dxa"/>
          </w:tcPr>
          <w:p w:rsidR="000071DF" w:rsidRPr="00AE447B" w:rsidRDefault="000071DF" w:rsidP="00A87897">
            <w:pPr>
              <w:pStyle w:val="naisf"/>
              <w:spacing w:before="0" w:after="0"/>
              <w:jc w:val="center"/>
              <w:rPr>
                <w:color w:val="0000FF"/>
                <w:sz w:val="22"/>
                <w:szCs w:val="22"/>
              </w:rPr>
            </w:pPr>
          </w:p>
        </w:tc>
      </w:tr>
      <w:tr w:rsidR="000071DF" w:rsidRPr="0072316B" w:rsidTr="00A87897">
        <w:trPr>
          <w:jc w:val="center"/>
        </w:trPr>
        <w:tc>
          <w:tcPr>
            <w:tcW w:w="3156" w:type="dxa"/>
          </w:tcPr>
          <w:p w:rsidR="000071DF" w:rsidRPr="004345D7" w:rsidRDefault="000071DF" w:rsidP="00A87897">
            <w:pPr>
              <w:pStyle w:val="naisf"/>
              <w:spacing w:before="0" w:after="0"/>
              <w:rPr>
                <w:i/>
                <w:sz w:val="22"/>
                <w:szCs w:val="22"/>
              </w:rPr>
            </w:pPr>
            <w:r w:rsidRPr="004345D7">
              <w:rPr>
                <w:sz w:val="22"/>
                <w:szCs w:val="22"/>
              </w:rPr>
              <w:t>1.3. pašvaldību budžets</w:t>
            </w:r>
          </w:p>
        </w:tc>
        <w:tc>
          <w:tcPr>
            <w:tcW w:w="1331" w:type="dxa"/>
          </w:tcPr>
          <w:p w:rsidR="000071DF" w:rsidRPr="00AE447B" w:rsidRDefault="000071DF" w:rsidP="00A87897">
            <w:pPr>
              <w:pStyle w:val="naisf"/>
              <w:spacing w:before="0" w:after="0"/>
              <w:jc w:val="center"/>
              <w:rPr>
                <w:color w:val="0000FF"/>
                <w:sz w:val="22"/>
                <w:szCs w:val="22"/>
              </w:rPr>
            </w:pPr>
          </w:p>
        </w:tc>
        <w:tc>
          <w:tcPr>
            <w:tcW w:w="1354" w:type="dxa"/>
          </w:tcPr>
          <w:p w:rsidR="000071DF" w:rsidRPr="00AE447B" w:rsidRDefault="000071DF" w:rsidP="00A87897">
            <w:pPr>
              <w:pStyle w:val="naisf"/>
              <w:spacing w:before="0" w:after="0"/>
              <w:jc w:val="center"/>
              <w:rPr>
                <w:color w:val="0000FF"/>
                <w:sz w:val="22"/>
                <w:szCs w:val="22"/>
              </w:rPr>
            </w:pPr>
          </w:p>
        </w:tc>
        <w:tc>
          <w:tcPr>
            <w:tcW w:w="1354" w:type="dxa"/>
          </w:tcPr>
          <w:p w:rsidR="000071DF" w:rsidRPr="00AE447B" w:rsidRDefault="000071DF" w:rsidP="00A87897">
            <w:pPr>
              <w:pStyle w:val="naisf"/>
              <w:spacing w:before="0" w:after="0"/>
              <w:jc w:val="center"/>
              <w:rPr>
                <w:color w:val="0000FF"/>
                <w:sz w:val="22"/>
                <w:szCs w:val="22"/>
              </w:rPr>
            </w:pPr>
          </w:p>
        </w:tc>
        <w:tc>
          <w:tcPr>
            <w:tcW w:w="1355" w:type="dxa"/>
          </w:tcPr>
          <w:p w:rsidR="000071DF" w:rsidRPr="00AE447B" w:rsidRDefault="000071DF" w:rsidP="00A87897">
            <w:pPr>
              <w:pStyle w:val="naisf"/>
              <w:spacing w:before="0" w:after="0"/>
              <w:jc w:val="center"/>
              <w:rPr>
                <w:color w:val="0000FF"/>
                <w:sz w:val="22"/>
                <w:szCs w:val="22"/>
              </w:rPr>
            </w:pPr>
          </w:p>
        </w:tc>
        <w:tc>
          <w:tcPr>
            <w:tcW w:w="1307" w:type="dxa"/>
          </w:tcPr>
          <w:p w:rsidR="000071DF" w:rsidRPr="00AE447B" w:rsidRDefault="000071DF" w:rsidP="00A87897">
            <w:pPr>
              <w:pStyle w:val="naisf"/>
              <w:spacing w:before="0" w:after="0"/>
              <w:jc w:val="center"/>
              <w:rPr>
                <w:color w:val="0000FF"/>
                <w:sz w:val="22"/>
                <w:szCs w:val="22"/>
              </w:rPr>
            </w:pPr>
          </w:p>
        </w:tc>
      </w:tr>
      <w:tr w:rsidR="000071DF" w:rsidRPr="0072316B" w:rsidTr="00A87897">
        <w:trPr>
          <w:jc w:val="center"/>
        </w:trPr>
        <w:tc>
          <w:tcPr>
            <w:tcW w:w="3156" w:type="dxa"/>
          </w:tcPr>
          <w:p w:rsidR="000071DF" w:rsidRPr="004345D7" w:rsidRDefault="000071DF" w:rsidP="00A87897">
            <w:pPr>
              <w:jc w:val="both"/>
              <w:rPr>
                <w:sz w:val="22"/>
                <w:szCs w:val="22"/>
              </w:rPr>
            </w:pPr>
            <w:r w:rsidRPr="004345D7">
              <w:rPr>
                <w:sz w:val="22"/>
                <w:szCs w:val="22"/>
              </w:rPr>
              <w:t>2. Budžeta izdevumi:</w:t>
            </w:r>
          </w:p>
        </w:tc>
        <w:tc>
          <w:tcPr>
            <w:tcW w:w="1331" w:type="dxa"/>
          </w:tcPr>
          <w:p w:rsidR="000071DF" w:rsidRPr="007640D9" w:rsidRDefault="000071DF" w:rsidP="00A87897">
            <w:pPr>
              <w:spacing w:before="100" w:beforeAutospacing="1" w:after="100" w:afterAutospacing="1"/>
              <w:jc w:val="center"/>
            </w:pPr>
            <w:r>
              <w:t>0</w:t>
            </w:r>
          </w:p>
        </w:tc>
        <w:tc>
          <w:tcPr>
            <w:tcW w:w="1354" w:type="dxa"/>
          </w:tcPr>
          <w:p w:rsidR="000071DF" w:rsidRPr="007640D9" w:rsidRDefault="000071DF" w:rsidP="00A87897">
            <w:pPr>
              <w:spacing w:before="100" w:beforeAutospacing="1" w:after="100" w:afterAutospacing="1"/>
              <w:jc w:val="center"/>
            </w:pPr>
            <w:r>
              <w:t>0</w:t>
            </w:r>
          </w:p>
        </w:tc>
        <w:tc>
          <w:tcPr>
            <w:tcW w:w="1354" w:type="dxa"/>
          </w:tcPr>
          <w:p w:rsidR="000071DF" w:rsidRPr="007640D9" w:rsidRDefault="000071DF" w:rsidP="00A87897">
            <w:pPr>
              <w:spacing w:before="100" w:beforeAutospacing="1" w:after="100" w:afterAutospacing="1"/>
              <w:jc w:val="center"/>
            </w:pPr>
            <w:r>
              <w:t>0</w:t>
            </w:r>
          </w:p>
        </w:tc>
        <w:tc>
          <w:tcPr>
            <w:tcW w:w="1355" w:type="dxa"/>
          </w:tcPr>
          <w:p w:rsidR="000071DF" w:rsidRPr="007640D9" w:rsidRDefault="000071DF" w:rsidP="00A87897">
            <w:pPr>
              <w:spacing w:before="100" w:beforeAutospacing="1" w:after="100" w:afterAutospacing="1"/>
              <w:jc w:val="center"/>
            </w:pPr>
            <w:r>
              <w:t>0</w:t>
            </w:r>
          </w:p>
        </w:tc>
        <w:tc>
          <w:tcPr>
            <w:tcW w:w="1307" w:type="dxa"/>
          </w:tcPr>
          <w:p w:rsidR="000071DF" w:rsidRPr="007640D9" w:rsidRDefault="000071DF" w:rsidP="00A87897">
            <w:pPr>
              <w:spacing w:before="100" w:beforeAutospacing="1" w:after="100" w:afterAutospacing="1"/>
              <w:jc w:val="center"/>
            </w:pPr>
            <w:r>
              <w:t>0</w:t>
            </w:r>
          </w:p>
        </w:tc>
      </w:tr>
      <w:tr w:rsidR="000071DF" w:rsidRPr="0072316B" w:rsidTr="00A87897">
        <w:trPr>
          <w:jc w:val="center"/>
        </w:trPr>
        <w:tc>
          <w:tcPr>
            <w:tcW w:w="3156" w:type="dxa"/>
          </w:tcPr>
          <w:p w:rsidR="000071DF" w:rsidRPr="004345D7" w:rsidRDefault="000071DF" w:rsidP="00A87897">
            <w:pPr>
              <w:jc w:val="both"/>
              <w:rPr>
                <w:sz w:val="22"/>
                <w:szCs w:val="22"/>
              </w:rPr>
            </w:pPr>
            <w:r w:rsidRPr="004345D7">
              <w:rPr>
                <w:sz w:val="22"/>
                <w:szCs w:val="22"/>
              </w:rPr>
              <w:t>2.1. valsts pamatbudžets</w:t>
            </w:r>
          </w:p>
        </w:tc>
        <w:tc>
          <w:tcPr>
            <w:tcW w:w="1331" w:type="dxa"/>
          </w:tcPr>
          <w:p w:rsidR="000071DF" w:rsidRPr="007640D9" w:rsidRDefault="000071DF" w:rsidP="00A87897">
            <w:pPr>
              <w:spacing w:before="100" w:beforeAutospacing="1" w:after="100" w:afterAutospacing="1"/>
              <w:jc w:val="center"/>
            </w:pPr>
            <w:r>
              <w:t>0</w:t>
            </w:r>
          </w:p>
        </w:tc>
        <w:tc>
          <w:tcPr>
            <w:tcW w:w="1354" w:type="dxa"/>
          </w:tcPr>
          <w:p w:rsidR="000071DF" w:rsidRPr="007640D9" w:rsidRDefault="000071DF" w:rsidP="00A87897">
            <w:pPr>
              <w:spacing w:before="100" w:beforeAutospacing="1" w:after="100" w:afterAutospacing="1"/>
              <w:jc w:val="center"/>
            </w:pPr>
            <w:r>
              <w:t>0</w:t>
            </w:r>
          </w:p>
        </w:tc>
        <w:tc>
          <w:tcPr>
            <w:tcW w:w="1354" w:type="dxa"/>
          </w:tcPr>
          <w:p w:rsidR="000071DF" w:rsidRPr="007640D9" w:rsidRDefault="000071DF" w:rsidP="00A87897">
            <w:pPr>
              <w:spacing w:before="100" w:beforeAutospacing="1" w:after="100" w:afterAutospacing="1"/>
              <w:jc w:val="center"/>
            </w:pPr>
            <w:r>
              <w:t>0</w:t>
            </w:r>
          </w:p>
        </w:tc>
        <w:tc>
          <w:tcPr>
            <w:tcW w:w="1355" w:type="dxa"/>
          </w:tcPr>
          <w:p w:rsidR="000071DF" w:rsidRPr="007640D9" w:rsidRDefault="000071DF" w:rsidP="00A87897">
            <w:pPr>
              <w:spacing w:before="100" w:beforeAutospacing="1" w:after="100" w:afterAutospacing="1"/>
              <w:jc w:val="center"/>
            </w:pPr>
            <w:r>
              <w:t>0</w:t>
            </w:r>
          </w:p>
        </w:tc>
        <w:tc>
          <w:tcPr>
            <w:tcW w:w="1307" w:type="dxa"/>
          </w:tcPr>
          <w:p w:rsidR="000071DF" w:rsidRPr="007640D9" w:rsidRDefault="000071DF" w:rsidP="00A87897">
            <w:pPr>
              <w:spacing w:before="100" w:beforeAutospacing="1" w:after="100" w:afterAutospacing="1"/>
              <w:jc w:val="center"/>
            </w:pPr>
            <w:r>
              <w:t>0</w:t>
            </w:r>
          </w:p>
        </w:tc>
      </w:tr>
      <w:tr w:rsidR="000071DF" w:rsidRPr="0072316B" w:rsidTr="00A87897">
        <w:trPr>
          <w:jc w:val="center"/>
        </w:trPr>
        <w:tc>
          <w:tcPr>
            <w:tcW w:w="3156" w:type="dxa"/>
          </w:tcPr>
          <w:p w:rsidR="000071DF" w:rsidRPr="004345D7" w:rsidRDefault="000071DF" w:rsidP="00A87897">
            <w:pPr>
              <w:jc w:val="both"/>
              <w:rPr>
                <w:sz w:val="22"/>
                <w:szCs w:val="22"/>
              </w:rPr>
            </w:pPr>
            <w:r w:rsidRPr="004345D7">
              <w:rPr>
                <w:sz w:val="22"/>
                <w:szCs w:val="22"/>
              </w:rPr>
              <w:t>2.2. valsts speciālais budžets</w:t>
            </w:r>
          </w:p>
        </w:tc>
        <w:tc>
          <w:tcPr>
            <w:tcW w:w="1331" w:type="dxa"/>
          </w:tcPr>
          <w:p w:rsidR="000071DF" w:rsidRPr="00AE447B" w:rsidRDefault="000071DF" w:rsidP="00A87897">
            <w:pPr>
              <w:pStyle w:val="naisf"/>
              <w:spacing w:before="0" w:after="0"/>
              <w:jc w:val="center"/>
              <w:rPr>
                <w:color w:val="0000FF"/>
                <w:sz w:val="22"/>
                <w:szCs w:val="22"/>
              </w:rPr>
            </w:pPr>
          </w:p>
        </w:tc>
        <w:tc>
          <w:tcPr>
            <w:tcW w:w="1354" w:type="dxa"/>
          </w:tcPr>
          <w:p w:rsidR="000071DF" w:rsidRPr="00AE447B" w:rsidRDefault="000071DF" w:rsidP="00A87897">
            <w:pPr>
              <w:pStyle w:val="naisf"/>
              <w:spacing w:before="0" w:after="0"/>
              <w:jc w:val="center"/>
              <w:rPr>
                <w:color w:val="0000FF"/>
                <w:sz w:val="22"/>
                <w:szCs w:val="22"/>
              </w:rPr>
            </w:pPr>
          </w:p>
        </w:tc>
        <w:tc>
          <w:tcPr>
            <w:tcW w:w="1354" w:type="dxa"/>
          </w:tcPr>
          <w:p w:rsidR="000071DF" w:rsidRPr="00AE447B" w:rsidRDefault="000071DF" w:rsidP="00A87897">
            <w:pPr>
              <w:pStyle w:val="naisf"/>
              <w:spacing w:before="0" w:after="0"/>
              <w:jc w:val="center"/>
              <w:rPr>
                <w:color w:val="0000FF"/>
                <w:sz w:val="22"/>
                <w:szCs w:val="22"/>
              </w:rPr>
            </w:pPr>
          </w:p>
        </w:tc>
        <w:tc>
          <w:tcPr>
            <w:tcW w:w="1355" w:type="dxa"/>
          </w:tcPr>
          <w:p w:rsidR="000071DF" w:rsidRPr="00AE447B" w:rsidRDefault="000071DF" w:rsidP="00A87897">
            <w:pPr>
              <w:pStyle w:val="naisf"/>
              <w:spacing w:before="0" w:after="0"/>
              <w:jc w:val="center"/>
              <w:rPr>
                <w:color w:val="0000FF"/>
                <w:sz w:val="22"/>
                <w:szCs w:val="22"/>
              </w:rPr>
            </w:pPr>
          </w:p>
        </w:tc>
        <w:tc>
          <w:tcPr>
            <w:tcW w:w="1307" w:type="dxa"/>
          </w:tcPr>
          <w:p w:rsidR="000071DF" w:rsidRPr="00AE447B" w:rsidRDefault="000071DF" w:rsidP="00A87897">
            <w:pPr>
              <w:pStyle w:val="naisf"/>
              <w:spacing w:before="0" w:after="0"/>
              <w:jc w:val="center"/>
              <w:rPr>
                <w:color w:val="0000FF"/>
                <w:sz w:val="22"/>
                <w:szCs w:val="22"/>
              </w:rPr>
            </w:pPr>
          </w:p>
        </w:tc>
      </w:tr>
      <w:tr w:rsidR="000071DF" w:rsidRPr="0072316B" w:rsidTr="00A87897">
        <w:trPr>
          <w:jc w:val="center"/>
        </w:trPr>
        <w:tc>
          <w:tcPr>
            <w:tcW w:w="3156" w:type="dxa"/>
          </w:tcPr>
          <w:p w:rsidR="000071DF" w:rsidRPr="004345D7" w:rsidRDefault="000071DF" w:rsidP="00A87897">
            <w:pPr>
              <w:jc w:val="both"/>
              <w:rPr>
                <w:sz w:val="22"/>
                <w:szCs w:val="22"/>
              </w:rPr>
            </w:pPr>
            <w:r w:rsidRPr="004345D7">
              <w:rPr>
                <w:sz w:val="22"/>
                <w:szCs w:val="22"/>
              </w:rPr>
              <w:t xml:space="preserve">2.3. pašvaldību budžets </w:t>
            </w:r>
          </w:p>
        </w:tc>
        <w:tc>
          <w:tcPr>
            <w:tcW w:w="1331" w:type="dxa"/>
          </w:tcPr>
          <w:p w:rsidR="000071DF" w:rsidRPr="00AE447B" w:rsidRDefault="000071DF" w:rsidP="00A87897">
            <w:pPr>
              <w:pStyle w:val="naisf"/>
              <w:spacing w:before="0" w:after="0"/>
              <w:jc w:val="center"/>
              <w:rPr>
                <w:color w:val="0000FF"/>
                <w:sz w:val="22"/>
                <w:szCs w:val="22"/>
              </w:rPr>
            </w:pPr>
          </w:p>
        </w:tc>
        <w:tc>
          <w:tcPr>
            <w:tcW w:w="1354" w:type="dxa"/>
          </w:tcPr>
          <w:p w:rsidR="000071DF" w:rsidRPr="00AE447B" w:rsidRDefault="000071DF" w:rsidP="00A87897">
            <w:pPr>
              <w:pStyle w:val="naisf"/>
              <w:spacing w:before="0" w:after="0"/>
              <w:jc w:val="center"/>
              <w:rPr>
                <w:color w:val="0000FF"/>
                <w:sz w:val="22"/>
                <w:szCs w:val="22"/>
              </w:rPr>
            </w:pPr>
          </w:p>
        </w:tc>
        <w:tc>
          <w:tcPr>
            <w:tcW w:w="1354" w:type="dxa"/>
          </w:tcPr>
          <w:p w:rsidR="000071DF" w:rsidRPr="00AE447B" w:rsidRDefault="000071DF" w:rsidP="00A87897">
            <w:pPr>
              <w:pStyle w:val="naisf"/>
              <w:spacing w:before="0" w:after="0"/>
              <w:jc w:val="center"/>
              <w:rPr>
                <w:color w:val="0000FF"/>
                <w:sz w:val="22"/>
                <w:szCs w:val="22"/>
              </w:rPr>
            </w:pPr>
          </w:p>
        </w:tc>
        <w:tc>
          <w:tcPr>
            <w:tcW w:w="1355" w:type="dxa"/>
          </w:tcPr>
          <w:p w:rsidR="000071DF" w:rsidRPr="00AE447B" w:rsidRDefault="000071DF" w:rsidP="00A87897">
            <w:pPr>
              <w:pStyle w:val="naisf"/>
              <w:spacing w:before="0" w:after="0"/>
              <w:jc w:val="center"/>
              <w:rPr>
                <w:color w:val="0000FF"/>
                <w:sz w:val="22"/>
                <w:szCs w:val="22"/>
              </w:rPr>
            </w:pPr>
          </w:p>
        </w:tc>
        <w:tc>
          <w:tcPr>
            <w:tcW w:w="1307" w:type="dxa"/>
          </w:tcPr>
          <w:p w:rsidR="000071DF" w:rsidRPr="00AE447B" w:rsidRDefault="000071DF" w:rsidP="00A87897">
            <w:pPr>
              <w:pStyle w:val="naisf"/>
              <w:spacing w:before="0" w:after="0"/>
              <w:jc w:val="center"/>
              <w:rPr>
                <w:color w:val="0000FF"/>
                <w:sz w:val="22"/>
                <w:szCs w:val="22"/>
              </w:rPr>
            </w:pPr>
          </w:p>
        </w:tc>
      </w:tr>
      <w:tr w:rsidR="000071DF" w:rsidRPr="0072316B" w:rsidTr="00A87897">
        <w:trPr>
          <w:jc w:val="center"/>
        </w:trPr>
        <w:tc>
          <w:tcPr>
            <w:tcW w:w="3156" w:type="dxa"/>
          </w:tcPr>
          <w:p w:rsidR="000071DF" w:rsidRPr="004345D7" w:rsidRDefault="000071DF" w:rsidP="00A87897">
            <w:pPr>
              <w:jc w:val="both"/>
              <w:rPr>
                <w:sz w:val="22"/>
                <w:szCs w:val="22"/>
              </w:rPr>
            </w:pPr>
            <w:r w:rsidRPr="004345D7">
              <w:rPr>
                <w:sz w:val="22"/>
                <w:szCs w:val="22"/>
              </w:rPr>
              <w:t>3. Finansiālā ietekme:</w:t>
            </w:r>
          </w:p>
        </w:tc>
        <w:tc>
          <w:tcPr>
            <w:tcW w:w="1331" w:type="dxa"/>
            <w:shd w:val="clear" w:color="auto" w:fill="auto"/>
            <w:vAlign w:val="center"/>
          </w:tcPr>
          <w:p w:rsidR="000071DF" w:rsidRPr="007640D9" w:rsidRDefault="000071DF" w:rsidP="00A87897">
            <w:pPr>
              <w:spacing w:before="100" w:beforeAutospacing="1" w:after="100" w:afterAutospacing="1"/>
              <w:jc w:val="center"/>
            </w:pPr>
            <w:r>
              <w:t>0</w:t>
            </w:r>
          </w:p>
        </w:tc>
        <w:tc>
          <w:tcPr>
            <w:tcW w:w="1354" w:type="dxa"/>
          </w:tcPr>
          <w:p w:rsidR="000071DF" w:rsidRPr="007640D9" w:rsidRDefault="000071DF" w:rsidP="00A87897">
            <w:pPr>
              <w:spacing w:before="100" w:beforeAutospacing="1" w:after="100" w:afterAutospacing="1"/>
              <w:jc w:val="center"/>
            </w:pPr>
            <w:r>
              <w:t>0</w:t>
            </w:r>
          </w:p>
        </w:tc>
        <w:tc>
          <w:tcPr>
            <w:tcW w:w="1354" w:type="dxa"/>
          </w:tcPr>
          <w:p w:rsidR="000071DF" w:rsidRPr="007640D9" w:rsidRDefault="000071DF" w:rsidP="00A87897">
            <w:pPr>
              <w:spacing w:before="100" w:beforeAutospacing="1" w:after="100" w:afterAutospacing="1"/>
              <w:jc w:val="center"/>
            </w:pPr>
            <w:r>
              <w:t>0</w:t>
            </w:r>
          </w:p>
        </w:tc>
        <w:tc>
          <w:tcPr>
            <w:tcW w:w="1355" w:type="dxa"/>
          </w:tcPr>
          <w:p w:rsidR="000071DF" w:rsidRPr="007640D9" w:rsidRDefault="000071DF" w:rsidP="00A87897">
            <w:pPr>
              <w:spacing w:before="100" w:beforeAutospacing="1" w:after="100" w:afterAutospacing="1"/>
              <w:jc w:val="center"/>
            </w:pPr>
            <w:r>
              <w:t>0</w:t>
            </w:r>
          </w:p>
        </w:tc>
        <w:tc>
          <w:tcPr>
            <w:tcW w:w="1307" w:type="dxa"/>
          </w:tcPr>
          <w:p w:rsidR="000071DF" w:rsidRPr="007640D9" w:rsidRDefault="000071DF" w:rsidP="00A87897">
            <w:pPr>
              <w:spacing w:before="100" w:beforeAutospacing="1" w:after="100" w:afterAutospacing="1"/>
              <w:jc w:val="center"/>
            </w:pPr>
            <w:r>
              <w:t>0</w:t>
            </w:r>
          </w:p>
        </w:tc>
      </w:tr>
      <w:tr w:rsidR="000071DF" w:rsidRPr="0072316B" w:rsidTr="00A87897">
        <w:trPr>
          <w:jc w:val="center"/>
        </w:trPr>
        <w:tc>
          <w:tcPr>
            <w:tcW w:w="3156" w:type="dxa"/>
          </w:tcPr>
          <w:p w:rsidR="000071DF" w:rsidRPr="004345D7" w:rsidRDefault="000071DF" w:rsidP="00A87897">
            <w:pPr>
              <w:jc w:val="both"/>
              <w:rPr>
                <w:sz w:val="22"/>
                <w:szCs w:val="22"/>
              </w:rPr>
            </w:pPr>
            <w:r w:rsidRPr="004345D7">
              <w:rPr>
                <w:sz w:val="22"/>
                <w:szCs w:val="22"/>
              </w:rPr>
              <w:t>3.1. valsts pamatbudžets</w:t>
            </w:r>
          </w:p>
        </w:tc>
        <w:tc>
          <w:tcPr>
            <w:tcW w:w="1331" w:type="dxa"/>
            <w:shd w:val="clear" w:color="auto" w:fill="auto"/>
          </w:tcPr>
          <w:p w:rsidR="000071DF" w:rsidRPr="007640D9" w:rsidRDefault="000071DF" w:rsidP="00A87897">
            <w:pPr>
              <w:spacing w:before="100" w:beforeAutospacing="1" w:after="100" w:afterAutospacing="1"/>
              <w:jc w:val="center"/>
            </w:pPr>
            <w:r>
              <w:t>0</w:t>
            </w:r>
          </w:p>
        </w:tc>
        <w:tc>
          <w:tcPr>
            <w:tcW w:w="1354" w:type="dxa"/>
          </w:tcPr>
          <w:p w:rsidR="000071DF" w:rsidRPr="007640D9" w:rsidRDefault="000071DF" w:rsidP="00A87897">
            <w:pPr>
              <w:spacing w:before="100" w:beforeAutospacing="1" w:after="100" w:afterAutospacing="1"/>
              <w:jc w:val="center"/>
            </w:pPr>
            <w:r>
              <w:t>0</w:t>
            </w:r>
          </w:p>
        </w:tc>
        <w:tc>
          <w:tcPr>
            <w:tcW w:w="1354" w:type="dxa"/>
          </w:tcPr>
          <w:p w:rsidR="000071DF" w:rsidRPr="007640D9" w:rsidRDefault="000071DF" w:rsidP="00A87897">
            <w:pPr>
              <w:spacing w:before="100" w:beforeAutospacing="1" w:after="100" w:afterAutospacing="1"/>
              <w:jc w:val="center"/>
            </w:pPr>
            <w:r>
              <w:t>0</w:t>
            </w:r>
          </w:p>
        </w:tc>
        <w:tc>
          <w:tcPr>
            <w:tcW w:w="1355" w:type="dxa"/>
          </w:tcPr>
          <w:p w:rsidR="000071DF" w:rsidRPr="007640D9" w:rsidRDefault="000071DF" w:rsidP="00A87897">
            <w:pPr>
              <w:spacing w:before="100" w:beforeAutospacing="1" w:after="100" w:afterAutospacing="1"/>
              <w:jc w:val="center"/>
            </w:pPr>
            <w:r>
              <w:t>0</w:t>
            </w:r>
          </w:p>
        </w:tc>
        <w:tc>
          <w:tcPr>
            <w:tcW w:w="1307" w:type="dxa"/>
          </w:tcPr>
          <w:p w:rsidR="000071DF" w:rsidRPr="007640D9" w:rsidRDefault="000071DF" w:rsidP="00A87897">
            <w:pPr>
              <w:spacing w:before="100" w:beforeAutospacing="1" w:after="100" w:afterAutospacing="1"/>
              <w:jc w:val="center"/>
            </w:pPr>
            <w:r>
              <w:t>0</w:t>
            </w:r>
          </w:p>
        </w:tc>
      </w:tr>
      <w:tr w:rsidR="000071DF" w:rsidRPr="0072316B" w:rsidTr="00A87897">
        <w:trPr>
          <w:jc w:val="center"/>
        </w:trPr>
        <w:tc>
          <w:tcPr>
            <w:tcW w:w="3156" w:type="dxa"/>
          </w:tcPr>
          <w:p w:rsidR="000071DF" w:rsidRPr="004345D7" w:rsidRDefault="000071DF" w:rsidP="00A87897">
            <w:pPr>
              <w:jc w:val="both"/>
              <w:rPr>
                <w:sz w:val="22"/>
                <w:szCs w:val="22"/>
              </w:rPr>
            </w:pPr>
            <w:r w:rsidRPr="004345D7">
              <w:rPr>
                <w:sz w:val="22"/>
                <w:szCs w:val="22"/>
              </w:rPr>
              <w:t>3.2. speciālais budžets</w:t>
            </w:r>
          </w:p>
        </w:tc>
        <w:tc>
          <w:tcPr>
            <w:tcW w:w="1331" w:type="dxa"/>
            <w:shd w:val="clear" w:color="auto" w:fill="auto"/>
          </w:tcPr>
          <w:p w:rsidR="000071DF" w:rsidRPr="00AE447B" w:rsidRDefault="000071DF" w:rsidP="00A87897">
            <w:pPr>
              <w:pStyle w:val="naisf"/>
              <w:spacing w:before="0" w:after="0"/>
              <w:jc w:val="center"/>
              <w:rPr>
                <w:color w:val="0000FF"/>
              </w:rPr>
            </w:pPr>
          </w:p>
        </w:tc>
        <w:tc>
          <w:tcPr>
            <w:tcW w:w="1354" w:type="dxa"/>
          </w:tcPr>
          <w:p w:rsidR="000071DF" w:rsidRPr="00AE447B" w:rsidRDefault="000071DF" w:rsidP="00A87897">
            <w:pPr>
              <w:pStyle w:val="naisf"/>
              <w:spacing w:before="0" w:after="0"/>
              <w:jc w:val="center"/>
              <w:rPr>
                <w:color w:val="0000FF"/>
                <w:sz w:val="22"/>
                <w:szCs w:val="22"/>
              </w:rPr>
            </w:pPr>
          </w:p>
        </w:tc>
        <w:tc>
          <w:tcPr>
            <w:tcW w:w="1354" w:type="dxa"/>
          </w:tcPr>
          <w:p w:rsidR="000071DF" w:rsidRPr="00AE447B" w:rsidRDefault="000071DF" w:rsidP="00A87897">
            <w:pPr>
              <w:pStyle w:val="naisf"/>
              <w:spacing w:before="0" w:after="0"/>
              <w:jc w:val="center"/>
              <w:rPr>
                <w:color w:val="0000FF"/>
                <w:sz w:val="22"/>
                <w:szCs w:val="22"/>
              </w:rPr>
            </w:pPr>
          </w:p>
        </w:tc>
        <w:tc>
          <w:tcPr>
            <w:tcW w:w="1355" w:type="dxa"/>
          </w:tcPr>
          <w:p w:rsidR="000071DF" w:rsidRPr="00AE447B" w:rsidRDefault="000071DF" w:rsidP="00A87897">
            <w:pPr>
              <w:pStyle w:val="naisf"/>
              <w:spacing w:before="0" w:after="0"/>
              <w:jc w:val="center"/>
              <w:rPr>
                <w:color w:val="0000FF"/>
                <w:sz w:val="22"/>
                <w:szCs w:val="22"/>
              </w:rPr>
            </w:pPr>
          </w:p>
        </w:tc>
        <w:tc>
          <w:tcPr>
            <w:tcW w:w="1307" w:type="dxa"/>
          </w:tcPr>
          <w:p w:rsidR="000071DF" w:rsidRPr="00AE447B" w:rsidRDefault="000071DF" w:rsidP="00A87897">
            <w:pPr>
              <w:pStyle w:val="naisf"/>
              <w:spacing w:before="0" w:after="0"/>
              <w:jc w:val="center"/>
              <w:rPr>
                <w:color w:val="0000FF"/>
                <w:sz w:val="22"/>
                <w:szCs w:val="22"/>
              </w:rPr>
            </w:pPr>
          </w:p>
        </w:tc>
      </w:tr>
      <w:tr w:rsidR="000071DF" w:rsidRPr="0072316B" w:rsidTr="00A87897">
        <w:trPr>
          <w:jc w:val="center"/>
        </w:trPr>
        <w:tc>
          <w:tcPr>
            <w:tcW w:w="3156" w:type="dxa"/>
          </w:tcPr>
          <w:p w:rsidR="000071DF" w:rsidRPr="004345D7" w:rsidRDefault="000071DF" w:rsidP="00A87897">
            <w:pPr>
              <w:jc w:val="both"/>
              <w:rPr>
                <w:sz w:val="22"/>
                <w:szCs w:val="22"/>
              </w:rPr>
            </w:pPr>
            <w:r w:rsidRPr="004345D7">
              <w:rPr>
                <w:sz w:val="22"/>
                <w:szCs w:val="22"/>
              </w:rPr>
              <w:t xml:space="preserve">3.3. pašvaldību budžets </w:t>
            </w:r>
          </w:p>
        </w:tc>
        <w:tc>
          <w:tcPr>
            <w:tcW w:w="1331" w:type="dxa"/>
            <w:shd w:val="clear" w:color="auto" w:fill="auto"/>
          </w:tcPr>
          <w:p w:rsidR="000071DF" w:rsidRPr="00AE447B" w:rsidRDefault="000071DF" w:rsidP="00A87897">
            <w:pPr>
              <w:pStyle w:val="naisf"/>
              <w:spacing w:before="0" w:after="0"/>
              <w:jc w:val="center"/>
              <w:rPr>
                <w:color w:val="0000FF"/>
              </w:rPr>
            </w:pPr>
          </w:p>
        </w:tc>
        <w:tc>
          <w:tcPr>
            <w:tcW w:w="1354" w:type="dxa"/>
          </w:tcPr>
          <w:p w:rsidR="000071DF" w:rsidRPr="00AE447B" w:rsidRDefault="000071DF" w:rsidP="00A87897">
            <w:pPr>
              <w:pStyle w:val="naisf"/>
              <w:spacing w:before="0" w:after="0"/>
              <w:jc w:val="center"/>
              <w:rPr>
                <w:color w:val="0000FF"/>
                <w:sz w:val="22"/>
                <w:szCs w:val="22"/>
              </w:rPr>
            </w:pPr>
          </w:p>
        </w:tc>
        <w:tc>
          <w:tcPr>
            <w:tcW w:w="1354" w:type="dxa"/>
          </w:tcPr>
          <w:p w:rsidR="000071DF" w:rsidRPr="00AE447B" w:rsidRDefault="000071DF" w:rsidP="00A87897">
            <w:pPr>
              <w:pStyle w:val="naisf"/>
              <w:spacing w:before="0" w:after="0"/>
              <w:jc w:val="center"/>
              <w:rPr>
                <w:color w:val="0000FF"/>
                <w:sz w:val="22"/>
                <w:szCs w:val="22"/>
              </w:rPr>
            </w:pPr>
          </w:p>
        </w:tc>
        <w:tc>
          <w:tcPr>
            <w:tcW w:w="1355" w:type="dxa"/>
          </w:tcPr>
          <w:p w:rsidR="000071DF" w:rsidRPr="00AE447B" w:rsidRDefault="000071DF" w:rsidP="00A87897">
            <w:pPr>
              <w:pStyle w:val="naisf"/>
              <w:spacing w:before="0" w:after="0"/>
              <w:jc w:val="center"/>
              <w:rPr>
                <w:color w:val="0000FF"/>
                <w:sz w:val="22"/>
                <w:szCs w:val="22"/>
              </w:rPr>
            </w:pPr>
          </w:p>
        </w:tc>
        <w:tc>
          <w:tcPr>
            <w:tcW w:w="1307" w:type="dxa"/>
          </w:tcPr>
          <w:p w:rsidR="000071DF" w:rsidRPr="00AE447B" w:rsidRDefault="000071DF" w:rsidP="00A87897">
            <w:pPr>
              <w:pStyle w:val="naisf"/>
              <w:spacing w:before="0" w:after="0"/>
              <w:jc w:val="center"/>
              <w:rPr>
                <w:color w:val="0000FF"/>
                <w:sz w:val="22"/>
                <w:szCs w:val="22"/>
              </w:rPr>
            </w:pPr>
          </w:p>
        </w:tc>
      </w:tr>
      <w:tr w:rsidR="000071DF" w:rsidRPr="0072316B" w:rsidTr="00A87897">
        <w:trPr>
          <w:jc w:val="center"/>
        </w:trPr>
        <w:tc>
          <w:tcPr>
            <w:tcW w:w="3156" w:type="dxa"/>
            <w:vMerge w:val="restart"/>
          </w:tcPr>
          <w:p w:rsidR="000071DF" w:rsidRPr="004345D7" w:rsidRDefault="000071DF" w:rsidP="00A87897">
            <w:pPr>
              <w:jc w:val="both"/>
              <w:rPr>
                <w:sz w:val="22"/>
                <w:szCs w:val="22"/>
              </w:rPr>
            </w:pPr>
            <w:r w:rsidRPr="004345D7">
              <w:rPr>
                <w:sz w:val="22"/>
                <w:szCs w:val="22"/>
              </w:rPr>
              <w:t>4. Finanšu līdzekļi papildu izde</w:t>
            </w:r>
            <w:r w:rsidRPr="004345D7">
              <w:rPr>
                <w:sz w:val="22"/>
                <w:szCs w:val="22"/>
              </w:rPr>
              <w:softHyphen/>
              <w:t>vumu finansēšanai (kompensējošu izdevumu samazinājumu norāda ar "+" zīmi)</w:t>
            </w:r>
          </w:p>
        </w:tc>
        <w:tc>
          <w:tcPr>
            <w:tcW w:w="1331" w:type="dxa"/>
            <w:vMerge w:val="restart"/>
          </w:tcPr>
          <w:p w:rsidR="000071DF" w:rsidRPr="00E71EF4" w:rsidRDefault="000071DF" w:rsidP="00A87897">
            <w:pPr>
              <w:pStyle w:val="naisf"/>
              <w:spacing w:before="0" w:after="0"/>
              <w:jc w:val="center"/>
              <w:rPr>
                <w:i/>
              </w:rPr>
            </w:pPr>
            <w:r w:rsidRPr="00E71EF4">
              <w:t>X</w:t>
            </w:r>
          </w:p>
        </w:tc>
        <w:tc>
          <w:tcPr>
            <w:tcW w:w="1354" w:type="dxa"/>
          </w:tcPr>
          <w:p w:rsidR="000071DF" w:rsidRPr="00AE447B" w:rsidRDefault="000071DF" w:rsidP="00A87897">
            <w:pPr>
              <w:pStyle w:val="naisf"/>
              <w:spacing w:before="0" w:after="0"/>
              <w:jc w:val="center"/>
              <w:rPr>
                <w:color w:val="0000FF"/>
                <w:sz w:val="22"/>
                <w:szCs w:val="22"/>
              </w:rPr>
            </w:pPr>
          </w:p>
        </w:tc>
        <w:tc>
          <w:tcPr>
            <w:tcW w:w="1354" w:type="dxa"/>
          </w:tcPr>
          <w:p w:rsidR="000071DF" w:rsidRPr="00AE447B" w:rsidRDefault="000071DF" w:rsidP="00A87897">
            <w:pPr>
              <w:pStyle w:val="naisf"/>
              <w:spacing w:before="0" w:after="0"/>
              <w:jc w:val="center"/>
              <w:rPr>
                <w:color w:val="0000FF"/>
                <w:sz w:val="22"/>
                <w:szCs w:val="22"/>
              </w:rPr>
            </w:pPr>
          </w:p>
        </w:tc>
        <w:tc>
          <w:tcPr>
            <w:tcW w:w="1355" w:type="dxa"/>
          </w:tcPr>
          <w:p w:rsidR="000071DF" w:rsidRPr="00AE447B" w:rsidRDefault="000071DF" w:rsidP="00A87897">
            <w:pPr>
              <w:pStyle w:val="naisf"/>
              <w:spacing w:before="0" w:after="0"/>
              <w:jc w:val="center"/>
              <w:rPr>
                <w:color w:val="0000FF"/>
                <w:sz w:val="22"/>
                <w:szCs w:val="22"/>
              </w:rPr>
            </w:pPr>
          </w:p>
        </w:tc>
        <w:tc>
          <w:tcPr>
            <w:tcW w:w="1307" w:type="dxa"/>
          </w:tcPr>
          <w:p w:rsidR="000071DF" w:rsidRPr="00AE447B" w:rsidRDefault="000071DF" w:rsidP="00A87897">
            <w:pPr>
              <w:pStyle w:val="naisf"/>
              <w:spacing w:before="0" w:after="0"/>
              <w:jc w:val="center"/>
              <w:rPr>
                <w:color w:val="0000FF"/>
                <w:sz w:val="22"/>
                <w:szCs w:val="22"/>
              </w:rPr>
            </w:pPr>
          </w:p>
        </w:tc>
      </w:tr>
      <w:tr w:rsidR="000071DF" w:rsidRPr="0072316B" w:rsidTr="00A87897">
        <w:trPr>
          <w:jc w:val="center"/>
        </w:trPr>
        <w:tc>
          <w:tcPr>
            <w:tcW w:w="3156" w:type="dxa"/>
            <w:vMerge/>
          </w:tcPr>
          <w:p w:rsidR="000071DF" w:rsidRPr="004345D7" w:rsidRDefault="000071DF" w:rsidP="00A87897">
            <w:pPr>
              <w:jc w:val="both"/>
              <w:rPr>
                <w:sz w:val="22"/>
                <w:szCs w:val="22"/>
              </w:rPr>
            </w:pPr>
          </w:p>
        </w:tc>
        <w:tc>
          <w:tcPr>
            <w:tcW w:w="1331" w:type="dxa"/>
            <w:vMerge/>
          </w:tcPr>
          <w:p w:rsidR="000071DF" w:rsidRPr="00E71EF4" w:rsidRDefault="000071DF" w:rsidP="00A87897">
            <w:pPr>
              <w:pStyle w:val="naisf"/>
              <w:spacing w:before="0" w:after="0"/>
              <w:jc w:val="center"/>
              <w:rPr>
                <w:i/>
                <w:sz w:val="40"/>
                <w:szCs w:val="40"/>
              </w:rPr>
            </w:pPr>
          </w:p>
        </w:tc>
        <w:tc>
          <w:tcPr>
            <w:tcW w:w="1354" w:type="dxa"/>
          </w:tcPr>
          <w:p w:rsidR="000071DF" w:rsidRPr="00AE447B" w:rsidRDefault="000071DF" w:rsidP="00A87897">
            <w:pPr>
              <w:pStyle w:val="naisf"/>
              <w:spacing w:before="0" w:after="0"/>
              <w:jc w:val="center"/>
              <w:rPr>
                <w:color w:val="0000FF"/>
                <w:sz w:val="22"/>
                <w:szCs w:val="22"/>
              </w:rPr>
            </w:pPr>
          </w:p>
        </w:tc>
        <w:tc>
          <w:tcPr>
            <w:tcW w:w="1354" w:type="dxa"/>
          </w:tcPr>
          <w:p w:rsidR="000071DF" w:rsidRPr="00AE447B" w:rsidRDefault="000071DF" w:rsidP="00A87897">
            <w:pPr>
              <w:pStyle w:val="naisf"/>
              <w:spacing w:before="0" w:after="0"/>
              <w:jc w:val="center"/>
              <w:rPr>
                <w:color w:val="0000FF"/>
                <w:sz w:val="22"/>
                <w:szCs w:val="22"/>
              </w:rPr>
            </w:pPr>
          </w:p>
        </w:tc>
        <w:tc>
          <w:tcPr>
            <w:tcW w:w="1355" w:type="dxa"/>
          </w:tcPr>
          <w:p w:rsidR="000071DF" w:rsidRPr="00AE447B" w:rsidRDefault="000071DF" w:rsidP="00A87897">
            <w:pPr>
              <w:pStyle w:val="naisf"/>
              <w:spacing w:before="0" w:after="0"/>
              <w:jc w:val="center"/>
              <w:rPr>
                <w:color w:val="0000FF"/>
                <w:sz w:val="22"/>
                <w:szCs w:val="22"/>
              </w:rPr>
            </w:pPr>
          </w:p>
        </w:tc>
        <w:tc>
          <w:tcPr>
            <w:tcW w:w="1307" w:type="dxa"/>
          </w:tcPr>
          <w:p w:rsidR="000071DF" w:rsidRPr="00AE447B" w:rsidRDefault="000071DF" w:rsidP="00A87897">
            <w:pPr>
              <w:pStyle w:val="naisf"/>
              <w:spacing w:before="0" w:after="0"/>
              <w:jc w:val="center"/>
              <w:rPr>
                <w:color w:val="0000FF"/>
                <w:sz w:val="22"/>
                <w:szCs w:val="22"/>
              </w:rPr>
            </w:pPr>
          </w:p>
        </w:tc>
      </w:tr>
      <w:tr w:rsidR="000071DF" w:rsidRPr="0072316B" w:rsidTr="00A87897">
        <w:trPr>
          <w:jc w:val="center"/>
        </w:trPr>
        <w:tc>
          <w:tcPr>
            <w:tcW w:w="3156" w:type="dxa"/>
            <w:vMerge/>
          </w:tcPr>
          <w:p w:rsidR="000071DF" w:rsidRPr="004345D7" w:rsidRDefault="000071DF" w:rsidP="00A87897">
            <w:pPr>
              <w:jc w:val="both"/>
              <w:rPr>
                <w:sz w:val="22"/>
                <w:szCs w:val="22"/>
              </w:rPr>
            </w:pPr>
          </w:p>
        </w:tc>
        <w:tc>
          <w:tcPr>
            <w:tcW w:w="1331" w:type="dxa"/>
            <w:vMerge/>
          </w:tcPr>
          <w:p w:rsidR="000071DF" w:rsidRPr="00E71EF4" w:rsidRDefault="000071DF" w:rsidP="00A87897">
            <w:pPr>
              <w:pStyle w:val="naisf"/>
              <w:spacing w:before="0" w:after="0"/>
              <w:jc w:val="center"/>
              <w:rPr>
                <w:i/>
                <w:sz w:val="40"/>
                <w:szCs w:val="40"/>
              </w:rPr>
            </w:pPr>
          </w:p>
        </w:tc>
        <w:tc>
          <w:tcPr>
            <w:tcW w:w="1354" w:type="dxa"/>
          </w:tcPr>
          <w:p w:rsidR="000071DF" w:rsidRPr="00AE447B" w:rsidRDefault="000071DF" w:rsidP="00A87897">
            <w:pPr>
              <w:pStyle w:val="naisf"/>
              <w:spacing w:before="0" w:after="0"/>
              <w:jc w:val="center"/>
              <w:rPr>
                <w:color w:val="0000FF"/>
                <w:sz w:val="22"/>
                <w:szCs w:val="22"/>
              </w:rPr>
            </w:pPr>
          </w:p>
        </w:tc>
        <w:tc>
          <w:tcPr>
            <w:tcW w:w="1354" w:type="dxa"/>
          </w:tcPr>
          <w:p w:rsidR="000071DF" w:rsidRPr="00AE447B" w:rsidRDefault="000071DF" w:rsidP="00A87897">
            <w:pPr>
              <w:pStyle w:val="naisf"/>
              <w:spacing w:before="0" w:after="0"/>
              <w:jc w:val="center"/>
              <w:rPr>
                <w:color w:val="0000FF"/>
                <w:sz w:val="22"/>
                <w:szCs w:val="22"/>
              </w:rPr>
            </w:pPr>
          </w:p>
        </w:tc>
        <w:tc>
          <w:tcPr>
            <w:tcW w:w="1355" w:type="dxa"/>
          </w:tcPr>
          <w:p w:rsidR="000071DF" w:rsidRPr="00AE447B" w:rsidRDefault="000071DF" w:rsidP="00A87897">
            <w:pPr>
              <w:pStyle w:val="naisf"/>
              <w:spacing w:before="0" w:after="0"/>
              <w:jc w:val="center"/>
              <w:rPr>
                <w:color w:val="0000FF"/>
                <w:sz w:val="22"/>
                <w:szCs w:val="22"/>
              </w:rPr>
            </w:pPr>
          </w:p>
        </w:tc>
        <w:tc>
          <w:tcPr>
            <w:tcW w:w="1307" w:type="dxa"/>
          </w:tcPr>
          <w:p w:rsidR="000071DF" w:rsidRPr="00AE447B" w:rsidRDefault="000071DF" w:rsidP="00A87897">
            <w:pPr>
              <w:pStyle w:val="naisf"/>
              <w:spacing w:before="0" w:after="0"/>
              <w:jc w:val="center"/>
              <w:rPr>
                <w:color w:val="0000FF"/>
                <w:sz w:val="22"/>
                <w:szCs w:val="22"/>
              </w:rPr>
            </w:pPr>
          </w:p>
        </w:tc>
      </w:tr>
      <w:tr w:rsidR="000071DF" w:rsidRPr="0072316B" w:rsidTr="00A87897">
        <w:trPr>
          <w:jc w:val="center"/>
        </w:trPr>
        <w:tc>
          <w:tcPr>
            <w:tcW w:w="3156" w:type="dxa"/>
          </w:tcPr>
          <w:p w:rsidR="000071DF" w:rsidRPr="004345D7" w:rsidRDefault="000071DF" w:rsidP="00A87897">
            <w:pPr>
              <w:jc w:val="both"/>
              <w:rPr>
                <w:sz w:val="22"/>
                <w:szCs w:val="22"/>
              </w:rPr>
            </w:pPr>
            <w:r w:rsidRPr="004345D7">
              <w:rPr>
                <w:sz w:val="22"/>
                <w:szCs w:val="22"/>
              </w:rPr>
              <w:t>5. Precizēta finansiālā ietekme:</w:t>
            </w:r>
          </w:p>
        </w:tc>
        <w:tc>
          <w:tcPr>
            <w:tcW w:w="1331" w:type="dxa"/>
            <w:vMerge w:val="restart"/>
          </w:tcPr>
          <w:p w:rsidR="000071DF" w:rsidRPr="00E71EF4" w:rsidRDefault="000071DF" w:rsidP="00A87897">
            <w:pPr>
              <w:pStyle w:val="naisf"/>
              <w:spacing w:before="0" w:after="0"/>
              <w:jc w:val="center"/>
              <w:rPr>
                <w:i/>
              </w:rPr>
            </w:pPr>
            <w:r w:rsidRPr="00E71EF4">
              <w:t>X</w:t>
            </w:r>
          </w:p>
        </w:tc>
        <w:tc>
          <w:tcPr>
            <w:tcW w:w="1354" w:type="dxa"/>
          </w:tcPr>
          <w:p w:rsidR="000071DF" w:rsidRPr="007640D9" w:rsidRDefault="000071DF" w:rsidP="00A87897">
            <w:pPr>
              <w:spacing w:before="100" w:beforeAutospacing="1" w:after="100" w:afterAutospacing="1"/>
              <w:jc w:val="center"/>
            </w:pPr>
            <w:r>
              <w:t>0</w:t>
            </w:r>
          </w:p>
        </w:tc>
        <w:tc>
          <w:tcPr>
            <w:tcW w:w="1354" w:type="dxa"/>
          </w:tcPr>
          <w:p w:rsidR="000071DF" w:rsidRPr="007640D9" w:rsidRDefault="000071DF" w:rsidP="00A87897">
            <w:pPr>
              <w:spacing w:before="100" w:beforeAutospacing="1" w:after="100" w:afterAutospacing="1"/>
              <w:jc w:val="center"/>
            </w:pPr>
            <w:r>
              <w:t>0</w:t>
            </w:r>
          </w:p>
        </w:tc>
        <w:tc>
          <w:tcPr>
            <w:tcW w:w="1355" w:type="dxa"/>
          </w:tcPr>
          <w:p w:rsidR="000071DF" w:rsidRPr="007640D9" w:rsidRDefault="000071DF" w:rsidP="00A87897">
            <w:pPr>
              <w:spacing w:before="100" w:beforeAutospacing="1" w:after="100" w:afterAutospacing="1"/>
              <w:jc w:val="center"/>
            </w:pPr>
            <w:r>
              <w:t>0</w:t>
            </w:r>
          </w:p>
        </w:tc>
        <w:tc>
          <w:tcPr>
            <w:tcW w:w="1307" w:type="dxa"/>
          </w:tcPr>
          <w:p w:rsidR="000071DF" w:rsidRPr="007640D9" w:rsidRDefault="000071DF" w:rsidP="00A87897">
            <w:pPr>
              <w:spacing w:before="100" w:beforeAutospacing="1" w:after="100" w:afterAutospacing="1"/>
              <w:jc w:val="center"/>
            </w:pPr>
            <w:r>
              <w:t>0</w:t>
            </w:r>
          </w:p>
        </w:tc>
      </w:tr>
      <w:tr w:rsidR="000071DF" w:rsidRPr="0072316B" w:rsidTr="00A87897">
        <w:trPr>
          <w:jc w:val="center"/>
        </w:trPr>
        <w:tc>
          <w:tcPr>
            <w:tcW w:w="3156" w:type="dxa"/>
          </w:tcPr>
          <w:p w:rsidR="000071DF" w:rsidRPr="004345D7" w:rsidRDefault="000071DF" w:rsidP="00A87897">
            <w:pPr>
              <w:jc w:val="both"/>
              <w:rPr>
                <w:sz w:val="22"/>
                <w:szCs w:val="22"/>
              </w:rPr>
            </w:pPr>
            <w:r w:rsidRPr="004345D7">
              <w:rPr>
                <w:sz w:val="22"/>
                <w:szCs w:val="22"/>
              </w:rPr>
              <w:t>5.1. valsts pamatbudžets</w:t>
            </w:r>
          </w:p>
        </w:tc>
        <w:tc>
          <w:tcPr>
            <w:tcW w:w="1331" w:type="dxa"/>
            <w:vMerge/>
            <w:vAlign w:val="center"/>
          </w:tcPr>
          <w:p w:rsidR="000071DF" w:rsidRPr="00AE447B" w:rsidRDefault="000071DF" w:rsidP="00A87897">
            <w:pPr>
              <w:pStyle w:val="naisf"/>
              <w:spacing w:before="0" w:after="0"/>
              <w:jc w:val="center"/>
              <w:rPr>
                <w:i/>
                <w:color w:val="0000FF"/>
                <w:sz w:val="40"/>
                <w:szCs w:val="40"/>
              </w:rPr>
            </w:pPr>
          </w:p>
        </w:tc>
        <w:tc>
          <w:tcPr>
            <w:tcW w:w="1354" w:type="dxa"/>
          </w:tcPr>
          <w:p w:rsidR="000071DF" w:rsidRPr="007640D9" w:rsidRDefault="000071DF" w:rsidP="00A87897">
            <w:pPr>
              <w:spacing w:before="100" w:beforeAutospacing="1" w:after="100" w:afterAutospacing="1"/>
              <w:jc w:val="center"/>
            </w:pPr>
            <w:r>
              <w:t>0</w:t>
            </w:r>
          </w:p>
        </w:tc>
        <w:tc>
          <w:tcPr>
            <w:tcW w:w="1354" w:type="dxa"/>
          </w:tcPr>
          <w:p w:rsidR="000071DF" w:rsidRPr="007640D9" w:rsidRDefault="000071DF" w:rsidP="00A87897">
            <w:pPr>
              <w:spacing w:before="100" w:beforeAutospacing="1" w:after="100" w:afterAutospacing="1"/>
              <w:jc w:val="center"/>
            </w:pPr>
            <w:r>
              <w:t xml:space="preserve">0 </w:t>
            </w:r>
          </w:p>
        </w:tc>
        <w:tc>
          <w:tcPr>
            <w:tcW w:w="1355" w:type="dxa"/>
          </w:tcPr>
          <w:p w:rsidR="000071DF" w:rsidRPr="007640D9" w:rsidRDefault="000071DF" w:rsidP="00A87897">
            <w:pPr>
              <w:spacing w:before="100" w:beforeAutospacing="1" w:after="100" w:afterAutospacing="1"/>
              <w:jc w:val="center"/>
            </w:pPr>
            <w:r>
              <w:t>0</w:t>
            </w:r>
          </w:p>
        </w:tc>
        <w:tc>
          <w:tcPr>
            <w:tcW w:w="1307" w:type="dxa"/>
          </w:tcPr>
          <w:p w:rsidR="000071DF" w:rsidRPr="007640D9" w:rsidRDefault="000071DF" w:rsidP="00A87897">
            <w:pPr>
              <w:spacing w:before="100" w:beforeAutospacing="1" w:after="100" w:afterAutospacing="1"/>
              <w:jc w:val="center"/>
            </w:pPr>
            <w:r>
              <w:t>0</w:t>
            </w:r>
          </w:p>
        </w:tc>
      </w:tr>
      <w:tr w:rsidR="000071DF" w:rsidRPr="0072316B" w:rsidTr="00A87897">
        <w:trPr>
          <w:jc w:val="center"/>
        </w:trPr>
        <w:tc>
          <w:tcPr>
            <w:tcW w:w="3156" w:type="dxa"/>
          </w:tcPr>
          <w:p w:rsidR="000071DF" w:rsidRPr="004345D7" w:rsidRDefault="000071DF" w:rsidP="00A87897">
            <w:pPr>
              <w:jc w:val="both"/>
              <w:rPr>
                <w:sz w:val="22"/>
                <w:szCs w:val="22"/>
              </w:rPr>
            </w:pPr>
            <w:r w:rsidRPr="004345D7">
              <w:rPr>
                <w:sz w:val="22"/>
                <w:szCs w:val="22"/>
              </w:rPr>
              <w:t>5.2. speciālais budžets</w:t>
            </w:r>
          </w:p>
        </w:tc>
        <w:tc>
          <w:tcPr>
            <w:tcW w:w="1331" w:type="dxa"/>
            <w:vMerge/>
            <w:vAlign w:val="center"/>
          </w:tcPr>
          <w:p w:rsidR="000071DF" w:rsidRPr="00AE447B" w:rsidRDefault="000071DF" w:rsidP="00A87897">
            <w:pPr>
              <w:pStyle w:val="naisf"/>
              <w:spacing w:before="0" w:after="0"/>
              <w:jc w:val="center"/>
              <w:rPr>
                <w:i/>
                <w:color w:val="0000FF"/>
                <w:sz w:val="40"/>
                <w:szCs w:val="40"/>
              </w:rPr>
            </w:pPr>
          </w:p>
        </w:tc>
        <w:tc>
          <w:tcPr>
            <w:tcW w:w="1354" w:type="dxa"/>
          </w:tcPr>
          <w:p w:rsidR="000071DF" w:rsidRPr="00AE447B" w:rsidRDefault="000071DF" w:rsidP="00A87897">
            <w:pPr>
              <w:pStyle w:val="naisf"/>
              <w:spacing w:before="0" w:after="0"/>
              <w:rPr>
                <w:b/>
                <w:i/>
                <w:color w:val="0000FF"/>
                <w:sz w:val="22"/>
                <w:szCs w:val="22"/>
              </w:rPr>
            </w:pPr>
          </w:p>
        </w:tc>
        <w:tc>
          <w:tcPr>
            <w:tcW w:w="1354" w:type="dxa"/>
          </w:tcPr>
          <w:p w:rsidR="000071DF" w:rsidRPr="00AE447B" w:rsidRDefault="000071DF" w:rsidP="00A87897">
            <w:pPr>
              <w:pStyle w:val="naisf"/>
              <w:spacing w:before="0" w:after="0"/>
              <w:rPr>
                <w:b/>
                <w:i/>
                <w:color w:val="0000FF"/>
                <w:sz w:val="22"/>
                <w:szCs w:val="22"/>
              </w:rPr>
            </w:pPr>
          </w:p>
        </w:tc>
        <w:tc>
          <w:tcPr>
            <w:tcW w:w="1355" w:type="dxa"/>
          </w:tcPr>
          <w:p w:rsidR="000071DF" w:rsidRPr="00AE447B" w:rsidRDefault="000071DF" w:rsidP="00A87897">
            <w:pPr>
              <w:pStyle w:val="naisf"/>
              <w:spacing w:before="0" w:after="0"/>
              <w:rPr>
                <w:b/>
                <w:i/>
                <w:color w:val="0000FF"/>
                <w:sz w:val="22"/>
                <w:szCs w:val="22"/>
              </w:rPr>
            </w:pPr>
          </w:p>
        </w:tc>
        <w:tc>
          <w:tcPr>
            <w:tcW w:w="1307" w:type="dxa"/>
          </w:tcPr>
          <w:p w:rsidR="000071DF" w:rsidRPr="00AE447B" w:rsidRDefault="000071DF" w:rsidP="00A87897">
            <w:pPr>
              <w:pStyle w:val="naisf"/>
              <w:spacing w:before="0" w:after="0"/>
              <w:rPr>
                <w:b/>
                <w:i/>
                <w:color w:val="0000FF"/>
                <w:sz w:val="22"/>
                <w:szCs w:val="22"/>
              </w:rPr>
            </w:pPr>
          </w:p>
        </w:tc>
      </w:tr>
      <w:tr w:rsidR="000071DF" w:rsidRPr="0072316B" w:rsidTr="00A87897">
        <w:trPr>
          <w:jc w:val="center"/>
        </w:trPr>
        <w:tc>
          <w:tcPr>
            <w:tcW w:w="3156" w:type="dxa"/>
          </w:tcPr>
          <w:p w:rsidR="000071DF" w:rsidRPr="004345D7" w:rsidRDefault="000071DF" w:rsidP="00A87897">
            <w:pPr>
              <w:jc w:val="both"/>
              <w:rPr>
                <w:sz w:val="22"/>
                <w:szCs w:val="22"/>
              </w:rPr>
            </w:pPr>
            <w:r w:rsidRPr="004345D7">
              <w:rPr>
                <w:sz w:val="22"/>
                <w:szCs w:val="22"/>
              </w:rPr>
              <w:t xml:space="preserve">5.3. pašvaldību budžets </w:t>
            </w:r>
          </w:p>
        </w:tc>
        <w:tc>
          <w:tcPr>
            <w:tcW w:w="1331" w:type="dxa"/>
            <w:vMerge/>
            <w:vAlign w:val="center"/>
          </w:tcPr>
          <w:p w:rsidR="000071DF" w:rsidRPr="00AE447B" w:rsidRDefault="000071DF" w:rsidP="00A87897">
            <w:pPr>
              <w:pStyle w:val="naisf"/>
              <w:spacing w:before="0" w:after="0"/>
              <w:jc w:val="center"/>
              <w:rPr>
                <w:i/>
                <w:color w:val="0000FF"/>
                <w:sz w:val="40"/>
                <w:szCs w:val="40"/>
              </w:rPr>
            </w:pPr>
          </w:p>
        </w:tc>
        <w:tc>
          <w:tcPr>
            <w:tcW w:w="1354" w:type="dxa"/>
          </w:tcPr>
          <w:p w:rsidR="000071DF" w:rsidRPr="00AE447B" w:rsidRDefault="000071DF" w:rsidP="00A87897">
            <w:pPr>
              <w:pStyle w:val="naisf"/>
              <w:spacing w:before="0" w:after="0"/>
              <w:rPr>
                <w:b/>
                <w:i/>
                <w:color w:val="0000FF"/>
                <w:sz w:val="22"/>
                <w:szCs w:val="22"/>
              </w:rPr>
            </w:pPr>
          </w:p>
        </w:tc>
        <w:tc>
          <w:tcPr>
            <w:tcW w:w="1354" w:type="dxa"/>
          </w:tcPr>
          <w:p w:rsidR="000071DF" w:rsidRPr="00AE447B" w:rsidRDefault="000071DF" w:rsidP="00A87897">
            <w:pPr>
              <w:pStyle w:val="naisf"/>
              <w:spacing w:before="0" w:after="0"/>
              <w:rPr>
                <w:b/>
                <w:i/>
                <w:color w:val="0000FF"/>
                <w:sz w:val="22"/>
                <w:szCs w:val="22"/>
              </w:rPr>
            </w:pPr>
          </w:p>
        </w:tc>
        <w:tc>
          <w:tcPr>
            <w:tcW w:w="1355" w:type="dxa"/>
          </w:tcPr>
          <w:p w:rsidR="000071DF" w:rsidRPr="00AE447B" w:rsidRDefault="000071DF" w:rsidP="00A87897">
            <w:pPr>
              <w:pStyle w:val="naisf"/>
              <w:spacing w:before="0" w:after="0"/>
              <w:rPr>
                <w:b/>
                <w:i/>
                <w:color w:val="0000FF"/>
                <w:sz w:val="22"/>
                <w:szCs w:val="22"/>
              </w:rPr>
            </w:pPr>
          </w:p>
        </w:tc>
        <w:tc>
          <w:tcPr>
            <w:tcW w:w="1307" w:type="dxa"/>
          </w:tcPr>
          <w:p w:rsidR="000071DF" w:rsidRPr="00AE447B" w:rsidRDefault="000071DF" w:rsidP="00A87897">
            <w:pPr>
              <w:pStyle w:val="naisf"/>
              <w:spacing w:before="0" w:after="0"/>
              <w:rPr>
                <w:b/>
                <w:i/>
                <w:color w:val="0000FF"/>
                <w:sz w:val="22"/>
                <w:szCs w:val="22"/>
              </w:rPr>
            </w:pPr>
          </w:p>
        </w:tc>
      </w:tr>
      <w:tr w:rsidR="000071DF" w:rsidRPr="0072316B" w:rsidTr="00A87897">
        <w:trPr>
          <w:jc w:val="center"/>
        </w:trPr>
        <w:tc>
          <w:tcPr>
            <w:tcW w:w="3156" w:type="dxa"/>
          </w:tcPr>
          <w:p w:rsidR="000071DF" w:rsidRPr="004345D7" w:rsidRDefault="000071DF" w:rsidP="00A87897">
            <w:pPr>
              <w:jc w:val="both"/>
              <w:rPr>
                <w:sz w:val="22"/>
                <w:szCs w:val="22"/>
              </w:rPr>
            </w:pPr>
            <w:r w:rsidRPr="004345D7">
              <w:rPr>
                <w:sz w:val="22"/>
                <w:szCs w:val="22"/>
              </w:rPr>
              <w:t>6. Detalizēts ieņēmumu un izdevu</w:t>
            </w:r>
            <w:r w:rsidRPr="004345D7">
              <w:rPr>
                <w:sz w:val="22"/>
                <w:szCs w:val="22"/>
              </w:rPr>
              <w:softHyphen/>
              <w:t>mu aprēķins (ja nepieciešams, detalizētu ieņēmumu un izdevumu aprēķinu var pievienot anotācijas pielikumā):</w:t>
            </w:r>
          </w:p>
        </w:tc>
        <w:tc>
          <w:tcPr>
            <w:tcW w:w="6701" w:type="dxa"/>
            <w:gridSpan w:val="5"/>
            <w:vMerge w:val="restart"/>
            <w:vAlign w:val="center"/>
          </w:tcPr>
          <w:p w:rsidR="000071DF" w:rsidRPr="00AE447B" w:rsidRDefault="000071DF" w:rsidP="000071DF">
            <w:pPr>
              <w:pStyle w:val="naisf"/>
              <w:spacing w:before="0" w:beforeAutospacing="0" w:after="0" w:afterAutospacing="0"/>
              <w:rPr>
                <w:b/>
                <w:i/>
                <w:color w:val="0000FF"/>
                <w:sz w:val="22"/>
                <w:szCs w:val="22"/>
              </w:rPr>
            </w:pPr>
          </w:p>
        </w:tc>
      </w:tr>
      <w:tr w:rsidR="000071DF" w:rsidRPr="0072316B" w:rsidTr="00A87897">
        <w:trPr>
          <w:jc w:val="center"/>
        </w:trPr>
        <w:tc>
          <w:tcPr>
            <w:tcW w:w="3156" w:type="dxa"/>
          </w:tcPr>
          <w:p w:rsidR="000071DF" w:rsidRPr="004345D7" w:rsidRDefault="000071DF" w:rsidP="00A87897">
            <w:pPr>
              <w:jc w:val="both"/>
              <w:rPr>
                <w:sz w:val="22"/>
                <w:szCs w:val="22"/>
              </w:rPr>
            </w:pPr>
            <w:r w:rsidRPr="004345D7">
              <w:rPr>
                <w:sz w:val="22"/>
                <w:szCs w:val="22"/>
              </w:rPr>
              <w:t>6.1. detalizēts ieņēmumu aprēķins</w:t>
            </w:r>
          </w:p>
        </w:tc>
        <w:tc>
          <w:tcPr>
            <w:tcW w:w="6701" w:type="dxa"/>
            <w:gridSpan w:val="5"/>
            <w:vMerge/>
          </w:tcPr>
          <w:p w:rsidR="000071DF" w:rsidRPr="00AE447B" w:rsidRDefault="000071DF" w:rsidP="00A87897">
            <w:pPr>
              <w:pStyle w:val="naisf"/>
              <w:spacing w:before="0" w:after="0"/>
              <w:rPr>
                <w:b/>
                <w:i/>
                <w:color w:val="0000FF"/>
                <w:sz w:val="22"/>
                <w:szCs w:val="22"/>
              </w:rPr>
            </w:pPr>
          </w:p>
        </w:tc>
      </w:tr>
      <w:tr w:rsidR="000071DF" w:rsidRPr="0072316B" w:rsidTr="00A87897">
        <w:trPr>
          <w:jc w:val="center"/>
        </w:trPr>
        <w:tc>
          <w:tcPr>
            <w:tcW w:w="3156" w:type="dxa"/>
          </w:tcPr>
          <w:p w:rsidR="000071DF" w:rsidRPr="004345D7" w:rsidRDefault="000071DF" w:rsidP="00A87897">
            <w:pPr>
              <w:jc w:val="both"/>
              <w:rPr>
                <w:sz w:val="22"/>
                <w:szCs w:val="22"/>
              </w:rPr>
            </w:pPr>
            <w:r w:rsidRPr="004345D7">
              <w:rPr>
                <w:sz w:val="22"/>
                <w:szCs w:val="22"/>
              </w:rPr>
              <w:t>6.2. detalizēts izdevumu aprēķins</w:t>
            </w:r>
          </w:p>
        </w:tc>
        <w:tc>
          <w:tcPr>
            <w:tcW w:w="6701" w:type="dxa"/>
            <w:gridSpan w:val="5"/>
            <w:vMerge/>
          </w:tcPr>
          <w:p w:rsidR="000071DF" w:rsidRPr="00AE447B" w:rsidRDefault="000071DF" w:rsidP="00A87897">
            <w:pPr>
              <w:pStyle w:val="naisf"/>
              <w:spacing w:before="0" w:after="0"/>
              <w:rPr>
                <w:b/>
                <w:i/>
                <w:color w:val="0000FF"/>
                <w:sz w:val="22"/>
                <w:szCs w:val="22"/>
              </w:rPr>
            </w:pPr>
          </w:p>
        </w:tc>
      </w:tr>
      <w:tr w:rsidR="000071DF" w:rsidRPr="0072316B" w:rsidTr="00A87897">
        <w:trPr>
          <w:jc w:val="center"/>
        </w:trPr>
        <w:tc>
          <w:tcPr>
            <w:tcW w:w="3156" w:type="dxa"/>
          </w:tcPr>
          <w:p w:rsidR="000071DF" w:rsidRPr="00874150" w:rsidRDefault="000071DF" w:rsidP="00A87897">
            <w:pPr>
              <w:jc w:val="both"/>
              <w:rPr>
                <w:sz w:val="22"/>
                <w:szCs w:val="22"/>
              </w:rPr>
            </w:pPr>
            <w:r w:rsidRPr="00874150">
              <w:rPr>
                <w:sz w:val="22"/>
                <w:szCs w:val="22"/>
              </w:rPr>
              <w:t>7. Cita informācija</w:t>
            </w:r>
          </w:p>
        </w:tc>
        <w:tc>
          <w:tcPr>
            <w:tcW w:w="6701" w:type="dxa"/>
            <w:gridSpan w:val="5"/>
          </w:tcPr>
          <w:p w:rsidR="000071DF" w:rsidRPr="00F14E4C" w:rsidRDefault="006E44E9" w:rsidP="00CC7057">
            <w:pPr>
              <w:pStyle w:val="naisf"/>
              <w:rPr>
                <w:b/>
                <w:i/>
                <w:sz w:val="22"/>
                <w:szCs w:val="22"/>
              </w:rPr>
            </w:pPr>
            <w:r>
              <w:rPr>
                <w:sz w:val="22"/>
                <w:szCs w:val="22"/>
              </w:rPr>
              <w:t xml:space="preserve">Ņemot vērā, ka likumprojekts tiek virzīts vienotā paketē ar likumprojektiem „Grozījumi Zemesgrāmatu likumā” un „Grozījumi likumā „Par nekustamā īpašuma ierakstīšanu zemesgrāmatās””, detalizēts </w:t>
            </w:r>
            <w:r w:rsidR="002F2C0E">
              <w:rPr>
                <w:sz w:val="22"/>
                <w:szCs w:val="22"/>
              </w:rPr>
              <w:t>finansējuma</w:t>
            </w:r>
            <w:r w:rsidR="00CC7057">
              <w:rPr>
                <w:sz w:val="22"/>
                <w:szCs w:val="22"/>
              </w:rPr>
              <w:t xml:space="preserve"> aprēķins </w:t>
            </w:r>
            <w:r w:rsidR="002F2C0E">
              <w:rPr>
                <w:sz w:val="22"/>
                <w:szCs w:val="22"/>
              </w:rPr>
              <w:t xml:space="preserve"> likumprojekta ieviešanai sniegts likumprojekta „Grozījumi Zemesgrāmatu likumā” anotācijā.</w:t>
            </w:r>
          </w:p>
        </w:tc>
      </w:tr>
    </w:tbl>
    <w:p w:rsidR="000071DF" w:rsidRPr="00612458" w:rsidRDefault="000071DF"/>
    <w:p w:rsidR="00C0421E" w:rsidRPr="00612458" w:rsidRDefault="00C0421E"/>
    <w:tbl>
      <w:tblPr>
        <w:tblW w:w="9666" w:type="dxa"/>
        <w:jc w:val="center"/>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61"/>
        <w:gridCol w:w="6905"/>
      </w:tblGrid>
      <w:tr w:rsidR="006F5A2D" w:rsidRPr="00612458" w:rsidTr="006F5A2D">
        <w:trPr>
          <w:jc w:val="center"/>
        </w:trPr>
        <w:tc>
          <w:tcPr>
            <w:tcW w:w="9666" w:type="dxa"/>
            <w:gridSpan w:val="2"/>
          </w:tcPr>
          <w:p w:rsidR="006F5A2D" w:rsidRPr="00FD50AD" w:rsidRDefault="006F5A2D" w:rsidP="00DC1E30">
            <w:pPr>
              <w:pStyle w:val="naisnod"/>
              <w:spacing w:before="0" w:after="0"/>
              <w:rPr>
                <w:sz w:val="26"/>
                <w:szCs w:val="26"/>
              </w:rPr>
            </w:pPr>
            <w:r w:rsidRPr="00FD50AD">
              <w:rPr>
                <w:sz w:val="26"/>
                <w:szCs w:val="26"/>
              </w:rPr>
              <w:t>IV. Tiesību akta projekta ietekme uz spēkā esošo tiesību normu sistēmu</w:t>
            </w:r>
          </w:p>
        </w:tc>
      </w:tr>
      <w:tr w:rsidR="006F5A2D" w:rsidRPr="00612458" w:rsidTr="006F5A2D">
        <w:trPr>
          <w:jc w:val="center"/>
        </w:trPr>
        <w:tc>
          <w:tcPr>
            <w:tcW w:w="2761" w:type="dxa"/>
          </w:tcPr>
          <w:p w:rsidR="006F5A2D" w:rsidRPr="00FD50AD" w:rsidRDefault="006F5A2D" w:rsidP="00DC1E30">
            <w:pPr>
              <w:pStyle w:val="naiskr"/>
              <w:tabs>
                <w:tab w:val="left" w:pos="2628"/>
              </w:tabs>
              <w:spacing w:before="0" w:after="0"/>
              <w:jc w:val="both"/>
              <w:rPr>
                <w:iCs/>
                <w:sz w:val="26"/>
                <w:szCs w:val="26"/>
              </w:rPr>
            </w:pPr>
            <w:r w:rsidRPr="00FD50AD">
              <w:rPr>
                <w:sz w:val="26"/>
                <w:szCs w:val="26"/>
              </w:rPr>
              <w:t xml:space="preserve">Nepieciešamie saistītie </w:t>
            </w:r>
            <w:r w:rsidRPr="00FD50AD">
              <w:rPr>
                <w:sz w:val="26"/>
                <w:szCs w:val="26"/>
              </w:rPr>
              <w:lastRenderedPageBreak/>
              <w:t>tiesību aktu projekti</w:t>
            </w:r>
          </w:p>
        </w:tc>
        <w:tc>
          <w:tcPr>
            <w:tcW w:w="6905" w:type="dxa"/>
          </w:tcPr>
          <w:p w:rsidR="00BC6E23" w:rsidRPr="00FD50AD" w:rsidRDefault="00BC6E23" w:rsidP="009A4218">
            <w:pPr>
              <w:pStyle w:val="CommentText"/>
              <w:jc w:val="both"/>
              <w:rPr>
                <w:sz w:val="26"/>
                <w:szCs w:val="26"/>
              </w:rPr>
            </w:pPr>
            <w:r w:rsidRPr="00FD50AD">
              <w:rPr>
                <w:sz w:val="26"/>
                <w:szCs w:val="26"/>
              </w:rPr>
              <w:lastRenderedPageBreak/>
              <w:t xml:space="preserve">Tieslietu ministrijai nepieciešams izstrādāt grozījumus šādos </w:t>
            </w:r>
            <w:r w:rsidRPr="00FD50AD">
              <w:rPr>
                <w:sz w:val="26"/>
                <w:szCs w:val="26"/>
              </w:rPr>
              <w:lastRenderedPageBreak/>
              <w:t>normatīvajos aktos:</w:t>
            </w:r>
          </w:p>
          <w:p w:rsidR="006E4EFA" w:rsidRPr="00FD50AD" w:rsidRDefault="009612A4" w:rsidP="006E4EFA">
            <w:pPr>
              <w:pStyle w:val="CommentText"/>
              <w:jc w:val="both"/>
              <w:rPr>
                <w:sz w:val="26"/>
                <w:szCs w:val="26"/>
              </w:rPr>
            </w:pPr>
            <w:r w:rsidRPr="00FD50AD">
              <w:rPr>
                <w:sz w:val="26"/>
                <w:szCs w:val="26"/>
              </w:rPr>
              <w:t xml:space="preserve">Grozījumi </w:t>
            </w:r>
            <w:r w:rsidRPr="00FD50AD">
              <w:rPr>
                <w:sz w:val="26"/>
                <w:szCs w:val="26"/>
                <w:u w:val="single"/>
              </w:rPr>
              <w:t>Zemesgrāmatu likumā</w:t>
            </w:r>
            <w:r w:rsidR="006E4EFA" w:rsidRPr="00FD50AD">
              <w:rPr>
                <w:sz w:val="26"/>
                <w:szCs w:val="26"/>
              </w:rPr>
              <w:t xml:space="preserve">, paplašinot tās informācijas apjomu, kuru zemesgrāmatas saņem no </w:t>
            </w:r>
            <w:r w:rsidR="004C3773" w:rsidRPr="000F0A9D">
              <w:rPr>
                <w:sz w:val="26"/>
                <w:szCs w:val="26"/>
              </w:rPr>
              <w:t>D</w:t>
            </w:r>
            <w:r w:rsidR="006E4EFA" w:rsidRPr="000F0A9D">
              <w:rPr>
                <w:sz w:val="26"/>
                <w:szCs w:val="26"/>
              </w:rPr>
              <w:t>ienest</w:t>
            </w:r>
            <w:r w:rsidR="00C0496F" w:rsidRPr="000F0A9D">
              <w:rPr>
                <w:sz w:val="26"/>
                <w:szCs w:val="26"/>
              </w:rPr>
              <w:t>a</w:t>
            </w:r>
            <w:r w:rsidR="006E4EFA" w:rsidRPr="00FD50AD">
              <w:rPr>
                <w:sz w:val="26"/>
                <w:szCs w:val="26"/>
              </w:rPr>
              <w:t xml:space="preserve"> </w:t>
            </w:r>
            <w:r w:rsidR="009A4218" w:rsidRPr="00FD50AD">
              <w:rPr>
                <w:sz w:val="26"/>
                <w:szCs w:val="26"/>
              </w:rPr>
              <w:t xml:space="preserve">tiešsaistes </w:t>
            </w:r>
            <w:r w:rsidR="006E4EFA" w:rsidRPr="00FD50AD">
              <w:rPr>
                <w:sz w:val="26"/>
                <w:szCs w:val="26"/>
              </w:rPr>
              <w:t xml:space="preserve">datu </w:t>
            </w:r>
            <w:r w:rsidR="009A4218" w:rsidRPr="00FD50AD">
              <w:rPr>
                <w:sz w:val="26"/>
                <w:szCs w:val="26"/>
              </w:rPr>
              <w:t>apmaiņas režīmā</w:t>
            </w:r>
            <w:r w:rsidR="006E4EFA" w:rsidRPr="00FD50AD">
              <w:rPr>
                <w:sz w:val="26"/>
                <w:szCs w:val="26"/>
              </w:rPr>
              <w:t xml:space="preserve">, tādējādi atslogojot </w:t>
            </w:r>
            <w:r w:rsidR="009A4218" w:rsidRPr="00FD50AD">
              <w:rPr>
                <w:sz w:val="26"/>
                <w:szCs w:val="26"/>
              </w:rPr>
              <w:t>personu</w:t>
            </w:r>
            <w:r w:rsidR="006E4EFA" w:rsidRPr="00FD50AD">
              <w:rPr>
                <w:sz w:val="26"/>
                <w:szCs w:val="26"/>
              </w:rPr>
              <w:t xml:space="preserve">, kā arī paredzot atsevišķus gadījumus, kad </w:t>
            </w:r>
            <w:r w:rsidR="009A4218" w:rsidRPr="00FD50AD">
              <w:rPr>
                <w:sz w:val="26"/>
                <w:szCs w:val="26"/>
              </w:rPr>
              <w:t>Dienests pārsūta personas iesniegumu</w:t>
            </w:r>
            <w:r w:rsidR="006E4EFA" w:rsidRPr="00FD50AD">
              <w:rPr>
                <w:sz w:val="26"/>
                <w:szCs w:val="26"/>
              </w:rPr>
              <w:t xml:space="preserve"> izmaiņu nostiprināšanai zemesgrāmatu nodalījumā.</w:t>
            </w:r>
          </w:p>
          <w:p w:rsidR="006E4EFA" w:rsidRPr="00FD50AD" w:rsidRDefault="006E4EFA" w:rsidP="006E4EFA">
            <w:pPr>
              <w:pStyle w:val="CommentText"/>
              <w:jc w:val="both"/>
              <w:rPr>
                <w:bCs/>
                <w:sz w:val="26"/>
                <w:szCs w:val="26"/>
              </w:rPr>
            </w:pPr>
            <w:r w:rsidRPr="00FD50AD">
              <w:rPr>
                <w:sz w:val="26"/>
                <w:szCs w:val="26"/>
              </w:rPr>
              <w:t xml:space="preserve">Grozījumi likumā </w:t>
            </w:r>
            <w:r w:rsidRPr="00FD50AD">
              <w:rPr>
                <w:sz w:val="26"/>
                <w:szCs w:val="26"/>
                <w:u w:val="single"/>
              </w:rPr>
              <w:t>„Par nekustamā īpašuma ierakstīšanu zemesgrāmatās”</w:t>
            </w:r>
            <w:r w:rsidRPr="00FD50AD">
              <w:rPr>
                <w:sz w:val="26"/>
                <w:szCs w:val="26"/>
              </w:rPr>
              <w:t>, izslēdzot prasības nostiprināju</w:t>
            </w:r>
            <w:r w:rsidR="00D55F8C" w:rsidRPr="00FD50AD">
              <w:rPr>
                <w:sz w:val="26"/>
                <w:szCs w:val="26"/>
              </w:rPr>
              <w:t>ma lūgumam pievienot dokumentus</w:t>
            </w:r>
            <w:r w:rsidR="006B066E" w:rsidRPr="00FD50AD">
              <w:rPr>
                <w:sz w:val="26"/>
                <w:szCs w:val="26"/>
              </w:rPr>
              <w:t xml:space="preserve"> (zemes robežu plāns, </w:t>
            </w:r>
            <w:r w:rsidR="004C3773" w:rsidRPr="000F0A9D">
              <w:rPr>
                <w:sz w:val="26"/>
                <w:szCs w:val="26"/>
              </w:rPr>
              <w:t xml:space="preserve">būves </w:t>
            </w:r>
            <w:r w:rsidR="006B066E" w:rsidRPr="00FD50AD">
              <w:rPr>
                <w:sz w:val="26"/>
                <w:szCs w:val="26"/>
              </w:rPr>
              <w:t>kadastrālās uzmērīšanas lieta</w:t>
            </w:r>
            <w:r w:rsidR="004C3773" w:rsidRPr="00FD50AD">
              <w:rPr>
                <w:sz w:val="26"/>
                <w:szCs w:val="26"/>
              </w:rPr>
              <w:t xml:space="preserve">, </w:t>
            </w:r>
            <w:r w:rsidR="004C3773" w:rsidRPr="000F0A9D">
              <w:rPr>
                <w:sz w:val="26"/>
                <w:szCs w:val="26"/>
              </w:rPr>
              <w:t>kadastra izziņa</w:t>
            </w:r>
            <w:r w:rsidR="006B066E" w:rsidRPr="00FD50AD">
              <w:rPr>
                <w:sz w:val="26"/>
                <w:szCs w:val="26"/>
              </w:rPr>
              <w:t>)</w:t>
            </w:r>
            <w:r w:rsidR="00D55F8C" w:rsidRPr="00FD50AD">
              <w:rPr>
                <w:sz w:val="26"/>
                <w:szCs w:val="26"/>
              </w:rPr>
              <w:t xml:space="preserve">, kas apliecina </w:t>
            </w:r>
            <w:r w:rsidRPr="00FD50AD">
              <w:rPr>
                <w:sz w:val="26"/>
                <w:szCs w:val="26"/>
              </w:rPr>
              <w:t xml:space="preserve">informāciju, kas zemesgrāmatu tiesnesim ir iegūstama nepastarpināti </w:t>
            </w:r>
            <w:r w:rsidRPr="00FD50AD">
              <w:rPr>
                <w:bCs/>
                <w:sz w:val="26"/>
                <w:szCs w:val="26"/>
              </w:rPr>
              <w:t>no Kadastra informācijas sistēmas.</w:t>
            </w:r>
          </w:p>
          <w:p w:rsidR="00F04C20" w:rsidRPr="00FD50AD" w:rsidRDefault="00F04C20" w:rsidP="00F04C20">
            <w:pPr>
              <w:jc w:val="both"/>
              <w:rPr>
                <w:sz w:val="26"/>
                <w:szCs w:val="26"/>
              </w:rPr>
            </w:pPr>
            <w:r w:rsidRPr="00FD50AD">
              <w:rPr>
                <w:sz w:val="26"/>
                <w:szCs w:val="26"/>
              </w:rPr>
              <w:t xml:space="preserve">Grozījumi Ministru kabineta 2012.gada 10.aprīļa </w:t>
            </w:r>
            <w:hyperlink r:id="rId14" w:history="1">
              <w:r w:rsidRPr="00FD50AD">
                <w:rPr>
                  <w:rStyle w:val="Hyperlink"/>
                  <w:color w:val="auto"/>
                  <w:sz w:val="26"/>
                  <w:szCs w:val="26"/>
                </w:rPr>
                <w:t>noteikumos Nr. 263 „Kadastra objekta reģistrācijas un kadastra datu aktualizācijas noteikumi”</w:t>
              </w:r>
            </w:hyperlink>
            <w:r w:rsidRPr="00FD50AD">
              <w:rPr>
                <w:sz w:val="26"/>
                <w:szCs w:val="26"/>
              </w:rPr>
              <w:t>, paredzot iesnieguma, kas atsevišķos gadījumos ir par pamatu grozījumu veikšanai zemesgrāmatā</w:t>
            </w:r>
            <w:r w:rsidR="004C3773" w:rsidRPr="00FD50AD">
              <w:rPr>
                <w:sz w:val="26"/>
                <w:szCs w:val="26"/>
              </w:rPr>
              <w:t>,</w:t>
            </w:r>
            <w:r w:rsidRPr="00FD50AD">
              <w:rPr>
                <w:sz w:val="26"/>
                <w:szCs w:val="26"/>
              </w:rPr>
              <w:t xml:space="preserve"> formu, saņemšanas un nodošanas procedūru.</w:t>
            </w:r>
          </w:p>
          <w:p w:rsidR="00F04C20" w:rsidRPr="00FD50AD" w:rsidRDefault="00F04C20" w:rsidP="00F04C20">
            <w:pPr>
              <w:jc w:val="both"/>
              <w:rPr>
                <w:sz w:val="26"/>
                <w:szCs w:val="26"/>
              </w:rPr>
            </w:pPr>
            <w:r w:rsidRPr="00FD50AD">
              <w:rPr>
                <w:sz w:val="26"/>
                <w:szCs w:val="26"/>
              </w:rPr>
              <w:t>Grozījumi Ministru kabineta 2012.gada 10.janvāra noteikumos Nr.46 „</w:t>
            </w:r>
            <w:r w:rsidRPr="00FD50AD">
              <w:rPr>
                <w:sz w:val="26"/>
                <w:szCs w:val="26"/>
                <w:u w:val="single"/>
              </w:rPr>
              <w:t>Nekustamā īpašuma valsts kadastra informācijas pieprasīšanas un izsniegšanas kārtība</w:t>
            </w:r>
            <w:r w:rsidRPr="00FD50AD">
              <w:rPr>
                <w:sz w:val="26"/>
                <w:szCs w:val="26"/>
              </w:rPr>
              <w:t>”, precizējot informācijas apmaiņas kārtību ar zemesgrāmatu.</w:t>
            </w:r>
          </w:p>
          <w:p w:rsidR="006F5A2D" w:rsidRPr="00FD50AD" w:rsidRDefault="00986D41" w:rsidP="00AC04C5">
            <w:pPr>
              <w:pStyle w:val="naiskr"/>
              <w:tabs>
                <w:tab w:val="left" w:pos="2628"/>
              </w:tabs>
              <w:spacing w:before="0" w:after="0"/>
              <w:jc w:val="both"/>
              <w:rPr>
                <w:iCs/>
                <w:sz w:val="26"/>
                <w:szCs w:val="26"/>
              </w:rPr>
            </w:pPr>
            <w:r w:rsidRPr="00FD50AD">
              <w:rPr>
                <w:sz w:val="26"/>
                <w:szCs w:val="26"/>
              </w:rPr>
              <w:t>Grozījumi Ministru kabineta 2011.gada 27.decembra noteikumu Nr.1019 „</w:t>
            </w:r>
            <w:r w:rsidRPr="00FD50AD">
              <w:rPr>
                <w:sz w:val="26"/>
                <w:szCs w:val="26"/>
                <w:u w:val="single"/>
              </w:rPr>
              <w:t>Zemes kadastrālās uzmērīšanas noteikumi</w:t>
            </w:r>
            <w:r w:rsidRPr="00FD50AD">
              <w:rPr>
                <w:sz w:val="26"/>
                <w:szCs w:val="26"/>
              </w:rPr>
              <w:t>”.</w:t>
            </w:r>
          </w:p>
        </w:tc>
      </w:tr>
      <w:tr w:rsidR="006F5A2D" w:rsidRPr="00612458" w:rsidTr="006F5A2D">
        <w:trPr>
          <w:jc w:val="center"/>
        </w:trPr>
        <w:tc>
          <w:tcPr>
            <w:tcW w:w="2761" w:type="dxa"/>
          </w:tcPr>
          <w:p w:rsidR="006F5A2D" w:rsidRPr="00FD50AD" w:rsidRDefault="006F5A2D" w:rsidP="00DC1E30">
            <w:pPr>
              <w:pStyle w:val="naiskr"/>
              <w:tabs>
                <w:tab w:val="left" w:pos="2628"/>
              </w:tabs>
              <w:spacing w:before="0" w:after="0"/>
              <w:jc w:val="both"/>
              <w:rPr>
                <w:iCs/>
                <w:sz w:val="26"/>
                <w:szCs w:val="26"/>
              </w:rPr>
            </w:pPr>
            <w:r w:rsidRPr="00FD50AD">
              <w:rPr>
                <w:sz w:val="26"/>
                <w:szCs w:val="26"/>
              </w:rPr>
              <w:lastRenderedPageBreak/>
              <w:t>Cita informācija</w:t>
            </w:r>
          </w:p>
        </w:tc>
        <w:tc>
          <w:tcPr>
            <w:tcW w:w="6905" w:type="dxa"/>
          </w:tcPr>
          <w:p w:rsidR="006F5A2D" w:rsidRPr="00FD50AD" w:rsidRDefault="00105F59" w:rsidP="004A431D">
            <w:pPr>
              <w:pStyle w:val="naiskr"/>
              <w:tabs>
                <w:tab w:val="left" w:pos="2628"/>
              </w:tabs>
              <w:spacing w:before="0" w:after="0"/>
              <w:jc w:val="both"/>
              <w:rPr>
                <w:iCs/>
                <w:sz w:val="26"/>
                <w:szCs w:val="26"/>
              </w:rPr>
            </w:pPr>
            <w:r w:rsidRPr="00FD50AD">
              <w:rPr>
                <w:sz w:val="26"/>
                <w:szCs w:val="26"/>
              </w:rPr>
              <w:t xml:space="preserve">Likumprojekts virzāms vienotā paketē ar </w:t>
            </w:r>
            <w:r w:rsidR="004C3773" w:rsidRPr="00FD50AD">
              <w:rPr>
                <w:sz w:val="26"/>
                <w:szCs w:val="26"/>
              </w:rPr>
              <w:t>l</w:t>
            </w:r>
            <w:r w:rsidRPr="00FD50AD">
              <w:rPr>
                <w:sz w:val="26"/>
                <w:szCs w:val="26"/>
              </w:rPr>
              <w:t xml:space="preserve">ikumprojektiem „Grozījumi </w:t>
            </w:r>
            <w:r w:rsidR="004A431D" w:rsidRPr="00FD50AD">
              <w:rPr>
                <w:sz w:val="26"/>
                <w:szCs w:val="26"/>
              </w:rPr>
              <w:t>Zemesgrāmatu likumā</w:t>
            </w:r>
            <w:r w:rsidRPr="00FD50AD">
              <w:rPr>
                <w:sz w:val="26"/>
                <w:szCs w:val="26"/>
              </w:rPr>
              <w:t>” un „Grozījumi likumā „Par nekustamā īpašuma ierakstīšanu zemesgrāmatās”</w:t>
            </w:r>
            <w:r w:rsidR="00244924" w:rsidRPr="00FD50AD">
              <w:rPr>
                <w:sz w:val="26"/>
                <w:szCs w:val="26"/>
              </w:rPr>
              <w:t>. Vienlaiku</w:t>
            </w:r>
            <w:r w:rsidR="00C0496F">
              <w:rPr>
                <w:sz w:val="26"/>
                <w:szCs w:val="26"/>
              </w:rPr>
              <w:t>s</w:t>
            </w:r>
            <w:r w:rsidR="00244924" w:rsidRPr="00FD50AD">
              <w:rPr>
                <w:sz w:val="26"/>
                <w:szCs w:val="26"/>
              </w:rPr>
              <w:t xml:space="preserve"> izstradājams iekšējs normatīvais akts (kārtība), kādā tiek iesniegts un saņemts zemes īpašnieka iesniegums, tam pievienojamie dokumenti un cita pieprasītā informācija.</w:t>
            </w:r>
          </w:p>
        </w:tc>
      </w:tr>
    </w:tbl>
    <w:p w:rsidR="006F5A2D" w:rsidRPr="00612458" w:rsidRDefault="006F5A2D"/>
    <w:p w:rsidR="006F5A2D" w:rsidRPr="00612458" w:rsidRDefault="006F5A2D"/>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621"/>
      </w:tblGrid>
      <w:tr w:rsidR="00B62237" w:rsidRPr="00612458" w:rsidTr="00AB107E">
        <w:tc>
          <w:tcPr>
            <w:tcW w:w="9621" w:type="dxa"/>
          </w:tcPr>
          <w:p w:rsidR="008665CA" w:rsidRPr="00612458" w:rsidRDefault="00B62237" w:rsidP="00C30D2A">
            <w:pPr>
              <w:jc w:val="center"/>
              <w:rPr>
                <w:i/>
              </w:rPr>
            </w:pPr>
            <w:r w:rsidRPr="00612458">
              <w:rPr>
                <w:b/>
                <w:i/>
              </w:rPr>
              <w:t>V. Tiesību akta projekta atbilstība Latvijas Republikas starptautiskajām saistībām</w:t>
            </w:r>
          </w:p>
        </w:tc>
      </w:tr>
      <w:tr w:rsidR="00B62237" w:rsidRPr="00612458" w:rsidTr="00AB107E">
        <w:tc>
          <w:tcPr>
            <w:tcW w:w="9621" w:type="dxa"/>
          </w:tcPr>
          <w:p w:rsidR="00B62237" w:rsidRPr="00612458" w:rsidRDefault="005539BB" w:rsidP="00AB107E">
            <w:pPr>
              <w:keepNext/>
              <w:tabs>
                <w:tab w:val="left" w:pos="1215"/>
              </w:tabs>
              <w:jc w:val="center"/>
              <w:rPr>
                <w:bCs/>
                <w:i/>
              </w:rPr>
            </w:pPr>
            <w:r w:rsidRPr="00612458">
              <w:rPr>
                <w:i/>
              </w:rPr>
              <w:t>Projekts šo jomu neskar</w:t>
            </w:r>
          </w:p>
        </w:tc>
      </w:tr>
    </w:tbl>
    <w:p w:rsidR="0053473D" w:rsidRPr="00612458" w:rsidRDefault="0053473D" w:rsidP="00C30D2A">
      <w:pPr>
        <w:jc w:val="center"/>
      </w:pPr>
      <w:r w:rsidRPr="00612458">
        <w:rPr>
          <w:b/>
          <w:bCs/>
        </w:rPr>
        <w:t> </w:t>
      </w:r>
    </w:p>
    <w:tbl>
      <w:tblPr>
        <w:tblW w:w="9640" w:type="dxa"/>
        <w:tblCellSpacing w:w="0" w:type="dxa"/>
        <w:tblInd w:w="-12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640"/>
      </w:tblGrid>
      <w:tr w:rsidR="0053473D" w:rsidRPr="00612458" w:rsidTr="00C7031E">
        <w:trPr>
          <w:trHeight w:val="375"/>
          <w:tblCellSpacing w:w="0" w:type="dxa"/>
        </w:trPr>
        <w:tc>
          <w:tcPr>
            <w:tcW w:w="9640" w:type="dxa"/>
            <w:tcBorders>
              <w:top w:val="outset" w:sz="6" w:space="0" w:color="auto"/>
              <w:left w:val="outset" w:sz="6" w:space="0" w:color="auto"/>
              <w:bottom w:val="outset" w:sz="6" w:space="0" w:color="auto"/>
              <w:right w:val="outset" w:sz="6" w:space="0" w:color="auto"/>
            </w:tcBorders>
            <w:hideMark/>
          </w:tcPr>
          <w:p w:rsidR="0053473D" w:rsidRPr="00612458" w:rsidRDefault="0053473D" w:rsidP="004E639C">
            <w:pPr>
              <w:jc w:val="center"/>
            </w:pPr>
            <w:r w:rsidRPr="00612458">
              <w:rPr>
                <w:b/>
                <w:bCs/>
              </w:rPr>
              <w:t> VI. Sabiedrības līdzdalība un šīs līdzdalības rezultāti</w:t>
            </w:r>
          </w:p>
        </w:tc>
      </w:tr>
      <w:tr w:rsidR="00C7031E" w:rsidRPr="00612458" w:rsidTr="0053473D">
        <w:trPr>
          <w:tblCellSpacing w:w="0" w:type="dxa"/>
        </w:trPr>
        <w:tc>
          <w:tcPr>
            <w:tcW w:w="9640" w:type="dxa"/>
            <w:tcBorders>
              <w:top w:val="outset" w:sz="6" w:space="0" w:color="auto"/>
              <w:left w:val="outset" w:sz="6" w:space="0" w:color="auto"/>
              <w:bottom w:val="outset" w:sz="6" w:space="0" w:color="auto"/>
              <w:right w:val="outset" w:sz="6" w:space="0" w:color="auto"/>
            </w:tcBorders>
            <w:hideMark/>
          </w:tcPr>
          <w:p w:rsidR="00C7031E" w:rsidRPr="00C7031E" w:rsidRDefault="00C7031E" w:rsidP="004E639C">
            <w:pPr>
              <w:jc w:val="center"/>
              <w:rPr>
                <w:bCs/>
                <w:i/>
              </w:rPr>
            </w:pPr>
            <w:r w:rsidRPr="00C7031E">
              <w:rPr>
                <w:bCs/>
                <w:i/>
              </w:rPr>
              <w:t>Projekts šo jomu neskar</w:t>
            </w:r>
          </w:p>
        </w:tc>
      </w:tr>
    </w:tbl>
    <w:p w:rsidR="00C7031E" w:rsidRDefault="00C7031E" w:rsidP="00C30D2A">
      <w:pPr>
        <w:ind w:firstLine="468"/>
        <w:jc w:val="both"/>
      </w:pPr>
    </w:p>
    <w:p w:rsidR="0053473D" w:rsidRPr="00612458" w:rsidRDefault="0053473D" w:rsidP="00C30D2A">
      <w:pPr>
        <w:ind w:firstLine="468"/>
        <w:jc w:val="both"/>
        <w:rPr>
          <w:bCs/>
        </w:rPr>
      </w:pPr>
      <w:r w:rsidRPr="00612458">
        <w:t> </w:t>
      </w:r>
    </w:p>
    <w:tbl>
      <w:tblPr>
        <w:tblW w:w="9640" w:type="dxa"/>
        <w:tblInd w:w="-37" w:type="dxa"/>
        <w:tblBorders>
          <w:top w:val="thickThinLargeGap" w:sz="6" w:space="0" w:color="808080"/>
          <w:left w:val="thickThinLargeGap" w:sz="6" w:space="0" w:color="808080"/>
          <w:bottom w:val="thickThinLargeGap" w:sz="6" w:space="0" w:color="808080"/>
          <w:right w:val="thickThinLargeGap" w:sz="6" w:space="0" w:color="808080"/>
        </w:tblBorders>
        <w:tblLayout w:type="fixed"/>
        <w:tblCellMar>
          <w:left w:w="105" w:type="dxa"/>
          <w:right w:w="105" w:type="dxa"/>
        </w:tblCellMar>
        <w:tblLook w:val="0000"/>
      </w:tblPr>
      <w:tblGrid>
        <w:gridCol w:w="426"/>
        <w:gridCol w:w="3969"/>
        <w:gridCol w:w="5245"/>
      </w:tblGrid>
      <w:tr w:rsidR="00005F46" w:rsidRPr="00612458" w:rsidTr="004E565B">
        <w:trPr>
          <w:trHeight w:val="208"/>
        </w:trPr>
        <w:tc>
          <w:tcPr>
            <w:tcW w:w="9640" w:type="dxa"/>
            <w:gridSpan w:val="3"/>
            <w:tcBorders>
              <w:top w:val="single" w:sz="4" w:space="0" w:color="auto"/>
              <w:left w:val="single" w:sz="4" w:space="0" w:color="auto"/>
              <w:bottom w:val="thickThinLargeGap" w:sz="6" w:space="0" w:color="808080"/>
              <w:right w:val="single" w:sz="4" w:space="0" w:color="auto"/>
            </w:tcBorders>
          </w:tcPr>
          <w:p w:rsidR="008665CA" w:rsidRPr="00FD50AD" w:rsidRDefault="00005F46" w:rsidP="00C30D2A">
            <w:pPr>
              <w:pStyle w:val="naisc"/>
              <w:keepNext/>
              <w:spacing w:before="0" w:beforeAutospacing="0" w:after="0" w:afterAutospacing="0"/>
            </w:pPr>
            <w:r w:rsidRPr="00FD50AD">
              <w:rPr>
                <w:b/>
              </w:rPr>
              <w:t>VII. Tiesību akta projekta izpildes nodrošināšana un tās ietekme uz institūcijām</w:t>
            </w:r>
          </w:p>
        </w:tc>
      </w:tr>
      <w:tr w:rsidR="00005F46" w:rsidRPr="00612458" w:rsidTr="004E565B">
        <w:trPr>
          <w:trHeight w:val="154"/>
        </w:trPr>
        <w:tc>
          <w:tcPr>
            <w:tcW w:w="426" w:type="dxa"/>
            <w:tcBorders>
              <w:top w:val="thickThinLargeGap" w:sz="6" w:space="0" w:color="808080"/>
              <w:left w:val="single" w:sz="4" w:space="0" w:color="auto"/>
              <w:bottom w:val="single" w:sz="4" w:space="0" w:color="auto"/>
              <w:right w:val="single" w:sz="4" w:space="0" w:color="auto"/>
            </w:tcBorders>
          </w:tcPr>
          <w:p w:rsidR="00005F46" w:rsidRPr="00612458" w:rsidRDefault="00005F46" w:rsidP="00005F46">
            <w:pPr>
              <w:pStyle w:val="NormalWeb"/>
              <w:rPr>
                <w:szCs w:val="24"/>
              </w:rPr>
            </w:pPr>
            <w:r w:rsidRPr="00612458">
              <w:rPr>
                <w:bCs/>
                <w:szCs w:val="24"/>
              </w:rPr>
              <w:t xml:space="preserve">1. </w:t>
            </w:r>
          </w:p>
        </w:tc>
        <w:tc>
          <w:tcPr>
            <w:tcW w:w="3969" w:type="dxa"/>
            <w:tcBorders>
              <w:top w:val="single" w:sz="4" w:space="0" w:color="auto"/>
              <w:left w:val="single" w:sz="4" w:space="0" w:color="auto"/>
              <w:bottom w:val="single" w:sz="4" w:space="0" w:color="auto"/>
              <w:right w:val="single" w:sz="4" w:space="0" w:color="auto"/>
            </w:tcBorders>
          </w:tcPr>
          <w:p w:rsidR="00005F46" w:rsidRPr="00FD50AD" w:rsidRDefault="00005F46" w:rsidP="008665CA">
            <w:pPr>
              <w:pStyle w:val="NormalWeb"/>
              <w:rPr>
                <w:sz w:val="26"/>
                <w:szCs w:val="26"/>
              </w:rPr>
            </w:pPr>
            <w:r w:rsidRPr="00FD50AD">
              <w:rPr>
                <w:sz w:val="26"/>
                <w:szCs w:val="26"/>
              </w:rPr>
              <w:t>Projekta izpildē iesaistītās institūcijas</w:t>
            </w:r>
          </w:p>
        </w:tc>
        <w:tc>
          <w:tcPr>
            <w:tcW w:w="5245" w:type="dxa"/>
            <w:tcBorders>
              <w:top w:val="single" w:sz="4" w:space="0" w:color="auto"/>
              <w:left w:val="single" w:sz="4" w:space="0" w:color="auto"/>
              <w:bottom w:val="single" w:sz="4" w:space="0" w:color="auto"/>
              <w:right w:val="single" w:sz="4" w:space="0" w:color="auto"/>
            </w:tcBorders>
          </w:tcPr>
          <w:p w:rsidR="00005F46" w:rsidRPr="00FD50AD" w:rsidRDefault="005A402A" w:rsidP="00ED79E3">
            <w:pPr>
              <w:pStyle w:val="NormalWeb"/>
              <w:rPr>
                <w:sz w:val="26"/>
                <w:szCs w:val="26"/>
              </w:rPr>
            </w:pPr>
            <w:r w:rsidRPr="00FD50AD">
              <w:rPr>
                <w:sz w:val="26"/>
                <w:szCs w:val="26"/>
              </w:rPr>
              <w:t>Valsts zemes dienests</w:t>
            </w:r>
            <w:r w:rsidR="00ED79E3" w:rsidRPr="00FD50AD">
              <w:rPr>
                <w:sz w:val="26"/>
                <w:szCs w:val="26"/>
              </w:rPr>
              <w:t>, Tiesu administrācija</w:t>
            </w:r>
            <w:r w:rsidR="000C216C" w:rsidRPr="00FD50AD">
              <w:rPr>
                <w:sz w:val="26"/>
                <w:szCs w:val="26"/>
              </w:rPr>
              <w:t>,</w:t>
            </w:r>
            <w:r w:rsidR="005E18F1" w:rsidRPr="00FD50AD">
              <w:rPr>
                <w:sz w:val="26"/>
                <w:szCs w:val="26"/>
              </w:rPr>
              <w:t xml:space="preserve"> </w:t>
            </w:r>
            <w:r w:rsidR="000C216C" w:rsidRPr="00FD50AD">
              <w:rPr>
                <w:sz w:val="26"/>
                <w:szCs w:val="26"/>
              </w:rPr>
              <w:t>Zemesgrāmatu nodaļas</w:t>
            </w:r>
            <w:r w:rsidR="002E7F6A" w:rsidRPr="00FD50AD">
              <w:rPr>
                <w:sz w:val="26"/>
                <w:szCs w:val="26"/>
              </w:rPr>
              <w:t>.</w:t>
            </w:r>
          </w:p>
        </w:tc>
      </w:tr>
      <w:tr w:rsidR="005A402A" w:rsidRPr="00612458" w:rsidTr="004E565B">
        <w:trPr>
          <w:trHeight w:val="487"/>
        </w:trPr>
        <w:tc>
          <w:tcPr>
            <w:tcW w:w="426" w:type="dxa"/>
            <w:tcBorders>
              <w:top w:val="single" w:sz="4" w:space="0" w:color="auto"/>
              <w:left w:val="single" w:sz="4" w:space="0" w:color="auto"/>
              <w:bottom w:val="single" w:sz="4" w:space="0" w:color="auto"/>
              <w:right w:val="single" w:sz="4" w:space="0" w:color="auto"/>
            </w:tcBorders>
          </w:tcPr>
          <w:p w:rsidR="005A402A" w:rsidRPr="00612458" w:rsidRDefault="005A402A" w:rsidP="00005F46">
            <w:pPr>
              <w:pStyle w:val="NormalWeb"/>
              <w:spacing w:before="0" w:beforeAutospacing="0" w:after="0" w:afterAutospacing="0"/>
              <w:rPr>
                <w:bCs/>
                <w:szCs w:val="24"/>
              </w:rPr>
            </w:pPr>
            <w:r w:rsidRPr="00612458">
              <w:rPr>
                <w:bCs/>
                <w:szCs w:val="24"/>
              </w:rPr>
              <w:t xml:space="preserve">2. </w:t>
            </w:r>
          </w:p>
        </w:tc>
        <w:tc>
          <w:tcPr>
            <w:tcW w:w="3969" w:type="dxa"/>
            <w:tcBorders>
              <w:top w:val="single" w:sz="4" w:space="0" w:color="auto"/>
              <w:left w:val="single" w:sz="4" w:space="0" w:color="auto"/>
              <w:bottom w:val="single" w:sz="4" w:space="0" w:color="auto"/>
              <w:right w:val="single" w:sz="4" w:space="0" w:color="auto"/>
            </w:tcBorders>
          </w:tcPr>
          <w:p w:rsidR="005A402A" w:rsidRPr="00FD50AD" w:rsidRDefault="005A402A" w:rsidP="00005F46">
            <w:pPr>
              <w:pStyle w:val="NormalWeb"/>
              <w:spacing w:before="0" w:beforeAutospacing="0" w:after="0" w:afterAutospacing="0"/>
              <w:rPr>
                <w:bCs/>
                <w:sz w:val="26"/>
                <w:szCs w:val="26"/>
              </w:rPr>
            </w:pPr>
            <w:r w:rsidRPr="00FD50AD">
              <w:rPr>
                <w:sz w:val="26"/>
                <w:szCs w:val="26"/>
              </w:rPr>
              <w:t xml:space="preserve">Projekta izpildes ietekme uz </w:t>
            </w:r>
            <w:r w:rsidRPr="00FD50AD">
              <w:rPr>
                <w:sz w:val="26"/>
                <w:szCs w:val="26"/>
              </w:rPr>
              <w:lastRenderedPageBreak/>
              <w:t>pārvaldes funkcijām</w:t>
            </w:r>
          </w:p>
        </w:tc>
        <w:tc>
          <w:tcPr>
            <w:tcW w:w="5245" w:type="dxa"/>
            <w:tcBorders>
              <w:top w:val="single" w:sz="4" w:space="0" w:color="auto"/>
              <w:left w:val="single" w:sz="4" w:space="0" w:color="auto"/>
              <w:bottom w:val="single" w:sz="4" w:space="0" w:color="auto"/>
              <w:right w:val="single" w:sz="4" w:space="0" w:color="auto"/>
            </w:tcBorders>
          </w:tcPr>
          <w:p w:rsidR="005A402A" w:rsidRPr="00FD50AD" w:rsidRDefault="002E7F6A" w:rsidP="00A95662">
            <w:pPr>
              <w:jc w:val="both"/>
              <w:rPr>
                <w:sz w:val="26"/>
                <w:szCs w:val="26"/>
              </w:rPr>
            </w:pPr>
            <w:r w:rsidRPr="00FD50AD">
              <w:rPr>
                <w:sz w:val="26"/>
                <w:szCs w:val="26"/>
              </w:rPr>
              <w:lastRenderedPageBreak/>
              <w:t xml:space="preserve">Normatīvā akta izpilde tiks nodrošināta Valsts </w:t>
            </w:r>
            <w:r w:rsidRPr="00FD50AD">
              <w:rPr>
                <w:sz w:val="26"/>
                <w:szCs w:val="26"/>
              </w:rPr>
              <w:lastRenderedPageBreak/>
              <w:t>zemes dienesta</w:t>
            </w:r>
            <w:r w:rsidR="005933EB" w:rsidRPr="00FD50AD">
              <w:rPr>
                <w:sz w:val="26"/>
                <w:szCs w:val="26"/>
              </w:rPr>
              <w:t>, Tiesu administrācijas, Zemesgrāmatu nodaļu</w:t>
            </w:r>
            <w:r w:rsidRPr="00FD50AD">
              <w:rPr>
                <w:sz w:val="26"/>
                <w:szCs w:val="26"/>
              </w:rPr>
              <w:t xml:space="preserve"> līdzšinējo funkciju ietvaros</w:t>
            </w:r>
            <w:r w:rsidR="00A95662" w:rsidRPr="00FD50AD">
              <w:rPr>
                <w:sz w:val="26"/>
                <w:szCs w:val="26"/>
              </w:rPr>
              <w:t>.</w:t>
            </w:r>
          </w:p>
        </w:tc>
      </w:tr>
      <w:tr w:rsidR="005A402A" w:rsidRPr="00612458" w:rsidTr="004E565B">
        <w:trPr>
          <w:trHeight w:val="487"/>
        </w:trPr>
        <w:tc>
          <w:tcPr>
            <w:tcW w:w="426" w:type="dxa"/>
            <w:tcBorders>
              <w:top w:val="single" w:sz="4" w:space="0" w:color="auto"/>
              <w:left w:val="single" w:sz="4" w:space="0" w:color="auto"/>
              <w:bottom w:val="single" w:sz="4" w:space="0" w:color="auto"/>
              <w:right w:val="single" w:sz="4" w:space="0" w:color="auto"/>
            </w:tcBorders>
          </w:tcPr>
          <w:p w:rsidR="005A402A" w:rsidRPr="00612458" w:rsidRDefault="005A402A" w:rsidP="00005F46">
            <w:pPr>
              <w:pStyle w:val="NormalWeb"/>
              <w:spacing w:before="0" w:beforeAutospacing="0" w:after="0" w:afterAutospacing="0"/>
              <w:rPr>
                <w:bCs/>
                <w:szCs w:val="24"/>
              </w:rPr>
            </w:pPr>
            <w:r w:rsidRPr="00612458">
              <w:rPr>
                <w:bCs/>
                <w:szCs w:val="24"/>
              </w:rPr>
              <w:lastRenderedPageBreak/>
              <w:t>3.</w:t>
            </w:r>
          </w:p>
        </w:tc>
        <w:tc>
          <w:tcPr>
            <w:tcW w:w="3969" w:type="dxa"/>
            <w:tcBorders>
              <w:top w:val="single" w:sz="4" w:space="0" w:color="auto"/>
              <w:left w:val="single" w:sz="4" w:space="0" w:color="auto"/>
              <w:bottom w:val="single" w:sz="4" w:space="0" w:color="auto"/>
              <w:right w:val="single" w:sz="4" w:space="0" w:color="auto"/>
            </w:tcBorders>
          </w:tcPr>
          <w:p w:rsidR="005A402A" w:rsidRPr="00FD50AD" w:rsidRDefault="005A402A" w:rsidP="002E7F6A">
            <w:pPr>
              <w:spacing w:before="100" w:beforeAutospacing="1" w:after="100" w:afterAutospacing="1"/>
              <w:rPr>
                <w:sz w:val="26"/>
                <w:szCs w:val="26"/>
              </w:rPr>
            </w:pPr>
            <w:r w:rsidRPr="00FD50AD">
              <w:rPr>
                <w:sz w:val="26"/>
                <w:szCs w:val="26"/>
              </w:rPr>
              <w:t>Projekta izpildes ietekme uz pārvaldes institucionālo struktūru.</w:t>
            </w:r>
          </w:p>
          <w:p w:rsidR="005A402A" w:rsidRPr="00FD50AD" w:rsidRDefault="005A402A" w:rsidP="00005F46">
            <w:pPr>
              <w:spacing w:before="100" w:beforeAutospacing="1" w:after="100" w:afterAutospacing="1"/>
              <w:rPr>
                <w:sz w:val="26"/>
                <w:szCs w:val="26"/>
              </w:rPr>
            </w:pPr>
            <w:r w:rsidRPr="00FD50AD">
              <w:rPr>
                <w:sz w:val="26"/>
                <w:szCs w:val="26"/>
              </w:rPr>
              <w:t>Jaunu institūciju izveide</w:t>
            </w:r>
          </w:p>
        </w:tc>
        <w:tc>
          <w:tcPr>
            <w:tcW w:w="5245" w:type="dxa"/>
            <w:tcBorders>
              <w:top w:val="single" w:sz="4" w:space="0" w:color="auto"/>
              <w:left w:val="single" w:sz="4" w:space="0" w:color="auto"/>
              <w:bottom w:val="single" w:sz="4" w:space="0" w:color="auto"/>
              <w:right w:val="single" w:sz="4" w:space="0" w:color="auto"/>
            </w:tcBorders>
          </w:tcPr>
          <w:p w:rsidR="005A402A" w:rsidRPr="00FD50AD" w:rsidRDefault="0018697E" w:rsidP="0018697E">
            <w:pPr>
              <w:pStyle w:val="NormalWeb"/>
              <w:spacing w:before="0" w:beforeAutospacing="0" w:after="0" w:afterAutospacing="0"/>
              <w:jc w:val="both"/>
              <w:rPr>
                <w:sz w:val="26"/>
                <w:szCs w:val="26"/>
              </w:rPr>
            </w:pPr>
            <w:r w:rsidRPr="00FD50AD">
              <w:rPr>
                <w:sz w:val="26"/>
                <w:szCs w:val="26"/>
              </w:rPr>
              <w:t>Jaunas institūcijas netiks veidotas</w:t>
            </w:r>
            <w:r w:rsidR="00831F7F" w:rsidRPr="00FD50AD">
              <w:rPr>
                <w:sz w:val="26"/>
                <w:szCs w:val="26"/>
              </w:rPr>
              <w:t>.</w:t>
            </w:r>
          </w:p>
        </w:tc>
      </w:tr>
      <w:tr w:rsidR="005A402A" w:rsidRPr="00612458" w:rsidTr="004E565B">
        <w:trPr>
          <w:trHeight w:val="487"/>
        </w:trPr>
        <w:tc>
          <w:tcPr>
            <w:tcW w:w="426" w:type="dxa"/>
            <w:tcBorders>
              <w:top w:val="single" w:sz="4" w:space="0" w:color="auto"/>
              <w:left w:val="single" w:sz="4" w:space="0" w:color="auto"/>
              <w:bottom w:val="single" w:sz="4" w:space="0" w:color="auto"/>
              <w:right w:val="single" w:sz="4" w:space="0" w:color="auto"/>
            </w:tcBorders>
          </w:tcPr>
          <w:p w:rsidR="005A402A" w:rsidRPr="00612458" w:rsidRDefault="005A402A" w:rsidP="00005F46">
            <w:pPr>
              <w:pStyle w:val="NormalWeb"/>
              <w:spacing w:before="0" w:beforeAutospacing="0" w:after="0" w:afterAutospacing="0"/>
              <w:rPr>
                <w:bCs/>
                <w:szCs w:val="24"/>
              </w:rPr>
            </w:pPr>
            <w:r w:rsidRPr="00612458">
              <w:rPr>
                <w:bCs/>
                <w:szCs w:val="24"/>
              </w:rPr>
              <w:t>4.</w:t>
            </w:r>
          </w:p>
        </w:tc>
        <w:tc>
          <w:tcPr>
            <w:tcW w:w="3969" w:type="dxa"/>
            <w:tcBorders>
              <w:top w:val="single" w:sz="4" w:space="0" w:color="auto"/>
              <w:left w:val="single" w:sz="4" w:space="0" w:color="auto"/>
              <w:bottom w:val="single" w:sz="4" w:space="0" w:color="auto"/>
              <w:right w:val="single" w:sz="4" w:space="0" w:color="auto"/>
            </w:tcBorders>
          </w:tcPr>
          <w:p w:rsidR="005A402A" w:rsidRPr="00FD50AD" w:rsidRDefault="005A402A" w:rsidP="00005F46">
            <w:pPr>
              <w:spacing w:before="100" w:beforeAutospacing="1" w:after="100" w:afterAutospacing="1"/>
              <w:rPr>
                <w:sz w:val="26"/>
                <w:szCs w:val="26"/>
              </w:rPr>
            </w:pPr>
            <w:r w:rsidRPr="00FD50AD">
              <w:rPr>
                <w:sz w:val="26"/>
                <w:szCs w:val="26"/>
              </w:rPr>
              <w:t>Projekta izpildes ietekme uz pārvaldes institucionālo struktūru.</w:t>
            </w:r>
          </w:p>
          <w:p w:rsidR="005A402A" w:rsidRPr="00FD50AD" w:rsidRDefault="005A402A" w:rsidP="00005F46">
            <w:pPr>
              <w:spacing w:before="100" w:beforeAutospacing="1" w:after="100" w:afterAutospacing="1"/>
              <w:rPr>
                <w:sz w:val="26"/>
                <w:szCs w:val="26"/>
              </w:rPr>
            </w:pPr>
            <w:r w:rsidRPr="00FD50AD">
              <w:rPr>
                <w:sz w:val="26"/>
                <w:szCs w:val="26"/>
              </w:rPr>
              <w:t>Esošu institūciju likvidācija</w:t>
            </w:r>
          </w:p>
        </w:tc>
        <w:tc>
          <w:tcPr>
            <w:tcW w:w="5245" w:type="dxa"/>
            <w:tcBorders>
              <w:top w:val="single" w:sz="4" w:space="0" w:color="auto"/>
              <w:left w:val="single" w:sz="4" w:space="0" w:color="auto"/>
              <w:bottom w:val="single" w:sz="4" w:space="0" w:color="auto"/>
              <w:right w:val="single" w:sz="4" w:space="0" w:color="auto"/>
            </w:tcBorders>
          </w:tcPr>
          <w:p w:rsidR="005A402A" w:rsidRPr="00FD50AD" w:rsidRDefault="0018697E" w:rsidP="00005F46">
            <w:pPr>
              <w:pStyle w:val="NormalWeb"/>
              <w:spacing w:before="0" w:beforeAutospacing="0" w:after="0" w:afterAutospacing="0"/>
              <w:jc w:val="both"/>
              <w:rPr>
                <w:sz w:val="26"/>
                <w:szCs w:val="26"/>
              </w:rPr>
            </w:pPr>
            <w:r w:rsidRPr="00FD50AD">
              <w:rPr>
                <w:sz w:val="26"/>
                <w:szCs w:val="26"/>
              </w:rPr>
              <w:t>Esošās institūcijas netiks likvidētas</w:t>
            </w:r>
            <w:r w:rsidR="00831F7F" w:rsidRPr="00FD50AD">
              <w:rPr>
                <w:sz w:val="26"/>
                <w:szCs w:val="26"/>
              </w:rPr>
              <w:t>.</w:t>
            </w:r>
          </w:p>
        </w:tc>
      </w:tr>
      <w:tr w:rsidR="005A402A" w:rsidRPr="00612458" w:rsidTr="004E565B">
        <w:trPr>
          <w:trHeight w:val="487"/>
        </w:trPr>
        <w:tc>
          <w:tcPr>
            <w:tcW w:w="426" w:type="dxa"/>
            <w:tcBorders>
              <w:top w:val="single" w:sz="4" w:space="0" w:color="auto"/>
              <w:left w:val="single" w:sz="4" w:space="0" w:color="auto"/>
              <w:bottom w:val="single" w:sz="4" w:space="0" w:color="auto"/>
              <w:right w:val="single" w:sz="4" w:space="0" w:color="auto"/>
            </w:tcBorders>
          </w:tcPr>
          <w:p w:rsidR="005A402A" w:rsidRPr="00612458" w:rsidRDefault="005A402A" w:rsidP="00005F46">
            <w:pPr>
              <w:pStyle w:val="NormalWeb"/>
              <w:spacing w:before="0" w:beforeAutospacing="0" w:after="0" w:afterAutospacing="0"/>
              <w:rPr>
                <w:bCs/>
                <w:szCs w:val="24"/>
              </w:rPr>
            </w:pPr>
            <w:r w:rsidRPr="00612458">
              <w:rPr>
                <w:bCs/>
                <w:szCs w:val="24"/>
              </w:rPr>
              <w:t>5.</w:t>
            </w:r>
          </w:p>
        </w:tc>
        <w:tc>
          <w:tcPr>
            <w:tcW w:w="3969" w:type="dxa"/>
            <w:tcBorders>
              <w:top w:val="single" w:sz="4" w:space="0" w:color="auto"/>
              <w:left w:val="single" w:sz="4" w:space="0" w:color="auto"/>
              <w:bottom w:val="single" w:sz="4" w:space="0" w:color="auto"/>
              <w:right w:val="single" w:sz="4" w:space="0" w:color="auto"/>
            </w:tcBorders>
          </w:tcPr>
          <w:p w:rsidR="005A402A" w:rsidRPr="00FD50AD" w:rsidRDefault="005A402A" w:rsidP="00005F46">
            <w:pPr>
              <w:spacing w:before="100" w:beforeAutospacing="1" w:after="100" w:afterAutospacing="1"/>
              <w:rPr>
                <w:sz w:val="26"/>
                <w:szCs w:val="26"/>
              </w:rPr>
            </w:pPr>
            <w:r w:rsidRPr="00FD50AD">
              <w:rPr>
                <w:sz w:val="26"/>
                <w:szCs w:val="26"/>
              </w:rPr>
              <w:t>Projekta izpildes ietekme uz pārvaldes institucionālo struktūru.</w:t>
            </w:r>
          </w:p>
          <w:p w:rsidR="005A402A" w:rsidRPr="00FD50AD" w:rsidRDefault="005A402A" w:rsidP="00005F46">
            <w:pPr>
              <w:spacing w:before="100" w:beforeAutospacing="1" w:after="100" w:afterAutospacing="1"/>
              <w:rPr>
                <w:sz w:val="26"/>
                <w:szCs w:val="26"/>
              </w:rPr>
            </w:pPr>
            <w:r w:rsidRPr="00FD50AD">
              <w:rPr>
                <w:sz w:val="26"/>
                <w:szCs w:val="26"/>
              </w:rPr>
              <w:t>Esošu institūciju reorganizācija</w:t>
            </w:r>
          </w:p>
        </w:tc>
        <w:tc>
          <w:tcPr>
            <w:tcW w:w="5245" w:type="dxa"/>
            <w:tcBorders>
              <w:top w:val="single" w:sz="4" w:space="0" w:color="auto"/>
              <w:left w:val="single" w:sz="4" w:space="0" w:color="auto"/>
              <w:bottom w:val="single" w:sz="4" w:space="0" w:color="auto"/>
              <w:right w:val="single" w:sz="4" w:space="0" w:color="auto"/>
            </w:tcBorders>
          </w:tcPr>
          <w:p w:rsidR="005A402A" w:rsidRPr="00FD50AD" w:rsidRDefault="0018697E" w:rsidP="00005F46">
            <w:pPr>
              <w:pStyle w:val="NormalWeb"/>
              <w:spacing w:before="0" w:beforeAutospacing="0" w:after="0" w:afterAutospacing="0"/>
              <w:jc w:val="both"/>
              <w:rPr>
                <w:sz w:val="26"/>
                <w:szCs w:val="26"/>
              </w:rPr>
            </w:pPr>
            <w:r w:rsidRPr="00FD50AD">
              <w:rPr>
                <w:sz w:val="26"/>
                <w:szCs w:val="26"/>
              </w:rPr>
              <w:t>Esošās institūcijas netiks reorganizētas</w:t>
            </w:r>
            <w:r w:rsidR="00831F7F" w:rsidRPr="00FD50AD">
              <w:rPr>
                <w:sz w:val="26"/>
                <w:szCs w:val="26"/>
              </w:rPr>
              <w:t>.</w:t>
            </w:r>
          </w:p>
        </w:tc>
      </w:tr>
      <w:tr w:rsidR="005A402A" w:rsidRPr="00612458" w:rsidTr="008665CA">
        <w:trPr>
          <w:trHeight w:val="138"/>
        </w:trPr>
        <w:tc>
          <w:tcPr>
            <w:tcW w:w="426" w:type="dxa"/>
            <w:tcBorders>
              <w:top w:val="single" w:sz="4" w:space="0" w:color="auto"/>
              <w:left w:val="single" w:sz="4" w:space="0" w:color="auto"/>
              <w:bottom w:val="single" w:sz="4" w:space="0" w:color="auto"/>
              <w:right w:val="single" w:sz="4" w:space="0" w:color="auto"/>
            </w:tcBorders>
          </w:tcPr>
          <w:p w:rsidR="005A402A" w:rsidRPr="00612458" w:rsidRDefault="005A402A" w:rsidP="00005F46">
            <w:pPr>
              <w:pStyle w:val="NormalWeb"/>
              <w:spacing w:before="0" w:beforeAutospacing="0" w:after="0" w:afterAutospacing="0"/>
              <w:rPr>
                <w:bCs/>
                <w:szCs w:val="24"/>
              </w:rPr>
            </w:pPr>
            <w:r w:rsidRPr="00612458">
              <w:rPr>
                <w:bCs/>
                <w:szCs w:val="24"/>
              </w:rPr>
              <w:t>6.</w:t>
            </w:r>
          </w:p>
        </w:tc>
        <w:tc>
          <w:tcPr>
            <w:tcW w:w="3969" w:type="dxa"/>
            <w:tcBorders>
              <w:top w:val="single" w:sz="4" w:space="0" w:color="auto"/>
              <w:left w:val="single" w:sz="4" w:space="0" w:color="auto"/>
              <w:bottom w:val="single" w:sz="4" w:space="0" w:color="auto"/>
              <w:right w:val="single" w:sz="4" w:space="0" w:color="auto"/>
            </w:tcBorders>
          </w:tcPr>
          <w:p w:rsidR="005A402A" w:rsidRPr="00FD50AD" w:rsidRDefault="005A402A" w:rsidP="00005F46">
            <w:pPr>
              <w:pStyle w:val="NormalWeb"/>
              <w:spacing w:before="0" w:beforeAutospacing="0" w:after="0" w:afterAutospacing="0"/>
              <w:rPr>
                <w:bCs/>
                <w:sz w:val="26"/>
                <w:szCs w:val="26"/>
              </w:rPr>
            </w:pPr>
            <w:r w:rsidRPr="00FD50AD">
              <w:rPr>
                <w:bCs/>
                <w:sz w:val="26"/>
                <w:szCs w:val="26"/>
              </w:rPr>
              <w:t>Cita informācija</w:t>
            </w:r>
          </w:p>
        </w:tc>
        <w:tc>
          <w:tcPr>
            <w:tcW w:w="5245" w:type="dxa"/>
            <w:tcBorders>
              <w:top w:val="single" w:sz="4" w:space="0" w:color="auto"/>
              <w:left w:val="single" w:sz="4" w:space="0" w:color="auto"/>
              <w:bottom w:val="single" w:sz="4" w:space="0" w:color="auto"/>
              <w:right w:val="single" w:sz="4" w:space="0" w:color="auto"/>
            </w:tcBorders>
          </w:tcPr>
          <w:p w:rsidR="005A402A" w:rsidRPr="00FD50AD" w:rsidRDefault="008665CA" w:rsidP="00EF6BE1">
            <w:pPr>
              <w:pStyle w:val="NormalWeb"/>
              <w:spacing w:before="0" w:beforeAutospacing="0" w:after="0" w:afterAutospacing="0"/>
              <w:jc w:val="both"/>
              <w:rPr>
                <w:sz w:val="26"/>
                <w:szCs w:val="26"/>
              </w:rPr>
            </w:pPr>
            <w:r w:rsidRPr="00FD50AD">
              <w:rPr>
                <w:sz w:val="26"/>
                <w:szCs w:val="26"/>
              </w:rPr>
              <w:t>Nav.</w:t>
            </w:r>
          </w:p>
        </w:tc>
      </w:tr>
    </w:tbl>
    <w:p w:rsidR="004664BB" w:rsidRPr="00612458" w:rsidRDefault="004664BB" w:rsidP="00AC6174">
      <w:pPr>
        <w:rPr>
          <w:sz w:val="28"/>
          <w:szCs w:val="28"/>
        </w:rPr>
      </w:pPr>
    </w:p>
    <w:p w:rsidR="00A86BC6" w:rsidRPr="00612458" w:rsidRDefault="00A86BC6" w:rsidP="00AC6174">
      <w:pPr>
        <w:rPr>
          <w:sz w:val="28"/>
          <w:szCs w:val="28"/>
        </w:rPr>
      </w:pPr>
    </w:p>
    <w:p w:rsidR="008073C6" w:rsidRPr="00612458" w:rsidRDefault="00001472" w:rsidP="000F0A9D">
      <w:pPr>
        <w:ind w:firstLine="720"/>
        <w:rPr>
          <w:sz w:val="28"/>
          <w:szCs w:val="28"/>
        </w:rPr>
      </w:pPr>
      <w:r>
        <w:rPr>
          <w:sz w:val="28"/>
          <w:szCs w:val="28"/>
        </w:rPr>
        <w:t>T</w:t>
      </w:r>
      <w:r w:rsidR="000F0A9D">
        <w:rPr>
          <w:sz w:val="28"/>
          <w:szCs w:val="28"/>
        </w:rPr>
        <w:t xml:space="preserve">ieslietu ministrs </w:t>
      </w:r>
      <w:r w:rsidR="000F0A9D">
        <w:rPr>
          <w:sz w:val="28"/>
          <w:szCs w:val="28"/>
        </w:rPr>
        <w:tab/>
      </w:r>
      <w:r w:rsidR="000F0A9D">
        <w:rPr>
          <w:sz w:val="28"/>
          <w:szCs w:val="28"/>
        </w:rPr>
        <w:tab/>
      </w:r>
      <w:r w:rsidR="000F0A9D">
        <w:rPr>
          <w:sz w:val="28"/>
          <w:szCs w:val="28"/>
        </w:rPr>
        <w:tab/>
      </w:r>
      <w:r w:rsidR="000F0A9D">
        <w:rPr>
          <w:sz w:val="28"/>
          <w:szCs w:val="28"/>
        </w:rPr>
        <w:tab/>
      </w:r>
      <w:r w:rsidR="000F0A9D">
        <w:rPr>
          <w:sz w:val="28"/>
          <w:szCs w:val="28"/>
        </w:rPr>
        <w:tab/>
      </w:r>
      <w:r w:rsidR="000F0A9D">
        <w:rPr>
          <w:sz w:val="28"/>
          <w:szCs w:val="28"/>
        </w:rPr>
        <w:tab/>
      </w:r>
      <w:r w:rsidR="000F0A9D">
        <w:rPr>
          <w:sz w:val="28"/>
          <w:szCs w:val="28"/>
        </w:rPr>
        <w:tab/>
      </w:r>
      <w:r w:rsidR="000F0A9D">
        <w:rPr>
          <w:sz w:val="28"/>
          <w:szCs w:val="28"/>
        </w:rPr>
        <w:tab/>
      </w:r>
      <w:proofErr w:type="spellStart"/>
      <w:r w:rsidR="007E6ABD">
        <w:rPr>
          <w:sz w:val="28"/>
          <w:szCs w:val="28"/>
        </w:rPr>
        <w:t>J.Bordāns</w:t>
      </w:r>
      <w:proofErr w:type="spellEnd"/>
    </w:p>
    <w:p w:rsidR="00AC6174" w:rsidRDefault="00AC6174" w:rsidP="00AC6174">
      <w:pPr>
        <w:rPr>
          <w:sz w:val="28"/>
          <w:szCs w:val="28"/>
        </w:rPr>
      </w:pPr>
    </w:p>
    <w:p w:rsidR="00915C2E" w:rsidRDefault="00915C2E" w:rsidP="00AC6174">
      <w:pPr>
        <w:rPr>
          <w:sz w:val="28"/>
          <w:szCs w:val="28"/>
        </w:rPr>
      </w:pPr>
    </w:p>
    <w:p w:rsidR="00037034" w:rsidRDefault="00037034" w:rsidP="00037034">
      <w:pPr>
        <w:rPr>
          <w:sz w:val="28"/>
          <w:szCs w:val="28"/>
        </w:rPr>
      </w:pPr>
    </w:p>
    <w:p w:rsidR="004664BB" w:rsidRPr="00612458" w:rsidRDefault="004664BB" w:rsidP="00AC6174">
      <w:pPr>
        <w:rPr>
          <w:sz w:val="28"/>
          <w:szCs w:val="28"/>
        </w:rPr>
      </w:pPr>
    </w:p>
    <w:p w:rsidR="009E5989" w:rsidRPr="00612458" w:rsidRDefault="000F0A9D" w:rsidP="00AC6174">
      <w:r>
        <w:t>03</w:t>
      </w:r>
      <w:r w:rsidR="00E67FCD">
        <w:t>.</w:t>
      </w:r>
      <w:r>
        <w:t>10</w:t>
      </w:r>
      <w:r w:rsidR="009E5989" w:rsidRPr="00001472">
        <w:t>.1</w:t>
      </w:r>
      <w:r w:rsidR="00AE4350" w:rsidRPr="00001472">
        <w:t>2</w:t>
      </w:r>
      <w:r w:rsidR="000E6B87">
        <w:t>.</w:t>
      </w:r>
      <w:r w:rsidR="009E5989" w:rsidRPr="00001472">
        <w:t xml:space="preserve"> </w:t>
      </w:r>
      <w:r w:rsidR="00F144C7">
        <w:t>1</w:t>
      </w:r>
      <w:r>
        <w:t>4</w:t>
      </w:r>
      <w:r w:rsidR="00746EA3">
        <w:t>:</w:t>
      </w:r>
      <w:r w:rsidR="00092F81">
        <w:t>4</w:t>
      </w:r>
      <w:r w:rsidR="001E0F58">
        <w:t>7</w:t>
      </w:r>
    </w:p>
    <w:p w:rsidR="00A95662" w:rsidRPr="0009383D" w:rsidRDefault="00E67FCD" w:rsidP="00AC6174">
      <w:r w:rsidRPr="0009383D">
        <w:t>30</w:t>
      </w:r>
      <w:r w:rsidR="00033207" w:rsidRPr="0009383D">
        <w:t>9</w:t>
      </w:r>
      <w:r w:rsidR="0096753C">
        <w:t>0</w:t>
      </w:r>
    </w:p>
    <w:p w:rsidR="00A95662" w:rsidRPr="00612458" w:rsidRDefault="006C400E" w:rsidP="00AC6174">
      <w:r w:rsidRPr="00612458">
        <w:t>I.Reizina</w:t>
      </w:r>
    </w:p>
    <w:p w:rsidR="002D0F70" w:rsidRPr="00612458" w:rsidRDefault="006C400E" w:rsidP="00AC6174">
      <w:pPr>
        <w:rPr>
          <w:i/>
          <w:sz w:val="20"/>
        </w:rPr>
      </w:pPr>
      <w:r w:rsidRPr="00612458">
        <w:t>67406137, Ingrida.Reizina@tm.gov.lv</w:t>
      </w:r>
    </w:p>
    <w:sectPr w:rsidR="002D0F70" w:rsidRPr="00612458" w:rsidSect="00037034">
      <w:headerReference w:type="even" r:id="rId15"/>
      <w:headerReference w:type="default" r:id="rId16"/>
      <w:footerReference w:type="even" r:id="rId17"/>
      <w:footerReference w:type="default" r:id="rId18"/>
      <w:footerReference w:type="first" r:id="rId19"/>
      <w:pgSz w:w="12240" w:h="15840"/>
      <w:pgMar w:top="1418" w:right="1134" w:bottom="1134" w:left="1701" w:header="709" w:footer="709"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2154" w:rsidRDefault="00AA2154">
      <w:r>
        <w:separator/>
      </w:r>
    </w:p>
    <w:p w:rsidR="00AA2154" w:rsidRDefault="00AA2154"/>
  </w:endnote>
  <w:endnote w:type="continuationSeparator" w:id="0">
    <w:p w:rsidR="00AA2154" w:rsidRDefault="00AA2154">
      <w:r>
        <w:continuationSeparator/>
      </w:r>
    </w:p>
    <w:p w:rsidR="00AA2154" w:rsidRDefault="00AA2154"/>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61002A87" w:usb1="80000000" w:usb2="00000008" w:usb3="00000000" w:csb0="000101FF" w:csb1="00000000"/>
  </w:font>
  <w:font w:name="Consolas">
    <w:panose1 w:val="020B0609020204030204"/>
    <w:charset w:val="BA"/>
    <w:family w:val="modern"/>
    <w:pitch w:val="fixed"/>
    <w:sig w:usb0="A00002EF" w:usb1="4000204B" w:usb2="00000000" w:usb3="00000000" w:csb0="0000009F" w:csb1="00000000"/>
  </w:font>
  <w:font w:name="Calibri">
    <w:panose1 w:val="020F0502020204030204"/>
    <w:charset w:val="BA"/>
    <w:family w:val="swiss"/>
    <w:pitch w:val="variable"/>
    <w:sig w:usb0="A00002EF" w:usb1="4000207B" w:usb2="00000000" w:usb3="00000000" w:csb0="0000009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2154" w:rsidRDefault="00C54EB9">
    <w:pPr>
      <w:pStyle w:val="Footer"/>
      <w:framePr w:wrap="around" w:vAnchor="text" w:hAnchor="margin" w:xAlign="center" w:y="1"/>
      <w:rPr>
        <w:rStyle w:val="PageNumber"/>
      </w:rPr>
    </w:pPr>
    <w:r>
      <w:rPr>
        <w:rStyle w:val="PageNumber"/>
      </w:rPr>
      <w:fldChar w:fldCharType="begin"/>
    </w:r>
    <w:r w:rsidR="00AA2154">
      <w:rPr>
        <w:rStyle w:val="PageNumber"/>
      </w:rPr>
      <w:instrText xml:space="preserve">PAGE  </w:instrText>
    </w:r>
    <w:r>
      <w:rPr>
        <w:rStyle w:val="PageNumber"/>
      </w:rPr>
      <w:fldChar w:fldCharType="separate"/>
    </w:r>
    <w:r w:rsidR="00AA2154">
      <w:rPr>
        <w:rStyle w:val="PageNumber"/>
        <w:noProof/>
      </w:rPr>
      <w:t>11</w:t>
    </w:r>
    <w:r>
      <w:rPr>
        <w:rStyle w:val="PageNumber"/>
      </w:rPr>
      <w:fldChar w:fldCharType="end"/>
    </w:r>
  </w:p>
  <w:p w:rsidR="00AA2154" w:rsidRDefault="00AA2154">
    <w:pPr>
      <w:pStyle w:val="Footer"/>
    </w:pPr>
  </w:p>
  <w:p w:rsidR="00AA2154" w:rsidRDefault="00AA2154"/>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2154" w:rsidRPr="001E1055" w:rsidRDefault="00AA2154">
    <w:pPr>
      <w:pStyle w:val="Footer"/>
      <w:jc w:val="both"/>
      <w:rPr>
        <w:sz w:val="22"/>
        <w:szCs w:val="22"/>
      </w:rPr>
    </w:pPr>
    <w:r w:rsidRPr="005E569F">
      <w:rPr>
        <w:sz w:val="22"/>
        <w:szCs w:val="22"/>
      </w:rPr>
      <w:t>TM</w:t>
    </w:r>
    <w:r>
      <w:rPr>
        <w:sz w:val="22"/>
        <w:szCs w:val="22"/>
      </w:rPr>
      <w:t>Anot</w:t>
    </w:r>
    <w:r w:rsidRPr="005E569F">
      <w:rPr>
        <w:sz w:val="22"/>
        <w:szCs w:val="22"/>
      </w:rPr>
      <w:t>_</w:t>
    </w:r>
    <w:r>
      <w:rPr>
        <w:sz w:val="22"/>
        <w:szCs w:val="22"/>
      </w:rPr>
      <w:t>310812</w:t>
    </w:r>
    <w:r w:rsidRPr="005E569F">
      <w:rPr>
        <w:sz w:val="22"/>
        <w:szCs w:val="22"/>
      </w:rPr>
      <w:t>_</w:t>
    </w:r>
    <w:r>
      <w:rPr>
        <w:sz w:val="22"/>
        <w:szCs w:val="22"/>
      </w:rPr>
      <w:t>NIVKL_560; Likumprojekta „Grozījumi</w:t>
    </w:r>
    <w:r w:rsidRPr="005E569F">
      <w:rPr>
        <w:sz w:val="22"/>
        <w:szCs w:val="22"/>
      </w:rPr>
      <w:t xml:space="preserve"> Nekustamā īpašuma valsts kadastra likumā” sākotnējās ietekmes novērtējuma ziņojums (anotācija)</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2154" w:rsidRDefault="00AA2154" w:rsidP="00C72531">
    <w:pPr>
      <w:pStyle w:val="Footer"/>
      <w:jc w:val="both"/>
      <w:rPr>
        <w:szCs w:val="22"/>
      </w:rPr>
    </w:pPr>
    <w:r w:rsidRPr="005E569F">
      <w:rPr>
        <w:sz w:val="22"/>
        <w:szCs w:val="22"/>
      </w:rPr>
      <w:t>TM</w:t>
    </w:r>
    <w:r>
      <w:rPr>
        <w:sz w:val="22"/>
        <w:szCs w:val="22"/>
      </w:rPr>
      <w:t>Anot</w:t>
    </w:r>
    <w:r w:rsidRPr="005E569F">
      <w:rPr>
        <w:sz w:val="22"/>
        <w:szCs w:val="22"/>
      </w:rPr>
      <w:t>_</w:t>
    </w:r>
    <w:r>
      <w:rPr>
        <w:sz w:val="22"/>
        <w:szCs w:val="22"/>
      </w:rPr>
      <w:t>310812</w:t>
    </w:r>
    <w:r w:rsidRPr="005E569F">
      <w:rPr>
        <w:sz w:val="22"/>
        <w:szCs w:val="22"/>
      </w:rPr>
      <w:t>_</w:t>
    </w:r>
    <w:r>
      <w:rPr>
        <w:sz w:val="22"/>
        <w:szCs w:val="22"/>
      </w:rPr>
      <w:t>NIVKL_560; Likumprojekta „Grozījumi</w:t>
    </w:r>
    <w:r w:rsidRPr="005E569F">
      <w:rPr>
        <w:sz w:val="22"/>
        <w:szCs w:val="22"/>
      </w:rPr>
      <w:t xml:space="preserve"> Nekustamā īpašuma valsts kadastra likumā” sākotnējās ietekmes novērtējuma ziņojums (anotācija)</w:t>
    </w:r>
  </w:p>
  <w:p w:rsidR="00AA2154" w:rsidRPr="00C72531" w:rsidRDefault="00AA2154" w:rsidP="00C72531">
    <w:pPr>
      <w:pStyle w:val="Footer"/>
      <w:rPr>
        <w:szCs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2154" w:rsidRDefault="00AA2154">
      <w:r>
        <w:separator/>
      </w:r>
    </w:p>
    <w:p w:rsidR="00AA2154" w:rsidRDefault="00AA2154"/>
  </w:footnote>
  <w:footnote w:type="continuationSeparator" w:id="0">
    <w:p w:rsidR="00AA2154" w:rsidRDefault="00AA2154">
      <w:r>
        <w:continuationSeparator/>
      </w:r>
    </w:p>
    <w:p w:rsidR="00AA2154" w:rsidRDefault="00AA2154"/>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2154" w:rsidRDefault="00C54EB9">
    <w:pPr>
      <w:pStyle w:val="Header"/>
      <w:framePr w:wrap="around" w:vAnchor="text" w:hAnchor="margin" w:xAlign="center" w:y="1"/>
      <w:rPr>
        <w:rStyle w:val="PageNumber"/>
      </w:rPr>
    </w:pPr>
    <w:r>
      <w:rPr>
        <w:rStyle w:val="PageNumber"/>
      </w:rPr>
      <w:fldChar w:fldCharType="begin"/>
    </w:r>
    <w:r w:rsidR="00AA2154">
      <w:rPr>
        <w:rStyle w:val="PageNumber"/>
      </w:rPr>
      <w:instrText xml:space="preserve">PAGE  </w:instrText>
    </w:r>
    <w:r>
      <w:rPr>
        <w:rStyle w:val="PageNumber"/>
      </w:rPr>
      <w:fldChar w:fldCharType="end"/>
    </w:r>
  </w:p>
  <w:p w:rsidR="00AA2154" w:rsidRDefault="00AA2154">
    <w:pPr>
      <w:pStyle w:val="Header"/>
    </w:pPr>
  </w:p>
  <w:p w:rsidR="00AA2154" w:rsidRDefault="00AA2154"/>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2154" w:rsidRDefault="00C54EB9">
    <w:pPr>
      <w:pStyle w:val="Header"/>
      <w:framePr w:wrap="around" w:vAnchor="text" w:hAnchor="margin" w:xAlign="center" w:y="1"/>
      <w:rPr>
        <w:rStyle w:val="PageNumber"/>
      </w:rPr>
    </w:pPr>
    <w:r>
      <w:rPr>
        <w:rStyle w:val="PageNumber"/>
      </w:rPr>
      <w:fldChar w:fldCharType="begin"/>
    </w:r>
    <w:r w:rsidR="00AA2154">
      <w:rPr>
        <w:rStyle w:val="PageNumber"/>
      </w:rPr>
      <w:instrText xml:space="preserve">PAGE  </w:instrText>
    </w:r>
    <w:r>
      <w:rPr>
        <w:rStyle w:val="PageNumber"/>
      </w:rPr>
      <w:fldChar w:fldCharType="separate"/>
    </w:r>
    <w:r w:rsidR="001E0F58">
      <w:rPr>
        <w:rStyle w:val="PageNumber"/>
        <w:noProof/>
      </w:rPr>
      <w:t>10</w:t>
    </w:r>
    <w:r>
      <w:rPr>
        <w:rStyle w:val="PageNumber"/>
      </w:rPr>
      <w:fldChar w:fldCharType="end"/>
    </w:r>
  </w:p>
  <w:p w:rsidR="00AA2154" w:rsidRDefault="00AA2154">
    <w:pPr>
      <w:pStyle w:val="Header"/>
    </w:pPr>
  </w:p>
  <w:p w:rsidR="00AA2154" w:rsidRDefault="00AA2154"/>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608E8"/>
    <w:multiLevelType w:val="hybridMultilevel"/>
    <w:tmpl w:val="EBBC094E"/>
    <w:lvl w:ilvl="0" w:tplc="3448189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nsid w:val="19B31A59"/>
    <w:multiLevelType w:val="hybridMultilevel"/>
    <w:tmpl w:val="FEDC0C6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3200569B"/>
    <w:multiLevelType w:val="hybridMultilevel"/>
    <w:tmpl w:val="5CC45E76"/>
    <w:lvl w:ilvl="0" w:tplc="8A9871A6">
      <w:start w:val="1"/>
      <w:numFmt w:val="decimal"/>
      <w:suff w:val="space"/>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nsid w:val="33E06035"/>
    <w:multiLevelType w:val="hybridMultilevel"/>
    <w:tmpl w:val="063A2D72"/>
    <w:lvl w:ilvl="0" w:tplc="4680FBE4">
      <w:start w:val="1"/>
      <w:numFmt w:val="lowerLetter"/>
      <w:suff w:val="space"/>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
    <w:nsid w:val="3B461B7D"/>
    <w:multiLevelType w:val="multilevel"/>
    <w:tmpl w:val="7B6AED62"/>
    <w:lvl w:ilvl="0">
      <w:start w:val="1"/>
      <w:numFmt w:val="decimal"/>
      <w:lvlText w:val="%1."/>
      <w:lvlJc w:val="left"/>
      <w:pPr>
        <w:ind w:left="360" w:hanging="360"/>
      </w:pPr>
      <w:rPr>
        <w:rFonts w:hint="default"/>
      </w:rPr>
    </w:lvl>
    <w:lvl w:ilvl="1">
      <w:start w:val="1"/>
      <w:numFmt w:val="decimal"/>
      <w:suff w:val="space"/>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nsid w:val="3C7A446A"/>
    <w:multiLevelType w:val="hybridMultilevel"/>
    <w:tmpl w:val="D80E20FC"/>
    <w:lvl w:ilvl="0" w:tplc="ACC826B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E3E0C38"/>
    <w:multiLevelType w:val="hybridMultilevel"/>
    <w:tmpl w:val="FE76A144"/>
    <w:lvl w:ilvl="0" w:tplc="0B60BB24">
      <w:start w:val="1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449E3549"/>
    <w:multiLevelType w:val="hybridMultilevel"/>
    <w:tmpl w:val="B56459B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46FB601D"/>
    <w:multiLevelType w:val="hybridMultilevel"/>
    <w:tmpl w:val="20CEC2AC"/>
    <w:lvl w:ilvl="0" w:tplc="ACC826B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nsid w:val="50F22210"/>
    <w:multiLevelType w:val="hybridMultilevel"/>
    <w:tmpl w:val="4D8AFFDA"/>
    <w:lvl w:ilvl="0" w:tplc="5BF6686C">
      <w:start w:val="1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nsid w:val="53064B56"/>
    <w:multiLevelType w:val="hybridMultilevel"/>
    <w:tmpl w:val="2C842D4A"/>
    <w:lvl w:ilvl="0" w:tplc="6150B794">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nsid w:val="59513D2E"/>
    <w:multiLevelType w:val="hybridMultilevel"/>
    <w:tmpl w:val="7B04ABEA"/>
    <w:lvl w:ilvl="0" w:tplc="ACC826B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nsid w:val="5FC14970"/>
    <w:multiLevelType w:val="multilevel"/>
    <w:tmpl w:val="E93AE902"/>
    <w:lvl w:ilvl="0">
      <w:start w:val="2"/>
      <w:numFmt w:val="decimal"/>
      <w:lvlText w:val="%1."/>
      <w:lvlJc w:val="left"/>
      <w:pPr>
        <w:ind w:left="360" w:hanging="360"/>
      </w:pPr>
      <w:rPr>
        <w:rFonts w:hint="default"/>
      </w:rPr>
    </w:lvl>
    <w:lvl w:ilvl="1">
      <w:start w:val="1"/>
      <w:numFmt w:val="decimal"/>
      <w:suff w:val="space"/>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nsid w:val="60D477CF"/>
    <w:multiLevelType w:val="hybridMultilevel"/>
    <w:tmpl w:val="B70240C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632838A5"/>
    <w:multiLevelType w:val="hybridMultilevel"/>
    <w:tmpl w:val="3DCAD908"/>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5">
    <w:nsid w:val="6A6D2D7F"/>
    <w:multiLevelType w:val="hybridMultilevel"/>
    <w:tmpl w:val="EAD2360A"/>
    <w:lvl w:ilvl="0" w:tplc="ACC826B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94B004A"/>
    <w:multiLevelType w:val="hybridMultilevel"/>
    <w:tmpl w:val="90847D1A"/>
    <w:lvl w:ilvl="0" w:tplc="BEEAA46E">
      <w:start w:val="13"/>
      <w:numFmt w:val="bullet"/>
      <w:suff w:val="space"/>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5"/>
  </w:num>
  <w:num w:numId="2">
    <w:abstractNumId w:val="5"/>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2"/>
  </w:num>
  <w:num w:numId="6">
    <w:abstractNumId w:val="4"/>
  </w:num>
  <w:num w:numId="7">
    <w:abstractNumId w:val="12"/>
  </w:num>
  <w:num w:numId="8">
    <w:abstractNumId w:val="3"/>
  </w:num>
  <w:num w:numId="9">
    <w:abstractNumId w:val="10"/>
  </w:num>
  <w:num w:numId="10">
    <w:abstractNumId w:val="9"/>
  </w:num>
  <w:num w:numId="11">
    <w:abstractNumId w:val="6"/>
  </w:num>
  <w:num w:numId="12">
    <w:abstractNumId w:val="16"/>
  </w:num>
  <w:num w:numId="13">
    <w:abstractNumId w:val="14"/>
  </w:num>
  <w:num w:numId="14">
    <w:abstractNumId w:val="13"/>
  </w:num>
  <w:num w:numId="15">
    <w:abstractNumId w:val="1"/>
  </w:num>
  <w:num w:numId="16">
    <w:abstractNumId w:val="0"/>
  </w:num>
  <w:num w:numId="17">
    <w:abstractNumId w:val="8"/>
  </w:num>
  <w:num w:numId="1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hideGrammaticalErrors/>
  <w:proofState w:spelling="clean" w:grammar="clean"/>
  <w:defaultTabStop w:val="720"/>
  <w:drawingGridHorizontalSpacing w:val="120"/>
  <w:displayHorizontalDrawingGridEvery w:val="2"/>
  <w:noPunctuationKerning/>
  <w:characterSpacingControl w:val="doNotCompress"/>
  <w:hdrShapeDefaults>
    <o:shapedefaults v:ext="edit" spidmax="12289"/>
  </w:hdrShapeDefaults>
  <w:footnotePr>
    <w:footnote w:id="-1"/>
    <w:footnote w:id="0"/>
  </w:footnotePr>
  <w:endnotePr>
    <w:endnote w:id="-1"/>
    <w:endnote w:id="0"/>
  </w:endnotePr>
  <w:compat/>
  <w:rsids>
    <w:rsidRoot w:val="001F2936"/>
    <w:rsid w:val="00001472"/>
    <w:rsid w:val="000026DF"/>
    <w:rsid w:val="000034B0"/>
    <w:rsid w:val="00004033"/>
    <w:rsid w:val="00004C5E"/>
    <w:rsid w:val="00005BD8"/>
    <w:rsid w:val="00005F46"/>
    <w:rsid w:val="000071DF"/>
    <w:rsid w:val="000106A0"/>
    <w:rsid w:val="00010F2E"/>
    <w:rsid w:val="00011ECF"/>
    <w:rsid w:val="0001628E"/>
    <w:rsid w:val="000169BF"/>
    <w:rsid w:val="00023F75"/>
    <w:rsid w:val="00024631"/>
    <w:rsid w:val="0002467E"/>
    <w:rsid w:val="0003186E"/>
    <w:rsid w:val="00032697"/>
    <w:rsid w:val="00033207"/>
    <w:rsid w:val="00037034"/>
    <w:rsid w:val="000426CB"/>
    <w:rsid w:val="00043323"/>
    <w:rsid w:val="00044264"/>
    <w:rsid w:val="00044A0D"/>
    <w:rsid w:val="000524F1"/>
    <w:rsid w:val="00056144"/>
    <w:rsid w:val="00057027"/>
    <w:rsid w:val="00057454"/>
    <w:rsid w:val="000575A6"/>
    <w:rsid w:val="000611B4"/>
    <w:rsid w:val="0006423C"/>
    <w:rsid w:val="00065DF3"/>
    <w:rsid w:val="00065E2F"/>
    <w:rsid w:val="00065ED4"/>
    <w:rsid w:val="000674D9"/>
    <w:rsid w:val="0007024F"/>
    <w:rsid w:val="00071EA6"/>
    <w:rsid w:val="00072B5A"/>
    <w:rsid w:val="000738B5"/>
    <w:rsid w:val="00075844"/>
    <w:rsid w:val="0008054F"/>
    <w:rsid w:val="0008328E"/>
    <w:rsid w:val="00083759"/>
    <w:rsid w:val="00085BF8"/>
    <w:rsid w:val="0008664C"/>
    <w:rsid w:val="00086C9C"/>
    <w:rsid w:val="000873A3"/>
    <w:rsid w:val="00091840"/>
    <w:rsid w:val="0009212C"/>
    <w:rsid w:val="00092F81"/>
    <w:rsid w:val="0009383D"/>
    <w:rsid w:val="00095A78"/>
    <w:rsid w:val="000962D0"/>
    <w:rsid w:val="000979BC"/>
    <w:rsid w:val="000A1614"/>
    <w:rsid w:val="000A63D1"/>
    <w:rsid w:val="000A681C"/>
    <w:rsid w:val="000B35BA"/>
    <w:rsid w:val="000B5C3D"/>
    <w:rsid w:val="000B5C54"/>
    <w:rsid w:val="000C11AF"/>
    <w:rsid w:val="000C1AFD"/>
    <w:rsid w:val="000C216C"/>
    <w:rsid w:val="000C25AA"/>
    <w:rsid w:val="000C2613"/>
    <w:rsid w:val="000C27D9"/>
    <w:rsid w:val="000C5247"/>
    <w:rsid w:val="000C5CAB"/>
    <w:rsid w:val="000C7357"/>
    <w:rsid w:val="000D0227"/>
    <w:rsid w:val="000D6442"/>
    <w:rsid w:val="000E5D4C"/>
    <w:rsid w:val="000E6949"/>
    <w:rsid w:val="000E6B87"/>
    <w:rsid w:val="000F0A9D"/>
    <w:rsid w:val="000F1104"/>
    <w:rsid w:val="000F54AD"/>
    <w:rsid w:val="000F588E"/>
    <w:rsid w:val="000F6B61"/>
    <w:rsid w:val="0010416C"/>
    <w:rsid w:val="00105F59"/>
    <w:rsid w:val="001079D2"/>
    <w:rsid w:val="00110447"/>
    <w:rsid w:val="0011119E"/>
    <w:rsid w:val="001123D5"/>
    <w:rsid w:val="0011511D"/>
    <w:rsid w:val="0012407D"/>
    <w:rsid w:val="0012521B"/>
    <w:rsid w:val="00130A48"/>
    <w:rsid w:val="00130E69"/>
    <w:rsid w:val="001342E7"/>
    <w:rsid w:val="00134EAF"/>
    <w:rsid w:val="001362DD"/>
    <w:rsid w:val="00137BC1"/>
    <w:rsid w:val="0014054E"/>
    <w:rsid w:val="00140919"/>
    <w:rsid w:val="00145746"/>
    <w:rsid w:val="00147FD5"/>
    <w:rsid w:val="00153045"/>
    <w:rsid w:val="001549E3"/>
    <w:rsid w:val="0015556B"/>
    <w:rsid w:val="00155610"/>
    <w:rsid w:val="00155B9A"/>
    <w:rsid w:val="00155F0B"/>
    <w:rsid w:val="00161676"/>
    <w:rsid w:val="00163679"/>
    <w:rsid w:val="00170AD2"/>
    <w:rsid w:val="00172199"/>
    <w:rsid w:val="0017342D"/>
    <w:rsid w:val="00177CDF"/>
    <w:rsid w:val="00177E6D"/>
    <w:rsid w:val="00180B98"/>
    <w:rsid w:val="0018175E"/>
    <w:rsid w:val="00181EB1"/>
    <w:rsid w:val="00183EFD"/>
    <w:rsid w:val="001853D0"/>
    <w:rsid w:val="0018697E"/>
    <w:rsid w:val="00187B21"/>
    <w:rsid w:val="00190D4B"/>
    <w:rsid w:val="00193CB1"/>
    <w:rsid w:val="001A5EDC"/>
    <w:rsid w:val="001B404B"/>
    <w:rsid w:val="001B57D0"/>
    <w:rsid w:val="001B79BD"/>
    <w:rsid w:val="001B7CA7"/>
    <w:rsid w:val="001C4B9D"/>
    <w:rsid w:val="001C592E"/>
    <w:rsid w:val="001C6317"/>
    <w:rsid w:val="001C6746"/>
    <w:rsid w:val="001C727E"/>
    <w:rsid w:val="001D0E97"/>
    <w:rsid w:val="001D2B02"/>
    <w:rsid w:val="001D39AB"/>
    <w:rsid w:val="001D3F64"/>
    <w:rsid w:val="001E0F58"/>
    <w:rsid w:val="001E1055"/>
    <w:rsid w:val="001E1064"/>
    <w:rsid w:val="001E23C6"/>
    <w:rsid w:val="001E3A94"/>
    <w:rsid w:val="001E426A"/>
    <w:rsid w:val="001E6797"/>
    <w:rsid w:val="001F12D2"/>
    <w:rsid w:val="001F1D34"/>
    <w:rsid w:val="001F23A3"/>
    <w:rsid w:val="001F2936"/>
    <w:rsid w:val="001F7289"/>
    <w:rsid w:val="001F7E49"/>
    <w:rsid w:val="002029E4"/>
    <w:rsid w:val="002030E5"/>
    <w:rsid w:val="00206725"/>
    <w:rsid w:val="0020673D"/>
    <w:rsid w:val="00206C1D"/>
    <w:rsid w:val="00207576"/>
    <w:rsid w:val="00207F18"/>
    <w:rsid w:val="00212494"/>
    <w:rsid w:val="00213D3F"/>
    <w:rsid w:val="00214A0A"/>
    <w:rsid w:val="002213D3"/>
    <w:rsid w:val="00223D08"/>
    <w:rsid w:val="00224F64"/>
    <w:rsid w:val="002311D3"/>
    <w:rsid w:val="00233B84"/>
    <w:rsid w:val="002361CD"/>
    <w:rsid w:val="00237A15"/>
    <w:rsid w:val="00240CF0"/>
    <w:rsid w:val="00244924"/>
    <w:rsid w:val="00246256"/>
    <w:rsid w:val="002549CE"/>
    <w:rsid w:val="00255641"/>
    <w:rsid w:val="00255C94"/>
    <w:rsid w:val="00261AFC"/>
    <w:rsid w:val="00262398"/>
    <w:rsid w:val="0026249D"/>
    <w:rsid w:val="002669CC"/>
    <w:rsid w:val="00267DC7"/>
    <w:rsid w:val="00270B6A"/>
    <w:rsid w:val="00271838"/>
    <w:rsid w:val="002728B4"/>
    <w:rsid w:val="00273783"/>
    <w:rsid w:val="00276E64"/>
    <w:rsid w:val="0028164F"/>
    <w:rsid w:val="00283ADC"/>
    <w:rsid w:val="002870AB"/>
    <w:rsid w:val="0028742F"/>
    <w:rsid w:val="002928A2"/>
    <w:rsid w:val="00292C3B"/>
    <w:rsid w:val="00294406"/>
    <w:rsid w:val="002951C9"/>
    <w:rsid w:val="00295360"/>
    <w:rsid w:val="00295B65"/>
    <w:rsid w:val="002966DC"/>
    <w:rsid w:val="0029676D"/>
    <w:rsid w:val="002968CA"/>
    <w:rsid w:val="00296EDE"/>
    <w:rsid w:val="00297A5F"/>
    <w:rsid w:val="002A134A"/>
    <w:rsid w:val="002A369C"/>
    <w:rsid w:val="002B0D44"/>
    <w:rsid w:val="002B4FDC"/>
    <w:rsid w:val="002B574A"/>
    <w:rsid w:val="002B78AC"/>
    <w:rsid w:val="002B7F7E"/>
    <w:rsid w:val="002C0CD3"/>
    <w:rsid w:val="002C3A1A"/>
    <w:rsid w:val="002C58DF"/>
    <w:rsid w:val="002C5BFD"/>
    <w:rsid w:val="002C633F"/>
    <w:rsid w:val="002C7DDC"/>
    <w:rsid w:val="002D0326"/>
    <w:rsid w:val="002D0E07"/>
    <w:rsid w:val="002D0F70"/>
    <w:rsid w:val="002D2F9B"/>
    <w:rsid w:val="002D3162"/>
    <w:rsid w:val="002E04F8"/>
    <w:rsid w:val="002E3121"/>
    <w:rsid w:val="002E4956"/>
    <w:rsid w:val="002E4F87"/>
    <w:rsid w:val="002E56B9"/>
    <w:rsid w:val="002E6729"/>
    <w:rsid w:val="002E6C49"/>
    <w:rsid w:val="002E6FAA"/>
    <w:rsid w:val="002E7F6A"/>
    <w:rsid w:val="002F2C0E"/>
    <w:rsid w:val="002F340E"/>
    <w:rsid w:val="002F3CBF"/>
    <w:rsid w:val="002F4BAA"/>
    <w:rsid w:val="002F58FE"/>
    <w:rsid w:val="002F79EA"/>
    <w:rsid w:val="00300A44"/>
    <w:rsid w:val="0030222B"/>
    <w:rsid w:val="00302D5D"/>
    <w:rsid w:val="00303A17"/>
    <w:rsid w:val="00304157"/>
    <w:rsid w:val="00305A49"/>
    <w:rsid w:val="00306F32"/>
    <w:rsid w:val="00307B69"/>
    <w:rsid w:val="00311E96"/>
    <w:rsid w:val="00312CD6"/>
    <w:rsid w:val="00315228"/>
    <w:rsid w:val="00321D27"/>
    <w:rsid w:val="00322A93"/>
    <w:rsid w:val="00324748"/>
    <w:rsid w:val="003254D6"/>
    <w:rsid w:val="00327BAC"/>
    <w:rsid w:val="003300E8"/>
    <w:rsid w:val="003303DC"/>
    <w:rsid w:val="00330648"/>
    <w:rsid w:val="00331190"/>
    <w:rsid w:val="00332710"/>
    <w:rsid w:val="00336F45"/>
    <w:rsid w:val="00337740"/>
    <w:rsid w:val="0033796A"/>
    <w:rsid w:val="0034254D"/>
    <w:rsid w:val="0035062E"/>
    <w:rsid w:val="00352C9B"/>
    <w:rsid w:val="00354406"/>
    <w:rsid w:val="0035490F"/>
    <w:rsid w:val="00354D8A"/>
    <w:rsid w:val="003557FE"/>
    <w:rsid w:val="00356627"/>
    <w:rsid w:val="00357889"/>
    <w:rsid w:val="00357E89"/>
    <w:rsid w:val="003617C1"/>
    <w:rsid w:val="003656E6"/>
    <w:rsid w:val="003662C1"/>
    <w:rsid w:val="00366C18"/>
    <w:rsid w:val="00370CA1"/>
    <w:rsid w:val="00371F20"/>
    <w:rsid w:val="0037340B"/>
    <w:rsid w:val="003740DC"/>
    <w:rsid w:val="00375A00"/>
    <w:rsid w:val="00377296"/>
    <w:rsid w:val="00380D70"/>
    <w:rsid w:val="00381116"/>
    <w:rsid w:val="0038254E"/>
    <w:rsid w:val="0038267A"/>
    <w:rsid w:val="00382CA2"/>
    <w:rsid w:val="00382E97"/>
    <w:rsid w:val="0038413B"/>
    <w:rsid w:val="0038742D"/>
    <w:rsid w:val="00387FEB"/>
    <w:rsid w:val="00390074"/>
    <w:rsid w:val="00390539"/>
    <w:rsid w:val="00390797"/>
    <w:rsid w:val="003930E2"/>
    <w:rsid w:val="00394041"/>
    <w:rsid w:val="003943D9"/>
    <w:rsid w:val="00394491"/>
    <w:rsid w:val="003957C9"/>
    <w:rsid w:val="00396574"/>
    <w:rsid w:val="003A1146"/>
    <w:rsid w:val="003A1FCA"/>
    <w:rsid w:val="003A2BC6"/>
    <w:rsid w:val="003A4E6F"/>
    <w:rsid w:val="003A6397"/>
    <w:rsid w:val="003B016E"/>
    <w:rsid w:val="003B1365"/>
    <w:rsid w:val="003B31ED"/>
    <w:rsid w:val="003B4EC4"/>
    <w:rsid w:val="003B58AF"/>
    <w:rsid w:val="003B6549"/>
    <w:rsid w:val="003B76E7"/>
    <w:rsid w:val="003B7D93"/>
    <w:rsid w:val="003C3860"/>
    <w:rsid w:val="003C4718"/>
    <w:rsid w:val="003C4A45"/>
    <w:rsid w:val="003C5D53"/>
    <w:rsid w:val="003D086E"/>
    <w:rsid w:val="003D1B67"/>
    <w:rsid w:val="003E2BBD"/>
    <w:rsid w:val="003E5B9C"/>
    <w:rsid w:val="003F0E1B"/>
    <w:rsid w:val="003F75C6"/>
    <w:rsid w:val="004001CA"/>
    <w:rsid w:val="0040029F"/>
    <w:rsid w:val="004025F3"/>
    <w:rsid w:val="0040356F"/>
    <w:rsid w:val="00405E3A"/>
    <w:rsid w:val="0040713B"/>
    <w:rsid w:val="00407BDC"/>
    <w:rsid w:val="0041214B"/>
    <w:rsid w:val="00413045"/>
    <w:rsid w:val="00413535"/>
    <w:rsid w:val="004178B2"/>
    <w:rsid w:val="00417A88"/>
    <w:rsid w:val="00424DF8"/>
    <w:rsid w:val="00425714"/>
    <w:rsid w:val="004262FF"/>
    <w:rsid w:val="00426E24"/>
    <w:rsid w:val="00427B8E"/>
    <w:rsid w:val="00430809"/>
    <w:rsid w:val="00431B47"/>
    <w:rsid w:val="00433B5D"/>
    <w:rsid w:val="00434832"/>
    <w:rsid w:val="004355C2"/>
    <w:rsid w:val="00435622"/>
    <w:rsid w:val="00436199"/>
    <w:rsid w:val="00436E18"/>
    <w:rsid w:val="00436F41"/>
    <w:rsid w:val="004374B0"/>
    <w:rsid w:val="00440B6B"/>
    <w:rsid w:val="0044157F"/>
    <w:rsid w:val="004436E2"/>
    <w:rsid w:val="00444F49"/>
    <w:rsid w:val="004457BF"/>
    <w:rsid w:val="00446405"/>
    <w:rsid w:val="00450894"/>
    <w:rsid w:val="00452B6D"/>
    <w:rsid w:val="004531C2"/>
    <w:rsid w:val="00453758"/>
    <w:rsid w:val="0045567B"/>
    <w:rsid w:val="00456E31"/>
    <w:rsid w:val="00457601"/>
    <w:rsid w:val="00463EE3"/>
    <w:rsid w:val="00465F3F"/>
    <w:rsid w:val="004664BB"/>
    <w:rsid w:val="00470F12"/>
    <w:rsid w:val="00471C45"/>
    <w:rsid w:val="004740B8"/>
    <w:rsid w:val="00476E0A"/>
    <w:rsid w:val="00477A4C"/>
    <w:rsid w:val="00482845"/>
    <w:rsid w:val="00490E11"/>
    <w:rsid w:val="00493587"/>
    <w:rsid w:val="004A0FBD"/>
    <w:rsid w:val="004A1282"/>
    <w:rsid w:val="004A25BD"/>
    <w:rsid w:val="004A4067"/>
    <w:rsid w:val="004A431D"/>
    <w:rsid w:val="004A5C49"/>
    <w:rsid w:val="004B79DA"/>
    <w:rsid w:val="004B7EFE"/>
    <w:rsid w:val="004C1F0B"/>
    <w:rsid w:val="004C27D5"/>
    <w:rsid w:val="004C3773"/>
    <w:rsid w:val="004C4767"/>
    <w:rsid w:val="004C4C32"/>
    <w:rsid w:val="004C6B56"/>
    <w:rsid w:val="004D091C"/>
    <w:rsid w:val="004D0C28"/>
    <w:rsid w:val="004D28FC"/>
    <w:rsid w:val="004E3D86"/>
    <w:rsid w:val="004E565B"/>
    <w:rsid w:val="004E59EE"/>
    <w:rsid w:val="004E5D93"/>
    <w:rsid w:val="004E639C"/>
    <w:rsid w:val="004F1696"/>
    <w:rsid w:val="004F1DCA"/>
    <w:rsid w:val="004F6632"/>
    <w:rsid w:val="004F6F50"/>
    <w:rsid w:val="00500D84"/>
    <w:rsid w:val="00502F0E"/>
    <w:rsid w:val="005058CE"/>
    <w:rsid w:val="00506396"/>
    <w:rsid w:val="00507C8D"/>
    <w:rsid w:val="00510322"/>
    <w:rsid w:val="00512096"/>
    <w:rsid w:val="0051227B"/>
    <w:rsid w:val="005262F2"/>
    <w:rsid w:val="00532251"/>
    <w:rsid w:val="00532F69"/>
    <w:rsid w:val="00533722"/>
    <w:rsid w:val="0053473D"/>
    <w:rsid w:val="005357FB"/>
    <w:rsid w:val="00542586"/>
    <w:rsid w:val="005428B0"/>
    <w:rsid w:val="00542D46"/>
    <w:rsid w:val="0054308A"/>
    <w:rsid w:val="00543B4C"/>
    <w:rsid w:val="00543F48"/>
    <w:rsid w:val="0054774C"/>
    <w:rsid w:val="00552B3D"/>
    <w:rsid w:val="00552EC9"/>
    <w:rsid w:val="00553283"/>
    <w:rsid w:val="005539BB"/>
    <w:rsid w:val="00553FA9"/>
    <w:rsid w:val="00555D07"/>
    <w:rsid w:val="005630C8"/>
    <w:rsid w:val="00567EC7"/>
    <w:rsid w:val="00570AE3"/>
    <w:rsid w:val="005715E7"/>
    <w:rsid w:val="005721D1"/>
    <w:rsid w:val="005743DE"/>
    <w:rsid w:val="005765D9"/>
    <w:rsid w:val="00577983"/>
    <w:rsid w:val="00580FF6"/>
    <w:rsid w:val="0058244C"/>
    <w:rsid w:val="0058569E"/>
    <w:rsid w:val="0058583F"/>
    <w:rsid w:val="0058623E"/>
    <w:rsid w:val="00590A3A"/>
    <w:rsid w:val="00591354"/>
    <w:rsid w:val="00591C49"/>
    <w:rsid w:val="005933EB"/>
    <w:rsid w:val="00597D70"/>
    <w:rsid w:val="005A02D8"/>
    <w:rsid w:val="005A1175"/>
    <w:rsid w:val="005A285C"/>
    <w:rsid w:val="005A3EEB"/>
    <w:rsid w:val="005A402A"/>
    <w:rsid w:val="005A5089"/>
    <w:rsid w:val="005A66D8"/>
    <w:rsid w:val="005B407E"/>
    <w:rsid w:val="005B6F23"/>
    <w:rsid w:val="005B7B44"/>
    <w:rsid w:val="005C3F8A"/>
    <w:rsid w:val="005C458B"/>
    <w:rsid w:val="005C66A9"/>
    <w:rsid w:val="005C7BAD"/>
    <w:rsid w:val="005C7F7B"/>
    <w:rsid w:val="005D0A9B"/>
    <w:rsid w:val="005D0C49"/>
    <w:rsid w:val="005D2333"/>
    <w:rsid w:val="005D402D"/>
    <w:rsid w:val="005D4389"/>
    <w:rsid w:val="005D4F64"/>
    <w:rsid w:val="005E1195"/>
    <w:rsid w:val="005E18F1"/>
    <w:rsid w:val="005E2C66"/>
    <w:rsid w:val="005E3DFB"/>
    <w:rsid w:val="005E569F"/>
    <w:rsid w:val="005E76C9"/>
    <w:rsid w:val="005F0BE3"/>
    <w:rsid w:val="005F6073"/>
    <w:rsid w:val="006000E4"/>
    <w:rsid w:val="006010C2"/>
    <w:rsid w:val="006023AD"/>
    <w:rsid w:val="00602889"/>
    <w:rsid w:val="00604F1B"/>
    <w:rsid w:val="00607835"/>
    <w:rsid w:val="0061239B"/>
    <w:rsid w:val="00612458"/>
    <w:rsid w:val="006152F4"/>
    <w:rsid w:val="00620A40"/>
    <w:rsid w:val="00622917"/>
    <w:rsid w:val="00630A73"/>
    <w:rsid w:val="00631407"/>
    <w:rsid w:val="00632F44"/>
    <w:rsid w:val="00634F20"/>
    <w:rsid w:val="006351E3"/>
    <w:rsid w:val="00636192"/>
    <w:rsid w:val="0064103A"/>
    <w:rsid w:val="006424ED"/>
    <w:rsid w:val="00642C93"/>
    <w:rsid w:val="00643728"/>
    <w:rsid w:val="006445C5"/>
    <w:rsid w:val="00646918"/>
    <w:rsid w:val="00647C0C"/>
    <w:rsid w:val="006517D5"/>
    <w:rsid w:val="00651AA5"/>
    <w:rsid w:val="00651AA7"/>
    <w:rsid w:val="006557E8"/>
    <w:rsid w:val="00655AF1"/>
    <w:rsid w:val="0066055A"/>
    <w:rsid w:val="0066328B"/>
    <w:rsid w:val="00663AD4"/>
    <w:rsid w:val="00663C08"/>
    <w:rsid w:val="0066419B"/>
    <w:rsid w:val="00664255"/>
    <w:rsid w:val="00665F69"/>
    <w:rsid w:val="0066651D"/>
    <w:rsid w:val="00666BAC"/>
    <w:rsid w:val="00671C34"/>
    <w:rsid w:val="006727F6"/>
    <w:rsid w:val="00680C7A"/>
    <w:rsid w:val="00682843"/>
    <w:rsid w:val="00682BE9"/>
    <w:rsid w:val="00682C8E"/>
    <w:rsid w:val="00685CA2"/>
    <w:rsid w:val="00686D6D"/>
    <w:rsid w:val="00687313"/>
    <w:rsid w:val="00690D83"/>
    <w:rsid w:val="006949BA"/>
    <w:rsid w:val="00694EDA"/>
    <w:rsid w:val="006953D2"/>
    <w:rsid w:val="0069567B"/>
    <w:rsid w:val="00696D57"/>
    <w:rsid w:val="00697891"/>
    <w:rsid w:val="006A17B4"/>
    <w:rsid w:val="006A1814"/>
    <w:rsid w:val="006A2475"/>
    <w:rsid w:val="006A54C0"/>
    <w:rsid w:val="006A5968"/>
    <w:rsid w:val="006A6C9F"/>
    <w:rsid w:val="006A7A8F"/>
    <w:rsid w:val="006B066E"/>
    <w:rsid w:val="006B08E2"/>
    <w:rsid w:val="006B0C82"/>
    <w:rsid w:val="006B14E1"/>
    <w:rsid w:val="006B3EEC"/>
    <w:rsid w:val="006C038F"/>
    <w:rsid w:val="006C0E37"/>
    <w:rsid w:val="006C2897"/>
    <w:rsid w:val="006C400E"/>
    <w:rsid w:val="006D3C07"/>
    <w:rsid w:val="006E21E4"/>
    <w:rsid w:val="006E44E9"/>
    <w:rsid w:val="006E486D"/>
    <w:rsid w:val="006E4E39"/>
    <w:rsid w:val="006E4EFA"/>
    <w:rsid w:val="006E5E66"/>
    <w:rsid w:val="006E6CC7"/>
    <w:rsid w:val="006F285E"/>
    <w:rsid w:val="006F589F"/>
    <w:rsid w:val="006F5A2D"/>
    <w:rsid w:val="00702B67"/>
    <w:rsid w:val="007060AF"/>
    <w:rsid w:val="00710775"/>
    <w:rsid w:val="0071411C"/>
    <w:rsid w:val="00714E43"/>
    <w:rsid w:val="00720673"/>
    <w:rsid w:val="00721891"/>
    <w:rsid w:val="007218F4"/>
    <w:rsid w:val="0072195F"/>
    <w:rsid w:val="00726391"/>
    <w:rsid w:val="00727CC0"/>
    <w:rsid w:val="00733BE1"/>
    <w:rsid w:val="00735B90"/>
    <w:rsid w:val="007421AC"/>
    <w:rsid w:val="00742A5C"/>
    <w:rsid w:val="00746EA3"/>
    <w:rsid w:val="00754C8F"/>
    <w:rsid w:val="00755AE2"/>
    <w:rsid w:val="00757A7F"/>
    <w:rsid w:val="00757E9C"/>
    <w:rsid w:val="00760A2A"/>
    <w:rsid w:val="007641E2"/>
    <w:rsid w:val="00764889"/>
    <w:rsid w:val="007653CD"/>
    <w:rsid w:val="0076699D"/>
    <w:rsid w:val="007671D4"/>
    <w:rsid w:val="0077214F"/>
    <w:rsid w:val="0077244D"/>
    <w:rsid w:val="007737F4"/>
    <w:rsid w:val="0077448C"/>
    <w:rsid w:val="007746F1"/>
    <w:rsid w:val="00780B48"/>
    <w:rsid w:val="007818F2"/>
    <w:rsid w:val="007832B7"/>
    <w:rsid w:val="00785894"/>
    <w:rsid w:val="007867ED"/>
    <w:rsid w:val="00786E9C"/>
    <w:rsid w:val="00794D2D"/>
    <w:rsid w:val="00797AFD"/>
    <w:rsid w:val="00797F41"/>
    <w:rsid w:val="007A565B"/>
    <w:rsid w:val="007B100C"/>
    <w:rsid w:val="007B1854"/>
    <w:rsid w:val="007B2194"/>
    <w:rsid w:val="007B34D2"/>
    <w:rsid w:val="007B38D3"/>
    <w:rsid w:val="007B56EE"/>
    <w:rsid w:val="007B5C74"/>
    <w:rsid w:val="007B6457"/>
    <w:rsid w:val="007C37A1"/>
    <w:rsid w:val="007C50D8"/>
    <w:rsid w:val="007D07BB"/>
    <w:rsid w:val="007D11C2"/>
    <w:rsid w:val="007D2228"/>
    <w:rsid w:val="007D26DA"/>
    <w:rsid w:val="007D2E75"/>
    <w:rsid w:val="007D5826"/>
    <w:rsid w:val="007D6F8B"/>
    <w:rsid w:val="007D7B58"/>
    <w:rsid w:val="007D7EB7"/>
    <w:rsid w:val="007E2336"/>
    <w:rsid w:val="007E37C4"/>
    <w:rsid w:val="007E456A"/>
    <w:rsid w:val="007E6ABD"/>
    <w:rsid w:val="007F0966"/>
    <w:rsid w:val="007F1EF5"/>
    <w:rsid w:val="007F38A5"/>
    <w:rsid w:val="007F398D"/>
    <w:rsid w:val="007F5A38"/>
    <w:rsid w:val="007F7538"/>
    <w:rsid w:val="007F7DAF"/>
    <w:rsid w:val="00802B8A"/>
    <w:rsid w:val="00805DAB"/>
    <w:rsid w:val="008073C6"/>
    <w:rsid w:val="00812C70"/>
    <w:rsid w:val="0081538E"/>
    <w:rsid w:val="00815C5A"/>
    <w:rsid w:val="00820809"/>
    <w:rsid w:val="00821E9B"/>
    <w:rsid w:val="00823E01"/>
    <w:rsid w:val="00831F7F"/>
    <w:rsid w:val="008325C1"/>
    <w:rsid w:val="00832854"/>
    <w:rsid w:val="00833262"/>
    <w:rsid w:val="00833EBB"/>
    <w:rsid w:val="008360E3"/>
    <w:rsid w:val="008378B7"/>
    <w:rsid w:val="00837B4F"/>
    <w:rsid w:val="00837BE7"/>
    <w:rsid w:val="00841047"/>
    <w:rsid w:val="0084335B"/>
    <w:rsid w:val="0084346B"/>
    <w:rsid w:val="00844A0B"/>
    <w:rsid w:val="00853450"/>
    <w:rsid w:val="008535EE"/>
    <w:rsid w:val="008535F1"/>
    <w:rsid w:val="008619C6"/>
    <w:rsid w:val="008665CA"/>
    <w:rsid w:val="0086796C"/>
    <w:rsid w:val="0087056A"/>
    <w:rsid w:val="008776AB"/>
    <w:rsid w:val="00886495"/>
    <w:rsid w:val="00886522"/>
    <w:rsid w:val="0089005E"/>
    <w:rsid w:val="008903D3"/>
    <w:rsid w:val="00891F7B"/>
    <w:rsid w:val="00893971"/>
    <w:rsid w:val="0089405B"/>
    <w:rsid w:val="0089463B"/>
    <w:rsid w:val="00894C0E"/>
    <w:rsid w:val="008A3FD7"/>
    <w:rsid w:val="008B6C89"/>
    <w:rsid w:val="008C3549"/>
    <w:rsid w:val="008C3640"/>
    <w:rsid w:val="008C3D0C"/>
    <w:rsid w:val="008C6CC4"/>
    <w:rsid w:val="008C7974"/>
    <w:rsid w:val="008D00E8"/>
    <w:rsid w:val="008D365E"/>
    <w:rsid w:val="008D3ADF"/>
    <w:rsid w:val="008D473A"/>
    <w:rsid w:val="008D52C6"/>
    <w:rsid w:val="008D55E1"/>
    <w:rsid w:val="008D5FBD"/>
    <w:rsid w:val="008D7F26"/>
    <w:rsid w:val="008E063F"/>
    <w:rsid w:val="008E2B8F"/>
    <w:rsid w:val="008E70EA"/>
    <w:rsid w:val="008F0538"/>
    <w:rsid w:val="008F073A"/>
    <w:rsid w:val="008F29F8"/>
    <w:rsid w:val="008F3601"/>
    <w:rsid w:val="008F42CD"/>
    <w:rsid w:val="008F4797"/>
    <w:rsid w:val="008F61C6"/>
    <w:rsid w:val="008F70E7"/>
    <w:rsid w:val="008F765B"/>
    <w:rsid w:val="00901EDC"/>
    <w:rsid w:val="009039CC"/>
    <w:rsid w:val="00905762"/>
    <w:rsid w:val="00906066"/>
    <w:rsid w:val="00911004"/>
    <w:rsid w:val="00913E1A"/>
    <w:rsid w:val="00914542"/>
    <w:rsid w:val="00915C2E"/>
    <w:rsid w:val="0091701B"/>
    <w:rsid w:val="00922D8B"/>
    <w:rsid w:val="00922EAF"/>
    <w:rsid w:val="00923D5A"/>
    <w:rsid w:val="00924E8F"/>
    <w:rsid w:val="0092719F"/>
    <w:rsid w:val="009276DC"/>
    <w:rsid w:val="009277F7"/>
    <w:rsid w:val="00927936"/>
    <w:rsid w:val="0093102D"/>
    <w:rsid w:val="0093176F"/>
    <w:rsid w:val="00931C27"/>
    <w:rsid w:val="00932E2F"/>
    <w:rsid w:val="00935CA3"/>
    <w:rsid w:val="009369CD"/>
    <w:rsid w:val="009371C9"/>
    <w:rsid w:val="00940ECD"/>
    <w:rsid w:val="0094176E"/>
    <w:rsid w:val="0094215A"/>
    <w:rsid w:val="009440C9"/>
    <w:rsid w:val="00944E0E"/>
    <w:rsid w:val="00945B69"/>
    <w:rsid w:val="00945F27"/>
    <w:rsid w:val="009532B9"/>
    <w:rsid w:val="00953C15"/>
    <w:rsid w:val="009562AA"/>
    <w:rsid w:val="009612A4"/>
    <w:rsid w:val="00962E0C"/>
    <w:rsid w:val="00964BD2"/>
    <w:rsid w:val="0096753C"/>
    <w:rsid w:val="0096772C"/>
    <w:rsid w:val="00971D30"/>
    <w:rsid w:val="009753BD"/>
    <w:rsid w:val="00981180"/>
    <w:rsid w:val="00982BA4"/>
    <w:rsid w:val="0098334E"/>
    <w:rsid w:val="0098370C"/>
    <w:rsid w:val="00986D41"/>
    <w:rsid w:val="009874D8"/>
    <w:rsid w:val="00990D63"/>
    <w:rsid w:val="0099360D"/>
    <w:rsid w:val="00994E5A"/>
    <w:rsid w:val="009A199F"/>
    <w:rsid w:val="009A4218"/>
    <w:rsid w:val="009A4E7E"/>
    <w:rsid w:val="009B2E34"/>
    <w:rsid w:val="009B3011"/>
    <w:rsid w:val="009B3050"/>
    <w:rsid w:val="009B427C"/>
    <w:rsid w:val="009B6358"/>
    <w:rsid w:val="009B666B"/>
    <w:rsid w:val="009B68D2"/>
    <w:rsid w:val="009C27EC"/>
    <w:rsid w:val="009C4B20"/>
    <w:rsid w:val="009E18AF"/>
    <w:rsid w:val="009E27F9"/>
    <w:rsid w:val="009E39E9"/>
    <w:rsid w:val="009E4BED"/>
    <w:rsid w:val="009E5989"/>
    <w:rsid w:val="009E5E2B"/>
    <w:rsid w:val="009E61D2"/>
    <w:rsid w:val="009E6825"/>
    <w:rsid w:val="009E68AE"/>
    <w:rsid w:val="009F0F8A"/>
    <w:rsid w:val="009F33C2"/>
    <w:rsid w:val="009F3640"/>
    <w:rsid w:val="009F3E2C"/>
    <w:rsid w:val="009F471A"/>
    <w:rsid w:val="009F49B1"/>
    <w:rsid w:val="009F6AB7"/>
    <w:rsid w:val="009F7C52"/>
    <w:rsid w:val="00A00CC7"/>
    <w:rsid w:val="00A00D9E"/>
    <w:rsid w:val="00A02A51"/>
    <w:rsid w:val="00A043E9"/>
    <w:rsid w:val="00A07ACB"/>
    <w:rsid w:val="00A10F4E"/>
    <w:rsid w:val="00A12E8C"/>
    <w:rsid w:val="00A14183"/>
    <w:rsid w:val="00A142BD"/>
    <w:rsid w:val="00A145D8"/>
    <w:rsid w:val="00A15272"/>
    <w:rsid w:val="00A25899"/>
    <w:rsid w:val="00A26CA2"/>
    <w:rsid w:val="00A27911"/>
    <w:rsid w:val="00A30205"/>
    <w:rsid w:val="00A31BD5"/>
    <w:rsid w:val="00A32D63"/>
    <w:rsid w:val="00A35414"/>
    <w:rsid w:val="00A35615"/>
    <w:rsid w:val="00A367D1"/>
    <w:rsid w:val="00A40F18"/>
    <w:rsid w:val="00A441F1"/>
    <w:rsid w:val="00A44564"/>
    <w:rsid w:val="00A462AA"/>
    <w:rsid w:val="00A46A79"/>
    <w:rsid w:val="00A47B7C"/>
    <w:rsid w:val="00A51676"/>
    <w:rsid w:val="00A553D4"/>
    <w:rsid w:val="00A55A01"/>
    <w:rsid w:val="00A618E2"/>
    <w:rsid w:val="00A658DB"/>
    <w:rsid w:val="00A762A5"/>
    <w:rsid w:val="00A80786"/>
    <w:rsid w:val="00A80972"/>
    <w:rsid w:val="00A82954"/>
    <w:rsid w:val="00A83D0F"/>
    <w:rsid w:val="00A8645B"/>
    <w:rsid w:val="00A86AFC"/>
    <w:rsid w:val="00A86BC6"/>
    <w:rsid w:val="00A87897"/>
    <w:rsid w:val="00A901F5"/>
    <w:rsid w:val="00A92B1B"/>
    <w:rsid w:val="00A93083"/>
    <w:rsid w:val="00A95662"/>
    <w:rsid w:val="00A96B36"/>
    <w:rsid w:val="00AA0E23"/>
    <w:rsid w:val="00AA0E6C"/>
    <w:rsid w:val="00AA2154"/>
    <w:rsid w:val="00AA29EC"/>
    <w:rsid w:val="00AB107E"/>
    <w:rsid w:val="00AB1193"/>
    <w:rsid w:val="00AB15E6"/>
    <w:rsid w:val="00AB37D9"/>
    <w:rsid w:val="00AB6671"/>
    <w:rsid w:val="00AB7794"/>
    <w:rsid w:val="00AC04C5"/>
    <w:rsid w:val="00AC2423"/>
    <w:rsid w:val="00AC270D"/>
    <w:rsid w:val="00AC6174"/>
    <w:rsid w:val="00AD46E8"/>
    <w:rsid w:val="00AD5470"/>
    <w:rsid w:val="00AD6ADF"/>
    <w:rsid w:val="00AE4350"/>
    <w:rsid w:val="00AE4B02"/>
    <w:rsid w:val="00AF484E"/>
    <w:rsid w:val="00AF48B2"/>
    <w:rsid w:val="00AF6E41"/>
    <w:rsid w:val="00B00CD6"/>
    <w:rsid w:val="00B01A26"/>
    <w:rsid w:val="00B02001"/>
    <w:rsid w:val="00B024FA"/>
    <w:rsid w:val="00B026FF"/>
    <w:rsid w:val="00B02EF4"/>
    <w:rsid w:val="00B057D5"/>
    <w:rsid w:val="00B1082D"/>
    <w:rsid w:val="00B139F6"/>
    <w:rsid w:val="00B168EC"/>
    <w:rsid w:val="00B30835"/>
    <w:rsid w:val="00B323DA"/>
    <w:rsid w:val="00B331AA"/>
    <w:rsid w:val="00B3594A"/>
    <w:rsid w:val="00B439A1"/>
    <w:rsid w:val="00B43B3A"/>
    <w:rsid w:val="00B44BAB"/>
    <w:rsid w:val="00B4513C"/>
    <w:rsid w:val="00B45AF9"/>
    <w:rsid w:val="00B509E0"/>
    <w:rsid w:val="00B528B6"/>
    <w:rsid w:val="00B52C38"/>
    <w:rsid w:val="00B57E58"/>
    <w:rsid w:val="00B62237"/>
    <w:rsid w:val="00B623A7"/>
    <w:rsid w:val="00B640E2"/>
    <w:rsid w:val="00B64C35"/>
    <w:rsid w:val="00B66276"/>
    <w:rsid w:val="00B675E5"/>
    <w:rsid w:val="00B76475"/>
    <w:rsid w:val="00B77EAA"/>
    <w:rsid w:val="00B868F4"/>
    <w:rsid w:val="00B910B3"/>
    <w:rsid w:val="00B91AF3"/>
    <w:rsid w:val="00B92A26"/>
    <w:rsid w:val="00B96D63"/>
    <w:rsid w:val="00BA0A5E"/>
    <w:rsid w:val="00BA1106"/>
    <w:rsid w:val="00BA346C"/>
    <w:rsid w:val="00BA43CA"/>
    <w:rsid w:val="00BA6A0F"/>
    <w:rsid w:val="00BB0C91"/>
    <w:rsid w:val="00BB0F2C"/>
    <w:rsid w:val="00BB26A5"/>
    <w:rsid w:val="00BC4E70"/>
    <w:rsid w:val="00BC6E23"/>
    <w:rsid w:val="00BC74E5"/>
    <w:rsid w:val="00BC7A97"/>
    <w:rsid w:val="00BD4057"/>
    <w:rsid w:val="00BD5678"/>
    <w:rsid w:val="00BD64F2"/>
    <w:rsid w:val="00BE1DB2"/>
    <w:rsid w:val="00BE2C7C"/>
    <w:rsid w:val="00BE3DC2"/>
    <w:rsid w:val="00BE53D3"/>
    <w:rsid w:val="00BE6EFB"/>
    <w:rsid w:val="00C0396B"/>
    <w:rsid w:val="00C0421E"/>
    <w:rsid w:val="00C0496F"/>
    <w:rsid w:val="00C07333"/>
    <w:rsid w:val="00C075A9"/>
    <w:rsid w:val="00C10BE0"/>
    <w:rsid w:val="00C130FB"/>
    <w:rsid w:val="00C14B48"/>
    <w:rsid w:val="00C16084"/>
    <w:rsid w:val="00C23993"/>
    <w:rsid w:val="00C23BA2"/>
    <w:rsid w:val="00C257A3"/>
    <w:rsid w:val="00C30D2A"/>
    <w:rsid w:val="00C342A2"/>
    <w:rsid w:val="00C35D6C"/>
    <w:rsid w:val="00C37555"/>
    <w:rsid w:val="00C40E26"/>
    <w:rsid w:val="00C41FFC"/>
    <w:rsid w:val="00C43A49"/>
    <w:rsid w:val="00C46FAF"/>
    <w:rsid w:val="00C474AA"/>
    <w:rsid w:val="00C50D84"/>
    <w:rsid w:val="00C5154C"/>
    <w:rsid w:val="00C54EB9"/>
    <w:rsid w:val="00C568EA"/>
    <w:rsid w:val="00C60F57"/>
    <w:rsid w:val="00C60FAD"/>
    <w:rsid w:val="00C61C46"/>
    <w:rsid w:val="00C622B8"/>
    <w:rsid w:val="00C6283C"/>
    <w:rsid w:val="00C7031E"/>
    <w:rsid w:val="00C72531"/>
    <w:rsid w:val="00C73671"/>
    <w:rsid w:val="00C76ACD"/>
    <w:rsid w:val="00C80279"/>
    <w:rsid w:val="00C8092D"/>
    <w:rsid w:val="00C86FF4"/>
    <w:rsid w:val="00C91F74"/>
    <w:rsid w:val="00C92BE5"/>
    <w:rsid w:val="00C9408C"/>
    <w:rsid w:val="00C9642E"/>
    <w:rsid w:val="00C9694E"/>
    <w:rsid w:val="00C977F5"/>
    <w:rsid w:val="00CA2C85"/>
    <w:rsid w:val="00CA2EFF"/>
    <w:rsid w:val="00CA4D65"/>
    <w:rsid w:val="00CB2416"/>
    <w:rsid w:val="00CB37A2"/>
    <w:rsid w:val="00CB37B4"/>
    <w:rsid w:val="00CC0BED"/>
    <w:rsid w:val="00CC1E15"/>
    <w:rsid w:val="00CC345A"/>
    <w:rsid w:val="00CC3D92"/>
    <w:rsid w:val="00CC3E66"/>
    <w:rsid w:val="00CC5B72"/>
    <w:rsid w:val="00CC6297"/>
    <w:rsid w:val="00CC7057"/>
    <w:rsid w:val="00CD2530"/>
    <w:rsid w:val="00CD581F"/>
    <w:rsid w:val="00CD7BD6"/>
    <w:rsid w:val="00CD7F31"/>
    <w:rsid w:val="00CE2AF7"/>
    <w:rsid w:val="00CE33FE"/>
    <w:rsid w:val="00CE5A01"/>
    <w:rsid w:val="00CE5FB2"/>
    <w:rsid w:val="00CE7A4E"/>
    <w:rsid w:val="00CF09B7"/>
    <w:rsid w:val="00CF0CDC"/>
    <w:rsid w:val="00CF4A27"/>
    <w:rsid w:val="00CF5933"/>
    <w:rsid w:val="00CF6CB4"/>
    <w:rsid w:val="00D02B83"/>
    <w:rsid w:val="00D04134"/>
    <w:rsid w:val="00D05B66"/>
    <w:rsid w:val="00D1269B"/>
    <w:rsid w:val="00D14278"/>
    <w:rsid w:val="00D158DF"/>
    <w:rsid w:val="00D170A9"/>
    <w:rsid w:val="00D216EE"/>
    <w:rsid w:val="00D22813"/>
    <w:rsid w:val="00D22E39"/>
    <w:rsid w:val="00D2561B"/>
    <w:rsid w:val="00D279EE"/>
    <w:rsid w:val="00D37816"/>
    <w:rsid w:val="00D37D9C"/>
    <w:rsid w:val="00D40AC8"/>
    <w:rsid w:val="00D420F3"/>
    <w:rsid w:val="00D50E28"/>
    <w:rsid w:val="00D54431"/>
    <w:rsid w:val="00D54670"/>
    <w:rsid w:val="00D55F8C"/>
    <w:rsid w:val="00D600E7"/>
    <w:rsid w:val="00D605B6"/>
    <w:rsid w:val="00D6408D"/>
    <w:rsid w:val="00D6436A"/>
    <w:rsid w:val="00D7460B"/>
    <w:rsid w:val="00D76BEC"/>
    <w:rsid w:val="00D7747B"/>
    <w:rsid w:val="00D778AA"/>
    <w:rsid w:val="00D851E7"/>
    <w:rsid w:val="00D854A0"/>
    <w:rsid w:val="00D85F97"/>
    <w:rsid w:val="00D8799E"/>
    <w:rsid w:val="00DA5629"/>
    <w:rsid w:val="00DA7051"/>
    <w:rsid w:val="00DB2616"/>
    <w:rsid w:val="00DB7B53"/>
    <w:rsid w:val="00DC1E30"/>
    <w:rsid w:val="00DC5CB0"/>
    <w:rsid w:val="00DC7E7B"/>
    <w:rsid w:val="00DD432C"/>
    <w:rsid w:val="00DD5B6E"/>
    <w:rsid w:val="00DD6C2D"/>
    <w:rsid w:val="00DE2544"/>
    <w:rsid w:val="00DE38F9"/>
    <w:rsid w:val="00DF50C8"/>
    <w:rsid w:val="00DF62C4"/>
    <w:rsid w:val="00E03D96"/>
    <w:rsid w:val="00E04909"/>
    <w:rsid w:val="00E050AA"/>
    <w:rsid w:val="00E05CE7"/>
    <w:rsid w:val="00E06EA2"/>
    <w:rsid w:val="00E07D7F"/>
    <w:rsid w:val="00E1047F"/>
    <w:rsid w:val="00E15F69"/>
    <w:rsid w:val="00E172BE"/>
    <w:rsid w:val="00E21A3A"/>
    <w:rsid w:val="00E23670"/>
    <w:rsid w:val="00E23B9F"/>
    <w:rsid w:val="00E25150"/>
    <w:rsid w:val="00E30F82"/>
    <w:rsid w:val="00E3174A"/>
    <w:rsid w:val="00E328F9"/>
    <w:rsid w:val="00E37A8B"/>
    <w:rsid w:val="00E4444D"/>
    <w:rsid w:val="00E44EE4"/>
    <w:rsid w:val="00E47187"/>
    <w:rsid w:val="00E5486A"/>
    <w:rsid w:val="00E56C33"/>
    <w:rsid w:val="00E61074"/>
    <w:rsid w:val="00E630E8"/>
    <w:rsid w:val="00E654C7"/>
    <w:rsid w:val="00E665A0"/>
    <w:rsid w:val="00E66C28"/>
    <w:rsid w:val="00E67FCD"/>
    <w:rsid w:val="00E743C0"/>
    <w:rsid w:val="00E74CD6"/>
    <w:rsid w:val="00E74D92"/>
    <w:rsid w:val="00E759AB"/>
    <w:rsid w:val="00E83DB2"/>
    <w:rsid w:val="00E85CD8"/>
    <w:rsid w:val="00E87079"/>
    <w:rsid w:val="00E870A4"/>
    <w:rsid w:val="00E87760"/>
    <w:rsid w:val="00E87A5C"/>
    <w:rsid w:val="00E90AB0"/>
    <w:rsid w:val="00E914C5"/>
    <w:rsid w:val="00E932F3"/>
    <w:rsid w:val="00E9426B"/>
    <w:rsid w:val="00E97622"/>
    <w:rsid w:val="00EA20E4"/>
    <w:rsid w:val="00EA342A"/>
    <w:rsid w:val="00EA413F"/>
    <w:rsid w:val="00EA53B1"/>
    <w:rsid w:val="00EA5439"/>
    <w:rsid w:val="00EA63CC"/>
    <w:rsid w:val="00EA64F9"/>
    <w:rsid w:val="00EB0415"/>
    <w:rsid w:val="00EB26FE"/>
    <w:rsid w:val="00EB4069"/>
    <w:rsid w:val="00EB5258"/>
    <w:rsid w:val="00EB6E61"/>
    <w:rsid w:val="00EC33F5"/>
    <w:rsid w:val="00EC64EE"/>
    <w:rsid w:val="00ED0F2A"/>
    <w:rsid w:val="00ED12C6"/>
    <w:rsid w:val="00ED26CC"/>
    <w:rsid w:val="00ED79E3"/>
    <w:rsid w:val="00EE0750"/>
    <w:rsid w:val="00EE4771"/>
    <w:rsid w:val="00EE58B0"/>
    <w:rsid w:val="00EE6FF0"/>
    <w:rsid w:val="00EF1E4F"/>
    <w:rsid w:val="00EF46B9"/>
    <w:rsid w:val="00EF46E7"/>
    <w:rsid w:val="00EF65FB"/>
    <w:rsid w:val="00EF6BE1"/>
    <w:rsid w:val="00F02843"/>
    <w:rsid w:val="00F04C20"/>
    <w:rsid w:val="00F05A02"/>
    <w:rsid w:val="00F120DE"/>
    <w:rsid w:val="00F1236F"/>
    <w:rsid w:val="00F144C7"/>
    <w:rsid w:val="00F15635"/>
    <w:rsid w:val="00F163A3"/>
    <w:rsid w:val="00F21A9F"/>
    <w:rsid w:val="00F221B1"/>
    <w:rsid w:val="00F242FA"/>
    <w:rsid w:val="00F320D5"/>
    <w:rsid w:val="00F321D0"/>
    <w:rsid w:val="00F33200"/>
    <w:rsid w:val="00F3377E"/>
    <w:rsid w:val="00F34571"/>
    <w:rsid w:val="00F3530D"/>
    <w:rsid w:val="00F35A15"/>
    <w:rsid w:val="00F35F07"/>
    <w:rsid w:val="00F36CDA"/>
    <w:rsid w:val="00F4394C"/>
    <w:rsid w:val="00F44B36"/>
    <w:rsid w:val="00F45FA4"/>
    <w:rsid w:val="00F47A2F"/>
    <w:rsid w:val="00F51361"/>
    <w:rsid w:val="00F55D0D"/>
    <w:rsid w:val="00F55F26"/>
    <w:rsid w:val="00F63A38"/>
    <w:rsid w:val="00F753BD"/>
    <w:rsid w:val="00F80A46"/>
    <w:rsid w:val="00F80B08"/>
    <w:rsid w:val="00F81011"/>
    <w:rsid w:val="00F83046"/>
    <w:rsid w:val="00F8431E"/>
    <w:rsid w:val="00F84A6B"/>
    <w:rsid w:val="00F8591D"/>
    <w:rsid w:val="00F87D64"/>
    <w:rsid w:val="00F923A8"/>
    <w:rsid w:val="00F9286C"/>
    <w:rsid w:val="00F938DD"/>
    <w:rsid w:val="00F970DD"/>
    <w:rsid w:val="00FA2154"/>
    <w:rsid w:val="00FA2909"/>
    <w:rsid w:val="00FA4C95"/>
    <w:rsid w:val="00FA4F59"/>
    <w:rsid w:val="00FA551E"/>
    <w:rsid w:val="00FB08B0"/>
    <w:rsid w:val="00FB304B"/>
    <w:rsid w:val="00FB3638"/>
    <w:rsid w:val="00FB3789"/>
    <w:rsid w:val="00FB39EF"/>
    <w:rsid w:val="00FB41D5"/>
    <w:rsid w:val="00FC0512"/>
    <w:rsid w:val="00FC5402"/>
    <w:rsid w:val="00FC5BA6"/>
    <w:rsid w:val="00FC5D28"/>
    <w:rsid w:val="00FD09EF"/>
    <w:rsid w:val="00FD14C2"/>
    <w:rsid w:val="00FD3A14"/>
    <w:rsid w:val="00FD4139"/>
    <w:rsid w:val="00FD50AD"/>
    <w:rsid w:val="00FD6736"/>
    <w:rsid w:val="00FE6E41"/>
    <w:rsid w:val="00FF5FA2"/>
    <w:rsid w:val="00FF6836"/>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currency2"/>
  <w:smartTagType w:namespaceuri="schemas-tilde-lv/tildestengine" w:name="veidnes"/>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page number" w:uiPriority="0"/>
    <w:lsdException w:name="Title" w:semiHidden="0" w:uiPriority="0" w:unhideWhenUsed="0" w:qFormat="1"/>
    <w:lsdException w:name="Default Paragraph Font" w:uiPriority="0"/>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4A6B"/>
    <w:rPr>
      <w:sz w:val="24"/>
      <w:szCs w:val="24"/>
    </w:rPr>
  </w:style>
  <w:style w:type="paragraph" w:styleId="Heading1">
    <w:name w:val="heading 1"/>
    <w:basedOn w:val="Normal"/>
    <w:next w:val="Normal"/>
    <w:qFormat/>
    <w:rsid w:val="00F84A6B"/>
    <w:pPr>
      <w:keepNext/>
      <w:ind w:left="-1134" w:firstLine="1134"/>
      <w:outlineLvl w:val="0"/>
    </w:pPr>
    <w:rPr>
      <w:b/>
      <w:sz w:val="20"/>
      <w:szCs w:val="20"/>
      <w:lang w:eastAsia="en-US"/>
    </w:rPr>
  </w:style>
  <w:style w:type="paragraph" w:styleId="Heading2">
    <w:name w:val="heading 2"/>
    <w:basedOn w:val="Normal"/>
    <w:next w:val="Normal"/>
    <w:qFormat/>
    <w:rsid w:val="00F84A6B"/>
    <w:pPr>
      <w:keepNext/>
      <w:tabs>
        <w:tab w:val="left" w:pos="615"/>
      </w:tabs>
      <w:ind w:left="75" w:firstLine="180"/>
      <w:outlineLvl w:val="1"/>
    </w:pPr>
    <w:rPr>
      <w:b/>
      <w:sz w:val="22"/>
      <w:szCs w:val="20"/>
      <w:lang w:eastAsia="en-US"/>
    </w:rPr>
  </w:style>
  <w:style w:type="paragraph" w:styleId="Heading3">
    <w:name w:val="heading 3"/>
    <w:basedOn w:val="Normal"/>
    <w:next w:val="Normal"/>
    <w:qFormat/>
    <w:rsid w:val="00F84A6B"/>
    <w:pPr>
      <w:keepNext/>
      <w:jc w:val="center"/>
      <w:outlineLvl w:val="2"/>
    </w:pPr>
    <w:rPr>
      <w:b/>
      <w:sz w:val="28"/>
      <w:szCs w:val="20"/>
      <w:u w:val="single"/>
      <w:lang w:eastAsia="en-US"/>
    </w:rPr>
  </w:style>
  <w:style w:type="paragraph" w:styleId="Heading4">
    <w:name w:val="heading 4"/>
    <w:basedOn w:val="Normal"/>
    <w:next w:val="Normal"/>
    <w:qFormat/>
    <w:rsid w:val="00F84A6B"/>
    <w:pPr>
      <w:keepNext/>
      <w:jc w:val="center"/>
      <w:outlineLvl w:val="3"/>
    </w:pPr>
    <w:rPr>
      <w:szCs w:val="20"/>
      <w:lang w:eastAsia="en-US"/>
    </w:rPr>
  </w:style>
  <w:style w:type="paragraph" w:styleId="Heading5">
    <w:name w:val="heading 5"/>
    <w:basedOn w:val="Normal"/>
    <w:next w:val="Normal"/>
    <w:qFormat/>
    <w:rsid w:val="00F84A6B"/>
    <w:pPr>
      <w:keepNext/>
      <w:pBdr>
        <w:bottom w:val="single" w:sz="4" w:space="1" w:color="auto"/>
      </w:pBdr>
      <w:spacing w:line="288" w:lineRule="auto"/>
      <w:ind w:right="6120"/>
      <w:jc w:val="both"/>
      <w:outlineLvl w:val="4"/>
    </w:pPr>
    <w:rPr>
      <w:b/>
      <w:bCs/>
      <w:sz w:val="18"/>
      <w:szCs w:val="20"/>
      <w:lang w:eastAsia="en-US"/>
    </w:rPr>
  </w:style>
  <w:style w:type="paragraph" w:styleId="Heading6">
    <w:name w:val="heading 6"/>
    <w:basedOn w:val="Normal"/>
    <w:next w:val="Normal"/>
    <w:qFormat/>
    <w:rsid w:val="00F84A6B"/>
    <w:pPr>
      <w:keepNext/>
      <w:jc w:val="center"/>
      <w:outlineLvl w:val="5"/>
    </w:pPr>
    <w:rPr>
      <w:b/>
      <w:szCs w:val="20"/>
      <w:lang w:eastAsia="en-US"/>
    </w:rPr>
  </w:style>
  <w:style w:type="paragraph" w:styleId="Heading7">
    <w:name w:val="heading 7"/>
    <w:basedOn w:val="Normal"/>
    <w:next w:val="Normal"/>
    <w:qFormat/>
    <w:rsid w:val="00F84A6B"/>
    <w:pPr>
      <w:keepNext/>
      <w:jc w:val="center"/>
      <w:outlineLvl w:val="6"/>
    </w:pPr>
    <w:rPr>
      <w:b/>
      <w:sz w:val="22"/>
      <w:szCs w:val="20"/>
      <w:u w:val="single"/>
      <w:lang w:eastAsia="en-US"/>
    </w:rPr>
  </w:style>
  <w:style w:type="paragraph" w:styleId="Heading8">
    <w:name w:val="heading 8"/>
    <w:basedOn w:val="Normal"/>
    <w:next w:val="Normal"/>
    <w:qFormat/>
    <w:rsid w:val="00F84A6B"/>
    <w:pPr>
      <w:keepNext/>
      <w:jc w:val="center"/>
      <w:outlineLvl w:val="7"/>
    </w:pPr>
    <w:rPr>
      <w:snapToGrid w:val="0"/>
      <w:color w:val="000000"/>
      <w:sz w:val="28"/>
      <w:szCs w:val="20"/>
      <w:lang w:eastAsia="en-US"/>
    </w:rPr>
  </w:style>
  <w:style w:type="paragraph" w:styleId="Heading9">
    <w:name w:val="heading 9"/>
    <w:basedOn w:val="Normal"/>
    <w:next w:val="Normal"/>
    <w:qFormat/>
    <w:rsid w:val="00F84A6B"/>
    <w:pPr>
      <w:keepNext/>
      <w:tabs>
        <w:tab w:val="left" w:pos="255"/>
      </w:tabs>
      <w:outlineLvl w:val="8"/>
    </w:pPr>
    <w:rPr>
      <w:b/>
      <w:bCs/>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c">
    <w:name w:val="naisc"/>
    <w:basedOn w:val="Normal"/>
    <w:rsid w:val="00F84A6B"/>
    <w:pPr>
      <w:spacing w:before="100" w:beforeAutospacing="1" w:after="100" w:afterAutospacing="1"/>
      <w:jc w:val="center"/>
    </w:pPr>
    <w:rPr>
      <w:sz w:val="26"/>
      <w:szCs w:val="26"/>
      <w:lang w:eastAsia="en-US"/>
    </w:rPr>
  </w:style>
  <w:style w:type="paragraph" w:customStyle="1" w:styleId="naisf">
    <w:name w:val="naisf"/>
    <w:basedOn w:val="Normal"/>
    <w:rsid w:val="00F84A6B"/>
    <w:pPr>
      <w:spacing w:before="100" w:beforeAutospacing="1" w:after="100" w:afterAutospacing="1"/>
      <w:jc w:val="both"/>
    </w:pPr>
    <w:rPr>
      <w:szCs w:val="20"/>
      <w:lang w:eastAsia="en-US"/>
    </w:rPr>
  </w:style>
  <w:style w:type="paragraph" w:styleId="NormalWeb">
    <w:name w:val="Normal (Web)"/>
    <w:basedOn w:val="Normal"/>
    <w:uiPriority w:val="99"/>
    <w:rsid w:val="00F84A6B"/>
    <w:pPr>
      <w:spacing w:before="100" w:beforeAutospacing="1" w:after="100" w:afterAutospacing="1"/>
    </w:pPr>
    <w:rPr>
      <w:szCs w:val="20"/>
      <w:lang w:eastAsia="en-US"/>
    </w:rPr>
  </w:style>
  <w:style w:type="paragraph" w:styleId="BodyTextIndent">
    <w:name w:val="Body Text Indent"/>
    <w:basedOn w:val="Normal"/>
    <w:semiHidden/>
    <w:rsid w:val="00F84A6B"/>
    <w:pPr>
      <w:ind w:firstLine="255"/>
      <w:jc w:val="both"/>
    </w:pPr>
    <w:rPr>
      <w:szCs w:val="20"/>
      <w:lang w:eastAsia="en-US"/>
    </w:rPr>
  </w:style>
  <w:style w:type="paragraph" w:styleId="BodyTextIndent2">
    <w:name w:val="Body Text Indent 2"/>
    <w:basedOn w:val="Normal"/>
    <w:semiHidden/>
    <w:rsid w:val="00F84A6B"/>
    <w:pPr>
      <w:ind w:firstLine="435"/>
      <w:jc w:val="both"/>
    </w:pPr>
    <w:rPr>
      <w:szCs w:val="20"/>
      <w:lang w:eastAsia="en-US"/>
    </w:rPr>
  </w:style>
  <w:style w:type="paragraph" w:styleId="BodyTextIndent3">
    <w:name w:val="Body Text Indent 3"/>
    <w:basedOn w:val="Normal"/>
    <w:semiHidden/>
    <w:rsid w:val="00F84A6B"/>
    <w:pPr>
      <w:ind w:firstLine="435"/>
    </w:pPr>
    <w:rPr>
      <w:szCs w:val="20"/>
      <w:lang w:eastAsia="en-US"/>
    </w:rPr>
  </w:style>
  <w:style w:type="paragraph" w:customStyle="1" w:styleId="naislab">
    <w:name w:val="naislab"/>
    <w:basedOn w:val="Normal"/>
    <w:rsid w:val="00F84A6B"/>
    <w:pPr>
      <w:spacing w:before="100" w:beforeAutospacing="1" w:after="100" w:afterAutospacing="1"/>
      <w:jc w:val="right"/>
    </w:pPr>
    <w:rPr>
      <w:szCs w:val="20"/>
      <w:lang w:eastAsia="en-US"/>
    </w:rPr>
  </w:style>
  <w:style w:type="paragraph" w:styleId="BodyText2">
    <w:name w:val="Body Text 2"/>
    <w:basedOn w:val="Normal"/>
    <w:semiHidden/>
    <w:rsid w:val="00F84A6B"/>
    <w:pPr>
      <w:jc w:val="both"/>
    </w:pPr>
    <w:rPr>
      <w:szCs w:val="20"/>
      <w:lang w:eastAsia="en-US"/>
    </w:rPr>
  </w:style>
  <w:style w:type="paragraph" w:styleId="HTMLPreformatted">
    <w:name w:val="HTML Preformatted"/>
    <w:basedOn w:val="Normal"/>
    <w:semiHidden/>
    <w:rsid w:val="00F84A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lang w:eastAsia="en-US"/>
    </w:rPr>
  </w:style>
  <w:style w:type="paragraph" w:styleId="BodyText">
    <w:name w:val="Body Text"/>
    <w:basedOn w:val="Normal"/>
    <w:semiHidden/>
    <w:rsid w:val="00F84A6B"/>
    <w:rPr>
      <w:i/>
      <w:iCs/>
      <w:szCs w:val="20"/>
      <w:lang w:eastAsia="en-US"/>
    </w:rPr>
  </w:style>
  <w:style w:type="character" w:styleId="PageNumber">
    <w:name w:val="page number"/>
    <w:basedOn w:val="DefaultParagraphFont"/>
    <w:semiHidden/>
    <w:rsid w:val="00F84A6B"/>
  </w:style>
  <w:style w:type="paragraph" w:styleId="Footer">
    <w:name w:val="footer"/>
    <w:basedOn w:val="Normal"/>
    <w:uiPriority w:val="99"/>
    <w:rsid w:val="00F84A6B"/>
    <w:pPr>
      <w:tabs>
        <w:tab w:val="center" w:pos="4153"/>
        <w:tab w:val="right" w:pos="8306"/>
      </w:tabs>
    </w:pPr>
    <w:rPr>
      <w:szCs w:val="20"/>
      <w:lang w:eastAsia="en-US"/>
    </w:rPr>
  </w:style>
  <w:style w:type="paragraph" w:styleId="BodyText3">
    <w:name w:val="Body Text 3"/>
    <w:basedOn w:val="Normal"/>
    <w:semiHidden/>
    <w:rsid w:val="00F84A6B"/>
    <w:pPr>
      <w:jc w:val="center"/>
    </w:pPr>
    <w:rPr>
      <w:sz w:val="28"/>
      <w:szCs w:val="20"/>
      <w:lang w:eastAsia="en-US"/>
    </w:rPr>
  </w:style>
  <w:style w:type="paragraph" w:styleId="Header">
    <w:name w:val="header"/>
    <w:basedOn w:val="Normal"/>
    <w:semiHidden/>
    <w:rsid w:val="00F84A6B"/>
    <w:pPr>
      <w:tabs>
        <w:tab w:val="center" w:pos="4153"/>
        <w:tab w:val="right" w:pos="8306"/>
      </w:tabs>
    </w:pPr>
  </w:style>
  <w:style w:type="character" w:styleId="Hyperlink">
    <w:name w:val="Hyperlink"/>
    <w:basedOn w:val="DefaultParagraphFont"/>
    <w:semiHidden/>
    <w:rsid w:val="00F84A6B"/>
    <w:rPr>
      <w:color w:val="0000FF"/>
      <w:u w:val="single"/>
    </w:rPr>
  </w:style>
  <w:style w:type="paragraph" w:styleId="BalloonText">
    <w:name w:val="Balloon Text"/>
    <w:basedOn w:val="Normal"/>
    <w:semiHidden/>
    <w:rsid w:val="00F84A6B"/>
    <w:rPr>
      <w:rFonts w:ascii="Tahoma" w:hAnsi="Tahoma" w:cs="Tahoma"/>
      <w:sz w:val="16"/>
      <w:szCs w:val="16"/>
    </w:rPr>
  </w:style>
  <w:style w:type="character" w:styleId="CommentReference">
    <w:name w:val="annotation reference"/>
    <w:basedOn w:val="DefaultParagraphFont"/>
    <w:uiPriority w:val="99"/>
    <w:rsid w:val="00F84A6B"/>
    <w:rPr>
      <w:sz w:val="16"/>
      <w:szCs w:val="16"/>
    </w:rPr>
  </w:style>
  <w:style w:type="paragraph" w:styleId="CommentText">
    <w:name w:val="annotation text"/>
    <w:basedOn w:val="Normal"/>
    <w:rsid w:val="00F84A6B"/>
    <w:rPr>
      <w:sz w:val="20"/>
      <w:szCs w:val="20"/>
    </w:rPr>
  </w:style>
  <w:style w:type="paragraph" w:styleId="CommentSubject">
    <w:name w:val="annotation subject"/>
    <w:basedOn w:val="CommentText"/>
    <w:next w:val="CommentText"/>
    <w:semiHidden/>
    <w:rsid w:val="00F84A6B"/>
    <w:rPr>
      <w:b/>
      <w:bCs/>
    </w:rPr>
  </w:style>
  <w:style w:type="paragraph" w:customStyle="1" w:styleId="naiskr">
    <w:name w:val="naiskr"/>
    <w:basedOn w:val="Normal"/>
    <w:rsid w:val="00F84A6B"/>
    <w:pPr>
      <w:spacing w:before="75" w:after="75"/>
    </w:pPr>
  </w:style>
  <w:style w:type="paragraph" w:customStyle="1" w:styleId="nais1">
    <w:name w:val="nais1"/>
    <w:basedOn w:val="Normal"/>
    <w:rsid w:val="00F84A6B"/>
    <w:pPr>
      <w:spacing w:before="75" w:after="75"/>
      <w:ind w:left="450" w:firstLine="375"/>
      <w:jc w:val="both"/>
    </w:pPr>
  </w:style>
  <w:style w:type="paragraph" w:customStyle="1" w:styleId="CharChar">
    <w:name w:val="Char Char"/>
    <w:basedOn w:val="Normal"/>
    <w:next w:val="Normal"/>
    <w:rsid w:val="00F84A6B"/>
    <w:pPr>
      <w:spacing w:after="160" w:line="240" w:lineRule="exact"/>
    </w:pPr>
    <w:rPr>
      <w:rFonts w:ascii="Tahoma" w:hAnsi="Tahoma"/>
      <w:szCs w:val="20"/>
      <w:lang w:val="en-US" w:eastAsia="en-US"/>
    </w:rPr>
  </w:style>
  <w:style w:type="character" w:customStyle="1" w:styleId="HeaderChar">
    <w:name w:val="Header Char"/>
    <w:basedOn w:val="DefaultParagraphFont"/>
    <w:rsid w:val="00F84A6B"/>
    <w:rPr>
      <w:sz w:val="24"/>
      <w:szCs w:val="24"/>
      <w:lang w:val="lv-LV" w:eastAsia="lv-LV" w:bidi="ar-SA"/>
    </w:rPr>
  </w:style>
  <w:style w:type="character" w:customStyle="1" w:styleId="FooterChar">
    <w:name w:val="Footer Char"/>
    <w:basedOn w:val="DefaultParagraphFont"/>
    <w:uiPriority w:val="99"/>
    <w:rsid w:val="00F84A6B"/>
    <w:rPr>
      <w:sz w:val="24"/>
      <w:lang w:val="lv-LV" w:eastAsia="en-US" w:bidi="ar-SA"/>
    </w:rPr>
  </w:style>
  <w:style w:type="character" w:customStyle="1" w:styleId="BodyTextChar">
    <w:name w:val="Body Text Char"/>
    <w:basedOn w:val="DefaultParagraphFont"/>
    <w:rsid w:val="00F84A6B"/>
    <w:rPr>
      <w:i/>
      <w:iCs/>
      <w:sz w:val="24"/>
      <w:lang w:val="lv-LV" w:eastAsia="en-US" w:bidi="ar-SA"/>
    </w:rPr>
  </w:style>
  <w:style w:type="character" w:customStyle="1" w:styleId="BalloonTextChar">
    <w:name w:val="Balloon Text Char"/>
    <w:basedOn w:val="DefaultParagraphFont"/>
    <w:semiHidden/>
    <w:rsid w:val="00F84A6B"/>
    <w:rPr>
      <w:rFonts w:ascii="Tahoma" w:hAnsi="Tahoma" w:cs="Tahoma"/>
      <w:sz w:val="16"/>
      <w:szCs w:val="16"/>
      <w:lang w:val="lv-LV" w:eastAsia="lv-LV" w:bidi="ar-SA"/>
    </w:rPr>
  </w:style>
  <w:style w:type="paragraph" w:styleId="PlainText">
    <w:name w:val="Plain Text"/>
    <w:basedOn w:val="Normal"/>
    <w:link w:val="PlainTextChar"/>
    <w:uiPriority w:val="99"/>
    <w:unhideWhenUsed/>
    <w:rsid w:val="008F29F8"/>
    <w:rPr>
      <w:rFonts w:ascii="Consolas" w:eastAsia="Calibri" w:hAnsi="Consolas"/>
      <w:sz w:val="21"/>
      <w:szCs w:val="21"/>
      <w:lang w:eastAsia="en-US"/>
    </w:rPr>
  </w:style>
  <w:style w:type="character" w:customStyle="1" w:styleId="CommentTextChar">
    <w:name w:val="Comment Text Char"/>
    <w:basedOn w:val="DefaultParagraphFont"/>
    <w:rsid w:val="00F84A6B"/>
    <w:rPr>
      <w:lang w:val="lv-LV" w:eastAsia="lv-LV" w:bidi="ar-SA"/>
    </w:rPr>
  </w:style>
  <w:style w:type="character" w:styleId="Emphasis">
    <w:name w:val="Emphasis"/>
    <w:basedOn w:val="DefaultParagraphFont"/>
    <w:qFormat/>
    <w:rsid w:val="00F84A6B"/>
    <w:rPr>
      <w:i/>
      <w:iCs/>
    </w:rPr>
  </w:style>
  <w:style w:type="character" w:customStyle="1" w:styleId="PlainTextChar">
    <w:name w:val="Plain Text Char"/>
    <w:basedOn w:val="DefaultParagraphFont"/>
    <w:link w:val="PlainText"/>
    <w:uiPriority w:val="99"/>
    <w:rsid w:val="008F29F8"/>
    <w:rPr>
      <w:rFonts w:ascii="Consolas" w:eastAsia="Calibri" w:hAnsi="Consolas" w:cs="Times New Roman"/>
      <w:sz w:val="21"/>
      <w:szCs w:val="21"/>
      <w:lang w:eastAsia="en-US"/>
    </w:rPr>
  </w:style>
  <w:style w:type="paragraph" w:styleId="Title">
    <w:name w:val="Title"/>
    <w:basedOn w:val="Normal"/>
    <w:link w:val="TitleChar"/>
    <w:qFormat/>
    <w:rsid w:val="0076699D"/>
    <w:pPr>
      <w:jc w:val="center"/>
    </w:pPr>
    <w:rPr>
      <w:b/>
      <w:bCs/>
      <w:lang w:eastAsia="en-US"/>
    </w:rPr>
  </w:style>
  <w:style w:type="character" w:customStyle="1" w:styleId="TitleChar">
    <w:name w:val="Title Char"/>
    <w:basedOn w:val="DefaultParagraphFont"/>
    <w:link w:val="Title"/>
    <w:rsid w:val="0076699D"/>
    <w:rPr>
      <w:b/>
      <w:bCs/>
      <w:sz w:val="24"/>
      <w:szCs w:val="24"/>
      <w:lang w:eastAsia="en-US"/>
    </w:rPr>
  </w:style>
  <w:style w:type="paragraph" w:styleId="ListParagraph">
    <w:name w:val="List Paragraph"/>
    <w:basedOn w:val="Normal"/>
    <w:uiPriority w:val="34"/>
    <w:qFormat/>
    <w:rsid w:val="0015556B"/>
    <w:pPr>
      <w:ind w:left="720"/>
    </w:pPr>
    <w:rPr>
      <w:rFonts w:ascii="Calibri" w:eastAsia="Calibri" w:hAnsi="Calibri"/>
      <w:sz w:val="22"/>
      <w:szCs w:val="22"/>
    </w:rPr>
  </w:style>
  <w:style w:type="paragraph" w:customStyle="1" w:styleId="naispant">
    <w:name w:val="naispant"/>
    <w:basedOn w:val="Normal"/>
    <w:rsid w:val="0037340B"/>
    <w:pPr>
      <w:spacing w:before="100" w:beforeAutospacing="1" w:after="100" w:afterAutospacing="1"/>
    </w:pPr>
    <w:rPr>
      <w:lang w:val="en-US" w:eastAsia="en-US"/>
    </w:rPr>
  </w:style>
  <w:style w:type="paragraph" w:styleId="Revision">
    <w:name w:val="Revision"/>
    <w:hidden/>
    <w:uiPriority w:val="99"/>
    <w:semiHidden/>
    <w:rsid w:val="00C10BE0"/>
    <w:rPr>
      <w:sz w:val="24"/>
      <w:szCs w:val="24"/>
    </w:rPr>
  </w:style>
  <w:style w:type="paragraph" w:customStyle="1" w:styleId="naisnod">
    <w:name w:val="naisnod"/>
    <w:basedOn w:val="Normal"/>
    <w:rsid w:val="006F5A2D"/>
    <w:pPr>
      <w:spacing w:before="150" w:after="150"/>
      <w:jc w:val="center"/>
    </w:pPr>
    <w:rPr>
      <w:b/>
      <w:bCs/>
    </w:rPr>
  </w:style>
  <w:style w:type="table" w:styleId="TableGrid">
    <w:name w:val="Table Grid"/>
    <w:basedOn w:val="TableNormal"/>
    <w:uiPriority w:val="59"/>
    <w:rsid w:val="000071D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page number" w:uiPriority="0"/>
    <w:lsdException w:name="Title" w:semiHidden="0" w:uiPriority="0" w:unhideWhenUsed="0" w:qFormat="1"/>
    <w:lsdException w:name="Default Paragraph Font" w:uiPriority="0"/>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4A6B"/>
    <w:rPr>
      <w:sz w:val="24"/>
      <w:szCs w:val="24"/>
    </w:rPr>
  </w:style>
  <w:style w:type="paragraph" w:styleId="Heading1">
    <w:name w:val="heading 1"/>
    <w:basedOn w:val="Normal"/>
    <w:next w:val="Normal"/>
    <w:qFormat/>
    <w:rsid w:val="00F84A6B"/>
    <w:pPr>
      <w:keepNext/>
      <w:ind w:left="-1134" w:firstLine="1134"/>
      <w:outlineLvl w:val="0"/>
    </w:pPr>
    <w:rPr>
      <w:b/>
      <w:sz w:val="20"/>
      <w:szCs w:val="20"/>
      <w:lang w:eastAsia="en-US"/>
    </w:rPr>
  </w:style>
  <w:style w:type="paragraph" w:styleId="Heading2">
    <w:name w:val="heading 2"/>
    <w:basedOn w:val="Normal"/>
    <w:next w:val="Normal"/>
    <w:qFormat/>
    <w:rsid w:val="00F84A6B"/>
    <w:pPr>
      <w:keepNext/>
      <w:tabs>
        <w:tab w:val="left" w:pos="615"/>
      </w:tabs>
      <w:ind w:left="75" w:firstLine="180"/>
      <w:outlineLvl w:val="1"/>
    </w:pPr>
    <w:rPr>
      <w:b/>
      <w:sz w:val="22"/>
      <w:szCs w:val="20"/>
      <w:lang w:eastAsia="en-US"/>
    </w:rPr>
  </w:style>
  <w:style w:type="paragraph" w:styleId="Heading3">
    <w:name w:val="heading 3"/>
    <w:basedOn w:val="Normal"/>
    <w:next w:val="Normal"/>
    <w:qFormat/>
    <w:rsid w:val="00F84A6B"/>
    <w:pPr>
      <w:keepNext/>
      <w:jc w:val="center"/>
      <w:outlineLvl w:val="2"/>
    </w:pPr>
    <w:rPr>
      <w:b/>
      <w:sz w:val="28"/>
      <w:szCs w:val="20"/>
      <w:u w:val="single"/>
      <w:lang w:eastAsia="en-US"/>
    </w:rPr>
  </w:style>
  <w:style w:type="paragraph" w:styleId="Heading4">
    <w:name w:val="heading 4"/>
    <w:basedOn w:val="Normal"/>
    <w:next w:val="Normal"/>
    <w:qFormat/>
    <w:rsid w:val="00F84A6B"/>
    <w:pPr>
      <w:keepNext/>
      <w:jc w:val="center"/>
      <w:outlineLvl w:val="3"/>
    </w:pPr>
    <w:rPr>
      <w:szCs w:val="20"/>
      <w:lang w:eastAsia="en-US"/>
    </w:rPr>
  </w:style>
  <w:style w:type="paragraph" w:styleId="Heading5">
    <w:name w:val="heading 5"/>
    <w:basedOn w:val="Normal"/>
    <w:next w:val="Normal"/>
    <w:qFormat/>
    <w:rsid w:val="00F84A6B"/>
    <w:pPr>
      <w:keepNext/>
      <w:pBdr>
        <w:bottom w:val="single" w:sz="4" w:space="1" w:color="auto"/>
      </w:pBdr>
      <w:spacing w:line="288" w:lineRule="auto"/>
      <w:ind w:right="6120"/>
      <w:jc w:val="both"/>
      <w:outlineLvl w:val="4"/>
    </w:pPr>
    <w:rPr>
      <w:b/>
      <w:bCs/>
      <w:sz w:val="18"/>
      <w:szCs w:val="20"/>
      <w:lang w:eastAsia="en-US"/>
    </w:rPr>
  </w:style>
  <w:style w:type="paragraph" w:styleId="Heading6">
    <w:name w:val="heading 6"/>
    <w:basedOn w:val="Normal"/>
    <w:next w:val="Normal"/>
    <w:qFormat/>
    <w:rsid w:val="00F84A6B"/>
    <w:pPr>
      <w:keepNext/>
      <w:jc w:val="center"/>
      <w:outlineLvl w:val="5"/>
    </w:pPr>
    <w:rPr>
      <w:b/>
      <w:szCs w:val="20"/>
      <w:lang w:eastAsia="en-US"/>
    </w:rPr>
  </w:style>
  <w:style w:type="paragraph" w:styleId="Heading7">
    <w:name w:val="heading 7"/>
    <w:basedOn w:val="Normal"/>
    <w:next w:val="Normal"/>
    <w:qFormat/>
    <w:rsid w:val="00F84A6B"/>
    <w:pPr>
      <w:keepNext/>
      <w:jc w:val="center"/>
      <w:outlineLvl w:val="6"/>
    </w:pPr>
    <w:rPr>
      <w:b/>
      <w:sz w:val="22"/>
      <w:szCs w:val="20"/>
      <w:u w:val="single"/>
      <w:lang w:eastAsia="en-US"/>
    </w:rPr>
  </w:style>
  <w:style w:type="paragraph" w:styleId="Heading8">
    <w:name w:val="heading 8"/>
    <w:basedOn w:val="Normal"/>
    <w:next w:val="Normal"/>
    <w:qFormat/>
    <w:rsid w:val="00F84A6B"/>
    <w:pPr>
      <w:keepNext/>
      <w:jc w:val="center"/>
      <w:outlineLvl w:val="7"/>
    </w:pPr>
    <w:rPr>
      <w:snapToGrid w:val="0"/>
      <w:color w:val="000000"/>
      <w:sz w:val="28"/>
      <w:szCs w:val="20"/>
      <w:lang w:eastAsia="en-US"/>
    </w:rPr>
  </w:style>
  <w:style w:type="paragraph" w:styleId="Heading9">
    <w:name w:val="heading 9"/>
    <w:basedOn w:val="Normal"/>
    <w:next w:val="Normal"/>
    <w:qFormat/>
    <w:rsid w:val="00F84A6B"/>
    <w:pPr>
      <w:keepNext/>
      <w:tabs>
        <w:tab w:val="left" w:pos="255"/>
      </w:tabs>
      <w:outlineLvl w:val="8"/>
    </w:pPr>
    <w:rPr>
      <w:b/>
      <w:bCs/>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c">
    <w:name w:val="naisc"/>
    <w:basedOn w:val="Normal"/>
    <w:rsid w:val="00F84A6B"/>
    <w:pPr>
      <w:spacing w:before="100" w:beforeAutospacing="1" w:after="100" w:afterAutospacing="1"/>
      <w:jc w:val="center"/>
    </w:pPr>
    <w:rPr>
      <w:sz w:val="26"/>
      <w:szCs w:val="26"/>
      <w:lang w:eastAsia="en-US"/>
    </w:rPr>
  </w:style>
  <w:style w:type="paragraph" w:customStyle="1" w:styleId="naisf">
    <w:name w:val="naisf"/>
    <w:basedOn w:val="Normal"/>
    <w:rsid w:val="00F84A6B"/>
    <w:pPr>
      <w:spacing w:before="100" w:beforeAutospacing="1" w:after="100" w:afterAutospacing="1"/>
      <w:jc w:val="both"/>
    </w:pPr>
    <w:rPr>
      <w:szCs w:val="20"/>
      <w:lang w:eastAsia="en-US"/>
    </w:rPr>
  </w:style>
  <w:style w:type="paragraph" w:styleId="NormalWeb">
    <w:name w:val="Normal (Web)"/>
    <w:basedOn w:val="Normal"/>
    <w:uiPriority w:val="99"/>
    <w:rsid w:val="00F84A6B"/>
    <w:pPr>
      <w:spacing w:before="100" w:beforeAutospacing="1" w:after="100" w:afterAutospacing="1"/>
    </w:pPr>
    <w:rPr>
      <w:szCs w:val="20"/>
      <w:lang w:eastAsia="en-US"/>
    </w:rPr>
  </w:style>
  <w:style w:type="paragraph" w:styleId="BodyTextIndent">
    <w:name w:val="Body Text Indent"/>
    <w:basedOn w:val="Normal"/>
    <w:semiHidden/>
    <w:rsid w:val="00F84A6B"/>
    <w:pPr>
      <w:ind w:firstLine="255"/>
      <w:jc w:val="both"/>
    </w:pPr>
    <w:rPr>
      <w:szCs w:val="20"/>
      <w:lang w:eastAsia="en-US"/>
    </w:rPr>
  </w:style>
  <w:style w:type="paragraph" w:styleId="BodyTextIndent2">
    <w:name w:val="Body Text Indent 2"/>
    <w:basedOn w:val="Normal"/>
    <w:semiHidden/>
    <w:rsid w:val="00F84A6B"/>
    <w:pPr>
      <w:ind w:firstLine="435"/>
      <w:jc w:val="both"/>
    </w:pPr>
    <w:rPr>
      <w:szCs w:val="20"/>
      <w:lang w:eastAsia="en-US"/>
    </w:rPr>
  </w:style>
  <w:style w:type="paragraph" w:styleId="BodyTextIndent3">
    <w:name w:val="Body Text Indent 3"/>
    <w:basedOn w:val="Normal"/>
    <w:semiHidden/>
    <w:rsid w:val="00F84A6B"/>
    <w:pPr>
      <w:ind w:firstLine="435"/>
    </w:pPr>
    <w:rPr>
      <w:szCs w:val="20"/>
      <w:lang w:eastAsia="en-US"/>
    </w:rPr>
  </w:style>
  <w:style w:type="paragraph" w:customStyle="1" w:styleId="naislab">
    <w:name w:val="naislab"/>
    <w:basedOn w:val="Normal"/>
    <w:rsid w:val="00F84A6B"/>
    <w:pPr>
      <w:spacing w:before="100" w:beforeAutospacing="1" w:after="100" w:afterAutospacing="1"/>
      <w:jc w:val="right"/>
    </w:pPr>
    <w:rPr>
      <w:szCs w:val="20"/>
      <w:lang w:eastAsia="en-US"/>
    </w:rPr>
  </w:style>
  <w:style w:type="paragraph" w:styleId="BodyText2">
    <w:name w:val="Body Text 2"/>
    <w:basedOn w:val="Normal"/>
    <w:semiHidden/>
    <w:rsid w:val="00F84A6B"/>
    <w:pPr>
      <w:jc w:val="both"/>
    </w:pPr>
    <w:rPr>
      <w:szCs w:val="20"/>
      <w:lang w:eastAsia="en-US"/>
    </w:rPr>
  </w:style>
  <w:style w:type="paragraph" w:styleId="HTMLPreformatted">
    <w:name w:val="HTML Preformatted"/>
    <w:basedOn w:val="Normal"/>
    <w:semiHidden/>
    <w:rsid w:val="00F84A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lang w:eastAsia="en-US"/>
    </w:rPr>
  </w:style>
  <w:style w:type="paragraph" w:styleId="BodyText">
    <w:name w:val="Body Text"/>
    <w:basedOn w:val="Normal"/>
    <w:semiHidden/>
    <w:rsid w:val="00F84A6B"/>
    <w:rPr>
      <w:i/>
      <w:iCs/>
      <w:szCs w:val="20"/>
      <w:lang w:eastAsia="en-US"/>
    </w:rPr>
  </w:style>
  <w:style w:type="character" w:styleId="PageNumber">
    <w:name w:val="page number"/>
    <w:basedOn w:val="DefaultParagraphFont"/>
    <w:semiHidden/>
    <w:rsid w:val="00F84A6B"/>
  </w:style>
  <w:style w:type="paragraph" w:styleId="Footer">
    <w:name w:val="footer"/>
    <w:basedOn w:val="Normal"/>
    <w:uiPriority w:val="99"/>
    <w:rsid w:val="00F84A6B"/>
    <w:pPr>
      <w:tabs>
        <w:tab w:val="center" w:pos="4153"/>
        <w:tab w:val="right" w:pos="8306"/>
      </w:tabs>
    </w:pPr>
    <w:rPr>
      <w:szCs w:val="20"/>
      <w:lang w:eastAsia="en-US"/>
    </w:rPr>
  </w:style>
  <w:style w:type="paragraph" w:styleId="BodyText3">
    <w:name w:val="Body Text 3"/>
    <w:basedOn w:val="Normal"/>
    <w:semiHidden/>
    <w:rsid w:val="00F84A6B"/>
    <w:pPr>
      <w:jc w:val="center"/>
    </w:pPr>
    <w:rPr>
      <w:sz w:val="28"/>
      <w:szCs w:val="20"/>
      <w:lang w:eastAsia="en-US"/>
    </w:rPr>
  </w:style>
  <w:style w:type="paragraph" w:styleId="Header">
    <w:name w:val="header"/>
    <w:basedOn w:val="Normal"/>
    <w:semiHidden/>
    <w:rsid w:val="00F84A6B"/>
    <w:pPr>
      <w:tabs>
        <w:tab w:val="center" w:pos="4153"/>
        <w:tab w:val="right" w:pos="8306"/>
      </w:tabs>
    </w:pPr>
  </w:style>
  <w:style w:type="character" w:styleId="Hyperlink">
    <w:name w:val="Hyperlink"/>
    <w:basedOn w:val="DefaultParagraphFont"/>
    <w:semiHidden/>
    <w:rsid w:val="00F84A6B"/>
    <w:rPr>
      <w:color w:val="0000FF"/>
      <w:u w:val="single"/>
    </w:rPr>
  </w:style>
  <w:style w:type="paragraph" w:styleId="BalloonText">
    <w:name w:val="Balloon Text"/>
    <w:basedOn w:val="Normal"/>
    <w:semiHidden/>
    <w:rsid w:val="00F84A6B"/>
    <w:rPr>
      <w:rFonts w:ascii="Tahoma" w:hAnsi="Tahoma" w:cs="Tahoma"/>
      <w:sz w:val="16"/>
      <w:szCs w:val="16"/>
    </w:rPr>
  </w:style>
  <w:style w:type="character" w:styleId="CommentReference">
    <w:name w:val="annotation reference"/>
    <w:basedOn w:val="DefaultParagraphFont"/>
    <w:uiPriority w:val="99"/>
    <w:rsid w:val="00F84A6B"/>
    <w:rPr>
      <w:sz w:val="16"/>
      <w:szCs w:val="16"/>
    </w:rPr>
  </w:style>
  <w:style w:type="paragraph" w:styleId="CommentText">
    <w:name w:val="annotation text"/>
    <w:basedOn w:val="Normal"/>
    <w:rsid w:val="00F84A6B"/>
    <w:rPr>
      <w:sz w:val="20"/>
      <w:szCs w:val="20"/>
    </w:rPr>
  </w:style>
  <w:style w:type="paragraph" w:styleId="CommentSubject">
    <w:name w:val="annotation subject"/>
    <w:basedOn w:val="CommentText"/>
    <w:next w:val="CommentText"/>
    <w:semiHidden/>
    <w:rsid w:val="00F84A6B"/>
    <w:rPr>
      <w:b/>
      <w:bCs/>
    </w:rPr>
  </w:style>
  <w:style w:type="paragraph" w:customStyle="1" w:styleId="naiskr">
    <w:name w:val="naiskr"/>
    <w:basedOn w:val="Normal"/>
    <w:rsid w:val="00F84A6B"/>
    <w:pPr>
      <w:spacing w:before="75" w:after="75"/>
    </w:pPr>
  </w:style>
  <w:style w:type="paragraph" w:customStyle="1" w:styleId="nais1">
    <w:name w:val="nais1"/>
    <w:basedOn w:val="Normal"/>
    <w:rsid w:val="00F84A6B"/>
    <w:pPr>
      <w:spacing w:before="75" w:after="75"/>
      <w:ind w:left="450" w:firstLine="375"/>
      <w:jc w:val="both"/>
    </w:pPr>
  </w:style>
  <w:style w:type="paragraph" w:customStyle="1" w:styleId="CharChar">
    <w:name w:val="Char Char"/>
    <w:basedOn w:val="Normal"/>
    <w:next w:val="Normal"/>
    <w:rsid w:val="00F84A6B"/>
    <w:pPr>
      <w:spacing w:after="160" w:line="240" w:lineRule="exact"/>
    </w:pPr>
    <w:rPr>
      <w:rFonts w:ascii="Tahoma" w:hAnsi="Tahoma"/>
      <w:szCs w:val="20"/>
      <w:lang w:val="en-US" w:eastAsia="en-US"/>
    </w:rPr>
  </w:style>
  <w:style w:type="character" w:customStyle="1" w:styleId="HeaderChar">
    <w:name w:val="Header Char"/>
    <w:basedOn w:val="DefaultParagraphFont"/>
    <w:rsid w:val="00F84A6B"/>
    <w:rPr>
      <w:sz w:val="24"/>
      <w:szCs w:val="24"/>
      <w:lang w:val="lv-LV" w:eastAsia="lv-LV" w:bidi="ar-SA"/>
    </w:rPr>
  </w:style>
  <w:style w:type="character" w:customStyle="1" w:styleId="FooterChar">
    <w:name w:val="Footer Char"/>
    <w:basedOn w:val="DefaultParagraphFont"/>
    <w:uiPriority w:val="99"/>
    <w:rsid w:val="00F84A6B"/>
    <w:rPr>
      <w:sz w:val="24"/>
      <w:lang w:val="lv-LV" w:eastAsia="en-US" w:bidi="ar-SA"/>
    </w:rPr>
  </w:style>
  <w:style w:type="character" w:customStyle="1" w:styleId="BodyTextChar">
    <w:name w:val="Body Text Char"/>
    <w:basedOn w:val="DefaultParagraphFont"/>
    <w:rsid w:val="00F84A6B"/>
    <w:rPr>
      <w:i/>
      <w:iCs/>
      <w:sz w:val="24"/>
      <w:lang w:val="lv-LV" w:eastAsia="en-US" w:bidi="ar-SA"/>
    </w:rPr>
  </w:style>
  <w:style w:type="character" w:customStyle="1" w:styleId="BalloonTextChar">
    <w:name w:val="Balloon Text Char"/>
    <w:basedOn w:val="DefaultParagraphFont"/>
    <w:semiHidden/>
    <w:rsid w:val="00F84A6B"/>
    <w:rPr>
      <w:rFonts w:ascii="Tahoma" w:hAnsi="Tahoma" w:cs="Tahoma"/>
      <w:sz w:val="16"/>
      <w:szCs w:val="16"/>
      <w:lang w:val="lv-LV" w:eastAsia="lv-LV" w:bidi="ar-SA"/>
    </w:rPr>
  </w:style>
  <w:style w:type="paragraph" w:styleId="PlainText">
    <w:name w:val="Plain Text"/>
    <w:basedOn w:val="Normal"/>
    <w:link w:val="PlainTextChar"/>
    <w:uiPriority w:val="99"/>
    <w:unhideWhenUsed/>
    <w:rsid w:val="008F29F8"/>
    <w:rPr>
      <w:rFonts w:ascii="Consolas" w:eastAsia="Calibri" w:hAnsi="Consolas"/>
      <w:sz w:val="21"/>
      <w:szCs w:val="21"/>
      <w:lang w:eastAsia="en-US"/>
    </w:rPr>
  </w:style>
  <w:style w:type="character" w:customStyle="1" w:styleId="CommentTextChar">
    <w:name w:val="Comment Text Char"/>
    <w:basedOn w:val="DefaultParagraphFont"/>
    <w:rsid w:val="00F84A6B"/>
    <w:rPr>
      <w:lang w:val="lv-LV" w:eastAsia="lv-LV" w:bidi="ar-SA"/>
    </w:rPr>
  </w:style>
  <w:style w:type="character" w:styleId="Emphasis">
    <w:name w:val="Emphasis"/>
    <w:basedOn w:val="DefaultParagraphFont"/>
    <w:qFormat/>
    <w:rsid w:val="00F84A6B"/>
    <w:rPr>
      <w:i/>
      <w:iCs/>
    </w:rPr>
  </w:style>
  <w:style w:type="character" w:customStyle="1" w:styleId="PlainTextChar">
    <w:name w:val="Plain Text Char"/>
    <w:basedOn w:val="DefaultParagraphFont"/>
    <w:link w:val="PlainText"/>
    <w:uiPriority w:val="99"/>
    <w:rsid w:val="008F29F8"/>
    <w:rPr>
      <w:rFonts w:ascii="Consolas" w:eastAsia="Calibri" w:hAnsi="Consolas" w:cs="Times New Roman"/>
      <w:sz w:val="21"/>
      <w:szCs w:val="21"/>
      <w:lang w:eastAsia="en-US"/>
    </w:rPr>
  </w:style>
  <w:style w:type="paragraph" w:styleId="Title">
    <w:name w:val="Title"/>
    <w:basedOn w:val="Normal"/>
    <w:link w:val="TitleChar"/>
    <w:qFormat/>
    <w:rsid w:val="0076699D"/>
    <w:pPr>
      <w:jc w:val="center"/>
    </w:pPr>
    <w:rPr>
      <w:b/>
      <w:bCs/>
      <w:lang w:eastAsia="en-US"/>
    </w:rPr>
  </w:style>
  <w:style w:type="character" w:customStyle="1" w:styleId="TitleChar">
    <w:name w:val="Title Char"/>
    <w:basedOn w:val="DefaultParagraphFont"/>
    <w:link w:val="Title"/>
    <w:rsid w:val="0076699D"/>
    <w:rPr>
      <w:b/>
      <w:bCs/>
      <w:sz w:val="24"/>
      <w:szCs w:val="24"/>
      <w:lang w:eastAsia="en-US"/>
    </w:rPr>
  </w:style>
  <w:style w:type="paragraph" w:styleId="ListParagraph">
    <w:name w:val="List Paragraph"/>
    <w:basedOn w:val="Normal"/>
    <w:uiPriority w:val="34"/>
    <w:qFormat/>
    <w:rsid w:val="0015556B"/>
    <w:pPr>
      <w:ind w:left="720"/>
    </w:pPr>
    <w:rPr>
      <w:rFonts w:ascii="Calibri" w:eastAsia="Calibri" w:hAnsi="Calibri"/>
      <w:sz w:val="22"/>
      <w:szCs w:val="22"/>
    </w:rPr>
  </w:style>
  <w:style w:type="paragraph" w:customStyle="1" w:styleId="naispant">
    <w:name w:val="naispant"/>
    <w:basedOn w:val="Normal"/>
    <w:rsid w:val="0037340B"/>
    <w:pPr>
      <w:spacing w:before="100" w:beforeAutospacing="1" w:after="100" w:afterAutospacing="1"/>
    </w:pPr>
    <w:rPr>
      <w:lang w:val="en-US" w:eastAsia="en-US"/>
    </w:rPr>
  </w:style>
  <w:style w:type="paragraph" w:styleId="Revision">
    <w:name w:val="Revision"/>
    <w:hidden/>
    <w:uiPriority w:val="99"/>
    <w:semiHidden/>
    <w:rsid w:val="00C10BE0"/>
    <w:rPr>
      <w:sz w:val="24"/>
      <w:szCs w:val="24"/>
    </w:rPr>
  </w:style>
  <w:style w:type="paragraph" w:customStyle="1" w:styleId="naisnod">
    <w:name w:val="naisnod"/>
    <w:basedOn w:val="Normal"/>
    <w:rsid w:val="006F5A2D"/>
    <w:pPr>
      <w:spacing w:before="150" w:after="150"/>
      <w:jc w:val="center"/>
    </w:pPr>
    <w:rPr>
      <w:b/>
      <w:bCs/>
    </w:rPr>
  </w:style>
  <w:style w:type="table" w:styleId="TableGrid">
    <w:name w:val="Table Grid"/>
    <w:basedOn w:val="TableNormal"/>
    <w:uiPriority w:val="59"/>
    <w:rsid w:val="000071D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59014924">
      <w:bodyDiv w:val="1"/>
      <w:marLeft w:val="0"/>
      <w:marRight w:val="0"/>
      <w:marTop w:val="0"/>
      <w:marBottom w:val="0"/>
      <w:divBdr>
        <w:top w:val="none" w:sz="0" w:space="0" w:color="auto"/>
        <w:left w:val="none" w:sz="0" w:space="0" w:color="auto"/>
        <w:bottom w:val="none" w:sz="0" w:space="0" w:color="auto"/>
        <w:right w:val="none" w:sz="0" w:space="0" w:color="auto"/>
      </w:divBdr>
    </w:div>
    <w:div w:id="607198601">
      <w:bodyDiv w:val="1"/>
      <w:marLeft w:val="0"/>
      <w:marRight w:val="0"/>
      <w:marTop w:val="0"/>
      <w:marBottom w:val="0"/>
      <w:divBdr>
        <w:top w:val="none" w:sz="0" w:space="0" w:color="auto"/>
        <w:left w:val="none" w:sz="0" w:space="0" w:color="auto"/>
        <w:bottom w:val="none" w:sz="0" w:space="0" w:color="auto"/>
        <w:right w:val="none" w:sz="0" w:space="0" w:color="auto"/>
      </w:divBdr>
    </w:div>
    <w:div w:id="640426096">
      <w:bodyDiv w:val="1"/>
      <w:marLeft w:val="0"/>
      <w:marRight w:val="0"/>
      <w:marTop w:val="0"/>
      <w:marBottom w:val="0"/>
      <w:divBdr>
        <w:top w:val="none" w:sz="0" w:space="0" w:color="auto"/>
        <w:left w:val="none" w:sz="0" w:space="0" w:color="auto"/>
        <w:bottom w:val="none" w:sz="0" w:space="0" w:color="auto"/>
        <w:right w:val="none" w:sz="0" w:space="0" w:color="auto"/>
      </w:divBdr>
    </w:div>
    <w:div w:id="735594998">
      <w:bodyDiv w:val="1"/>
      <w:marLeft w:val="0"/>
      <w:marRight w:val="0"/>
      <w:marTop w:val="0"/>
      <w:marBottom w:val="0"/>
      <w:divBdr>
        <w:top w:val="none" w:sz="0" w:space="0" w:color="auto"/>
        <w:left w:val="none" w:sz="0" w:space="0" w:color="auto"/>
        <w:bottom w:val="none" w:sz="0" w:space="0" w:color="auto"/>
        <w:right w:val="none" w:sz="0" w:space="0" w:color="auto"/>
      </w:divBdr>
    </w:div>
    <w:div w:id="763192107">
      <w:bodyDiv w:val="1"/>
      <w:marLeft w:val="0"/>
      <w:marRight w:val="0"/>
      <w:marTop w:val="0"/>
      <w:marBottom w:val="0"/>
      <w:divBdr>
        <w:top w:val="none" w:sz="0" w:space="0" w:color="auto"/>
        <w:left w:val="none" w:sz="0" w:space="0" w:color="auto"/>
        <w:bottom w:val="none" w:sz="0" w:space="0" w:color="auto"/>
        <w:right w:val="none" w:sz="0" w:space="0" w:color="auto"/>
      </w:divBdr>
    </w:div>
    <w:div w:id="791903859">
      <w:bodyDiv w:val="1"/>
      <w:marLeft w:val="0"/>
      <w:marRight w:val="0"/>
      <w:marTop w:val="0"/>
      <w:marBottom w:val="0"/>
      <w:divBdr>
        <w:top w:val="none" w:sz="0" w:space="0" w:color="auto"/>
        <w:left w:val="none" w:sz="0" w:space="0" w:color="auto"/>
        <w:bottom w:val="none" w:sz="0" w:space="0" w:color="auto"/>
        <w:right w:val="none" w:sz="0" w:space="0" w:color="auto"/>
      </w:divBdr>
    </w:div>
    <w:div w:id="924924361">
      <w:bodyDiv w:val="1"/>
      <w:marLeft w:val="0"/>
      <w:marRight w:val="0"/>
      <w:marTop w:val="0"/>
      <w:marBottom w:val="0"/>
      <w:divBdr>
        <w:top w:val="none" w:sz="0" w:space="0" w:color="auto"/>
        <w:left w:val="none" w:sz="0" w:space="0" w:color="auto"/>
        <w:bottom w:val="none" w:sz="0" w:space="0" w:color="auto"/>
        <w:right w:val="none" w:sz="0" w:space="0" w:color="auto"/>
      </w:divBdr>
    </w:div>
    <w:div w:id="971440236">
      <w:bodyDiv w:val="1"/>
      <w:marLeft w:val="0"/>
      <w:marRight w:val="0"/>
      <w:marTop w:val="0"/>
      <w:marBottom w:val="0"/>
      <w:divBdr>
        <w:top w:val="none" w:sz="0" w:space="0" w:color="auto"/>
        <w:left w:val="none" w:sz="0" w:space="0" w:color="auto"/>
        <w:bottom w:val="none" w:sz="0" w:space="0" w:color="auto"/>
        <w:right w:val="none" w:sz="0" w:space="0" w:color="auto"/>
      </w:divBdr>
    </w:div>
    <w:div w:id="1098062324">
      <w:bodyDiv w:val="1"/>
      <w:marLeft w:val="0"/>
      <w:marRight w:val="0"/>
      <w:marTop w:val="0"/>
      <w:marBottom w:val="0"/>
      <w:divBdr>
        <w:top w:val="none" w:sz="0" w:space="0" w:color="auto"/>
        <w:left w:val="none" w:sz="0" w:space="0" w:color="auto"/>
        <w:bottom w:val="none" w:sz="0" w:space="0" w:color="auto"/>
        <w:right w:val="none" w:sz="0" w:space="0" w:color="auto"/>
      </w:divBdr>
    </w:div>
    <w:div w:id="1100445763">
      <w:bodyDiv w:val="1"/>
      <w:marLeft w:val="0"/>
      <w:marRight w:val="0"/>
      <w:marTop w:val="0"/>
      <w:marBottom w:val="0"/>
      <w:divBdr>
        <w:top w:val="none" w:sz="0" w:space="0" w:color="auto"/>
        <w:left w:val="none" w:sz="0" w:space="0" w:color="auto"/>
        <w:bottom w:val="none" w:sz="0" w:space="0" w:color="auto"/>
        <w:right w:val="none" w:sz="0" w:space="0" w:color="auto"/>
      </w:divBdr>
    </w:div>
    <w:div w:id="1232034859">
      <w:bodyDiv w:val="1"/>
      <w:marLeft w:val="0"/>
      <w:marRight w:val="0"/>
      <w:marTop w:val="0"/>
      <w:marBottom w:val="0"/>
      <w:divBdr>
        <w:top w:val="none" w:sz="0" w:space="0" w:color="auto"/>
        <w:left w:val="none" w:sz="0" w:space="0" w:color="auto"/>
        <w:bottom w:val="none" w:sz="0" w:space="0" w:color="auto"/>
        <w:right w:val="none" w:sz="0" w:space="0" w:color="auto"/>
      </w:divBdr>
    </w:div>
    <w:div w:id="1234268391">
      <w:bodyDiv w:val="1"/>
      <w:marLeft w:val="45"/>
      <w:marRight w:val="45"/>
      <w:marTop w:val="90"/>
      <w:marBottom w:val="90"/>
      <w:divBdr>
        <w:top w:val="none" w:sz="0" w:space="0" w:color="auto"/>
        <w:left w:val="none" w:sz="0" w:space="0" w:color="auto"/>
        <w:bottom w:val="none" w:sz="0" w:space="0" w:color="auto"/>
        <w:right w:val="none" w:sz="0" w:space="0" w:color="auto"/>
      </w:divBdr>
      <w:divsChild>
        <w:div w:id="16129498">
          <w:marLeft w:val="0"/>
          <w:marRight w:val="0"/>
          <w:marTop w:val="240"/>
          <w:marBottom w:val="0"/>
          <w:divBdr>
            <w:top w:val="none" w:sz="0" w:space="0" w:color="auto"/>
            <w:left w:val="none" w:sz="0" w:space="0" w:color="auto"/>
            <w:bottom w:val="none" w:sz="0" w:space="0" w:color="auto"/>
            <w:right w:val="none" w:sz="0" w:space="0" w:color="auto"/>
          </w:divBdr>
        </w:div>
        <w:div w:id="531115291">
          <w:marLeft w:val="0"/>
          <w:marRight w:val="0"/>
          <w:marTop w:val="240"/>
          <w:marBottom w:val="0"/>
          <w:divBdr>
            <w:top w:val="none" w:sz="0" w:space="0" w:color="auto"/>
            <w:left w:val="none" w:sz="0" w:space="0" w:color="auto"/>
            <w:bottom w:val="none" w:sz="0" w:space="0" w:color="auto"/>
            <w:right w:val="none" w:sz="0" w:space="0" w:color="auto"/>
          </w:divBdr>
        </w:div>
        <w:div w:id="637225006">
          <w:marLeft w:val="0"/>
          <w:marRight w:val="0"/>
          <w:marTop w:val="240"/>
          <w:marBottom w:val="0"/>
          <w:divBdr>
            <w:top w:val="none" w:sz="0" w:space="0" w:color="auto"/>
            <w:left w:val="none" w:sz="0" w:space="0" w:color="auto"/>
            <w:bottom w:val="none" w:sz="0" w:space="0" w:color="auto"/>
            <w:right w:val="none" w:sz="0" w:space="0" w:color="auto"/>
          </w:divBdr>
        </w:div>
        <w:div w:id="782846351">
          <w:marLeft w:val="0"/>
          <w:marRight w:val="0"/>
          <w:marTop w:val="240"/>
          <w:marBottom w:val="0"/>
          <w:divBdr>
            <w:top w:val="none" w:sz="0" w:space="0" w:color="auto"/>
            <w:left w:val="none" w:sz="0" w:space="0" w:color="auto"/>
            <w:bottom w:val="none" w:sz="0" w:space="0" w:color="auto"/>
            <w:right w:val="none" w:sz="0" w:space="0" w:color="auto"/>
          </w:divBdr>
        </w:div>
        <w:div w:id="962468775">
          <w:marLeft w:val="0"/>
          <w:marRight w:val="0"/>
          <w:marTop w:val="240"/>
          <w:marBottom w:val="0"/>
          <w:divBdr>
            <w:top w:val="none" w:sz="0" w:space="0" w:color="auto"/>
            <w:left w:val="none" w:sz="0" w:space="0" w:color="auto"/>
            <w:bottom w:val="none" w:sz="0" w:space="0" w:color="auto"/>
            <w:right w:val="none" w:sz="0" w:space="0" w:color="auto"/>
          </w:divBdr>
        </w:div>
        <w:div w:id="997345030">
          <w:marLeft w:val="0"/>
          <w:marRight w:val="0"/>
          <w:marTop w:val="240"/>
          <w:marBottom w:val="0"/>
          <w:divBdr>
            <w:top w:val="none" w:sz="0" w:space="0" w:color="auto"/>
            <w:left w:val="none" w:sz="0" w:space="0" w:color="auto"/>
            <w:bottom w:val="none" w:sz="0" w:space="0" w:color="auto"/>
            <w:right w:val="none" w:sz="0" w:space="0" w:color="auto"/>
          </w:divBdr>
        </w:div>
        <w:div w:id="1062679196">
          <w:marLeft w:val="0"/>
          <w:marRight w:val="0"/>
          <w:marTop w:val="240"/>
          <w:marBottom w:val="0"/>
          <w:divBdr>
            <w:top w:val="none" w:sz="0" w:space="0" w:color="auto"/>
            <w:left w:val="none" w:sz="0" w:space="0" w:color="auto"/>
            <w:bottom w:val="none" w:sz="0" w:space="0" w:color="auto"/>
            <w:right w:val="none" w:sz="0" w:space="0" w:color="auto"/>
          </w:divBdr>
        </w:div>
        <w:div w:id="1071539682">
          <w:marLeft w:val="0"/>
          <w:marRight w:val="0"/>
          <w:marTop w:val="240"/>
          <w:marBottom w:val="0"/>
          <w:divBdr>
            <w:top w:val="none" w:sz="0" w:space="0" w:color="auto"/>
            <w:left w:val="none" w:sz="0" w:space="0" w:color="auto"/>
            <w:bottom w:val="none" w:sz="0" w:space="0" w:color="auto"/>
            <w:right w:val="none" w:sz="0" w:space="0" w:color="auto"/>
          </w:divBdr>
        </w:div>
        <w:div w:id="1314137823">
          <w:marLeft w:val="0"/>
          <w:marRight w:val="0"/>
          <w:marTop w:val="240"/>
          <w:marBottom w:val="0"/>
          <w:divBdr>
            <w:top w:val="none" w:sz="0" w:space="0" w:color="auto"/>
            <w:left w:val="none" w:sz="0" w:space="0" w:color="auto"/>
            <w:bottom w:val="none" w:sz="0" w:space="0" w:color="auto"/>
            <w:right w:val="none" w:sz="0" w:space="0" w:color="auto"/>
          </w:divBdr>
        </w:div>
        <w:div w:id="1365784766">
          <w:marLeft w:val="0"/>
          <w:marRight w:val="0"/>
          <w:marTop w:val="240"/>
          <w:marBottom w:val="0"/>
          <w:divBdr>
            <w:top w:val="none" w:sz="0" w:space="0" w:color="auto"/>
            <w:left w:val="none" w:sz="0" w:space="0" w:color="auto"/>
            <w:bottom w:val="none" w:sz="0" w:space="0" w:color="auto"/>
            <w:right w:val="none" w:sz="0" w:space="0" w:color="auto"/>
          </w:divBdr>
        </w:div>
        <w:div w:id="1521119875">
          <w:marLeft w:val="0"/>
          <w:marRight w:val="0"/>
          <w:marTop w:val="240"/>
          <w:marBottom w:val="0"/>
          <w:divBdr>
            <w:top w:val="none" w:sz="0" w:space="0" w:color="auto"/>
            <w:left w:val="none" w:sz="0" w:space="0" w:color="auto"/>
            <w:bottom w:val="none" w:sz="0" w:space="0" w:color="auto"/>
            <w:right w:val="none" w:sz="0" w:space="0" w:color="auto"/>
          </w:divBdr>
        </w:div>
        <w:div w:id="1554661109">
          <w:marLeft w:val="0"/>
          <w:marRight w:val="0"/>
          <w:marTop w:val="240"/>
          <w:marBottom w:val="0"/>
          <w:divBdr>
            <w:top w:val="none" w:sz="0" w:space="0" w:color="auto"/>
            <w:left w:val="none" w:sz="0" w:space="0" w:color="auto"/>
            <w:bottom w:val="none" w:sz="0" w:space="0" w:color="auto"/>
            <w:right w:val="none" w:sz="0" w:space="0" w:color="auto"/>
          </w:divBdr>
        </w:div>
        <w:div w:id="2118214246">
          <w:marLeft w:val="0"/>
          <w:marRight w:val="0"/>
          <w:marTop w:val="240"/>
          <w:marBottom w:val="0"/>
          <w:divBdr>
            <w:top w:val="none" w:sz="0" w:space="0" w:color="auto"/>
            <w:left w:val="none" w:sz="0" w:space="0" w:color="auto"/>
            <w:bottom w:val="none" w:sz="0" w:space="0" w:color="auto"/>
            <w:right w:val="none" w:sz="0" w:space="0" w:color="auto"/>
          </w:divBdr>
        </w:div>
      </w:divsChild>
    </w:div>
    <w:div w:id="1351689144">
      <w:bodyDiv w:val="1"/>
      <w:marLeft w:val="0"/>
      <w:marRight w:val="0"/>
      <w:marTop w:val="0"/>
      <w:marBottom w:val="0"/>
      <w:divBdr>
        <w:top w:val="none" w:sz="0" w:space="0" w:color="auto"/>
        <w:left w:val="none" w:sz="0" w:space="0" w:color="auto"/>
        <w:bottom w:val="none" w:sz="0" w:space="0" w:color="auto"/>
        <w:right w:val="none" w:sz="0" w:space="0" w:color="auto"/>
      </w:divBdr>
    </w:div>
    <w:div w:id="1585261765">
      <w:bodyDiv w:val="1"/>
      <w:marLeft w:val="0"/>
      <w:marRight w:val="0"/>
      <w:marTop w:val="0"/>
      <w:marBottom w:val="0"/>
      <w:divBdr>
        <w:top w:val="none" w:sz="0" w:space="0" w:color="auto"/>
        <w:left w:val="none" w:sz="0" w:space="0" w:color="auto"/>
        <w:bottom w:val="none" w:sz="0" w:space="0" w:color="auto"/>
        <w:right w:val="none" w:sz="0" w:space="0" w:color="auto"/>
      </w:divBdr>
    </w:div>
    <w:div w:id="1595895055">
      <w:bodyDiv w:val="1"/>
      <w:marLeft w:val="0"/>
      <w:marRight w:val="0"/>
      <w:marTop w:val="0"/>
      <w:marBottom w:val="0"/>
      <w:divBdr>
        <w:top w:val="none" w:sz="0" w:space="0" w:color="auto"/>
        <w:left w:val="none" w:sz="0" w:space="0" w:color="auto"/>
        <w:bottom w:val="none" w:sz="0" w:space="0" w:color="auto"/>
        <w:right w:val="none" w:sz="0" w:space="0" w:color="auto"/>
      </w:divBdr>
    </w:div>
    <w:div w:id="1674645643">
      <w:bodyDiv w:val="1"/>
      <w:marLeft w:val="0"/>
      <w:marRight w:val="0"/>
      <w:marTop w:val="0"/>
      <w:marBottom w:val="0"/>
      <w:divBdr>
        <w:top w:val="none" w:sz="0" w:space="0" w:color="auto"/>
        <w:left w:val="none" w:sz="0" w:space="0" w:color="auto"/>
        <w:bottom w:val="none" w:sz="0" w:space="0" w:color="auto"/>
        <w:right w:val="none" w:sz="0" w:space="0" w:color="auto"/>
      </w:divBdr>
    </w:div>
    <w:div w:id="1749040715">
      <w:bodyDiv w:val="1"/>
      <w:marLeft w:val="0"/>
      <w:marRight w:val="0"/>
      <w:marTop w:val="0"/>
      <w:marBottom w:val="0"/>
      <w:divBdr>
        <w:top w:val="none" w:sz="0" w:space="0" w:color="auto"/>
        <w:left w:val="none" w:sz="0" w:space="0" w:color="auto"/>
        <w:bottom w:val="none" w:sz="0" w:space="0" w:color="auto"/>
        <w:right w:val="none" w:sz="0" w:space="0" w:color="auto"/>
      </w:divBdr>
    </w:div>
    <w:div w:id="1754745008">
      <w:bodyDiv w:val="1"/>
      <w:marLeft w:val="0"/>
      <w:marRight w:val="0"/>
      <w:marTop w:val="0"/>
      <w:marBottom w:val="0"/>
      <w:divBdr>
        <w:top w:val="none" w:sz="0" w:space="0" w:color="auto"/>
        <w:left w:val="none" w:sz="0" w:space="0" w:color="auto"/>
        <w:bottom w:val="none" w:sz="0" w:space="0" w:color="auto"/>
        <w:right w:val="none" w:sz="0" w:space="0" w:color="auto"/>
      </w:divBdr>
    </w:div>
    <w:div w:id="1817062014">
      <w:bodyDiv w:val="1"/>
      <w:marLeft w:val="0"/>
      <w:marRight w:val="0"/>
      <w:marTop w:val="0"/>
      <w:marBottom w:val="0"/>
      <w:divBdr>
        <w:top w:val="none" w:sz="0" w:space="0" w:color="auto"/>
        <w:left w:val="none" w:sz="0" w:space="0" w:color="auto"/>
        <w:bottom w:val="none" w:sz="0" w:space="0" w:color="auto"/>
        <w:right w:val="none" w:sz="0" w:space="0" w:color="auto"/>
      </w:divBdr>
    </w:div>
    <w:div w:id="1905792472">
      <w:bodyDiv w:val="1"/>
      <w:marLeft w:val="0"/>
      <w:marRight w:val="0"/>
      <w:marTop w:val="0"/>
      <w:marBottom w:val="0"/>
      <w:divBdr>
        <w:top w:val="none" w:sz="0" w:space="0" w:color="auto"/>
        <w:left w:val="none" w:sz="0" w:space="0" w:color="auto"/>
        <w:bottom w:val="none" w:sz="0" w:space="0" w:color="auto"/>
        <w:right w:val="none" w:sz="0" w:space="0" w:color="auto"/>
      </w:divBdr>
    </w:div>
    <w:div w:id="1929269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likumi.lv/doc.php?id=4228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www.tm.gov.lv/lv/documents/petijumi/PET_TM_KADZGR_2007_1-00.doc"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mk.gov.lv/lv/mk/tap/?pid=40218439" TargetMode="External"/><Relationship Id="rId2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kuments" ma:contentTypeID="0x010100EC0B472EF0F99B42870BE39AF286AE17" ma:contentTypeVersion="1" ma:contentTypeDescription="Izveidot jaunu dokumentu." ma:contentTypeScope="" ma:versionID="4d091fc3271d02557384c58f539acbce">
  <xsd:schema xmlns:xsd="http://www.w3.org/2001/XMLSchema" xmlns:p="http://schemas.microsoft.com/office/2006/metadata/properties" targetNamespace="http://schemas.microsoft.com/office/2006/metadata/properties" ma:root="true" ma:fieldsID="d05ad7bbde4a9f737f37551d115599a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Īss satura izklā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57E1E4-5EE3-4E6C-93FA-729D0FFAE0CC}">
  <ds:schemaRefs>
    <ds:schemaRef ds:uri="http://schemas.microsoft.com/office/2006/metadata/longProperties"/>
  </ds:schemaRefs>
</ds:datastoreItem>
</file>

<file path=customXml/itemProps2.xml><?xml version="1.0" encoding="utf-8"?>
<ds:datastoreItem xmlns:ds="http://schemas.openxmlformats.org/officeDocument/2006/customXml" ds:itemID="{126BD1DD-ADE1-417D-AAB3-288193ED15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0A731986-006B-4A16-983B-1CDAE8FCDC88}">
  <ds:schemaRefs>
    <ds:schemaRef ds:uri="http://schemas.microsoft.com/sharepoint/v3/contenttype/forms"/>
  </ds:schemaRefs>
</ds:datastoreItem>
</file>

<file path=customXml/itemProps4.xml><?xml version="1.0" encoding="utf-8"?>
<ds:datastoreItem xmlns:ds="http://schemas.openxmlformats.org/officeDocument/2006/customXml" ds:itemID="{92119D5A-6A24-4DF3-87E2-AD918C7D76E4}">
  <ds:schemaRefs>
    <ds:schemaRef ds:uri="http://schemas.microsoft.com/office/2006/metadata/properties"/>
  </ds:schemaRefs>
</ds:datastoreItem>
</file>

<file path=customXml/itemProps5.xml><?xml version="1.0" encoding="utf-8"?>
<ds:datastoreItem xmlns:ds="http://schemas.openxmlformats.org/officeDocument/2006/customXml" ds:itemID="{3C3A6521-217A-4444-B1C2-5D0EB4CB6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3090</Words>
  <Characters>22626</Characters>
  <Application>Microsoft Office Word</Application>
  <DocSecurity>0</DocSecurity>
  <Lines>188</Lines>
  <Paragraphs>51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Nekustamā īpašuma valsts kadastra likumā</vt:lpstr>
      <vt:lpstr>Grozījumi Nekustamā īpašuma valsts kadastra likumā</vt:lpstr>
    </vt:vector>
  </TitlesOfParts>
  <Manager>Jekaterina Macuka</Manager>
  <Company>Tieslietu ministrija</Company>
  <LinksUpToDate>false</LinksUpToDate>
  <CharactersWithSpaces>25665</CharactersWithSpaces>
  <SharedDoc>false</SharedDoc>
  <HLinks>
    <vt:vector size="12" baseType="variant">
      <vt:variant>
        <vt:i4>1310730</vt:i4>
      </vt:variant>
      <vt:variant>
        <vt:i4>3</vt:i4>
      </vt:variant>
      <vt:variant>
        <vt:i4>0</vt:i4>
      </vt:variant>
      <vt:variant>
        <vt:i4>5</vt:i4>
      </vt:variant>
      <vt:variant>
        <vt:lpwstr>http://www.mk.gov.lv/lv/mk/tap/?pid=40218439</vt:lpwstr>
      </vt:variant>
      <vt:variant>
        <vt:lpwstr/>
      </vt:variant>
      <vt:variant>
        <vt:i4>3145829</vt:i4>
      </vt:variant>
      <vt:variant>
        <vt:i4>0</vt:i4>
      </vt:variant>
      <vt:variant>
        <vt:i4>0</vt:i4>
      </vt:variant>
      <vt:variant>
        <vt:i4>5</vt:i4>
      </vt:variant>
      <vt:variant>
        <vt:lpwstr>http://www.tm.gov.lv/lv/documents/petijumi/PET_TM_KADZGR_2007_1-00.doc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Nekustamā īpašuma valsts kadastra likumā</dc:title>
  <dc:subject>Likumprojekta sākotnējās ietekmes novērtējuma ziņojums (anotācija)</dc:subject>
  <dc:creator>Tieslietu ministrija</dc:creator>
  <dc:description>64046137, Ingrida.Reizina@tm.gov.lv</dc:description>
  <cp:lastModifiedBy>ir1601</cp:lastModifiedBy>
  <cp:revision>4</cp:revision>
  <cp:lastPrinted>2011-09-13T12:23:00Z</cp:lastPrinted>
  <dcterms:created xsi:type="dcterms:W3CDTF">2012-10-03T11:47:00Z</dcterms:created>
  <dcterms:modified xsi:type="dcterms:W3CDTF">2012-10-03T11:47:00Z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Dokuments</vt:lpwstr>
  </property>
</Properties>
</file>