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BA" w:rsidRDefault="005F54A4" w:rsidP="00526AE4">
      <w:pPr>
        <w:pStyle w:val="Kjene"/>
        <w:ind w:left="4395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EF05BA">
        <w:rPr>
          <w:sz w:val="20"/>
          <w:szCs w:val="20"/>
        </w:rPr>
        <w:t>.pielikums</w:t>
      </w:r>
    </w:p>
    <w:p w:rsidR="00526AE4" w:rsidRPr="00E42E1B" w:rsidRDefault="005D65E2" w:rsidP="00EF05BA">
      <w:pPr>
        <w:pStyle w:val="Kjene"/>
        <w:ind w:left="4820"/>
        <w:jc w:val="right"/>
        <w:rPr>
          <w:sz w:val="20"/>
          <w:szCs w:val="20"/>
        </w:rPr>
      </w:pPr>
      <w:r w:rsidRPr="00E42E1B">
        <w:rPr>
          <w:sz w:val="20"/>
          <w:szCs w:val="20"/>
        </w:rPr>
        <w:t>Ministru kabineta rīkojuma projekta „Grozījumi Ministru kabineta 2013.gada 16.jūlija rīkojumā Nr.329 „Par finanšu līdzekļu piešķiršanu no valsts budžeta programmas „Līdzekļi neparedzētiem gadījumiem””</w:t>
      </w:r>
      <w:r w:rsidR="00526AE4" w:rsidRPr="00E42E1B">
        <w:rPr>
          <w:sz w:val="20"/>
          <w:szCs w:val="20"/>
        </w:rPr>
        <w:t xml:space="preserve"> sākotnējās ietekmes novērtējuma ziņojumam (anotācijai)</w:t>
      </w:r>
    </w:p>
    <w:p w:rsidR="00526AE4" w:rsidRDefault="00526AE4" w:rsidP="00526AE4"/>
    <w:p w:rsidR="000E3B73" w:rsidRDefault="005F54A4" w:rsidP="006A31E2">
      <w:pPr>
        <w:jc w:val="center"/>
        <w:rPr>
          <w:b/>
        </w:rPr>
      </w:pPr>
      <w:r>
        <w:rPr>
          <w:b/>
        </w:rPr>
        <w:t>PAPILDU</w:t>
      </w:r>
      <w:r w:rsidR="006A31E2" w:rsidRPr="006A31E2">
        <w:rPr>
          <w:b/>
        </w:rPr>
        <w:t xml:space="preserve"> REMONTDARBU </w:t>
      </w:r>
      <w:r w:rsidR="00E42E1B">
        <w:rPr>
          <w:b/>
        </w:rPr>
        <w:t>IZMAKSAS</w:t>
      </w:r>
    </w:p>
    <w:p w:rsidR="005F54A4" w:rsidRDefault="005F54A4" w:rsidP="006A31E2">
      <w:pPr>
        <w:jc w:val="both"/>
        <w:rPr>
          <w:b/>
        </w:rPr>
      </w:pPr>
    </w:p>
    <w:p w:rsidR="005F54A4" w:rsidRDefault="005F54A4" w:rsidP="005F54A4">
      <w:r>
        <w:rPr>
          <w:b/>
          <w:bCs/>
          <w:color w:val="000000"/>
        </w:rPr>
        <w:t>Neatliekamo darbu izmaksu aprēķins Dzirnavu ielā 113, Rīgā</w:t>
      </w:r>
    </w:p>
    <w:p w:rsidR="005F54A4" w:rsidRDefault="005F54A4" w:rsidP="005F54A4"/>
    <w:tbl>
      <w:tblPr>
        <w:tblW w:w="8664" w:type="dxa"/>
        <w:tblInd w:w="-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521"/>
        <w:gridCol w:w="1559"/>
      </w:tblGrid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Materiāli, mehānismi, darba alga,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t.sk</w:t>
            </w:r>
            <w:proofErr w:type="spellEnd"/>
            <w:r>
              <w:rPr>
                <w:b/>
                <w:bCs/>
                <w:color w:val="000000"/>
                <w:szCs w:val="24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928,14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darba alga;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285,24</w:t>
            </w:r>
          </w:p>
        </w:tc>
      </w:tr>
      <w:tr w:rsidR="005F54A4" w:rsidTr="005F54A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materiāli;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465,08</w:t>
            </w:r>
          </w:p>
        </w:tc>
      </w:tr>
      <w:tr w:rsidR="005F54A4" w:rsidTr="005F54A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mehānismi.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177,82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Materiālu, grunts apmaiņas, būvgružu transporta izdevumi un palīgmateriāli: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52,52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materiālu, grunts apmaiņas un būvgružu transporta izdevumi;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38,57</w:t>
            </w:r>
          </w:p>
        </w:tc>
      </w:tr>
      <w:tr w:rsidR="005F54A4" w:rsidTr="005F54A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palīgmateriāli.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13,95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P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 w:rsidRPr="005F54A4">
              <w:rPr>
                <w:b/>
                <w:bCs/>
                <w:color w:val="FFFFFF"/>
                <w:szCs w:val="24"/>
              </w:rPr>
              <w:t>Kopā 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5F54A4">
              <w:rPr>
                <w:b/>
                <w:bCs/>
                <w:color w:val="FFFFFF"/>
              </w:rPr>
              <w:t>980,66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Darba devēja sociālais nodoklis, vispārējie saimniecības izdevumi: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220,04</w:t>
            </w:r>
          </w:p>
        </w:tc>
      </w:tr>
      <w:tr w:rsidR="005F54A4" w:rsidTr="005F54A4">
        <w:trPr>
          <w:trHeight w:val="315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color w:val="FFFFFF"/>
              </w:rPr>
              <w:t> </w:t>
            </w:r>
            <w:r>
              <w:rPr>
                <w:b/>
                <w:bCs/>
                <w:color w:val="FFFFFF"/>
                <w:szCs w:val="24"/>
              </w:rPr>
              <w:t>Kopā netiešās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</w:rPr>
              <w:t>220,04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zCs w:val="24"/>
              </w:rPr>
              <w:t>Pavisam kopā (bez PVN):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1 200,70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zCs w:val="24"/>
              </w:rPr>
              <w:t>PVN 21%: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252,15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color w:val="FFFFFF"/>
              </w:rPr>
              <w:t> </w:t>
            </w:r>
            <w:r>
              <w:rPr>
                <w:b/>
                <w:bCs/>
                <w:color w:val="FFFFFF"/>
                <w:szCs w:val="24"/>
              </w:rPr>
              <w:t>Pavisam kopā (bez PVN):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</w:rPr>
              <w:t>1 452,85</w:t>
            </w:r>
          </w:p>
        </w:tc>
      </w:tr>
    </w:tbl>
    <w:p w:rsidR="005F54A4" w:rsidRDefault="005F54A4" w:rsidP="005F54A4"/>
    <w:p w:rsidR="005F54A4" w:rsidRDefault="005F54A4" w:rsidP="005F54A4">
      <w:pPr>
        <w:rPr>
          <w:b/>
          <w:bCs/>
          <w:color w:val="000000"/>
        </w:rPr>
      </w:pPr>
      <w:r>
        <w:rPr>
          <w:b/>
          <w:bCs/>
          <w:color w:val="000000"/>
        </w:rPr>
        <w:t>Neatliekamo darbu izmaksu aprēķins Kalpaka bulvārī 6, Rīgā</w:t>
      </w:r>
    </w:p>
    <w:p w:rsidR="005F54A4" w:rsidRDefault="005F54A4" w:rsidP="005F54A4"/>
    <w:tbl>
      <w:tblPr>
        <w:tblW w:w="8664" w:type="dxa"/>
        <w:tblInd w:w="-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521"/>
        <w:gridCol w:w="1559"/>
      </w:tblGrid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Materiāli, mehānismi, darba alga,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t.sk</w:t>
            </w:r>
            <w:proofErr w:type="spellEnd"/>
            <w:r>
              <w:rPr>
                <w:b/>
                <w:bCs/>
                <w:color w:val="000000"/>
                <w:szCs w:val="24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1 030,57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darba alga;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591,85</w:t>
            </w:r>
          </w:p>
        </w:tc>
      </w:tr>
      <w:tr w:rsidR="005F54A4" w:rsidTr="005F54A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materiāli;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322,26</w:t>
            </w:r>
          </w:p>
        </w:tc>
      </w:tr>
      <w:tr w:rsidR="005F54A4" w:rsidTr="005F54A4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mehānismi.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116,46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Materiālu, grunts apmaiņas, būvgružu transporta izdevumi un palīgmateriāli: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81,92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materiālu, grunts apmaiņas un būvgružu transporta izdevumi;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65,81</w:t>
            </w:r>
          </w:p>
        </w:tc>
      </w:tr>
      <w:tr w:rsidR="005F54A4" w:rsidTr="005F54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A4" w:rsidRDefault="005F54A4" w:rsidP="0078385C">
            <w:pPr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pStyle w:val="Sarakstarindkopa"/>
              <w:numPr>
                <w:ilvl w:val="0"/>
                <w:numId w:val="9"/>
              </w:numPr>
              <w:ind w:left="225" w:hanging="225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palīgmateriāli.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16,11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color w:val="FFFFFF"/>
              </w:rPr>
              <w:t> </w:t>
            </w:r>
            <w:r>
              <w:rPr>
                <w:b/>
                <w:bCs/>
                <w:color w:val="FFFFFF"/>
                <w:szCs w:val="24"/>
              </w:rPr>
              <w:t>Kopā 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</w:rPr>
              <w:t>1 112,49</w:t>
            </w:r>
          </w:p>
        </w:tc>
      </w:tr>
      <w:tr w:rsidR="005F54A4" w:rsidTr="005F54A4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Darba devēja sociālais nodoklis, vispārējie saimniecības izdevumi: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532,14</w:t>
            </w:r>
          </w:p>
        </w:tc>
      </w:tr>
      <w:tr w:rsidR="005F54A4" w:rsidRPr="00BF03D8" w:rsidTr="005F54A4">
        <w:trPr>
          <w:trHeight w:val="315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color w:val="FFFFFF"/>
              </w:rPr>
              <w:t> </w:t>
            </w:r>
            <w:r>
              <w:rPr>
                <w:b/>
                <w:bCs/>
                <w:color w:val="FFFFFF"/>
                <w:szCs w:val="24"/>
              </w:rPr>
              <w:t>Kopā netiešās izmaksas: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Pr="00BF03D8" w:rsidRDefault="000B5EC5" w:rsidP="0078385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532,</w:t>
            </w:r>
            <w:r w:rsidR="005F54A4" w:rsidRPr="00BF03D8">
              <w:rPr>
                <w:b/>
                <w:bCs/>
              </w:rPr>
              <w:t>14</w:t>
            </w:r>
          </w:p>
        </w:tc>
      </w:tr>
      <w:tr w:rsidR="005F54A4" w:rsidRPr="00BF03D8" w:rsidTr="005F54A4">
        <w:trPr>
          <w:trHeight w:val="315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zCs w:val="24"/>
              </w:rPr>
              <w:t>Pavisam kopā (bez PVN):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Pr="00BF03D8" w:rsidRDefault="005F54A4" w:rsidP="0078385C">
            <w:pPr>
              <w:jc w:val="center"/>
              <w:rPr>
                <w:b/>
                <w:bCs/>
                <w:sz w:val="22"/>
              </w:rPr>
            </w:pPr>
            <w:r w:rsidRPr="00BF03D8">
              <w:rPr>
                <w:b/>
                <w:bCs/>
              </w:rPr>
              <w:t>1 644,63</w:t>
            </w:r>
          </w:p>
        </w:tc>
      </w:tr>
      <w:tr w:rsidR="005F54A4" w:rsidRPr="00BF03D8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zCs w:val="24"/>
              </w:rPr>
              <w:t>PVN 21%: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Pr="00BF03D8" w:rsidRDefault="005F54A4" w:rsidP="0078385C">
            <w:pPr>
              <w:jc w:val="center"/>
              <w:rPr>
                <w:b/>
                <w:bCs/>
                <w:sz w:val="22"/>
              </w:rPr>
            </w:pPr>
            <w:r w:rsidRPr="00BF03D8">
              <w:rPr>
                <w:b/>
                <w:bCs/>
              </w:rPr>
              <w:t>345,37</w:t>
            </w:r>
          </w:p>
        </w:tc>
      </w:tr>
      <w:tr w:rsidR="005F54A4" w:rsidTr="005F54A4">
        <w:trPr>
          <w:trHeight w:val="7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right"/>
              <w:rPr>
                <w:b/>
                <w:bCs/>
                <w:color w:val="FFFFFF"/>
                <w:szCs w:val="24"/>
              </w:rPr>
            </w:pPr>
            <w:r>
              <w:rPr>
                <w:color w:val="FFFFFF"/>
              </w:rPr>
              <w:t> </w:t>
            </w:r>
            <w:r>
              <w:rPr>
                <w:b/>
                <w:bCs/>
                <w:color w:val="FFFFFF"/>
                <w:szCs w:val="24"/>
              </w:rPr>
              <w:t>Pavisam kopā (bez PVN):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54A4" w:rsidRDefault="005F54A4" w:rsidP="0078385C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</w:rPr>
              <w:t>1 990,00</w:t>
            </w:r>
          </w:p>
        </w:tc>
      </w:tr>
    </w:tbl>
    <w:p w:rsidR="005F54A4" w:rsidRDefault="005F54A4" w:rsidP="005F54A4"/>
    <w:p w:rsidR="005F54A4" w:rsidRDefault="005F54A4" w:rsidP="005F54A4"/>
    <w:p w:rsidR="005F54A4" w:rsidRPr="00EF05BA" w:rsidRDefault="005F54A4" w:rsidP="005F54A4">
      <w:pPr>
        <w:rPr>
          <w:sz w:val="18"/>
          <w:szCs w:val="18"/>
        </w:rPr>
      </w:pPr>
      <w:r w:rsidRPr="00EF05BA">
        <w:rPr>
          <w:sz w:val="18"/>
          <w:szCs w:val="18"/>
        </w:rPr>
        <w:t>09.12.2013. 10:</w:t>
      </w:r>
      <w:r>
        <w:rPr>
          <w:sz w:val="18"/>
          <w:szCs w:val="18"/>
        </w:rPr>
        <w:t>3</w:t>
      </w:r>
      <w:r w:rsidRPr="00EF05BA">
        <w:rPr>
          <w:sz w:val="18"/>
          <w:szCs w:val="18"/>
        </w:rPr>
        <w:t>0</w:t>
      </w:r>
    </w:p>
    <w:p w:rsidR="005F54A4" w:rsidRPr="00EF05BA" w:rsidRDefault="005F54A4" w:rsidP="005F54A4">
      <w:pPr>
        <w:rPr>
          <w:sz w:val="18"/>
          <w:szCs w:val="18"/>
        </w:rPr>
      </w:pPr>
      <w:r>
        <w:rPr>
          <w:sz w:val="18"/>
          <w:szCs w:val="18"/>
        </w:rPr>
        <w:t>198</w:t>
      </w:r>
    </w:p>
    <w:p w:rsidR="005F54A4" w:rsidRPr="00EF05BA" w:rsidRDefault="005F54A4" w:rsidP="005F54A4">
      <w:pPr>
        <w:rPr>
          <w:sz w:val="18"/>
          <w:szCs w:val="18"/>
        </w:rPr>
      </w:pPr>
      <w:proofErr w:type="spellStart"/>
      <w:r w:rsidRPr="00EF05BA">
        <w:rPr>
          <w:sz w:val="18"/>
          <w:szCs w:val="18"/>
        </w:rPr>
        <w:t>I.Serjogina</w:t>
      </w:r>
      <w:proofErr w:type="spellEnd"/>
    </w:p>
    <w:p w:rsidR="005F54A4" w:rsidRPr="00EF05BA" w:rsidRDefault="005F54A4" w:rsidP="005F54A4">
      <w:pPr>
        <w:rPr>
          <w:sz w:val="18"/>
          <w:szCs w:val="18"/>
        </w:rPr>
      </w:pPr>
      <w:r w:rsidRPr="00EF05BA">
        <w:rPr>
          <w:sz w:val="18"/>
          <w:szCs w:val="18"/>
        </w:rPr>
        <w:t xml:space="preserve">67044512, </w:t>
      </w:r>
      <w:hyperlink r:id="rId9" w:history="1">
        <w:proofErr w:type="spellStart"/>
        <w:r w:rsidRPr="00EF05BA">
          <w:rPr>
            <w:rStyle w:val="Hipersaite"/>
            <w:sz w:val="18"/>
            <w:szCs w:val="18"/>
          </w:rPr>
          <w:t>Ineta.Serjogina</w:t>
        </w:r>
        <w:proofErr w:type="spellEnd"/>
        <w:r w:rsidRPr="00EF05BA">
          <w:rPr>
            <w:rStyle w:val="Hipersaite"/>
            <w:sz w:val="18"/>
            <w:szCs w:val="18"/>
          </w:rPr>
          <w:t xml:space="preserve"> @</w:t>
        </w:r>
        <w:proofErr w:type="spellStart"/>
        <w:r w:rsidRPr="00EF05BA">
          <w:rPr>
            <w:rStyle w:val="Hipersaite"/>
            <w:sz w:val="18"/>
            <w:szCs w:val="18"/>
          </w:rPr>
          <w:t>lrp.gov.lv</w:t>
        </w:r>
        <w:proofErr w:type="spellEnd"/>
      </w:hyperlink>
    </w:p>
    <w:sectPr w:rsidR="005F54A4" w:rsidRPr="00EF05BA" w:rsidSect="005F5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33" w:rsidRDefault="00234D33" w:rsidP="001F2003">
      <w:r>
        <w:separator/>
      </w:r>
    </w:p>
  </w:endnote>
  <w:endnote w:type="continuationSeparator" w:id="0">
    <w:p w:rsidR="00234D33" w:rsidRDefault="00234D33" w:rsidP="001F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5C" w:rsidRDefault="00D87B5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0D" w:rsidRPr="0037201C" w:rsidRDefault="00284A0D" w:rsidP="007C7CFE">
    <w:pPr>
      <w:pStyle w:val="Kjene"/>
      <w:jc w:val="both"/>
      <w:rPr>
        <w:sz w:val="20"/>
        <w:szCs w:val="20"/>
      </w:rPr>
    </w:pPr>
    <w:r w:rsidRPr="0037201C">
      <w:rPr>
        <w:sz w:val="20"/>
        <w:szCs w:val="20"/>
      </w:rPr>
      <w:t>TMAnotp_201113_jumti; 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0D" w:rsidRPr="00A5285D" w:rsidRDefault="00284A0D" w:rsidP="0037201C">
    <w:pPr>
      <w:pStyle w:val="Kjene"/>
      <w:rPr>
        <w:sz w:val="16"/>
        <w:szCs w:val="16"/>
      </w:rPr>
    </w:pPr>
    <w:r w:rsidRPr="00A5285D">
      <w:rPr>
        <w:sz w:val="16"/>
        <w:szCs w:val="16"/>
      </w:rPr>
      <w:t>TMAnotp</w:t>
    </w:r>
    <w:r w:rsidR="005F54A4">
      <w:rPr>
        <w:sz w:val="16"/>
        <w:szCs w:val="16"/>
      </w:rPr>
      <w:t>2</w:t>
    </w:r>
    <w:r w:rsidR="004D18B9">
      <w:rPr>
        <w:sz w:val="16"/>
        <w:szCs w:val="16"/>
      </w:rPr>
      <w:t>_201113_prokuratura</w:t>
    </w:r>
    <w:bookmarkStart w:id="0" w:name="_GoBack"/>
    <w:bookmarkEnd w:id="0"/>
    <w:r w:rsidRPr="00A5285D">
      <w:rPr>
        <w:sz w:val="16"/>
        <w:szCs w:val="16"/>
      </w:rPr>
      <w:t>; 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w:t>
    </w:r>
    <w:r w:rsidR="00A5285D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33" w:rsidRDefault="00234D33" w:rsidP="001F2003">
      <w:r>
        <w:separator/>
      </w:r>
    </w:p>
  </w:footnote>
  <w:footnote w:type="continuationSeparator" w:id="0">
    <w:p w:rsidR="00234D33" w:rsidRDefault="00234D33" w:rsidP="001F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5C" w:rsidRDefault="00D87B5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3850"/>
      <w:docPartObj>
        <w:docPartGallery w:val="Page Numbers (Top of Page)"/>
        <w:docPartUnique/>
      </w:docPartObj>
    </w:sdtPr>
    <w:sdtEndPr/>
    <w:sdtContent>
      <w:p w:rsidR="00284A0D" w:rsidRDefault="00DB5C8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4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5C" w:rsidRDefault="00D87B5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189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07A5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44E6"/>
    <w:multiLevelType w:val="hybridMultilevel"/>
    <w:tmpl w:val="D2D4C420"/>
    <w:lvl w:ilvl="0" w:tplc="BDB2CBA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4EE752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3636BB"/>
    <w:multiLevelType w:val="hybridMultilevel"/>
    <w:tmpl w:val="E2FC7652"/>
    <w:lvl w:ilvl="0" w:tplc="C4EE752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C0BA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B71"/>
    <w:multiLevelType w:val="hybridMultilevel"/>
    <w:tmpl w:val="0F081C5C"/>
    <w:lvl w:ilvl="0" w:tplc="72CA0AC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E5697B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C344C"/>
    <w:multiLevelType w:val="hybridMultilevel"/>
    <w:tmpl w:val="1D9EA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B0E05"/>
    <w:multiLevelType w:val="hybridMultilevel"/>
    <w:tmpl w:val="01B247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2"/>
    <w:rsid w:val="00001249"/>
    <w:rsid w:val="000023B4"/>
    <w:rsid w:val="0000595F"/>
    <w:rsid w:val="00006957"/>
    <w:rsid w:val="0000740E"/>
    <w:rsid w:val="00012922"/>
    <w:rsid w:val="00025CB9"/>
    <w:rsid w:val="000361B6"/>
    <w:rsid w:val="000402AD"/>
    <w:rsid w:val="0005049F"/>
    <w:rsid w:val="00051BF7"/>
    <w:rsid w:val="00061C31"/>
    <w:rsid w:val="0007086C"/>
    <w:rsid w:val="00077460"/>
    <w:rsid w:val="0008405B"/>
    <w:rsid w:val="00092BBE"/>
    <w:rsid w:val="00095555"/>
    <w:rsid w:val="000A0855"/>
    <w:rsid w:val="000A5F4B"/>
    <w:rsid w:val="000B178B"/>
    <w:rsid w:val="000B2C40"/>
    <w:rsid w:val="000B445D"/>
    <w:rsid w:val="000B5EC5"/>
    <w:rsid w:val="000E14C2"/>
    <w:rsid w:val="000E3B73"/>
    <w:rsid w:val="000E7BF4"/>
    <w:rsid w:val="001120B7"/>
    <w:rsid w:val="001171CE"/>
    <w:rsid w:val="001313A6"/>
    <w:rsid w:val="00144DC5"/>
    <w:rsid w:val="0014619D"/>
    <w:rsid w:val="0015753E"/>
    <w:rsid w:val="00165FCB"/>
    <w:rsid w:val="001817FA"/>
    <w:rsid w:val="00181B9A"/>
    <w:rsid w:val="0018321C"/>
    <w:rsid w:val="00194C6F"/>
    <w:rsid w:val="00195883"/>
    <w:rsid w:val="00196638"/>
    <w:rsid w:val="0019714F"/>
    <w:rsid w:val="001C2C6C"/>
    <w:rsid w:val="001C7633"/>
    <w:rsid w:val="001D62C6"/>
    <w:rsid w:val="001E7499"/>
    <w:rsid w:val="001F18C6"/>
    <w:rsid w:val="001F2003"/>
    <w:rsid w:val="001F7FB3"/>
    <w:rsid w:val="00216D4F"/>
    <w:rsid w:val="00221EF8"/>
    <w:rsid w:val="00224BD0"/>
    <w:rsid w:val="00233108"/>
    <w:rsid w:val="00234D33"/>
    <w:rsid w:val="0025011E"/>
    <w:rsid w:val="00252E46"/>
    <w:rsid w:val="002556B1"/>
    <w:rsid w:val="00270EC7"/>
    <w:rsid w:val="00274C93"/>
    <w:rsid w:val="00276C82"/>
    <w:rsid w:val="00284A0D"/>
    <w:rsid w:val="00287772"/>
    <w:rsid w:val="00294D0B"/>
    <w:rsid w:val="002A664A"/>
    <w:rsid w:val="002D1577"/>
    <w:rsid w:val="0030502F"/>
    <w:rsid w:val="003107DA"/>
    <w:rsid w:val="00313B9F"/>
    <w:rsid w:val="00313EEE"/>
    <w:rsid w:val="0032030F"/>
    <w:rsid w:val="00325A5C"/>
    <w:rsid w:val="00344B8B"/>
    <w:rsid w:val="003450ED"/>
    <w:rsid w:val="00360366"/>
    <w:rsid w:val="00363678"/>
    <w:rsid w:val="003677A9"/>
    <w:rsid w:val="00371127"/>
    <w:rsid w:val="0037171B"/>
    <w:rsid w:val="0037201C"/>
    <w:rsid w:val="00376013"/>
    <w:rsid w:val="00384AC6"/>
    <w:rsid w:val="00387960"/>
    <w:rsid w:val="00394A02"/>
    <w:rsid w:val="003A5B27"/>
    <w:rsid w:val="003B4C37"/>
    <w:rsid w:val="003C6361"/>
    <w:rsid w:val="003D6B84"/>
    <w:rsid w:val="003E4EDE"/>
    <w:rsid w:val="003E6ACB"/>
    <w:rsid w:val="003F46DF"/>
    <w:rsid w:val="00425C72"/>
    <w:rsid w:val="00426149"/>
    <w:rsid w:val="00430C82"/>
    <w:rsid w:val="00447DE0"/>
    <w:rsid w:val="0047049C"/>
    <w:rsid w:val="004753D4"/>
    <w:rsid w:val="00482157"/>
    <w:rsid w:val="004938C5"/>
    <w:rsid w:val="00495BFC"/>
    <w:rsid w:val="004A2CE4"/>
    <w:rsid w:val="004A3EED"/>
    <w:rsid w:val="004B1648"/>
    <w:rsid w:val="004B5514"/>
    <w:rsid w:val="004B5FC3"/>
    <w:rsid w:val="004C6064"/>
    <w:rsid w:val="004D0847"/>
    <w:rsid w:val="004D18B9"/>
    <w:rsid w:val="004E315C"/>
    <w:rsid w:val="004F1055"/>
    <w:rsid w:val="004F63D8"/>
    <w:rsid w:val="005108AF"/>
    <w:rsid w:val="0051097F"/>
    <w:rsid w:val="005129DF"/>
    <w:rsid w:val="00526AE4"/>
    <w:rsid w:val="00530494"/>
    <w:rsid w:val="00532F02"/>
    <w:rsid w:val="00542405"/>
    <w:rsid w:val="00543D5B"/>
    <w:rsid w:val="00550439"/>
    <w:rsid w:val="00556F52"/>
    <w:rsid w:val="005678D6"/>
    <w:rsid w:val="005769DC"/>
    <w:rsid w:val="00582921"/>
    <w:rsid w:val="00594D6A"/>
    <w:rsid w:val="005A2665"/>
    <w:rsid w:val="005A3358"/>
    <w:rsid w:val="005A4750"/>
    <w:rsid w:val="005B2D9E"/>
    <w:rsid w:val="005C263E"/>
    <w:rsid w:val="005D2480"/>
    <w:rsid w:val="005D65E2"/>
    <w:rsid w:val="005D72F1"/>
    <w:rsid w:val="005F54A4"/>
    <w:rsid w:val="00605054"/>
    <w:rsid w:val="006172BA"/>
    <w:rsid w:val="00624421"/>
    <w:rsid w:val="00627DCE"/>
    <w:rsid w:val="00641509"/>
    <w:rsid w:val="00644E0F"/>
    <w:rsid w:val="0064521F"/>
    <w:rsid w:val="00645241"/>
    <w:rsid w:val="00667FD1"/>
    <w:rsid w:val="00692F92"/>
    <w:rsid w:val="006934A7"/>
    <w:rsid w:val="00695C8F"/>
    <w:rsid w:val="006A31E2"/>
    <w:rsid w:val="006A7EDB"/>
    <w:rsid w:val="006C4986"/>
    <w:rsid w:val="006F2555"/>
    <w:rsid w:val="00703EC3"/>
    <w:rsid w:val="00707D5B"/>
    <w:rsid w:val="0071069C"/>
    <w:rsid w:val="00713741"/>
    <w:rsid w:val="007165D2"/>
    <w:rsid w:val="00720227"/>
    <w:rsid w:val="0072100E"/>
    <w:rsid w:val="007220FC"/>
    <w:rsid w:val="007259CB"/>
    <w:rsid w:val="00733211"/>
    <w:rsid w:val="007479A6"/>
    <w:rsid w:val="0075467E"/>
    <w:rsid w:val="0076314E"/>
    <w:rsid w:val="00772364"/>
    <w:rsid w:val="00776B96"/>
    <w:rsid w:val="007877E1"/>
    <w:rsid w:val="007903F4"/>
    <w:rsid w:val="00795238"/>
    <w:rsid w:val="007A67A0"/>
    <w:rsid w:val="007B11CA"/>
    <w:rsid w:val="007B417E"/>
    <w:rsid w:val="007B764F"/>
    <w:rsid w:val="007B7763"/>
    <w:rsid w:val="007C7CFE"/>
    <w:rsid w:val="007C7E87"/>
    <w:rsid w:val="007D55ED"/>
    <w:rsid w:val="007F52D1"/>
    <w:rsid w:val="0082144C"/>
    <w:rsid w:val="00826BBE"/>
    <w:rsid w:val="0083085D"/>
    <w:rsid w:val="008336B5"/>
    <w:rsid w:val="00833B2D"/>
    <w:rsid w:val="0084747F"/>
    <w:rsid w:val="0087049C"/>
    <w:rsid w:val="0088393D"/>
    <w:rsid w:val="0089143B"/>
    <w:rsid w:val="00891B75"/>
    <w:rsid w:val="00891C3A"/>
    <w:rsid w:val="008A0074"/>
    <w:rsid w:val="008A7AA0"/>
    <w:rsid w:val="008B733D"/>
    <w:rsid w:val="008C195C"/>
    <w:rsid w:val="008C3E63"/>
    <w:rsid w:val="008D2F36"/>
    <w:rsid w:val="008D37AB"/>
    <w:rsid w:val="008D6C50"/>
    <w:rsid w:val="008E6290"/>
    <w:rsid w:val="008F69FE"/>
    <w:rsid w:val="008F75CC"/>
    <w:rsid w:val="00906B1F"/>
    <w:rsid w:val="009201A2"/>
    <w:rsid w:val="00925F35"/>
    <w:rsid w:val="009314E6"/>
    <w:rsid w:val="00935223"/>
    <w:rsid w:val="009358E1"/>
    <w:rsid w:val="00936A4E"/>
    <w:rsid w:val="00940D50"/>
    <w:rsid w:val="00943EDA"/>
    <w:rsid w:val="009519B8"/>
    <w:rsid w:val="009650E0"/>
    <w:rsid w:val="00967D31"/>
    <w:rsid w:val="00972D8A"/>
    <w:rsid w:val="009A10A9"/>
    <w:rsid w:val="009A1C8C"/>
    <w:rsid w:val="009B1AA7"/>
    <w:rsid w:val="009B51DC"/>
    <w:rsid w:val="009B5860"/>
    <w:rsid w:val="009B64DF"/>
    <w:rsid w:val="009C20DF"/>
    <w:rsid w:val="009C2D91"/>
    <w:rsid w:val="009C4E76"/>
    <w:rsid w:val="009D098D"/>
    <w:rsid w:val="009F1F1B"/>
    <w:rsid w:val="00A26AC9"/>
    <w:rsid w:val="00A30363"/>
    <w:rsid w:val="00A5285D"/>
    <w:rsid w:val="00A54573"/>
    <w:rsid w:val="00A54644"/>
    <w:rsid w:val="00A61E17"/>
    <w:rsid w:val="00A65005"/>
    <w:rsid w:val="00A6779E"/>
    <w:rsid w:val="00A72034"/>
    <w:rsid w:val="00A73B10"/>
    <w:rsid w:val="00A74FDD"/>
    <w:rsid w:val="00A761FC"/>
    <w:rsid w:val="00A76CD6"/>
    <w:rsid w:val="00A773FC"/>
    <w:rsid w:val="00AA12B2"/>
    <w:rsid w:val="00AA6D76"/>
    <w:rsid w:val="00AD35A4"/>
    <w:rsid w:val="00AE01C8"/>
    <w:rsid w:val="00AF3658"/>
    <w:rsid w:val="00B05E78"/>
    <w:rsid w:val="00B315BC"/>
    <w:rsid w:val="00B330D9"/>
    <w:rsid w:val="00B365A2"/>
    <w:rsid w:val="00B52840"/>
    <w:rsid w:val="00B61E38"/>
    <w:rsid w:val="00B6256B"/>
    <w:rsid w:val="00B73442"/>
    <w:rsid w:val="00BC001B"/>
    <w:rsid w:val="00BC1FB0"/>
    <w:rsid w:val="00BE5B17"/>
    <w:rsid w:val="00BF03D8"/>
    <w:rsid w:val="00BF5D05"/>
    <w:rsid w:val="00C06CD6"/>
    <w:rsid w:val="00C169E2"/>
    <w:rsid w:val="00C2317B"/>
    <w:rsid w:val="00C27FCD"/>
    <w:rsid w:val="00C30D3A"/>
    <w:rsid w:val="00C30F7D"/>
    <w:rsid w:val="00C34626"/>
    <w:rsid w:val="00C434C6"/>
    <w:rsid w:val="00C5009C"/>
    <w:rsid w:val="00C53045"/>
    <w:rsid w:val="00C53749"/>
    <w:rsid w:val="00C564BB"/>
    <w:rsid w:val="00C63C0B"/>
    <w:rsid w:val="00C83941"/>
    <w:rsid w:val="00C854EE"/>
    <w:rsid w:val="00C85C18"/>
    <w:rsid w:val="00C97221"/>
    <w:rsid w:val="00CA195D"/>
    <w:rsid w:val="00CA218F"/>
    <w:rsid w:val="00CD5B3B"/>
    <w:rsid w:val="00CE15A1"/>
    <w:rsid w:val="00CE4886"/>
    <w:rsid w:val="00CE53FA"/>
    <w:rsid w:val="00D013BE"/>
    <w:rsid w:val="00D17C8F"/>
    <w:rsid w:val="00D31249"/>
    <w:rsid w:val="00D367AC"/>
    <w:rsid w:val="00D43BE0"/>
    <w:rsid w:val="00D4728F"/>
    <w:rsid w:val="00D548E7"/>
    <w:rsid w:val="00D619D0"/>
    <w:rsid w:val="00D73BC0"/>
    <w:rsid w:val="00D74D77"/>
    <w:rsid w:val="00D75E97"/>
    <w:rsid w:val="00D8634B"/>
    <w:rsid w:val="00D87B5C"/>
    <w:rsid w:val="00DA0DE8"/>
    <w:rsid w:val="00DA2ED2"/>
    <w:rsid w:val="00DB562E"/>
    <w:rsid w:val="00DB5C88"/>
    <w:rsid w:val="00DC1E17"/>
    <w:rsid w:val="00DD7783"/>
    <w:rsid w:val="00DF74E4"/>
    <w:rsid w:val="00E14A1F"/>
    <w:rsid w:val="00E262E1"/>
    <w:rsid w:val="00E366C8"/>
    <w:rsid w:val="00E42E1B"/>
    <w:rsid w:val="00E57E7F"/>
    <w:rsid w:val="00E80535"/>
    <w:rsid w:val="00E8440E"/>
    <w:rsid w:val="00E91DCA"/>
    <w:rsid w:val="00EA6DD2"/>
    <w:rsid w:val="00EB3E6B"/>
    <w:rsid w:val="00ED3209"/>
    <w:rsid w:val="00EE3C4F"/>
    <w:rsid w:val="00EE5589"/>
    <w:rsid w:val="00EF05BA"/>
    <w:rsid w:val="00EF1755"/>
    <w:rsid w:val="00F0320B"/>
    <w:rsid w:val="00F045FB"/>
    <w:rsid w:val="00F06B02"/>
    <w:rsid w:val="00F1250A"/>
    <w:rsid w:val="00F144F7"/>
    <w:rsid w:val="00F22899"/>
    <w:rsid w:val="00F2335F"/>
    <w:rsid w:val="00F3234F"/>
    <w:rsid w:val="00F32A1E"/>
    <w:rsid w:val="00F37A55"/>
    <w:rsid w:val="00F452FA"/>
    <w:rsid w:val="00F57D4C"/>
    <w:rsid w:val="00F612F4"/>
    <w:rsid w:val="00F70C04"/>
    <w:rsid w:val="00F80227"/>
    <w:rsid w:val="00F860E5"/>
    <w:rsid w:val="00F93683"/>
    <w:rsid w:val="00F94B3F"/>
    <w:rsid w:val="00FA73ED"/>
    <w:rsid w:val="00FB181B"/>
    <w:rsid w:val="00FB2D15"/>
    <w:rsid w:val="00FD62D1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6A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A31E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F20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F2003"/>
  </w:style>
  <w:style w:type="paragraph" w:styleId="Kjene">
    <w:name w:val="footer"/>
    <w:basedOn w:val="Parasts"/>
    <w:link w:val="KjeneRakstz"/>
    <w:unhideWhenUsed/>
    <w:rsid w:val="001F20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F2003"/>
  </w:style>
  <w:style w:type="paragraph" w:styleId="Balonteksts">
    <w:name w:val="Balloon Text"/>
    <w:basedOn w:val="Parasts"/>
    <w:link w:val="BalontekstsRakstz"/>
    <w:uiPriority w:val="99"/>
    <w:semiHidden/>
    <w:unhideWhenUsed/>
    <w:rsid w:val="001F20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2003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2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saite">
    <w:name w:val="Hyperlink"/>
    <w:basedOn w:val="Noklusjumarindkopasfonts"/>
    <w:rsid w:val="00526AE4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7F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7F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7FC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7F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7F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igurds.Pastars@lrp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3C3B-68A7-4C11-9AA8-F9D388ED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</vt:lpstr>
      <vt:lpstr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</vt:lpstr>
    </vt:vector>
  </TitlesOfParts>
  <Company>Tieslietu Sektors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„Grozījumi Ministru kabineta 2013.gada 16.jūlija rīkojumā Nr.329 „Par finanšu līdzekļu piešķiršanu no valsts budžeta programmas „Līdzekļi neparedzētiem gadījumiem”” sākotnējās ietekmes novērtējuma ziņojuma (anotācijas) pielikums</dc:title>
  <dc:subject>Ministru kabineta rīkojuma projekta "Par finanšu līdzekļu piešķiršanu no valsts budžeta programmas "Līdzekļi neparedzētiem gadījumiem"" sākotnējās ietekmes novērtējuma ziņojuma (anotācijas) pielikums</dc:subject>
  <dc:creator>Agris.Ikaunieks@vni.lv</dc:creator>
  <cp:lastModifiedBy>Janis Tits</cp:lastModifiedBy>
  <cp:revision>7</cp:revision>
  <cp:lastPrinted>2013-11-20T13:51:00Z</cp:lastPrinted>
  <dcterms:created xsi:type="dcterms:W3CDTF">2013-12-09T07:55:00Z</dcterms:created>
  <dcterms:modified xsi:type="dcterms:W3CDTF">2013-12-12T11:59:00Z</dcterms:modified>
</cp:coreProperties>
</file>