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01" w:rsidRDefault="00C14D01" w:rsidP="00D04E42">
      <w:pPr>
        <w:pStyle w:val="ParastaisWeb"/>
        <w:spacing w:before="0" w:beforeAutospacing="0" w:after="0" w:afterAutospacing="0"/>
        <w:jc w:val="center"/>
        <w:rPr>
          <w:b/>
          <w:color w:val="414122"/>
          <w:sz w:val="26"/>
          <w:szCs w:val="26"/>
          <w:lang w:val="en-GB"/>
        </w:rPr>
      </w:pPr>
      <w:bookmarkStart w:id="0" w:name="OLE_LINK1"/>
      <w:bookmarkStart w:id="1" w:name="OLE_LINK2"/>
    </w:p>
    <w:p w:rsidR="00C14D01" w:rsidRDefault="00C14D01" w:rsidP="00D04E42">
      <w:pPr>
        <w:pStyle w:val="ParastaisWeb"/>
        <w:spacing w:before="0" w:beforeAutospacing="0" w:after="0" w:afterAutospacing="0"/>
        <w:jc w:val="center"/>
        <w:rPr>
          <w:b/>
          <w:color w:val="414122"/>
          <w:sz w:val="26"/>
          <w:szCs w:val="26"/>
          <w:lang w:val="en-GB"/>
        </w:rPr>
      </w:pPr>
    </w:p>
    <w:p w:rsidR="00C14D01" w:rsidRDefault="00C14D01" w:rsidP="00D04E42">
      <w:pPr>
        <w:pStyle w:val="ParastaisWeb"/>
        <w:spacing w:before="0" w:beforeAutospacing="0" w:after="0" w:afterAutospacing="0"/>
        <w:jc w:val="center"/>
        <w:rPr>
          <w:b/>
          <w:color w:val="414122"/>
          <w:sz w:val="26"/>
          <w:szCs w:val="26"/>
          <w:lang w:val="en-GB"/>
        </w:rPr>
      </w:pPr>
    </w:p>
    <w:p w:rsidR="00370BEC" w:rsidRPr="00900357" w:rsidRDefault="00701AF5" w:rsidP="00900357">
      <w:pPr>
        <w:pStyle w:val="ParastaisWeb"/>
        <w:spacing w:before="0" w:beforeAutospacing="0" w:after="0" w:afterAutospacing="0"/>
        <w:jc w:val="center"/>
        <w:rPr>
          <w:b/>
          <w:color w:val="414122"/>
          <w:sz w:val="28"/>
          <w:szCs w:val="28"/>
          <w:lang w:val="en-GB"/>
        </w:rPr>
      </w:pPr>
      <w:r w:rsidRPr="00900357">
        <w:rPr>
          <w:b/>
          <w:color w:val="414122"/>
          <w:sz w:val="28"/>
          <w:szCs w:val="28"/>
          <w:lang w:val="en-GB"/>
        </w:rPr>
        <w:t>INFORMATĪVAIS ZIŅOJUMS</w:t>
      </w:r>
      <w:r w:rsidR="00E4432F" w:rsidRPr="00900357">
        <w:rPr>
          <w:b/>
          <w:color w:val="414122"/>
          <w:sz w:val="28"/>
          <w:szCs w:val="28"/>
          <w:lang w:val="en-GB"/>
        </w:rPr>
        <w:t xml:space="preserve"> PAR KĀRTĪBU, KĀDĀ TIEK IZVIRZĪTI SATVERSMES TIESAS TIESNEŠA AMATA KANDIDĀTI </w:t>
      </w:r>
    </w:p>
    <w:p w:rsidR="00C14D01" w:rsidRPr="00900357" w:rsidRDefault="00C14D01" w:rsidP="00900357">
      <w:pPr>
        <w:pStyle w:val="ParastaisWeb"/>
        <w:spacing w:before="0" w:beforeAutospacing="0" w:after="0" w:afterAutospacing="0"/>
        <w:jc w:val="center"/>
        <w:rPr>
          <w:b/>
          <w:color w:val="414122"/>
          <w:sz w:val="28"/>
          <w:szCs w:val="28"/>
          <w:lang w:val="en-GB"/>
        </w:rPr>
      </w:pPr>
    </w:p>
    <w:bookmarkEnd w:id="0"/>
    <w:bookmarkEnd w:id="1"/>
    <w:p w:rsidR="000C7EA6" w:rsidRPr="00900357" w:rsidRDefault="000C7EA6" w:rsidP="00900357">
      <w:pPr>
        <w:pStyle w:val="ParastaisWeb"/>
        <w:spacing w:before="0" w:beforeAutospacing="0" w:after="0" w:afterAutospacing="0"/>
        <w:ind w:firstLine="720"/>
        <w:jc w:val="both"/>
        <w:rPr>
          <w:sz w:val="28"/>
          <w:szCs w:val="28"/>
        </w:rPr>
      </w:pPr>
    </w:p>
    <w:p w:rsidR="00114DE3" w:rsidRPr="00900357" w:rsidRDefault="008A6D41" w:rsidP="00900357">
      <w:pPr>
        <w:pStyle w:val="ParastaisWeb"/>
        <w:spacing w:before="0" w:beforeAutospacing="0" w:after="0" w:afterAutospacing="0"/>
        <w:ind w:firstLine="720"/>
        <w:jc w:val="both"/>
        <w:rPr>
          <w:rStyle w:val="spelle"/>
          <w:sz w:val="28"/>
          <w:szCs w:val="28"/>
        </w:rPr>
      </w:pPr>
      <w:r w:rsidRPr="00900357">
        <w:rPr>
          <w:sz w:val="28"/>
          <w:szCs w:val="28"/>
        </w:rPr>
        <w:t xml:space="preserve">Informatīvais ziņojums izstrādāts, izpildot </w:t>
      </w:r>
      <w:r w:rsidR="00013FF6" w:rsidRPr="00900357">
        <w:rPr>
          <w:color w:val="414122"/>
          <w:sz w:val="28"/>
          <w:szCs w:val="28"/>
        </w:rPr>
        <w:t xml:space="preserve">Ministru kabineta </w:t>
      </w:r>
      <w:r w:rsidR="009A7925" w:rsidRPr="00900357">
        <w:rPr>
          <w:color w:val="414122"/>
          <w:sz w:val="28"/>
          <w:szCs w:val="28"/>
        </w:rPr>
        <w:t>2011.</w:t>
      </w:r>
      <w:r w:rsidRPr="00900357">
        <w:rPr>
          <w:color w:val="414122"/>
          <w:sz w:val="28"/>
          <w:szCs w:val="28"/>
        </w:rPr>
        <w:t> </w:t>
      </w:r>
      <w:r w:rsidR="009A7925" w:rsidRPr="00900357">
        <w:rPr>
          <w:color w:val="414122"/>
          <w:sz w:val="28"/>
          <w:szCs w:val="28"/>
        </w:rPr>
        <w:t>gada 28.</w:t>
      </w:r>
      <w:r w:rsidR="003F4B14" w:rsidRPr="00900357">
        <w:rPr>
          <w:color w:val="414122"/>
          <w:sz w:val="28"/>
          <w:szCs w:val="28"/>
        </w:rPr>
        <w:t> </w:t>
      </w:r>
      <w:r w:rsidR="009A7925" w:rsidRPr="00900357">
        <w:rPr>
          <w:color w:val="414122"/>
          <w:sz w:val="28"/>
          <w:szCs w:val="28"/>
        </w:rPr>
        <w:t>jūnija sēdē (protokol</w:t>
      </w:r>
      <w:r w:rsidR="00D615A1" w:rsidRPr="00900357">
        <w:rPr>
          <w:color w:val="414122"/>
          <w:sz w:val="28"/>
          <w:szCs w:val="28"/>
        </w:rPr>
        <w:t>a</w:t>
      </w:r>
      <w:r w:rsidR="009A7925" w:rsidRPr="00900357">
        <w:rPr>
          <w:color w:val="414122"/>
          <w:sz w:val="28"/>
          <w:szCs w:val="28"/>
        </w:rPr>
        <w:t xml:space="preserve"> Nr. 40 35</w:t>
      </w:r>
      <w:r w:rsidR="00B57A57" w:rsidRPr="00900357">
        <w:rPr>
          <w:color w:val="414122"/>
          <w:sz w:val="28"/>
          <w:szCs w:val="28"/>
        </w:rPr>
        <w:t>.</w:t>
      </w:r>
      <w:r w:rsidR="00390CE3" w:rsidRPr="00900357">
        <w:rPr>
          <w:sz w:val="28"/>
          <w:szCs w:val="28"/>
        </w:rPr>
        <w:t>§</w:t>
      </w:r>
      <w:r w:rsidR="009A7925" w:rsidRPr="00900357">
        <w:rPr>
          <w:color w:val="414122"/>
          <w:sz w:val="28"/>
          <w:szCs w:val="28"/>
        </w:rPr>
        <w:t xml:space="preserve"> 3. punkt</w:t>
      </w:r>
      <w:r w:rsidR="00411184" w:rsidRPr="00900357">
        <w:rPr>
          <w:color w:val="414122"/>
          <w:sz w:val="28"/>
          <w:szCs w:val="28"/>
        </w:rPr>
        <w:t>s</w:t>
      </w:r>
      <w:r w:rsidR="009A7925" w:rsidRPr="00900357">
        <w:rPr>
          <w:color w:val="414122"/>
          <w:sz w:val="28"/>
          <w:szCs w:val="28"/>
        </w:rPr>
        <w:t xml:space="preserve">) </w:t>
      </w:r>
      <w:r w:rsidR="00390CE3" w:rsidRPr="00900357">
        <w:rPr>
          <w:rStyle w:val="spelle"/>
          <w:sz w:val="28"/>
          <w:szCs w:val="28"/>
        </w:rPr>
        <w:t>Tieslietu ministrijai uzdot</w:t>
      </w:r>
      <w:r w:rsidRPr="00900357">
        <w:rPr>
          <w:rStyle w:val="spelle"/>
          <w:sz w:val="28"/>
          <w:szCs w:val="28"/>
        </w:rPr>
        <w:t>o</w:t>
      </w:r>
      <w:r w:rsidR="00411184" w:rsidRPr="00900357">
        <w:rPr>
          <w:rStyle w:val="spelle"/>
          <w:sz w:val="28"/>
          <w:szCs w:val="28"/>
        </w:rPr>
        <w:t>,</w:t>
      </w:r>
      <w:r w:rsidR="00390CE3" w:rsidRPr="00900357">
        <w:rPr>
          <w:rStyle w:val="spelle"/>
          <w:sz w:val="28"/>
          <w:szCs w:val="28"/>
        </w:rPr>
        <w:t xml:space="preserve"> triju mēnešu laikā sagatavot un iesniegt izskatīšanai Ministru kabinetā informatīvo ziņojumu par procedūru, kādā tiek izvirzīti Satversmes tiesas tiesneša amata kandidāti, ietverot arī ārvalstu prakses apkopojumu attiecīgo tiesneša amata kandidātu izvirzīšanā, un priekšlikumus Ministru kabineta izvirzāmo Satversmes tiesas tiesneša amata kandidātu izvēles procesa pilnveidošanai. </w:t>
      </w:r>
    </w:p>
    <w:p w:rsidR="00C178FA" w:rsidRPr="00900357" w:rsidRDefault="00C178FA" w:rsidP="00900357">
      <w:pPr>
        <w:pStyle w:val="ParastaisWeb"/>
        <w:spacing w:before="0" w:beforeAutospacing="0" w:after="0" w:afterAutospacing="0"/>
        <w:ind w:firstLine="720"/>
        <w:jc w:val="both"/>
        <w:rPr>
          <w:rStyle w:val="spelle"/>
          <w:sz w:val="28"/>
          <w:szCs w:val="28"/>
        </w:rPr>
      </w:pPr>
    </w:p>
    <w:p w:rsidR="00C14D01" w:rsidRPr="00900357" w:rsidRDefault="00C14D01" w:rsidP="00900357">
      <w:pPr>
        <w:pStyle w:val="ParastaisWeb"/>
        <w:spacing w:before="0" w:beforeAutospacing="0" w:after="0" w:afterAutospacing="0"/>
        <w:ind w:firstLine="720"/>
        <w:jc w:val="both"/>
        <w:rPr>
          <w:rStyle w:val="spelle"/>
          <w:sz w:val="28"/>
          <w:szCs w:val="28"/>
        </w:rPr>
      </w:pPr>
    </w:p>
    <w:p w:rsidR="005A79F7" w:rsidRPr="00900357" w:rsidRDefault="003F4B14" w:rsidP="00900357">
      <w:pPr>
        <w:pStyle w:val="Sarakstarindkopa"/>
        <w:jc w:val="center"/>
        <w:rPr>
          <w:sz w:val="28"/>
          <w:szCs w:val="28"/>
        </w:rPr>
      </w:pPr>
      <w:r w:rsidRPr="00900357">
        <w:rPr>
          <w:b/>
          <w:bCs/>
          <w:sz w:val="28"/>
          <w:szCs w:val="28"/>
        </w:rPr>
        <w:t>1. </w:t>
      </w:r>
      <w:r w:rsidR="00586529" w:rsidRPr="00900357">
        <w:rPr>
          <w:b/>
          <w:bCs/>
          <w:sz w:val="28"/>
          <w:szCs w:val="28"/>
        </w:rPr>
        <w:t xml:space="preserve">Spēkā esošais </w:t>
      </w:r>
      <w:r w:rsidR="00E81E95" w:rsidRPr="00900357">
        <w:rPr>
          <w:b/>
          <w:bCs/>
          <w:sz w:val="28"/>
          <w:szCs w:val="28"/>
        </w:rPr>
        <w:t>tiesisk</w:t>
      </w:r>
      <w:r w:rsidR="00586529" w:rsidRPr="00900357">
        <w:rPr>
          <w:b/>
          <w:bCs/>
          <w:sz w:val="28"/>
          <w:szCs w:val="28"/>
        </w:rPr>
        <w:t>ais regulējums</w:t>
      </w:r>
    </w:p>
    <w:p w:rsidR="00586529" w:rsidRPr="00900357" w:rsidRDefault="00586529" w:rsidP="00900357">
      <w:pPr>
        <w:pStyle w:val="Sarakstarindkopa"/>
        <w:jc w:val="both"/>
        <w:rPr>
          <w:rStyle w:val="spelle"/>
          <w:sz w:val="28"/>
          <w:szCs w:val="28"/>
        </w:rPr>
      </w:pPr>
    </w:p>
    <w:p w:rsidR="00E830E8" w:rsidRPr="00900357" w:rsidRDefault="00E42A47" w:rsidP="00900357">
      <w:pPr>
        <w:ind w:firstLine="720"/>
        <w:jc w:val="both"/>
        <w:rPr>
          <w:sz w:val="28"/>
          <w:szCs w:val="28"/>
        </w:rPr>
      </w:pPr>
      <w:r w:rsidRPr="00900357">
        <w:rPr>
          <w:rStyle w:val="spelle"/>
          <w:sz w:val="28"/>
          <w:szCs w:val="28"/>
        </w:rPr>
        <w:t xml:space="preserve">Satversmes tiesas likuma </w:t>
      </w:r>
      <w:r w:rsidRPr="00900357">
        <w:rPr>
          <w:bCs/>
          <w:sz w:val="28"/>
          <w:szCs w:val="28"/>
        </w:rPr>
        <w:t>4. panta „Satversmes tiesas tiesneša apstiprināšana</w:t>
      </w:r>
      <w:r w:rsidRPr="00900357">
        <w:rPr>
          <w:sz w:val="28"/>
          <w:szCs w:val="28"/>
        </w:rPr>
        <w:t xml:space="preserve">” pirmā daļa noteic „Satversmes tiesas tiesnešus apstiprina Saeima. Trīs Satversmes tiesas tiesnešus apstiprina pēc ne mazāk kā desmit Saeimas deputātu priekšlikuma, divus </w:t>
      </w:r>
      <w:r w:rsidR="005150E3" w:rsidRPr="00900357">
        <w:rPr>
          <w:sz w:val="28"/>
          <w:szCs w:val="28"/>
        </w:rPr>
        <w:t>-</w:t>
      </w:r>
      <w:r w:rsidRPr="00900357">
        <w:rPr>
          <w:sz w:val="28"/>
          <w:szCs w:val="28"/>
        </w:rPr>
        <w:t xml:space="preserve"> pēc Ministru kabineta priekšlikuma un vēl divus </w:t>
      </w:r>
      <w:r w:rsidR="005150E3" w:rsidRPr="00900357">
        <w:rPr>
          <w:sz w:val="28"/>
          <w:szCs w:val="28"/>
        </w:rPr>
        <w:t>-</w:t>
      </w:r>
      <w:r w:rsidRPr="00900357">
        <w:rPr>
          <w:sz w:val="28"/>
          <w:szCs w:val="28"/>
        </w:rPr>
        <w:t xml:space="preserve"> pēc Augstākās tiesas plēnuma priekšlikuma. Augstākās tiesas plēnums izraugās Satversmes tiesas tiesneša amata kandidātus no Latvijas Republikas tiesnešu vidus.” </w:t>
      </w:r>
      <w:r w:rsidR="00F81DDE" w:rsidRPr="00900357">
        <w:rPr>
          <w:sz w:val="28"/>
          <w:szCs w:val="28"/>
        </w:rPr>
        <w:t xml:space="preserve"> </w:t>
      </w:r>
      <w:r w:rsidR="008F4EE5" w:rsidRPr="00900357">
        <w:rPr>
          <w:rStyle w:val="spelle"/>
          <w:sz w:val="28"/>
          <w:szCs w:val="28"/>
        </w:rPr>
        <w:t xml:space="preserve">Satversmes tiesas likuma </w:t>
      </w:r>
      <w:r w:rsidR="008F4EE5" w:rsidRPr="00900357">
        <w:rPr>
          <w:bCs/>
          <w:sz w:val="28"/>
          <w:szCs w:val="28"/>
        </w:rPr>
        <w:t>11.</w:t>
      </w:r>
      <w:r w:rsidR="0063418C" w:rsidRPr="00900357">
        <w:rPr>
          <w:bCs/>
          <w:sz w:val="28"/>
          <w:szCs w:val="28"/>
        </w:rPr>
        <w:t> </w:t>
      </w:r>
      <w:r w:rsidR="008F4EE5" w:rsidRPr="00900357">
        <w:rPr>
          <w:bCs/>
          <w:sz w:val="28"/>
          <w:szCs w:val="28"/>
        </w:rPr>
        <w:t>pants „Kārtība, kādā apstiprināms jauns Satversmes tiesas tiesnesis, ja ir izbeigušās iepriekšējā tiesneša pilnvaras</w:t>
      </w:r>
      <w:r w:rsidR="008F4EE5" w:rsidRPr="00900357">
        <w:rPr>
          <w:sz w:val="28"/>
          <w:szCs w:val="28"/>
        </w:rPr>
        <w:t xml:space="preserve">” noteic, ka par Satversmes tiesas tiesneša pilnvaru izbeigšanos Satversmes tiesa rakstveidā paziņo institūcijai, pēc kuras priekšlikuma bija apstiprināts tiesnesis, kura pilnvaras izbeigušās, bet gadījumos, kad tiesnesis apstiprināts pēc priekšlikuma, ko iesnieguši ne mazāk kā desmit Saeimas deputātu, </w:t>
      </w:r>
      <w:r w:rsidR="005150E3" w:rsidRPr="00900357">
        <w:rPr>
          <w:sz w:val="28"/>
          <w:szCs w:val="28"/>
        </w:rPr>
        <w:t>-</w:t>
      </w:r>
      <w:r w:rsidR="008F4EE5" w:rsidRPr="00900357">
        <w:rPr>
          <w:sz w:val="28"/>
          <w:szCs w:val="28"/>
        </w:rPr>
        <w:t xml:space="preserve"> Saeimai. Satversmes tiesas tiesneša pilnvarām izbeidzoties, Saeima pēc tās pašas institūcijas priekšlikuma, pēc kuras priekšlikuma bija apstiprināts tiesnesis, kura pilnvaras izbeigušās, apstiprina citu tiesnesi. </w:t>
      </w:r>
      <w:r w:rsidR="009F5E79" w:rsidRPr="00900357">
        <w:rPr>
          <w:sz w:val="28"/>
          <w:szCs w:val="28"/>
        </w:rPr>
        <w:t>Par Satversmes tiesas tiesneša pilnvaru izbeigšanos sakarā ar pilnvaru termiņa notecējumu vai noteiktā [maksimālā] vecuma sasniegšanu Satversmes tiesa paziņo vis</w:t>
      </w:r>
      <w:r w:rsidR="00734D91" w:rsidRPr="00900357">
        <w:rPr>
          <w:sz w:val="28"/>
          <w:szCs w:val="28"/>
        </w:rPr>
        <w:t>maz trīs mēnešus iepriekš</w:t>
      </w:r>
      <w:r w:rsidR="009F5E79" w:rsidRPr="00900357">
        <w:rPr>
          <w:sz w:val="28"/>
          <w:szCs w:val="28"/>
        </w:rPr>
        <w:t>.</w:t>
      </w:r>
      <w:r w:rsidR="00AF4129" w:rsidRPr="00900357">
        <w:rPr>
          <w:sz w:val="28"/>
          <w:szCs w:val="28"/>
        </w:rPr>
        <w:t xml:space="preserve"> </w:t>
      </w:r>
      <w:r w:rsidR="00F25A77" w:rsidRPr="00900357">
        <w:rPr>
          <w:rStyle w:val="spelle"/>
          <w:sz w:val="28"/>
          <w:szCs w:val="28"/>
        </w:rPr>
        <w:t xml:space="preserve">Satversmes tiesas likuma </w:t>
      </w:r>
      <w:r w:rsidR="00F25A77" w:rsidRPr="00900357">
        <w:rPr>
          <w:sz w:val="28"/>
          <w:szCs w:val="28"/>
        </w:rPr>
        <w:t>4.</w:t>
      </w:r>
      <w:r w:rsidR="004902FD" w:rsidRPr="00900357">
        <w:rPr>
          <w:sz w:val="28"/>
          <w:szCs w:val="28"/>
        </w:rPr>
        <w:t> </w:t>
      </w:r>
      <w:r w:rsidR="00F25A77" w:rsidRPr="00900357">
        <w:rPr>
          <w:sz w:val="28"/>
          <w:szCs w:val="28"/>
        </w:rPr>
        <w:t>panta otrā daļa</w:t>
      </w:r>
      <w:r w:rsidR="00F25A77" w:rsidRPr="00900357">
        <w:rPr>
          <w:rStyle w:val="spelle"/>
          <w:sz w:val="28"/>
          <w:szCs w:val="28"/>
        </w:rPr>
        <w:t xml:space="preserve"> nosaka Satversmes tiesa</w:t>
      </w:r>
      <w:r w:rsidR="00AF4129" w:rsidRPr="00900357">
        <w:rPr>
          <w:rStyle w:val="spelle"/>
          <w:sz w:val="28"/>
          <w:szCs w:val="28"/>
        </w:rPr>
        <w:t>s</w:t>
      </w:r>
      <w:r w:rsidR="00F25A77" w:rsidRPr="00900357">
        <w:rPr>
          <w:rStyle w:val="spelle"/>
          <w:sz w:val="28"/>
          <w:szCs w:val="28"/>
        </w:rPr>
        <w:t xml:space="preserve"> tiesnesim izvirzāmās obligātās prasības</w:t>
      </w:r>
      <w:r w:rsidR="00164E8D" w:rsidRPr="00900357">
        <w:rPr>
          <w:rStyle w:val="spelle"/>
          <w:sz w:val="28"/>
          <w:szCs w:val="28"/>
        </w:rPr>
        <w:t>,</w:t>
      </w:r>
      <w:r w:rsidR="0088319D" w:rsidRPr="00900357">
        <w:rPr>
          <w:rStyle w:val="Vresatsauce"/>
          <w:sz w:val="28"/>
          <w:szCs w:val="28"/>
        </w:rPr>
        <w:footnoteReference w:id="1"/>
      </w:r>
      <w:r w:rsidR="00F25A77" w:rsidRPr="00900357">
        <w:rPr>
          <w:rStyle w:val="spelle"/>
          <w:sz w:val="28"/>
          <w:szCs w:val="28"/>
        </w:rPr>
        <w:t xml:space="preserve"> kā arī </w:t>
      </w:r>
      <w:r w:rsidR="00164E8D" w:rsidRPr="00900357">
        <w:rPr>
          <w:rStyle w:val="spelle"/>
          <w:sz w:val="28"/>
          <w:szCs w:val="28"/>
        </w:rPr>
        <w:t xml:space="preserve">to, </w:t>
      </w:r>
      <w:r w:rsidR="00164E8D" w:rsidRPr="00900357">
        <w:rPr>
          <w:rStyle w:val="spelle"/>
          <w:sz w:val="28"/>
          <w:szCs w:val="28"/>
        </w:rPr>
        <w:lastRenderedPageBreak/>
        <w:t xml:space="preserve">ka </w:t>
      </w:r>
      <w:r w:rsidR="00E830E8" w:rsidRPr="00900357">
        <w:rPr>
          <w:rStyle w:val="spelle"/>
          <w:sz w:val="28"/>
          <w:szCs w:val="28"/>
        </w:rPr>
        <w:t>p</w:t>
      </w:r>
      <w:r w:rsidR="00E830E8" w:rsidRPr="00900357">
        <w:rPr>
          <w:sz w:val="28"/>
          <w:szCs w:val="28"/>
        </w:rPr>
        <w:t>ar Satversmes tiesas tiesnesi nedrīkst apstiprināt personu, kura nevar būt par tiesneša amata kandidātu saskaņā ar likuma „Par tiesu varu” 55.</w:t>
      </w:r>
      <w:r w:rsidR="003179F3" w:rsidRPr="00900357">
        <w:rPr>
          <w:sz w:val="28"/>
          <w:szCs w:val="28"/>
        </w:rPr>
        <w:t> </w:t>
      </w:r>
      <w:r w:rsidR="00E830E8" w:rsidRPr="00900357">
        <w:rPr>
          <w:sz w:val="28"/>
          <w:szCs w:val="28"/>
        </w:rPr>
        <w:t>pantu.</w:t>
      </w:r>
      <w:r w:rsidR="00243057" w:rsidRPr="00900357">
        <w:rPr>
          <w:rStyle w:val="Vresatsauce"/>
          <w:sz w:val="28"/>
          <w:szCs w:val="28"/>
        </w:rPr>
        <w:footnoteReference w:id="2"/>
      </w:r>
    </w:p>
    <w:p w:rsidR="00C2121F" w:rsidRPr="00900357" w:rsidRDefault="008C1286" w:rsidP="00900357">
      <w:pPr>
        <w:ind w:firstLine="720"/>
        <w:jc w:val="both"/>
        <w:rPr>
          <w:sz w:val="28"/>
          <w:szCs w:val="28"/>
        </w:rPr>
      </w:pPr>
      <w:r w:rsidRPr="00900357">
        <w:rPr>
          <w:color w:val="333333"/>
          <w:sz w:val="28"/>
          <w:szCs w:val="28"/>
        </w:rPr>
        <w:t>2011.</w:t>
      </w:r>
      <w:r w:rsidR="00B363FF" w:rsidRPr="00900357">
        <w:rPr>
          <w:color w:val="333333"/>
          <w:sz w:val="28"/>
          <w:szCs w:val="28"/>
        </w:rPr>
        <w:t> </w:t>
      </w:r>
      <w:r w:rsidRPr="00900357">
        <w:rPr>
          <w:color w:val="333333"/>
          <w:sz w:val="28"/>
          <w:szCs w:val="28"/>
        </w:rPr>
        <w:t xml:space="preserve">gada 19. maija </w:t>
      </w:r>
      <w:r w:rsidR="00B363FF" w:rsidRPr="00900357">
        <w:rPr>
          <w:color w:val="333333"/>
          <w:sz w:val="28"/>
          <w:szCs w:val="28"/>
        </w:rPr>
        <w:t>grozījumi</w:t>
      </w:r>
      <w:r w:rsidR="00215A05" w:rsidRPr="00900357">
        <w:rPr>
          <w:color w:val="333333"/>
          <w:sz w:val="28"/>
          <w:szCs w:val="28"/>
        </w:rPr>
        <w:t xml:space="preserve"> Satversmes tiesas likumā</w:t>
      </w:r>
      <w:r w:rsidR="00B363FF" w:rsidRPr="00900357">
        <w:rPr>
          <w:color w:val="333333"/>
          <w:sz w:val="28"/>
          <w:szCs w:val="28"/>
        </w:rPr>
        <w:t xml:space="preserve"> paredz, ka </w:t>
      </w:r>
      <w:r w:rsidR="00215A05" w:rsidRPr="00900357">
        <w:rPr>
          <w:color w:val="333333"/>
          <w:sz w:val="28"/>
          <w:szCs w:val="28"/>
        </w:rPr>
        <w:t xml:space="preserve">Saeimas Prezidijs par Satversmes tiesas tiesnešu kandidatūrām informē Tieslietu padomi, uzaicinot sniegt viedokli par tām. </w:t>
      </w:r>
      <w:r w:rsidR="00F65A99" w:rsidRPr="00900357">
        <w:rPr>
          <w:color w:val="333333"/>
          <w:sz w:val="28"/>
          <w:szCs w:val="28"/>
        </w:rPr>
        <w:t>Analoģiski l</w:t>
      </w:r>
      <w:r w:rsidR="00215A05" w:rsidRPr="00900357">
        <w:rPr>
          <w:sz w:val="28"/>
          <w:szCs w:val="28"/>
        </w:rPr>
        <w:t>ikuma „Par tiesu varu”</w:t>
      </w:r>
      <w:r w:rsidR="00215A05" w:rsidRPr="00900357">
        <w:rPr>
          <w:color w:val="FF0000"/>
          <w:sz w:val="28"/>
          <w:szCs w:val="28"/>
        </w:rPr>
        <w:t xml:space="preserve"> </w:t>
      </w:r>
      <w:r w:rsidR="00215A05" w:rsidRPr="00900357">
        <w:rPr>
          <w:bCs/>
          <w:sz w:val="28"/>
          <w:szCs w:val="28"/>
        </w:rPr>
        <w:t>89.</w:t>
      </w:r>
      <w:r w:rsidR="00215A05" w:rsidRPr="00900357">
        <w:rPr>
          <w:bCs/>
          <w:sz w:val="28"/>
          <w:szCs w:val="28"/>
          <w:vertAlign w:val="superscript"/>
        </w:rPr>
        <w:t>11</w:t>
      </w:r>
      <w:r w:rsidR="00215A05" w:rsidRPr="00900357">
        <w:rPr>
          <w:bCs/>
          <w:sz w:val="28"/>
          <w:szCs w:val="28"/>
        </w:rPr>
        <w:t xml:space="preserve"> panta trešā daļa paredz, ka</w:t>
      </w:r>
      <w:r w:rsidR="00215A05" w:rsidRPr="00900357">
        <w:rPr>
          <w:b/>
          <w:bCs/>
          <w:sz w:val="28"/>
          <w:szCs w:val="28"/>
        </w:rPr>
        <w:t xml:space="preserve"> </w:t>
      </w:r>
      <w:r w:rsidR="00215A05" w:rsidRPr="00900357">
        <w:rPr>
          <w:sz w:val="28"/>
          <w:szCs w:val="28"/>
        </w:rPr>
        <w:t>Tieslietu padome uzklausa Satversmes tiesas tiesneša amata kandidātus un sniedz Saeimai viedokli par viņiem.</w:t>
      </w:r>
      <w:r w:rsidR="00D15644" w:rsidRPr="00900357">
        <w:rPr>
          <w:sz w:val="28"/>
          <w:szCs w:val="28"/>
        </w:rPr>
        <w:t xml:space="preserve"> </w:t>
      </w:r>
      <w:r w:rsidR="008D7A8A" w:rsidRPr="00900357">
        <w:rPr>
          <w:sz w:val="28"/>
          <w:szCs w:val="28"/>
        </w:rPr>
        <w:t xml:space="preserve">Saeimas Juridiskā komisija </w:t>
      </w:r>
      <w:r w:rsidR="00A430BA" w:rsidRPr="00900357">
        <w:rPr>
          <w:sz w:val="28"/>
          <w:szCs w:val="28"/>
        </w:rPr>
        <w:t xml:space="preserve">sēdē </w:t>
      </w:r>
      <w:r w:rsidR="00C2121F" w:rsidRPr="00900357">
        <w:rPr>
          <w:sz w:val="28"/>
          <w:szCs w:val="28"/>
        </w:rPr>
        <w:t xml:space="preserve">izvērtē Ministru kabineta izvirzīto </w:t>
      </w:r>
      <w:r w:rsidR="00D15644" w:rsidRPr="00900357">
        <w:rPr>
          <w:sz w:val="28"/>
          <w:szCs w:val="28"/>
        </w:rPr>
        <w:t xml:space="preserve">amata </w:t>
      </w:r>
      <w:r w:rsidR="00C2121F" w:rsidRPr="00900357">
        <w:rPr>
          <w:sz w:val="28"/>
          <w:szCs w:val="28"/>
        </w:rPr>
        <w:t>kandid</w:t>
      </w:r>
      <w:r w:rsidR="00D15644" w:rsidRPr="00900357">
        <w:rPr>
          <w:sz w:val="28"/>
          <w:szCs w:val="28"/>
        </w:rPr>
        <w:t>ātu</w:t>
      </w:r>
      <w:r w:rsidR="008E39E0" w:rsidRPr="00900357">
        <w:rPr>
          <w:sz w:val="28"/>
          <w:szCs w:val="28"/>
        </w:rPr>
        <w:t xml:space="preserve"> (Saeimas kārtības ruļļa </w:t>
      </w:r>
      <w:r w:rsidR="008E39E0" w:rsidRPr="00900357">
        <w:rPr>
          <w:bCs/>
          <w:sz w:val="28"/>
          <w:szCs w:val="28"/>
        </w:rPr>
        <w:t>31. panta pirmā daļa</w:t>
      </w:r>
      <w:r w:rsidR="008E39E0" w:rsidRPr="00900357">
        <w:rPr>
          <w:sz w:val="28"/>
          <w:szCs w:val="28"/>
        </w:rPr>
        <w:t>)</w:t>
      </w:r>
      <w:r w:rsidR="00D15644" w:rsidRPr="00900357">
        <w:rPr>
          <w:sz w:val="28"/>
          <w:szCs w:val="28"/>
        </w:rPr>
        <w:t>.</w:t>
      </w:r>
      <w:r w:rsidR="00D15644" w:rsidRPr="00900357">
        <w:rPr>
          <w:color w:val="FF0000"/>
          <w:sz w:val="28"/>
          <w:szCs w:val="28"/>
        </w:rPr>
        <w:t xml:space="preserve"> </w:t>
      </w:r>
      <w:r w:rsidR="00C2121F" w:rsidRPr="00900357">
        <w:rPr>
          <w:color w:val="FF0000"/>
          <w:sz w:val="28"/>
          <w:szCs w:val="28"/>
        </w:rPr>
        <w:t xml:space="preserve"> </w:t>
      </w:r>
    </w:p>
    <w:p w:rsidR="00937282" w:rsidRPr="00900357" w:rsidRDefault="00AF4129" w:rsidP="00900357">
      <w:pPr>
        <w:ind w:firstLine="720"/>
        <w:jc w:val="both"/>
        <w:rPr>
          <w:sz w:val="28"/>
          <w:szCs w:val="28"/>
        </w:rPr>
      </w:pPr>
      <w:r w:rsidRPr="00900357">
        <w:rPr>
          <w:sz w:val="28"/>
          <w:szCs w:val="28"/>
        </w:rPr>
        <w:t>T</w:t>
      </w:r>
      <w:r w:rsidR="00274527" w:rsidRPr="00900357">
        <w:rPr>
          <w:sz w:val="28"/>
          <w:szCs w:val="28"/>
        </w:rPr>
        <w:t xml:space="preserve">ādejādi </w:t>
      </w:r>
      <w:r w:rsidR="00937282" w:rsidRPr="00900357">
        <w:rPr>
          <w:sz w:val="28"/>
          <w:szCs w:val="28"/>
        </w:rPr>
        <w:t>likums nosaka imperatīvas prasības, kurām jā</w:t>
      </w:r>
      <w:r w:rsidR="0093612F" w:rsidRPr="00900357">
        <w:rPr>
          <w:sz w:val="28"/>
          <w:szCs w:val="28"/>
        </w:rPr>
        <w:t>a</w:t>
      </w:r>
      <w:r w:rsidR="00937282" w:rsidRPr="00900357">
        <w:rPr>
          <w:sz w:val="28"/>
          <w:szCs w:val="28"/>
        </w:rPr>
        <w:t xml:space="preserve">tbilst </w:t>
      </w:r>
      <w:r w:rsidR="00662C02" w:rsidRPr="00900357">
        <w:rPr>
          <w:sz w:val="28"/>
          <w:szCs w:val="28"/>
        </w:rPr>
        <w:t xml:space="preserve">Satversmes tiesas tiesneša </w:t>
      </w:r>
      <w:r w:rsidR="00937282" w:rsidRPr="00900357">
        <w:rPr>
          <w:sz w:val="28"/>
          <w:szCs w:val="28"/>
        </w:rPr>
        <w:t xml:space="preserve">amata kandidātam, kā arī to, ka pirms </w:t>
      </w:r>
      <w:r w:rsidR="00662C02" w:rsidRPr="00900357">
        <w:rPr>
          <w:sz w:val="28"/>
          <w:szCs w:val="28"/>
        </w:rPr>
        <w:t xml:space="preserve">galīgās </w:t>
      </w:r>
      <w:r w:rsidR="00937282" w:rsidRPr="00900357">
        <w:rPr>
          <w:sz w:val="28"/>
          <w:szCs w:val="28"/>
        </w:rPr>
        <w:t>apstiprināšanas Saeimā kandidāts</w:t>
      </w:r>
      <w:r w:rsidR="00662C02" w:rsidRPr="00900357">
        <w:rPr>
          <w:sz w:val="28"/>
          <w:szCs w:val="28"/>
        </w:rPr>
        <w:t xml:space="preserve"> vairākkārt dažādās ins</w:t>
      </w:r>
      <w:r w:rsidR="008D3BA4" w:rsidRPr="00900357">
        <w:rPr>
          <w:sz w:val="28"/>
          <w:szCs w:val="28"/>
        </w:rPr>
        <w:t>t</w:t>
      </w:r>
      <w:r w:rsidR="00662C02" w:rsidRPr="00900357">
        <w:rPr>
          <w:sz w:val="28"/>
          <w:szCs w:val="28"/>
        </w:rPr>
        <w:t>itūcijās</w:t>
      </w:r>
      <w:r w:rsidR="00937282" w:rsidRPr="00900357">
        <w:rPr>
          <w:sz w:val="28"/>
          <w:szCs w:val="28"/>
        </w:rPr>
        <w:t xml:space="preserve"> tiek izvērtēts un uzklausīts.</w:t>
      </w:r>
      <w:r w:rsidR="00CC0FBA" w:rsidRPr="00900357">
        <w:rPr>
          <w:sz w:val="28"/>
          <w:szCs w:val="28"/>
        </w:rPr>
        <w:t xml:space="preserve"> </w:t>
      </w:r>
    </w:p>
    <w:p w:rsidR="00777981" w:rsidRPr="00900357" w:rsidRDefault="002F2D89" w:rsidP="00900357">
      <w:pPr>
        <w:ind w:firstLine="720"/>
        <w:jc w:val="both"/>
        <w:rPr>
          <w:rStyle w:val="spelle"/>
          <w:sz w:val="28"/>
          <w:szCs w:val="28"/>
        </w:rPr>
      </w:pPr>
      <w:r w:rsidRPr="00900357">
        <w:rPr>
          <w:rStyle w:val="spelle"/>
          <w:sz w:val="28"/>
          <w:szCs w:val="28"/>
        </w:rPr>
        <w:t>Izvēloties p</w:t>
      </w:r>
      <w:r w:rsidR="00294A7D" w:rsidRPr="00900357">
        <w:rPr>
          <w:rStyle w:val="spelle"/>
          <w:sz w:val="28"/>
          <w:szCs w:val="28"/>
        </w:rPr>
        <w:t>ēdēj</w:t>
      </w:r>
      <w:r w:rsidRPr="00900357">
        <w:rPr>
          <w:rStyle w:val="spelle"/>
          <w:sz w:val="28"/>
          <w:szCs w:val="28"/>
        </w:rPr>
        <w:t>o</w:t>
      </w:r>
      <w:r w:rsidR="00294A7D" w:rsidRPr="00900357">
        <w:rPr>
          <w:rStyle w:val="spelle"/>
          <w:sz w:val="28"/>
          <w:szCs w:val="28"/>
        </w:rPr>
        <w:t xml:space="preserve"> </w:t>
      </w:r>
      <w:r w:rsidR="00294A7D" w:rsidRPr="00900357">
        <w:rPr>
          <w:sz w:val="28"/>
          <w:szCs w:val="28"/>
        </w:rPr>
        <w:t xml:space="preserve">Ministru kabineta </w:t>
      </w:r>
      <w:r w:rsidR="00411184" w:rsidRPr="00900357">
        <w:rPr>
          <w:sz w:val="28"/>
          <w:szCs w:val="28"/>
        </w:rPr>
        <w:t xml:space="preserve">virzīto </w:t>
      </w:r>
      <w:r w:rsidR="00D86E01" w:rsidRPr="00900357">
        <w:rPr>
          <w:rStyle w:val="spelle"/>
          <w:sz w:val="28"/>
          <w:szCs w:val="28"/>
        </w:rPr>
        <w:t xml:space="preserve">Satversmes tiesas tiesneša </w:t>
      </w:r>
      <w:r w:rsidR="00D606BD" w:rsidRPr="00900357">
        <w:rPr>
          <w:rStyle w:val="spelle"/>
          <w:sz w:val="28"/>
          <w:szCs w:val="28"/>
        </w:rPr>
        <w:t>amata kandidāt</w:t>
      </w:r>
      <w:r w:rsidRPr="00900357">
        <w:rPr>
          <w:rStyle w:val="spelle"/>
          <w:sz w:val="28"/>
          <w:szCs w:val="28"/>
        </w:rPr>
        <w:t>u</w:t>
      </w:r>
      <w:r w:rsidR="00411184" w:rsidRPr="00900357">
        <w:rPr>
          <w:rStyle w:val="spelle"/>
          <w:sz w:val="28"/>
          <w:szCs w:val="28"/>
        </w:rPr>
        <w:t xml:space="preserve"> (</w:t>
      </w:r>
      <w:r w:rsidR="00880C28" w:rsidRPr="00900357">
        <w:rPr>
          <w:rStyle w:val="spelle"/>
          <w:sz w:val="28"/>
          <w:szCs w:val="28"/>
        </w:rPr>
        <w:t xml:space="preserve">Dr. iur. </w:t>
      </w:r>
      <w:r w:rsidR="00411184" w:rsidRPr="00900357">
        <w:rPr>
          <w:rStyle w:val="spelle"/>
          <w:sz w:val="28"/>
          <w:szCs w:val="28"/>
        </w:rPr>
        <w:t>prof. S.Osipov</w:t>
      </w:r>
      <w:r w:rsidR="00880C28" w:rsidRPr="00900357">
        <w:rPr>
          <w:rStyle w:val="spelle"/>
          <w:sz w:val="28"/>
          <w:szCs w:val="28"/>
        </w:rPr>
        <w:t>u</w:t>
      </w:r>
      <w:r w:rsidR="00411184" w:rsidRPr="00900357">
        <w:rPr>
          <w:rStyle w:val="spelle"/>
          <w:sz w:val="28"/>
          <w:szCs w:val="28"/>
        </w:rPr>
        <w:t>)</w:t>
      </w:r>
      <w:r w:rsidRPr="00900357">
        <w:rPr>
          <w:rStyle w:val="spelle"/>
          <w:sz w:val="28"/>
          <w:szCs w:val="28"/>
        </w:rPr>
        <w:t xml:space="preserve">, </w:t>
      </w:r>
      <w:r w:rsidR="00FD7641" w:rsidRPr="00900357">
        <w:rPr>
          <w:rStyle w:val="spelle"/>
          <w:sz w:val="28"/>
          <w:szCs w:val="28"/>
        </w:rPr>
        <w:t>aktualizēj</w:t>
      </w:r>
      <w:r w:rsidR="00B304AE" w:rsidRPr="00900357">
        <w:rPr>
          <w:rStyle w:val="spelle"/>
          <w:sz w:val="28"/>
          <w:szCs w:val="28"/>
        </w:rPr>
        <w:t>ās</w:t>
      </w:r>
      <w:r w:rsidR="00FD7641" w:rsidRPr="00900357">
        <w:rPr>
          <w:rStyle w:val="spelle"/>
          <w:sz w:val="28"/>
          <w:szCs w:val="28"/>
        </w:rPr>
        <w:t xml:space="preserve"> </w:t>
      </w:r>
      <w:r w:rsidR="00D86E01" w:rsidRPr="00900357">
        <w:rPr>
          <w:rStyle w:val="spelle"/>
          <w:sz w:val="28"/>
          <w:szCs w:val="28"/>
        </w:rPr>
        <w:t xml:space="preserve">jautājums par </w:t>
      </w:r>
      <w:r w:rsidRPr="00900357">
        <w:rPr>
          <w:rStyle w:val="spelle"/>
          <w:sz w:val="28"/>
          <w:szCs w:val="28"/>
        </w:rPr>
        <w:t xml:space="preserve">šīs procedūras </w:t>
      </w:r>
      <w:r w:rsidR="00D86E01" w:rsidRPr="00900357">
        <w:rPr>
          <w:rStyle w:val="spelle"/>
          <w:sz w:val="28"/>
          <w:szCs w:val="28"/>
        </w:rPr>
        <w:t>kārtību</w:t>
      </w:r>
      <w:r w:rsidRPr="00900357">
        <w:rPr>
          <w:rStyle w:val="spelle"/>
          <w:sz w:val="28"/>
          <w:szCs w:val="28"/>
        </w:rPr>
        <w:t xml:space="preserve">. </w:t>
      </w:r>
      <w:r w:rsidR="00F813FC" w:rsidRPr="00900357">
        <w:rPr>
          <w:rStyle w:val="spelle"/>
          <w:sz w:val="28"/>
          <w:szCs w:val="28"/>
        </w:rPr>
        <w:t>T</w:t>
      </w:r>
      <w:r w:rsidR="00D86E01" w:rsidRPr="00900357">
        <w:rPr>
          <w:rStyle w:val="spelle"/>
          <w:sz w:val="28"/>
          <w:szCs w:val="28"/>
        </w:rPr>
        <w:t>ika</w:t>
      </w:r>
      <w:r w:rsidR="002F42BA" w:rsidRPr="00900357">
        <w:rPr>
          <w:rStyle w:val="spelle"/>
          <w:sz w:val="28"/>
          <w:szCs w:val="28"/>
        </w:rPr>
        <w:t xml:space="preserve"> apelēts </w:t>
      </w:r>
      <w:r w:rsidR="004F1F02" w:rsidRPr="00900357">
        <w:rPr>
          <w:rStyle w:val="spelle"/>
          <w:sz w:val="28"/>
          <w:szCs w:val="28"/>
        </w:rPr>
        <w:t xml:space="preserve">pie </w:t>
      </w:r>
      <w:r w:rsidR="00FD7641" w:rsidRPr="00900357">
        <w:rPr>
          <w:rStyle w:val="spelle"/>
          <w:sz w:val="28"/>
          <w:szCs w:val="28"/>
        </w:rPr>
        <w:t>nepieciešamīb</w:t>
      </w:r>
      <w:r w:rsidR="004F1F02" w:rsidRPr="00900357">
        <w:rPr>
          <w:rStyle w:val="spelle"/>
          <w:sz w:val="28"/>
          <w:szCs w:val="28"/>
        </w:rPr>
        <w:t>as</w:t>
      </w:r>
      <w:r w:rsidR="00D86E01" w:rsidRPr="00900357">
        <w:rPr>
          <w:rStyle w:val="spelle"/>
          <w:sz w:val="28"/>
          <w:szCs w:val="28"/>
        </w:rPr>
        <w:t xml:space="preserve"> </w:t>
      </w:r>
      <w:r w:rsidR="00292C8E" w:rsidRPr="00900357">
        <w:rPr>
          <w:rStyle w:val="spelle"/>
          <w:sz w:val="28"/>
          <w:szCs w:val="28"/>
        </w:rPr>
        <w:t xml:space="preserve">izvēlēties </w:t>
      </w:r>
      <w:r w:rsidR="00B24D95" w:rsidRPr="00900357">
        <w:rPr>
          <w:rStyle w:val="spelle"/>
          <w:sz w:val="28"/>
          <w:szCs w:val="28"/>
        </w:rPr>
        <w:t xml:space="preserve">Satversmes tiesas </w:t>
      </w:r>
      <w:r w:rsidR="00292C8E" w:rsidRPr="00900357">
        <w:rPr>
          <w:rStyle w:val="spelle"/>
          <w:sz w:val="28"/>
          <w:szCs w:val="28"/>
        </w:rPr>
        <w:t>tiesne</w:t>
      </w:r>
      <w:r w:rsidR="00F813FC" w:rsidRPr="00900357">
        <w:rPr>
          <w:rStyle w:val="spelle"/>
          <w:sz w:val="28"/>
          <w:szCs w:val="28"/>
        </w:rPr>
        <w:t>ša kandidātu</w:t>
      </w:r>
      <w:r w:rsidR="00292C8E" w:rsidRPr="00900357">
        <w:rPr>
          <w:rStyle w:val="spelle"/>
          <w:sz w:val="28"/>
          <w:szCs w:val="28"/>
        </w:rPr>
        <w:t xml:space="preserve"> </w:t>
      </w:r>
      <w:r w:rsidR="009F7E2B" w:rsidRPr="00900357">
        <w:rPr>
          <w:rStyle w:val="spelle"/>
          <w:sz w:val="28"/>
          <w:szCs w:val="28"/>
        </w:rPr>
        <w:t xml:space="preserve">sabiedrībai </w:t>
      </w:r>
      <w:r w:rsidR="004F1F02" w:rsidRPr="00900357">
        <w:rPr>
          <w:rStyle w:val="spelle"/>
          <w:sz w:val="28"/>
          <w:szCs w:val="28"/>
        </w:rPr>
        <w:t>pār</w:t>
      </w:r>
      <w:r w:rsidR="00F25A77" w:rsidRPr="00900357">
        <w:rPr>
          <w:rStyle w:val="spelle"/>
          <w:sz w:val="28"/>
          <w:szCs w:val="28"/>
        </w:rPr>
        <w:t>skatāmā</w:t>
      </w:r>
      <w:r w:rsidR="00BD4ACE" w:rsidRPr="00900357">
        <w:rPr>
          <w:rStyle w:val="spelle"/>
          <w:sz w:val="28"/>
          <w:szCs w:val="28"/>
        </w:rPr>
        <w:t>kā</w:t>
      </w:r>
      <w:r w:rsidR="009F7E2B" w:rsidRPr="00900357">
        <w:rPr>
          <w:rStyle w:val="spelle"/>
          <w:sz w:val="28"/>
          <w:szCs w:val="28"/>
        </w:rPr>
        <w:t xml:space="preserve"> </w:t>
      </w:r>
      <w:r w:rsidR="00F25A77" w:rsidRPr="00900357">
        <w:rPr>
          <w:rStyle w:val="spelle"/>
          <w:sz w:val="28"/>
          <w:szCs w:val="28"/>
        </w:rPr>
        <w:t>v</w:t>
      </w:r>
      <w:r w:rsidR="00292C8E" w:rsidRPr="00900357">
        <w:rPr>
          <w:rStyle w:val="spelle"/>
          <w:sz w:val="28"/>
          <w:szCs w:val="28"/>
        </w:rPr>
        <w:t>e</w:t>
      </w:r>
      <w:r w:rsidR="00F25A77" w:rsidRPr="00900357">
        <w:rPr>
          <w:rStyle w:val="spelle"/>
          <w:sz w:val="28"/>
          <w:szCs w:val="28"/>
        </w:rPr>
        <w:t>i</w:t>
      </w:r>
      <w:r w:rsidR="00292C8E" w:rsidRPr="00900357">
        <w:rPr>
          <w:rStyle w:val="spelle"/>
          <w:sz w:val="28"/>
          <w:szCs w:val="28"/>
        </w:rPr>
        <w:t>dā</w:t>
      </w:r>
      <w:r w:rsidR="003A35C3" w:rsidRPr="00900357">
        <w:rPr>
          <w:rStyle w:val="spelle"/>
          <w:sz w:val="28"/>
          <w:szCs w:val="28"/>
        </w:rPr>
        <w:t xml:space="preserve">, </w:t>
      </w:r>
      <w:r w:rsidR="00B1123C" w:rsidRPr="00900357">
        <w:rPr>
          <w:rStyle w:val="spelle"/>
          <w:sz w:val="28"/>
          <w:szCs w:val="28"/>
        </w:rPr>
        <w:t xml:space="preserve">kas garantētu </w:t>
      </w:r>
      <w:r w:rsidR="005D64DE" w:rsidRPr="00900357">
        <w:rPr>
          <w:rStyle w:val="spelle"/>
          <w:sz w:val="28"/>
          <w:szCs w:val="28"/>
        </w:rPr>
        <w:t>labāk</w:t>
      </w:r>
      <w:r w:rsidR="00B1123C" w:rsidRPr="00900357">
        <w:rPr>
          <w:rStyle w:val="spelle"/>
          <w:sz w:val="28"/>
          <w:szCs w:val="28"/>
        </w:rPr>
        <w:t>ā</w:t>
      </w:r>
      <w:r w:rsidR="005D64DE" w:rsidRPr="00900357">
        <w:rPr>
          <w:rStyle w:val="spelle"/>
          <w:sz w:val="28"/>
          <w:szCs w:val="28"/>
        </w:rPr>
        <w:t xml:space="preserve"> kandidāt</w:t>
      </w:r>
      <w:r w:rsidR="00B1123C" w:rsidRPr="00900357">
        <w:rPr>
          <w:rStyle w:val="spelle"/>
          <w:sz w:val="28"/>
          <w:szCs w:val="28"/>
        </w:rPr>
        <w:t>a atlasi</w:t>
      </w:r>
      <w:r w:rsidR="005D64DE" w:rsidRPr="00900357">
        <w:rPr>
          <w:rStyle w:val="spelle"/>
          <w:sz w:val="28"/>
          <w:szCs w:val="28"/>
        </w:rPr>
        <w:t xml:space="preserve">, kā arī izvairītos no, </w:t>
      </w:r>
      <w:r w:rsidR="003A35C3" w:rsidRPr="00900357">
        <w:rPr>
          <w:rStyle w:val="spelle"/>
          <w:sz w:val="28"/>
          <w:szCs w:val="28"/>
        </w:rPr>
        <w:t>iespējams, negodprātīga lēmuma pieņemšanas</w:t>
      </w:r>
      <w:r w:rsidR="0049147B" w:rsidRPr="00900357">
        <w:rPr>
          <w:rStyle w:val="spelle"/>
          <w:sz w:val="28"/>
          <w:szCs w:val="28"/>
        </w:rPr>
        <w:t xml:space="preserve"> un</w:t>
      </w:r>
      <w:r w:rsidR="00B24D95" w:rsidRPr="00900357">
        <w:rPr>
          <w:rStyle w:val="spelle"/>
          <w:sz w:val="28"/>
          <w:szCs w:val="28"/>
        </w:rPr>
        <w:t xml:space="preserve"> </w:t>
      </w:r>
      <w:r w:rsidR="003A35C3" w:rsidRPr="00900357">
        <w:rPr>
          <w:rStyle w:val="spelle"/>
          <w:sz w:val="28"/>
          <w:szCs w:val="28"/>
        </w:rPr>
        <w:t xml:space="preserve">iespējām </w:t>
      </w:r>
      <w:r w:rsidRPr="00900357">
        <w:rPr>
          <w:rStyle w:val="spelle"/>
          <w:sz w:val="28"/>
          <w:szCs w:val="28"/>
        </w:rPr>
        <w:t>tur</w:t>
      </w:r>
      <w:r w:rsidR="00AB13E9" w:rsidRPr="00900357">
        <w:rPr>
          <w:rStyle w:val="spelle"/>
          <w:sz w:val="28"/>
          <w:szCs w:val="28"/>
        </w:rPr>
        <w:t>p</w:t>
      </w:r>
      <w:r w:rsidRPr="00900357">
        <w:rPr>
          <w:rStyle w:val="spelle"/>
          <w:sz w:val="28"/>
          <w:szCs w:val="28"/>
        </w:rPr>
        <w:t>māk</w:t>
      </w:r>
      <w:r w:rsidR="0049593D" w:rsidRPr="00900357">
        <w:rPr>
          <w:rStyle w:val="spelle"/>
          <w:sz w:val="28"/>
          <w:szCs w:val="28"/>
        </w:rPr>
        <w:t xml:space="preserve"> </w:t>
      </w:r>
      <w:r w:rsidR="00B24D95" w:rsidRPr="00900357">
        <w:rPr>
          <w:rStyle w:val="spelle"/>
          <w:sz w:val="28"/>
          <w:szCs w:val="28"/>
        </w:rPr>
        <w:t xml:space="preserve">politiski </w:t>
      </w:r>
      <w:r w:rsidR="0049147B" w:rsidRPr="00900357">
        <w:rPr>
          <w:rStyle w:val="spelle"/>
          <w:sz w:val="28"/>
          <w:szCs w:val="28"/>
        </w:rPr>
        <w:t>manipulēt ar izvēlēto kandidātu</w:t>
      </w:r>
      <w:r w:rsidR="003A35C3" w:rsidRPr="00900357">
        <w:rPr>
          <w:rStyle w:val="spelle"/>
          <w:sz w:val="28"/>
          <w:szCs w:val="28"/>
        </w:rPr>
        <w:t xml:space="preserve">. </w:t>
      </w:r>
      <w:r w:rsidR="00B24D95" w:rsidRPr="00900357">
        <w:rPr>
          <w:rStyle w:val="spelle"/>
          <w:sz w:val="28"/>
          <w:szCs w:val="28"/>
        </w:rPr>
        <w:t>Presē t</w:t>
      </w:r>
      <w:r w:rsidR="005D64DE" w:rsidRPr="00900357">
        <w:rPr>
          <w:rStyle w:val="spelle"/>
          <w:sz w:val="28"/>
          <w:szCs w:val="28"/>
        </w:rPr>
        <w:t>ika</w:t>
      </w:r>
      <w:r w:rsidR="00B24D95" w:rsidRPr="00900357">
        <w:rPr>
          <w:rStyle w:val="spelle"/>
          <w:sz w:val="28"/>
          <w:szCs w:val="28"/>
        </w:rPr>
        <w:t xml:space="preserve"> pausts aicinājums rīkot atklātu </w:t>
      </w:r>
      <w:r w:rsidR="00292C8E" w:rsidRPr="00900357">
        <w:rPr>
          <w:rStyle w:val="spelle"/>
          <w:sz w:val="28"/>
          <w:szCs w:val="28"/>
        </w:rPr>
        <w:t>konkurs</w:t>
      </w:r>
      <w:r w:rsidR="00B24D95" w:rsidRPr="00900357">
        <w:rPr>
          <w:rStyle w:val="spelle"/>
          <w:sz w:val="28"/>
          <w:szCs w:val="28"/>
        </w:rPr>
        <w:t>u</w:t>
      </w:r>
      <w:r w:rsidR="00411184" w:rsidRPr="00900357">
        <w:rPr>
          <w:rStyle w:val="spelle"/>
          <w:sz w:val="28"/>
          <w:szCs w:val="28"/>
        </w:rPr>
        <w:t>.</w:t>
      </w:r>
    </w:p>
    <w:p w:rsidR="00360646" w:rsidRPr="00900357" w:rsidRDefault="00360646" w:rsidP="00900357">
      <w:pPr>
        <w:ind w:firstLine="720"/>
        <w:jc w:val="both"/>
        <w:rPr>
          <w:rStyle w:val="spelle"/>
          <w:sz w:val="28"/>
          <w:szCs w:val="28"/>
        </w:rPr>
      </w:pPr>
      <w:r w:rsidRPr="00900357">
        <w:rPr>
          <w:sz w:val="28"/>
          <w:szCs w:val="28"/>
        </w:rPr>
        <w:t xml:space="preserve">Piebilstams, ka parastā kārtībā ir pietiekams laiks (3 mēneši), lai institūcija izvēlētos Satversmes tiesas tiesneša kandidātu, ko virzīt apstiprināšanai Saeimā, tomēr </w:t>
      </w:r>
      <w:r w:rsidR="004157C4" w:rsidRPr="00900357">
        <w:rPr>
          <w:sz w:val="28"/>
          <w:szCs w:val="28"/>
        </w:rPr>
        <w:t>pēdējā</w:t>
      </w:r>
      <w:r w:rsidRPr="00900357">
        <w:rPr>
          <w:sz w:val="28"/>
          <w:szCs w:val="28"/>
        </w:rPr>
        <w:t xml:space="preserve"> gadījumā jautājums bija neparedzēts un </w:t>
      </w:r>
      <w:r w:rsidRPr="00900357">
        <w:rPr>
          <w:rStyle w:val="spelle"/>
          <w:sz w:val="28"/>
          <w:szCs w:val="28"/>
        </w:rPr>
        <w:t xml:space="preserve">steidzams (daļēji arī tādēļ, ka viena Satversmes tiesas tiesneša pilnvaras uz laiku bija apturētas). </w:t>
      </w:r>
    </w:p>
    <w:p w:rsidR="00EA617E" w:rsidRPr="00900357" w:rsidRDefault="00F45512" w:rsidP="00900357">
      <w:pPr>
        <w:pStyle w:val="ParastaisWeb"/>
        <w:spacing w:before="0" w:beforeAutospacing="0" w:after="0" w:afterAutospacing="0"/>
        <w:ind w:firstLine="720"/>
        <w:jc w:val="both"/>
        <w:rPr>
          <w:sz w:val="28"/>
          <w:szCs w:val="28"/>
        </w:rPr>
      </w:pPr>
      <w:r w:rsidRPr="00900357">
        <w:rPr>
          <w:sz w:val="28"/>
          <w:szCs w:val="28"/>
        </w:rPr>
        <w:t xml:space="preserve">Attiecībā uz tiesu varas virzāmo </w:t>
      </w:r>
      <w:r w:rsidRPr="00900357">
        <w:rPr>
          <w:rStyle w:val="spelle"/>
          <w:sz w:val="28"/>
          <w:szCs w:val="28"/>
        </w:rPr>
        <w:t>Satversmes tiesas tiesneša kandidātu l</w:t>
      </w:r>
      <w:r w:rsidR="002F42BA" w:rsidRPr="00900357">
        <w:rPr>
          <w:sz w:val="28"/>
          <w:szCs w:val="28"/>
        </w:rPr>
        <w:t xml:space="preserve">ikuma „Par tiesu varu” </w:t>
      </w:r>
      <w:r w:rsidR="002F42BA" w:rsidRPr="00900357">
        <w:rPr>
          <w:bCs/>
          <w:sz w:val="28"/>
          <w:szCs w:val="28"/>
        </w:rPr>
        <w:t xml:space="preserve">49. panta </w:t>
      </w:r>
      <w:r w:rsidR="002F42BA" w:rsidRPr="00900357">
        <w:rPr>
          <w:sz w:val="28"/>
          <w:szCs w:val="28"/>
        </w:rPr>
        <w:t xml:space="preserve">piektā daļa noteic, ka Plēnums </w:t>
      </w:r>
      <w:hyperlink r:id="rId8" w:tgtFrame="_blank" w:tooltip="Satversmes tiesas likums /Spēkā esošs/" w:history="1">
        <w:r w:rsidR="002F42BA" w:rsidRPr="00900357">
          <w:rPr>
            <w:rStyle w:val="Hipersaite"/>
            <w:color w:val="auto"/>
            <w:sz w:val="28"/>
            <w:szCs w:val="28"/>
            <w:u w:val="none"/>
          </w:rPr>
          <w:t>Satversmes tiesas likumā</w:t>
        </w:r>
      </w:hyperlink>
      <w:r w:rsidR="002F42BA" w:rsidRPr="00900357">
        <w:rPr>
          <w:sz w:val="28"/>
          <w:szCs w:val="28"/>
        </w:rPr>
        <w:t xml:space="preserve"> noteiktajos gadījumos izraugās Satversmes tiesas tiesneša amata kandidātus no Latvijas Republikas tiesnešu vidus.</w:t>
      </w:r>
      <w:r w:rsidR="00B24D95" w:rsidRPr="00900357">
        <w:rPr>
          <w:sz w:val="28"/>
          <w:szCs w:val="28"/>
        </w:rPr>
        <w:t xml:space="preserve"> </w:t>
      </w:r>
      <w:r w:rsidR="00C00E0A" w:rsidRPr="00900357">
        <w:rPr>
          <w:sz w:val="28"/>
          <w:szCs w:val="28"/>
        </w:rPr>
        <w:t>T</w:t>
      </w:r>
      <w:r w:rsidR="004157C4" w:rsidRPr="00900357">
        <w:rPr>
          <w:sz w:val="28"/>
          <w:szCs w:val="28"/>
        </w:rPr>
        <w:t xml:space="preserve">omēr </w:t>
      </w:r>
      <w:r w:rsidR="001C5253" w:rsidRPr="00900357">
        <w:rPr>
          <w:sz w:val="28"/>
          <w:szCs w:val="28"/>
        </w:rPr>
        <w:t>nav</w:t>
      </w:r>
      <w:r w:rsidR="00B24D95" w:rsidRPr="00900357">
        <w:rPr>
          <w:sz w:val="28"/>
          <w:szCs w:val="28"/>
        </w:rPr>
        <w:t xml:space="preserve"> detalizētāk</w:t>
      </w:r>
      <w:r w:rsidR="001C5253" w:rsidRPr="00900357">
        <w:rPr>
          <w:sz w:val="28"/>
          <w:szCs w:val="28"/>
        </w:rPr>
        <w:t>s</w:t>
      </w:r>
      <w:r w:rsidR="00B24D95" w:rsidRPr="00900357">
        <w:rPr>
          <w:sz w:val="28"/>
          <w:szCs w:val="28"/>
        </w:rPr>
        <w:t xml:space="preserve"> regulējum</w:t>
      </w:r>
      <w:r w:rsidR="001C5253" w:rsidRPr="00900357">
        <w:rPr>
          <w:sz w:val="28"/>
          <w:szCs w:val="28"/>
        </w:rPr>
        <w:t>s</w:t>
      </w:r>
      <w:r w:rsidR="00B24D95" w:rsidRPr="00900357">
        <w:rPr>
          <w:sz w:val="28"/>
          <w:szCs w:val="28"/>
        </w:rPr>
        <w:t>, kā tiek izraudzīti tiesu varas un likumdevēja</w:t>
      </w:r>
      <w:r w:rsidR="00F50A8E" w:rsidRPr="00900357">
        <w:rPr>
          <w:sz w:val="28"/>
          <w:szCs w:val="28"/>
        </w:rPr>
        <w:t xml:space="preserve"> </w:t>
      </w:r>
      <w:r w:rsidR="00B24D95" w:rsidRPr="00900357">
        <w:rPr>
          <w:sz w:val="28"/>
          <w:szCs w:val="28"/>
        </w:rPr>
        <w:t>Satversmes tiesas tiesneša amata</w:t>
      </w:r>
      <w:r w:rsidR="00412C5D" w:rsidRPr="00900357">
        <w:rPr>
          <w:sz w:val="28"/>
          <w:szCs w:val="28"/>
        </w:rPr>
        <w:t xml:space="preserve"> </w:t>
      </w:r>
      <w:r w:rsidR="00B24D95" w:rsidRPr="00900357">
        <w:rPr>
          <w:sz w:val="28"/>
          <w:szCs w:val="28"/>
        </w:rPr>
        <w:t>kandidāti</w:t>
      </w:r>
      <w:r w:rsidR="00566ED9" w:rsidRPr="00900357">
        <w:rPr>
          <w:sz w:val="28"/>
          <w:szCs w:val="28"/>
        </w:rPr>
        <w:t>, bet, t</w:t>
      </w:r>
      <w:r w:rsidR="00F50A8E" w:rsidRPr="00900357">
        <w:rPr>
          <w:sz w:val="28"/>
          <w:szCs w:val="28"/>
        </w:rPr>
        <w:t>ā kā Satversmes tiesas tiesneša amata kandidātus izvēlas visi trīs varas atzari, tad regulējums šajā jomā jāvērtē</w:t>
      </w:r>
      <w:r w:rsidR="00125D6E" w:rsidRPr="00900357">
        <w:rPr>
          <w:sz w:val="28"/>
          <w:szCs w:val="28"/>
        </w:rPr>
        <w:t xml:space="preserve"> sistēmisk</w:t>
      </w:r>
      <w:r w:rsidR="00412C5D" w:rsidRPr="00900357">
        <w:rPr>
          <w:sz w:val="28"/>
          <w:szCs w:val="28"/>
        </w:rPr>
        <w:t>i</w:t>
      </w:r>
      <w:r w:rsidR="00F50A8E" w:rsidRPr="00900357">
        <w:rPr>
          <w:sz w:val="28"/>
          <w:szCs w:val="28"/>
        </w:rPr>
        <w:t xml:space="preserve">. </w:t>
      </w:r>
    </w:p>
    <w:p w:rsidR="00734D91" w:rsidRPr="00900357" w:rsidRDefault="00121E0C" w:rsidP="00900357">
      <w:pPr>
        <w:pStyle w:val="ParastaisWeb"/>
        <w:spacing w:before="0" w:beforeAutospacing="0" w:after="0" w:afterAutospacing="0"/>
        <w:ind w:firstLine="720"/>
        <w:jc w:val="both"/>
        <w:rPr>
          <w:sz w:val="28"/>
          <w:szCs w:val="28"/>
        </w:rPr>
      </w:pPr>
      <w:r w:rsidRPr="00900357">
        <w:rPr>
          <w:rStyle w:val="spelle"/>
          <w:sz w:val="28"/>
          <w:szCs w:val="28"/>
        </w:rPr>
        <w:t>Apskatāmā jautājuma sakarā jā</w:t>
      </w:r>
      <w:r w:rsidR="007E02FB" w:rsidRPr="00900357">
        <w:rPr>
          <w:rStyle w:val="spelle"/>
          <w:sz w:val="28"/>
          <w:szCs w:val="28"/>
        </w:rPr>
        <w:t xml:space="preserve">atzīmē </w:t>
      </w:r>
      <w:r w:rsidRPr="00900357">
        <w:rPr>
          <w:rStyle w:val="spelle"/>
          <w:sz w:val="28"/>
          <w:szCs w:val="28"/>
        </w:rPr>
        <w:t>ar</w:t>
      </w:r>
      <w:r w:rsidR="00906073" w:rsidRPr="00900357">
        <w:rPr>
          <w:rStyle w:val="spelle"/>
          <w:sz w:val="28"/>
          <w:szCs w:val="28"/>
        </w:rPr>
        <w:t>ī</w:t>
      </w:r>
      <w:r w:rsidRPr="00900357">
        <w:rPr>
          <w:rStyle w:val="spelle"/>
          <w:sz w:val="28"/>
          <w:szCs w:val="28"/>
        </w:rPr>
        <w:t xml:space="preserve"> konstitucionāl</w:t>
      </w:r>
      <w:r w:rsidR="0070653B" w:rsidRPr="00900357">
        <w:rPr>
          <w:rStyle w:val="spelle"/>
          <w:sz w:val="28"/>
          <w:szCs w:val="28"/>
        </w:rPr>
        <w:t xml:space="preserve">ais </w:t>
      </w:r>
      <w:r w:rsidRPr="00900357">
        <w:rPr>
          <w:rStyle w:val="spelle"/>
          <w:sz w:val="28"/>
          <w:szCs w:val="28"/>
        </w:rPr>
        <w:t>regulējum</w:t>
      </w:r>
      <w:r w:rsidR="000F102D" w:rsidRPr="00900357">
        <w:rPr>
          <w:rStyle w:val="spelle"/>
          <w:sz w:val="28"/>
          <w:szCs w:val="28"/>
        </w:rPr>
        <w:t xml:space="preserve">s. </w:t>
      </w:r>
      <w:r w:rsidR="00734D91" w:rsidRPr="00900357">
        <w:rPr>
          <w:color w:val="414122"/>
          <w:sz w:val="28"/>
          <w:szCs w:val="28"/>
        </w:rPr>
        <w:t xml:space="preserve">Latvijas Republikas Satversmes </w:t>
      </w:r>
      <w:r w:rsidR="00734D91" w:rsidRPr="00900357">
        <w:rPr>
          <w:bCs/>
          <w:sz w:val="28"/>
          <w:szCs w:val="28"/>
        </w:rPr>
        <w:t>83. pants noteic, ka t</w:t>
      </w:r>
      <w:r w:rsidR="00734D91" w:rsidRPr="00900357">
        <w:rPr>
          <w:sz w:val="28"/>
          <w:szCs w:val="28"/>
        </w:rPr>
        <w:t xml:space="preserve">iesneši ir neatkarīgi un vienīgi likumam padoti, </w:t>
      </w:r>
      <w:r w:rsidR="00734D91" w:rsidRPr="00900357">
        <w:rPr>
          <w:bCs/>
          <w:sz w:val="28"/>
          <w:szCs w:val="28"/>
        </w:rPr>
        <w:t xml:space="preserve">85. pants paredz, ka </w:t>
      </w:r>
      <w:r w:rsidR="00734D91" w:rsidRPr="00900357">
        <w:rPr>
          <w:sz w:val="28"/>
          <w:szCs w:val="28"/>
        </w:rPr>
        <w:t xml:space="preserve">Satversmes tiesa likumā noteiktās </w:t>
      </w:r>
      <w:r w:rsidR="00734D91" w:rsidRPr="00900357">
        <w:rPr>
          <w:sz w:val="28"/>
          <w:szCs w:val="28"/>
        </w:rPr>
        <w:lastRenderedPageBreak/>
        <w:t xml:space="preserve">kompetences ietvaros izskata lietas par likumu atbilstību Satversmei, kā arī citas ar likumu tās kompetencē nodotās lietas. Satversmes tiesa ir tiesīga atzīt par spēkā neesošiem likumus un citus aktus vai to daļas. Satversmes tiesas tiesnešus uz likumā noteikto laiku apstiprina Saeima, aizklāti balsojot, ar ne mazāk kā 51 Saeimas locekļa balsu vairākumu. Satversmes </w:t>
      </w:r>
      <w:r w:rsidR="00734D91" w:rsidRPr="00900357">
        <w:rPr>
          <w:bCs/>
          <w:sz w:val="28"/>
          <w:szCs w:val="28"/>
        </w:rPr>
        <w:t xml:space="preserve">92. pants garantē pamattiesības, ka </w:t>
      </w:r>
      <w:r w:rsidR="00734D91" w:rsidRPr="00900357">
        <w:rPr>
          <w:sz w:val="28"/>
          <w:szCs w:val="28"/>
        </w:rPr>
        <w:t xml:space="preserve">ikviens var aizstāvēt savas tiesības un likumiskās intereses taisnīgā tiesā. Neatkarīgas tiesas principi ir nostiprināti arī Latvijai saistošos starptautiskajos cilvēktiesību normatīvajos aktos. </w:t>
      </w:r>
    </w:p>
    <w:p w:rsidR="00C14D01" w:rsidRPr="00900357" w:rsidRDefault="00C14D01" w:rsidP="00900357">
      <w:pPr>
        <w:pStyle w:val="ParastaisWeb"/>
        <w:spacing w:before="0" w:beforeAutospacing="0" w:after="0" w:afterAutospacing="0"/>
        <w:ind w:firstLine="720"/>
        <w:jc w:val="both"/>
        <w:rPr>
          <w:rStyle w:val="spelle"/>
          <w:sz w:val="28"/>
          <w:szCs w:val="28"/>
        </w:rPr>
      </w:pPr>
    </w:p>
    <w:p w:rsidR="00C14D01" w:rsidRPr="00900357" w:rsidRDefault="00C14D01" w:rsidP="00900357">
      <w:pPr>
        <w:pStyle w:val="ParastaisWeb"/>
        <w:spacing w:before="0" w:beforeAutospacing="0" w:after="0" w:afterAutospacing="0"/>
        <w:ind w:firstLine="720"/>
        <w:jc w:val="both"/>
        <w:rPr>
          <w:rStyle w:val="spelle"/>
          <w:sz w:val="28"/>
          <w:szCs w:val="28"/>
        </w:rPr>
      </w:pPr>
    </w:p>
    <w:p w:rsidR="008D54E4" w:rsidRPr="00900357" w:rsidRDefault="00656FED" w:rsidP="00900357">
      <w:pPr>
        <w:pStyle w:val="ParastaisWeb"/>
        <w:spacing w:before="0" w:beforeAutospacing="0" w:after="0" w:afterAutospacing="0"/>
        <w:ind w:left="720"/>
        <w:jc w:val="center"/>
        <w:rPr>
          <w:rStyle w:val="spelle"/>
          <w:b/>
          <w:sz w:val="28"/>
          <w:szCs w:val="28"/>
        </w:rPr>
      </w:pPr>
      <w:r w:rsidRPr="00900357">
        <w:rPr>
          <w:rStyle w:val="spelle"/>
          <w:b/>
          <w:sz w:val="28"/>
          <w:szCs w:val="28"/>
        </w:rPr>
        <w:t>2. </w:t>
      </w:r>
      <w:r w:rsidRPr="00900357">
        <w:rPr>
          <w:rStyle w:val="spelle"/>
          <w:b/>
          <w:sz w:val="28"/>
          <w:szCs w:val="28"/>
        </w:rPr>
        <w:tab/>
      </w:r>
      <w:r w:rsidR="00691D05" w:rsidRPr="00900357">
        <w:rPr>
          <w:rStyle w:val="spelle"/>
          <w:b/>
          <w:sz w:val="28"/>
          <w:szCs w:val="28"/>
        </w:rPr>
        <w:t>Doktrināl</w:t>
      </w:r>
      <w:r w:rsidR="008D3BA4" w:rsidRPr="00900357">
        <w:rPr>
          <w:rStyle w:val="spelle"/>
          <w:b/>
          <w:sz w:val="28"/>
          <w:szCs w:val="28"/>
        </w:rPr>
        <w:t>a</w:t>
      </w:r>
      <w:r w:rsidR="00691D05" w:rsidRPr="00900357">
        <w:rPr>
          <w:rStyle w:val="spelle"/>
          <w:b/>
          <w:sz w:val="28"/>
          <w:szCs w:val="28"/>
        </w:rPr>
        <w:t>s nostādnes par konstitucionālo tiesu</w:t>
      </w:r>
    </w:p>
    <w:p w:rsidR="00C178FA" w:rsidRPr="00900357" w:rsidRDefault="00C178FA" w:rsidP="00900357">
      <w:pPr>
        <w:pStyle w:val="ParastaisWeb"/>
        <w:spacing w:before="0" w:beforeAutospacing="0" w:after="0" w:afterAutospacing="0"/>
        <w:ind w:left="720"/>
        <w:jc w:val="center"/>
        <w:rPr>
          <w:rStyle w:val="spelle"/>
          <w:b/>
          <w:sz w:val="28"/>
          <w:szCs w:val="28"/>
        </w:rPr>
      </w:pPr>
    </w:p>
    <w:p w:rsidR="005C7DC6" w:rsidRPr="00900357" w:rsidRDefault="00684AC9" w:rsidP="00900357">
      <w:pPr>
        <w:pStyle w:val="ParastaisWeb"/>
        <w:spacing w:before="0" w:beforeAutospacing="0" w:after="0" w:afterAutospacing="0"/>
        <w:ind w:firstLine="720"/>
        <w:jc w:val="both"/>
        <w:rPr>
          <w:color w:val="414122"/>
          <w:sz w:val="28"/>
          <w:szCs w:val="28"/>
        </w:rPr>
      </w:pPr>
      <w:r w:rsidRPr="00900357">
        <w:rPr>
          <w:color w:val="414122"/>
          <w:sz w:val="28"/>
          <w:szCs w:val="28"/>
        </w:rPr>
        <w:t xml:space="preserve">Lai izvērtētu </w:t>
      </w:r>
      <w:r w:rsidR="00B97B81" w:rsidRPr="00900357">
        <w:rPr>
          <w:color w:val="414122"/>
          <w:sz w:val="28"/>
          <w:szCs w:val="28"/>
        </w:rPr>
        <w:t xml:space="preserve">potenciālās </w:t>
      </w:r>
      <w:r w:rsidRPr="00900357">
        <w:rPr>
          <w:color w:val="414122"/>
          <w:sz w:val="28"/>
          <w:szCs w:val="28"/>
        </w:rPr>
        <w:t>izmaiņas attiecībā uz Satversmes ties</w:t>
      </w:r>
      <w:r w:rsidR="00861D37" w:rsidRPr="00900357">
        <w:rPr>
          <w:color w:val="414122"/>
          <w:sz w:val="28"/>
          <w:szCs w:val="28"/>
        </w:rPr>
        <w:t>as tiesnešu izvēles procesu</w:t>
      </w:r>
      <w:r w:rsidRPr="00900357">
        <w:rPr>
          <w:color w:val="414122"/>
          <w:sz w:val="28"/>
          <w:szCs w:val="28"/>
        </w:rPr>
        <w:t xml:space="preserve">, ir jāanalizē </w:t>
      </w:r>
      <w:r w:rsidR="00380883" w:rsidRPr="00900357">
        <w:rPr>
          <w:color w:val="414122"/>
          <w:sz w:val="28"/>
          <w:szCs w:val="28"/>
        </w:rPr>
        <w:t>konstitucionālās tiesas lom</w:t>
      </w:r>
      <w:r w:rsidR="007E02FB" w:rsidRPr="00900357">
        <w:rPr>
          <w:color w:val="414122"/>
          <w:sz w:val="28"/>
          <w:szCs w:val="28"/>
        </w:rPr>
        <w:t>a</w:t>
      </w:r>
      <w:r w:rsidR="00380883" w:rsidRPr="00900357">
        <w:rPr>
          <w:color w:val="414122"/>
          <w:sz w:val="28"/>
          <w:szCs w:val="28"/>
        </w:rPr>
        <w:t xml:space="preserve"> valstī, </w:t>
      </w:r>
      <w:r w:rsidR="007E02FB" w:rsidRPr="00900357">
        <w:rPr>
          <w:color w:val="414122"/>
          <w:sz w:val="28"/>
          <w:szCs w:val="28"/>
        </w:rPr>
        <w:t xml:space="preserve">tās </w:t>
      </w:r>
      <w:r w:rsidR="00380883" w:rsidRPr="00900357">
        <w:rPr>
          <w:color w:val="414122"/>
          <w:sz w:val="28"/>
          <w:szCs w:val="28"/>
        </w:rPr>
        <w:t>sasaist</w:t>
      </w:r>
      <w:r w:rsidR="007E02FB" w:rsidRPr="00900357">
        <w:rPr>
          <w:color w:val="414122"/>
          <w:sz w:val="28"/>
          <w:szCs w:val="28"/>
        </w:rPr>
        <w:t>e</w:t>
      </w:r>
      <w:r w:rsidR="00380883" w:rsidRPr="00900357">
        <w:rPr>
          <w:color w:val="414122"/>
          <w:sz w:val="28"/>
          <w:szCs w:val="28"/>
        </w:rPr>
        <w:t xml:space="preserve"> ar politiskajiem procesiem un citiem varas atzariem, </w:t>
      </w:r>
      <w:r w:rsidR="005F25A4" w:rsidRPr="00900357">
        <w:rPr>
          <w:color w:val="414122"/>
          <w:sz w:val="28"/>
          <w:szCs w:val="28"/>
        </w:rPr>
        <w:t xml:space="preserve">kā arī </w:t>
      </w:r>
      <w:r w:rsidR="007E02FB" w:rsidRPr="00900357">
        <w:rPr>
          <w:color w:val="414122"/>
          <w:sz w:val="28"/>
          <w:szCs w:val="28"/>
        </w:rPr>
        <w:t>principi</w:t>
      </w:r>
      <w:r w:rsidR="00212334" w:rsidRPr="00900357">
        <w:rPr>
          <w:color w:val="414122"/>
          <w:sz w:val="28"/>
          <w:szCs w:val="28"/>
        </w:rPr>
        <w:t xml:space="preserve"> par </w:t>
      </w:r>
      <w:r w:rsidR="00380883" w:rsidRPr="00900357">
        <w:rPr>
          <w:color w:val="414122"/>
          <w:sz w:val="28"/>
          <w:szCs w:val="28"/>
        </w:rPr>
        <w:t xml:space="preserve">tiesnešu ievēlēšanu, </w:t>
      </w:r>
      <w:r w:rsidR="00861D37" w:rsidRPr="00900357">
        <w:rPr>
          <w:color w:val="414122"/>
          <w:sz w:val="28"/>
          <w:szCs w:val="28"/>
        </w:rPr>
        <w:t>lai nodrošinātu tiesas neatkarību</w:t>
      </w:r>
      <w:r w:rsidR="00400D40" w:rsidRPr="00900357">
        <w:rPr>
          <w:color w:val="414122"/>
          <w:sz w:val="28"/>
          <w:szCs w:val="28"/>
        </w:rPr>
        <w:t>.</w:t>
      </w:r>
      <w:r w:rsidR="00861D37" w:rsidRPr="00900357">
        <w:rPr>
          <w:color w:val="414122"/>
          <w:sz w:val="28"/>
          <w:szCs w:val="28"/>
        </w:rPr>
        <w:t xml:space="preserve"> </w:t>
      </w:r>
    </w:p>
    <w:p w:rsidR="00F9702D" w:rsidRPr="00900357" w:rsidRDefault="00684AC9" w:rsidP="00900357">
      <w:pPr>
        <w:pStyle w:val="ParastaisWeb"/>
        <w:spacing w:before="0" w:beforeAutospacing="0" w:after="0" w:afterAutospacing="0"/>
        <w:ind w:firstLine="720"/>
        <w:jc w:val="both"/>
        <w:rPr>
          <w:color w:val="414122"/>
          <w:sz w:val="28"/>
          <w:szCs w:val="28"/>
        </w:rPr>
      </w:pPr>
      <w:r w:rsidRPr="00900357">
        <w:rPr>
          <w:color w:val="414122"/>
          <w:sz w:val="28"/>
          <w:szCs w:val="28"/>
        </w:rPr>
        <w:t>T</w:t>
      </w:r>
      <w:r w:rsidR="0035503E" w:rsidRPr="00900357">
        <w:rPr>
          <w:color w:val="414122"/>
          <w:sz w:val="28"/>
          <w:szCs w:val="28"/>
        </w:rPr>
        <w:t xml:space="preserve">iesību literatūrā </w:t>
      </w:r>
      <w:r w:rsidR="005C7DC6" w:rsidRPr="00900357">
        <w:rPr>
          <w:color w:val="414122"/>
          <w:sz w:val="28"/>
          <w:szCs w:val="28"/>
        </w:rPr>
        <w:t>a</w:t>
      </w:r>
      <w:r w:rsidRPr="00900357">
        <w:rPr>
          <w:color w:val="414122"/>
          <w:sz w:val="28"/>
          <w:szCs w:val="28"/>
        </w:rPr>
        <w:t>t</w:t>
      </w:r>
      <w:r w:rsidR="005C7DC6" w:rsidRPr="00900357">
        <w:rPr>
          <w:color w:val="414122"/>
          <w:sz w:val="28"/>
          <w:szCs w:val="28"/>
        </w:rPr>
        <w:t>zīt</w:t>
      </w:r>
      <w:r w:rsidRPr="00900357">
        <w:rPr>
          <w:color w:val="414122"/>
          <w:sz w:val="28"/>
          <w:szCs w:val="28"/>
        </w:rPr>
        <w:t>s</w:t>
      </w:r>
      <w:r w:rsidR="005C7DC6" w:rsidRPr="00900357">
        <w:rPr>
          <w:color w:val="414122"/>
          <w:sz w:val="28"/>
          <w:szCs w:val="28"/>
        </w:rPr>
        <w:t>,</w:t>
      </w:r>
      <w:r w:rsidR="005A0A27" w:rsidRPr="00900357">
        <w:rPr>
          <w:rStyle w:val="Vresatsauce"/>
          <w:color w:val="414122"/>
          <w:sz w:val="28"/>
          <w:szCs w:val="28"/>
        </w:rPr>
        <w:footnoteReference w:id="3"/>
      </w:r>
      <w:r w:rsidR="005C7DC6" w:rsidRPr="00900357">
        <w:rPr>
          <w:color w:val="414122"/>
          <w:sz w:val="28"/>
          <w:szCs w:val="28"/>
        </w:rPr>
        <w:t xml:space="preserve"> ka t</w:t>
      </w:r>
      <w:r w:rsidR="0065007D" w:rsidRPr="00900357">
        <w:rPr>
          <w:color w:val="414122"/>
          <w:sz w:val="28"/>
          <w:szCs w:val="28"/>
        </w:rPr>
        <w:t>iesu varas formēšan</w:t>
      </w:r>
      <w:r w:rsidR="008C1286" w:rsidRPr="00900357">
        <w:rPr>
          <w:color w:val="414122"/>
          <w:sz w:val="28"/>
          <w:szCs w:val="28"/>
        </w:rPr>
        <w:t>a</w:t>
      </w:r>
      <w:r w:rsidR="0065007D" w:rsidRPr="00900357">
        <w:rPr>
          <w:color w:val="414122"/>
          <w:sz w:val="28"/>
          <w:szCs w:val="28"/>
        </w:rPr>
        <w:t xml:space="preserve"> ir sarežģīt</w:t>
      </w:r>
      <w:r w:rsidR="005A0A27" w:rsidRPr="00900357">
        <w:rPr>
          <w:color w:val="414122"/>
          <w:sz w:val="28"/>
          <w:szCs w:val="28"/>
        </w:rPr>
        <w:t>a</w:t>
      </w:r>
      <w:r w:rsidR="0065007D" w:rsidRPr="00900357">
        <w:rPr>
          <w:color w:val="414122"/>
          <w:sz w:val="28"/>
          <w:szCs w:val="28"/>
        </w:rPr>
        <w:t xml:space="preserve">, jo tieši šī procedūra ir viens no tiesu varas normālas funkcionēšanas priekšnoteikumiem. </w:t>
      </w:r>
      <w:r w:rsidR="008D310D" w:rsidRPr="00900357">
        <w:rPr>
          <w:color w:val="414122"/>
          <w:sz w:val="28"/>
          <w:szCs w:val="28"/>
        </w:rPr>
        <w:t>Atbilstoša t</w:t>
      </w:r>
      <w:r w:rsidR="006B2F49" w:rsidRPr="00900357">
        <w:rPr>
          <w:color w:val="414122"/>
          <w:sz w:val="28"/>
          <w:szCs w:val="28"/>
        </w:rPr>
        <w:t>iesneš</w:t>
      </w:r>
      <w:r w:rsidR="008D310D" w:rsidRPr="00900357">
        <w:rPr>
          <w:color w:val="414122"/>
          <w:sz w:val="28"/>
          <w:szCs w:val="28"/>
        </w:rPr>
        <w:t xml:space="preserve">a izvēle </w:t>
      </w:r>
      <w:r w:rsidR="006B2F49" w:rsidRPr="00900357">
        <w:rPr>
          <w:color w:val="414122"/>
          <w:sz w:val="28"/>
          <w:szCs w:val="28"/>
        </w:rPr>
        <w:t xml:space="preserve">ir </w:t>
      </w:r>
      <w:r w:rsidR="000B1E80" w:rsidRPr="00900357">
        <w:rPr>
          <w:color w:val="414122"/>
          <w:sz w:val="28"/>
          <w:szCs w:val="28"/>
        </w:rPr>
        <w:t xml:space="preserve">absolūts </w:t>
      </w:r>
      <w:r w:rsidR="008D310D" w:rsidRPr="00900357">
        <w:rPr>
          <w:color w:val="414122"/>
          <w:sz w:val="28"/>
          <w:szCs w:val="28"/>
        </w:rPr>
        <w:t>nosacījums</w:t>
      </w:r>
      <w:r w:rsidR="006B2F49" w:rsidRPr="00900357">
        <w:rPr>
          <w:color w:val="414122"/>
          <w:sz w:val="28"/>
          <w:szCs w:val="28"/>
        </w:rPr>
        <w:t>, kā ikvienai personai nodrošināt reālu tās tiesību aizsardzību</w:t>
      </w:r>
      <w:r w:rsidR="002619D5" w:rsidRPr="00900357">
        <w:rPr>
          <w:color w:val="414122"/>
          <w:sz w:val="28"/>
          <w:szCs w:val="28"/>
        </w:rPr>
        <w:t>,</w:t>
      </w:r>
      <w:r w:rsidR="006B2F49" w:rsidRPr="00900357">
        <w:rPr>
          <w:color w:val="414122"/>
          <w:sz w:val="28"/>
          <w:szCs w:val="28"/>
        </w:rPr>
        <w:t xml:space="preserve"> un ir būtisks demokrātiskas valsts priekšnoteikums. </w:t>
      </w:r>
      <w:r w:rsidR="00E65F35" w:rsidRPr="00900357">
        <w:rPr>
          <w:color w:val="414122"/>
          <w:sz w:val="28"/>
          <w:szCs w:val="28"/>
        </w:rPr>
        <w:t>Pa</w:t>
      </w:r>
      <w:r w:rsidR="00187D74" w:rsidRPr="00900357">
        <w:rPr>
          <w:color w:val="414122"/>
          <w:sz w:val="28"/>
          <w:szCs w:val="28"/>
        </w:rPr>
        <w:t>mat</w:t>
      </w:r>
      <w:r w:rsidR="00E65F35" w:rsidRPr="00900357">
        <w:rPr>
          <w:color w:val="414122"/>
          <w:sz w:val="28"/>
          <w:szCs w:val="28"/>
        </w:rPr>
        <w:t>princips ir</w:t>
      </w:r>
      <w:r w:rsidR="00187D74" w:rsidRPr="00900357">
        <w:rPr>
          <w:color w:val="414122"/>
          <w:sz w:val="28"/>
          <w:szCs w:val="28"/>
        </w:rPr>
        <w:t xml:space="preserve"> tāds</w:t>
      </w:r>
      <w:r w:rsidR="00E65F35" w:rsidRPr="00900357">
        <w:rPr>
          <w:color w:val="414122"/>
          <w:sz w:val="28"/>
          <w:szCs w:val="28"/>
        </w:rPr>
        <w:t>, ka</w:t>
      </w:r>
      <w:r w:rsidR="0065007D" w:rsidRPr="00900357">
        <w:rPr>
          <w:color w:val="414122"/>
          <w:sz w:val="28"/>
          <w:szCs w:val="28"/>
        </w:rPr>
        <w:t xml:space="preserve"> tiesnešiem ir jābūt profesionāliem, ar nevainojamu reputāciju un neatkarīgiem no iecēlēja. </w:t>
      </w:r>
      <w:r w:rsidR="002619D5" w:rsidRPr="00900357">
        <w:rPr>
          <w:color w:val="414122"/>
          <w:sz w:val="28"/>
          <w:szCs w:val="28"/>
        </w:rPr>
        <w:t xml:space="preserve">Tiesu vara ir vienīgā vara, kas tiek veidota uz profesionālās, nevis politiskās bāzes. </w:t>
      </w:r>
      <w:r w:rsidR="0065007D" w:rsidRPr="00900357">
        <w:rPr>
          <w:color w:val="414122"/>
          <w:sz w:val="28"/>
          <w:szCs w:val="28"/>
        </w:rPr>
        <w:t xml:space="preserve">Pirms tiek lemts par tiesneša iecelšanu, ir jābūt kādam institūtam, kas izvirzītu un izvērtētu konkrētās kandidatūras. </w:t>
      </w:r>
      <w:r w:rsidR="00E57DD6" w:rsidRPr="00900357">
        <w:rPr>
          <w:color w:val="414122"/>
          <w:sz w:val="28"/>
          <w:szCs w:val="28"/>
        </w:rPr>
        <w:t>Tiesnešu iecelšanas kārtībai ir jāgarantē gan tiesnešu neatkarība no ārējiem apstākļiem, gan to profesionalitātes vērtējums</w:t>
      </w:r>
      <w:r w:rsidR="0018715D" w:rsidRPr="00900357">
        <w:rPr>
          <w:color w:val="414122"/>
          <w:sz w:val="28"/>
          <w:szCs w:val="28"/>
        </w:rPr>
        <w:t xml:space="preserve">, kas ir </w:t>
      </w:r>
      <w:r w:rsidR="00E57DD6" w:rsidRPr="00900357">
        <w:rPr>
          <w:color w:val="414122"/>
          <w:sz w:val="28"/>
          <w:szCs w:val="28"/>
        </w:rPr>
        <w:t>svarīg</w:t>
      </w:r>
      <w:r w:rsidR="00187D74" w:rsidRPr="00900357">
        <w:rPr>
          <w:color w:val="414122"/>
          <w:sz w:val="28"/>
          <w:szCs w:val="28"/>
        </w:rPr>
        <w:t>a</w:t>
      </w:r>
      <w:r w:rsidR="00E57DD6" w:rsidRPr="00900357">
        <w:rPr>
          <w:color w:val="414122"/>
          <w:sz w:val="28"/>
          <w:szCs w:val="28"/>
        </w:rPr>
        <w:t xml:space="preserve"> tiesiskā garantija, lai varētu realizēt tiesības.</w:t>
      </w:r>
      <w:r w:rsidR="00D7214E" w:rsidRPr="00900357">
        <w:rPr>
          <w:color w:val="414122"/>
          <w:sz w:val="28"/>
          <w:szCs w:val="28"/>
        </w:rPr>
        <w:t xml:space="preserve"> Latvijā kā tipiskā parlamentārā republikā tiesnešu iecelšana ir parlamenta prerog</w:t>
      </w:r>
      <w:r w:rsidR="0018715D" w:rsidRPr="00900357">
        <w:rPr>
          <w:color w:val="414122"/>
          <w:sz w:val="28"/>
          <w:szCs w:val="28"/>
        </w:rPr>
        <w:t>atīva</w:t>
      </w:r>
      <w:r w:rsidR="00D7214E" w:rsidRPr="00900357">
        <w:rPr>
          <w:color w:val="414122"/>
          <w:sz w:val="28"/>
          <w:szCs w:val="28"/>
        </w:rPr>
        <w:t>. Par ne</w:t>
      </w:r>
      <w:r w:rsidR="0018715D" w:rsidRPr="00900357">
        <w:rPr>
          <w:color w:val="414122"/>
          <w:sz w:val="28"/>
          <w:szCs w:val="28"/>
        </w:rPr>
        <w:t xml:space="preserve">pareizu </w:t>
      </w:r>
      <w:r w:rsidR="00D7214E" w:rsidRPr="00900357">
        <w:rPr>
          <w:color w:val="414122"/>
          <w:sz w:val="28"/>
          <w:szCs w:val="28"/>
        </w:rPr>
        <w:t xml:space="preserve">tiesnešu iecelšanas veidu </w:t>
      </w:r>
      <w:r w:rsidR="0018715D" w:rsidRPr="00900357">
        <w:rPr>
          <w:color w:val="414122"/>
          <w:sz w:val="28"/>
          <w:szCs w:val="28"/>
        </w:rPr>
        <w:t>atzīts</w:t>
      </w:r>
      <w:r w:rsidR="0010028C" w:rsidRPr="00900357">
        <w:rPr>
          <w:color w:val="414122"/>
          <w:sz w:val="28"/>
          <w:szCs w:val="28"/>
        </w:rPr>
        <w:t xml:space="preserve">, ja to veic </w:t>
      </w:r>
      <w:r w:rsidR="00D7214E" w:rsidRPr="00900357">
        <w:rPr>
          <w:color w:val="414122"/>
          <w:sz w:val="28"/>
          <w:szCs w:val="28"/>
        </w:rPr>
        <w:t>viena</w:t>
      </w:r>
      <w:r w:rsidR="0010028C" w:rsidRPr="00900357">
        <w:rPr>
          <w:color w:val="414122"/>
          <w:sz w:val="28"/>
          <w:szCs w:val="28"/>
        </w:rPr>
        <w:t xml:space="preserve"> </w:t>
      </w:r>
      <w:r w:rsidR="00D7214E" w:rsidRPr="00900357">
        <w:rPr>
          <w:color w:val="414122"/>
          <w:sz w:val="28"/>
          <w:szCs w:val="28"/>
        </w:rPr>
        <w:t>institūcija, tāpēc tiesību doktrīna kā pozitīvu kompromisa variantu</w:t>
      </w:r>
      <w:r w:rsidR="009326EB" w:rsidRPr="00900357">
        <w:rPr>
          <w:color w:val="414122"/>
          <w:sz w:val="28"/>
          <w:szCs w:val="28"/>
        </w:rPr>
        <w:t xml:space="preserve"> iesaka</w:t>
      </w:r>
      <w:r w:rsidR="001771E6" w:rsidRPr="00900357">
        <w:rPr>
          <w:color w:val="414122"/>
          <w:sz w:val="28"/>
          <w:szCs w:val="28"/>
        </w:rPr>
        <w:t xml:space="preserve"> </w:t>
      </w:r>
      <w:r w:rsidR="00F3301B" w:rsidRPr="00900357">
        <w:rPr>
          <w:color w:val="414122"/>
          <w:sz w:val="28"/>
          <w:szCs w:val="28"/>
        </w:rPr>
        <w:t>institūcijas, kas ieceļ tiesnešus, un institūcijas, kas iesaka ieceļamos, mijiedarbīb</w:t>
      </w:r>
      <w:r w:rsidR="001771E6" w:rsidRPr="00900357">
        <w:rPr>
          <w:color w:val="414122"/>
          <w:sz w:val="28"/>
          <w:szCs w:val="28"/>
        </w:rPr>
        <w:t>u</w:t>
      </w:r>
      <w:r w:rsidR="00D7214E" w:rsidRPr="00900357">
        <w:rPr>
          <w:color w:val="414122"/>
          <w:sz w:val="28"/>
          <w:szCs w:val="28"/>
        </w:rPr>
        <w:t>.</w:t>
      </w:r>
      <w:r w:rsidR="00614F2B" w:rsidRPr="00900357">
        <w:rPr>
          <w:color w:val="414122"/>
          <w:sz w:val="28"/>
          <w:szCs w:val="28"/>
        </w:rPr>
        <w:t xml:space="preserve"> </w:t>
      </w:r>
    </w:p>
    <w:p w:rsidR="0058310A" w:rsidRPr="00900357" w:rsidRDefault="00173B77" w:rsidP="00900357">
      <w:pPr>
        <w:pStyle w:val="ParastaisWeb"/>
        <w:spacing w:before="0" w:beforeAutospacing="0" w:after="0" w:afterAutospacing="0"/>
        <w:ind w:firstLine="720"/>
        <w:jc w:val="both"/>
        <w:rPr>
          <w:color w:val="414122"/>
          <w:sz w:val="28"/>
          <w:szCs w:val="28"/>
        </w:rPr>
      </w:pPr>
      <w:r w:rsidRPr="00900357">
        <w:rPr>
          <w:color w:val="414122"/>
          <w:sz w:val="28"/>
          <w:szCs w:val="28"/>
        </w:rPr>
        <w:t>Vēsturiski konstitucionālā tiesvedība iezīmē atkāpšan</w:t>
      </w:r>
      <w:r w:rsidR="00691D05" w:rsidRPr="00900357">
        <w:rPr>
          <w:color w:val="414122"/>
          <w:sz w:val="28"/>
          <w:szCs w:val="28"/>
        </w:rPr>
        <w:t>o</w:t>
      </w:r>
      <w:r w:rsidRPr="00900357">
        <w:rPr>
          <w:color w:val="414122"/>
          <w:sz w:val="28"/>
          <w:szCs w:val="28"/>
        </w:rPr>
        <w:t>s no likumdevēja pārā</w:t>
      </w:r>
      <w:r w:rsidR="00402D99" w:rsidRPr="00900357">
        <w:rPr>
          <w:color w:val="414122"/>
          <w:sz w:val="28"/>
          <w:szCs w:val="28"/>
        </w:rPr>
        <w:t>k</w:t>
      </w:r>
      <w:r w:rsidRPr="00900357">
        <w:rPr>
          <w:color w:val="414122"/>
          <w:sz w:val="28"/>
          <w:szCs w:val="28"/>
        </w:rPr>
        <w:t>uma principa</w:t>
      </w:r>
      <w:r w:rsidR="00C37B57" w:rsidRPr="00900357">
        <w:rPr>
          <w:color w:val="414122"/>
          <w:sz w:val="28"/>
          <w:szCs w:val="28"/>
        </w:rPr>
        <w:t>,</w:t>
      </w:r>
      <w:r w:rsidR="005B11AC" w:rsidRPr="00900357">
        <w:rPr>
          <w:color w:val="414122"/>
          <w:sz w:val="28"/>
          <w:szCs w:val="28"/>
        </w:rPr>
        <w:t xml:space="preserve"> </w:t>
      </w:r>
      <w:r w:rsidR="00BC4D8D" w:rsidRPr="00900357">
        <w:rPr>
          <w:color w:val="414122"/>
          <w:sz w:val="28"/>
          <w:szCs w:val="28"/>
        </w:rPr>
        <w:t xml:space="preserve">un konstitucionālā tiesa ir īpaša institūcija, kas kontrolē tiesību virsvadību visos varas atzaros, </w:t>
      </w:r>
      <w:r w:rsidR="00C37B57" w:rsidRPr="00900357">
        <w:rPr>
          <w:color w:val="414122"/>
          <w:sz w:val="28"/>
          <w:szCs w:val="28"/>
        </w:rPr>
        <w:t>tātad likumdevēja</w:t>
      </w:r>
      <w:r w:rsidR="00B511EE" w:rsidRPr="00900357">
        <w:rPr>
          <w:color w:val="414122"/>
          <w:sz w:val="28"/>
          <w:szCs w:val="28"/>
        </w:rPr>
        <w:t>m</w:t>
      </w:r>
      <w:r w:rsidR="005B11AC" w:rsidRPr="00900357">
        <w:rPr>
          <w:color w:val="414122"/>
          <w:sz w:val="28"/>
          <w:szCs w:val="28"/>
        </w:rPr>
        <w:t xml:space="preserve"> un izpildvarai</w:t>
      </w:r>
      <w:r w:rsidR="00C37B57" w:rsidRPr="00900357">
        <w:rPr>
          <w:color w:val="414122"/>
          <w:sz w:val="28"/>
          <w:szCs w:val="28"/>
        </w:rPr>
        <w:t xml:space="preserve"> daļēji ir jāatzīst konstitucionālās tiesas virsvadība, tādēļ jo īpaši būtiska </w:t>
      </w:r>
      <w:r w:rsidR="001771E6" w:rsidRPr="00900357">
        <w:rPr>
          <w:color w:val="414122"/>
          <w:sz w:val="28"/>
          <w:szCs w:val="28"/>
        </w:rPr>
        <w:t xml:space="preserve">ir </w:t>
      </w:r>
      <w:r w:rsidR="00C37B57" w:rsidRPr="00900357">
        <w:rPr>
          <w:color w:val="414122"/>
          <w:sz w:val="28"/>
          <w:szCs w:val="28"/>
        </w:rPr>
        <w:t xml:space="preserve">likumdevēja </w:t>
      </w:r>
      <w:r w:rsidR="00BC4D8D" w:rsidRPr="00900357">
        <w:rPr>
          <w:color w:val="414122"/>
          <w:sz w:val="28"/>
          <w:szCs w:val="28"/>
        </w:rPr>
        <w:t xml:space="preserve">un izpildvaras </w:t>
      </w:r>
      <w:r w:rsidR="00A34E7F" w:rsidRPr="00900357">
        <w:rPr>
          <w:color w:val="414122"/>
          <w:sz w:val="28"/>
          <w:szCs w:val="28"/>
        </w:rPr>
        <w:t xml:space="preserve">abstrahēšanās no </w:t>
      </w:r>
      <w:r w:rsidR="00C37B57" w:rsidRPr="00900357">
        <w:rPr>
          <w:color w:val="414122"/>
          <w:sz w:val="28"/>
          <w:szCs w:val="28"/>
        </w:rPr>
        <w:t>ieinteresētība</w:t>
      </w:r>
      <w:r w:rsidR="00A34E7F" w:rsidRPr="00900357">
        <w:rPr>
          <w:color w:val="414122"/>
          <w:sz w:val="28"/>
          <w:szCs w:val="28"/>
        </w:rPr>
        <w:t xml:space="preserve">s panākt </w:t>
      </w:r>
      <w:r w:rsidR="00C37B57" w:rsidRPr="00900357">
        <w:rPr>
          <w:color w:val="414122"/>
          <w:sz w:val="28"/>
          <w:szCs w:val="28"/>
        </w:rPr>
        <w:t xml:space="preserve">konstitucionālās tiesas tiesnešu </w:t>
      </w:r>
      <w:r w:rsidR="00A34E7F" w:rsidRPr="00900357">
        <w:rPr>
          <w:color w:val="414122"/>
          <w:sz w:val="28"/>
          <w:szCs w:val="28"/>
        </w:rPr>
        <w:t>p</w:t>
      </w:r>
      <w:r w:rsidR="00C23089" w:rsidRPr="00900357">
        <w:rPr>
          <w:color w:val="414122"/>
          <w:sz w:val="28"/>
          <w:szCs w:val="28"/>
        </w:rPr>
        <w:t>iekāpību</w:t>
      </w:r>
      <w:r w:rsidR="004E71EE" w:rsidRPr="00900357">
        <w:rPr>
          <w:color w:val="414122"/>
          <w:sz w:val="28"/>
          <w:szCs w:val="28"/>
        </w:rPr>
        <w:t>.</w:t>
      </w:r>
      <w:r w:rsidR="0058310A" w:rsidRPr="00900357">
        <w:rPr>
          <w:color w:val="414122"/>
          <w:sz w:val="28"/>
          <w:szCs w:val="28"/>
        </w:rPr>
        <w:t xml:space="preserve"> </w:t>
      </w:r>
    </w:p>
    <w:p w:rsidR="00FF3196" w:rsidRPr="00900357" w:rsidRDefault="0058310A" w:rsidP="00900357">
      <w:pPr>
        <w:pStyle w:val="ParastaisWeb"/>
        <w:spacing w:before="0" w:beforeAutospacing="0" w:after="0" w:afterAutospacing="0"/>
        <w:ind w:firstLine="709"/>
        <w:jc w:val="both"/>
        <w:rPr>
          <w:color w:val="414122"/>
          <w:sz w:val="28"/>
          <w:szCs w:val="28"/>
        </w:rPr>
      </w:pPr>
      <w:r w:rsidRPr="00900357">
        <w:rPr>
          <w:color w:val="414122"/>
          <w:sz w:val="28"/>
          <w:szCs w:val="28"/>
        </w:rPr>
        <w:t>Konstitucionālā tiesa ir novietota  ārpus vispārējās tiesu sistēmas un ir tikai formāli piederīga tiesu varai tās klasiskā izpratnē, turklāt konstitucionālai tiesai arī tiesu varas hierarhijā ir prioritāra loma.</w:t>
      </w:r>
    </w:p>
    <w:p w:rsidR="00AC7CC4" w:rsidRPr="00900357" w:rsidRDefault="00FF3196" w:rsidP="00900357">
      <w:pPr>
        <w:pStyle w:val="ParastaisWeb"/>
        <w:spacing w:before="0" w:beforeAutospacing="0" w:after="0" w:afterAutospacing="0"/>
        <w:ind w:firstLine="709"/>
        <w:jc w:val="both"/>
        <w:rPr>
          <w:color w:val="414122"/>
          <w:sz w:val="28"/>
          <w:szCs w:val="28"/>
        </w:rPr>
      </w:pPr>
      <w:r w:rsidRPr="00900357">
        <w:rPr>
          <w:color w:val="414122"/>
          <w:sz w:val="28"/>
          <w:szCs w:val="28"/>
        </w:rPr>
        <w:t>Varas dalīšanas princips prasa atšķirt strīdus par lietderības jautājumiem, kā arī politiskās varas atzaru savstarpējos strīdus no juridiskiem jautājumiem, tas ir, strīdiem par personas tiesīb</w:t>
      </w:r>
      <w:r w:rsidR="006E5488" w:rsidRPr="00900357">
        <w:rPr>
          <w:color w:val="414122"/>
          <w:sz w:val="28"/>
          <w:szCs w:val="28"/>
        </w:rPr>
        <w:t>ā</w:t>
      </w:r>
      <w:r w:rsidRPr="00900357">
        <w:rPr>
          <w:color w:val="414122"/>
          <w:sz w:val="28"/>
          <w:szCs w:val="28"/>
        </w:rPr>
        <w:t>m, kas ir tiesu varas jurisdikcijā.</w:t>
      </w:r>
      <w:r w:rsidR="006E5488" w:rsidRPr="00900357">
        <w:rPr>
          <w:color w:val="414122"/>
          <w:sz w:val="28"/>
          <w:szCs w:val="28"/>
        </w:rPr>
        <w:t xml:space="preserve"> </w:t>
      </w:r>
      <w:r w:rsidR="00173014" w:rsidRPr="00900357">
        <w:rPr>
          <w:color w:val="414122"/>
          <w:sz w:val="28"/>
          <w:szCs w:val="28"/>
        </w:rPr>
        <w:t>Tai pat laikā i</w:t>
      </w:r>
      <w:r w:rsidR="006E5488" w:rsidRPr="00900357">
        <w:rPr>
          <w:color w:val="414122"/>
          <w:sz w:val="28"/>
          <w:szCs w:val="28"/>
        </w:rPr>
        <w:t xml:space="preserve">r </w:t>
      </w:r>
      <w:r w:rsidR="00FB75C4" w:rsidRPr="00900357">
        <w:rPr>
          <w:color w:val="414122"/>
          <w:sz w:val="28"/>
          <w:szCs w:val="28"/>
        </w:rPr>
        <w:t xml:space="preserve">atzīta </w:t>
      </w:r>
      <w:r w:rsidR="006E5488" w:rsidRPr="00900357">
        <w:rPr>
          <w:color w:val="414122"/>
          <w:sz w:val="28"/>
          <w:szCs w:val="28"/>
        </w:rPr>
        <w:t>fikcij</w:t>
      </w:r>
      <w:r w:rsidR="00FB75C4" w:rsidRPr="00900357">
        <w:rPr>
          <w:color w:val="414122"/>
          <w:sz w:val="28"/>
          <w:szCs w:val="28"/>
        </w:rPr>
        <w:t>a</w:t>
      </w:r>
      <w:r w:rsidR="006E5488" w:rsidRPr="00900357">
        <w:rPr>
          <w:color w:val="414122"/>
          <w:sz w:val="28"/>
          <w:szCs w:val="28"/>
        </w:rPr>
        <w:t xml:space="preserve"> par politisku un tiesisku lietu nošķiršanu</w:t>
      </w:r>
      <w:r w:rsidR="005D2032" w:rsidRPr="00900357">
        <w:rPr>
          <w:color w:val="414122"/>
          <w:sz w:val="28"/>
          <w:szCs w:val="28"/>
        </w:rPr>
        <w:t xml:space="preserve">, </w:t>
      </w:r>
      <w:r w:rsidR="00173014" w:rsidRPr="00900357">
        <w:rPr>
          <w:color w:val="414122"/>
          <w:sz w:val="28"/>
          <w:szCs w:val="28"/>
        </w:rPr>
        <w:t xml:space="preserve">jo </w:t>
      </w:r>
      <w:r w:rsidR="005D2032" w:rsidRPr="00900357">
        <w:rPr>
          <w:color w:val="414122"/>
          <w:sz w:val="28"/>
          <w:szCs w:val="28"/>
        </w:rPr>
        <w:t>konstitucionālajai tiesai piešķirtās pilnvaras ir ievērojams politiskās cīņ</w:t>
      </w:r>
      <w:r w:rsidR="00B25E5F" w:rsidRPr="00900357">
        <w:rPr>
          <w:color w:val="414122"/>
          <w:sz w:val="28"/>
          <w:szCs w:val="28"/>
        </w:rPr>
        <w:t>a</w:t>
      </w:r>
      <w:r w:rsidR="005D2032" w:rsidRPr="00900357">
        <w:rPr>
          <w:color w:val="414122"/>
          <w:sz w:val="28"/>
          <w:szCs w:val="28"/>
        </w:rPr>
        <w:t>s līdzeklis</w:t>
      </w:r>
      <w:r w:rsidR="006E5488" w:rsidRPr="00900357">
        <w:rPr>
          <w:color w:val="414122"/>
          <w:sz w:val="28"/>
          <w:szCs w:val="28"/>
        </w:rPr>
        <w:t>.</w:t>
      </w:r>
    </w:p>
    <w:p w:rsidR="00E57DD6" w:rsidRPr="00900357" w:rsidRDefault="00AC7CC4" w:rsidP="00900357">
      <w:pPr>
        <w:pStyle w:val="ParastaisWeb"/>
        <w:spacing w:before="0" w:beforeAutospacing="0" w:after="0" w:afterAutospacing="0"/>
        <w:ind w:firstLine="709"/>
        <w:jc w:val="both"/>
        <w:rPr>
          <w:color w:val="414122"/>
          <w:sz w:val="28"/>
          <w:szCs w:val="28"/>
        </w:rPr>
      </w:pPr>
      <w:r w:rsidRPr="00900357">
        <w:rPr>
          <w:color w:val="414122"/>
          <w:sz w:val="28"/>
          <w:szCs w:val="28"/>
        </w:rPr>
        <w:t xml:space="preserve">Ņemot vērā konstitucionālo tiesu īpašo stāvokli, tām ir raksturīga arī īpatnēja veidošanas kārtība. Parasti konstitucionālās tiesas tiesnešus ieceļ ar politiskām metodēm. Tiesas veidošanā piedalās visi varas atzari, un tiek atzītas šādas kārtības priekšrocības, turklāt sacensībai starp varas atzariem – izvirzīt labāku kandidātu – ir motivējoša ietekme. </w:t>
      </w:r>
      <w:r w:rsidR="00B560FC" w:rsidRPr="00900357">
        <w:rPr>
          <w:color w:val="414122"/>
          <w:sz w:val="28"/>
          <w:szCs w:val="28"/>
        </w:rPr>
        <w:t>Cita starpā j</w:t>
      </w:r>
      <w:r w:rsidRPr="00900357">
        <w:rPr>
          <w:color w:val="414122"/>
          <w:sz w:val="28"/>
          <w:szCs w:val="28"/>
        </w:rPr>
        <w:t>uridiskajā literatūrā ir norādīts, ka vēl tiesnešus var izvirzīt prezidents (vairāk</w:t>
      </w:r>
      <w:r w:rsidR="00017AC3" w:rsidRPr="00900357">
        <w:rPr>
          <w:color w:val="414122"/>
          <w:sz w:val="28"/>
          <w:szCs w:val="28"/>
        </w:rPr>
        <w:t xml:space="preserve"> gan </w:t>
      </w:r>
      <w:r w:rsidRPr="00900357">
        <w:rPr>
          <w:color w:val="414122"/>
          <w:sz w:val="28"/>
          <w:szCs w:val="28"/>
        </w:rPr>
        <w:t>prezidentālā</w:t>
      </w:r>
      <w:r w:rsidR="00017AC3" w:rsidRPr="00900357">
        <w:rPr>
          <w:color w:val="414122"/>
          <w:sz w:val="28"/>
          <w:szCs w:val="28"/>
        </w:rPr>
        <w:t>s</w:t>
      </w:r>
      <w:r w:rsidRPr="00900357">
        <w:rPr>
          <w:color w:val="414122"/>
          <w:sz w:val="28"/>
          <w:szCs w:val="28"/>
        </w:rPr>
        <w:t xml:space="preserve"> valstī</w:t>
      </w:r>
      <w:r w:rsidR="00017AC3" w:rsidRPr="00900357">
        <w:rPr>
          <w:color w:val="414122"/>
          <w:sz w:val="28"/>
          <w:szCs w:val="28"/>
        </w:rPr>
        <w:t>s</w:t>
      </w:r>
      <w:r w:rsidRPr="00900357">
        <w:rPr>
          <w:color w:val="414122"/>
          <w:sz w:val="28"/>
          <w:szCs w:val="28"/>
        </w:rPr>
        <w:t>).</w:t>
      </w:r>
      <w:r w:rsidR="0065007D" w:rsidRPr="00900357">
        <w:rPr>
          <w:rStyle w:val="Vresatsauce"/>
          <w:color w:val="414122"/>
          <w:sz w:val="28"/>
          <w:szCs w:val="28"/>
        </w:rPr>
        <w:footnoteReference w:id="4"/>
      </w:r>
    </w:p>
    <w:p w:rsidR="006627DE" w:rsidRPr="00900357" w:rsidRDefault="00B560FC" w:rsidP="00900357">
      <w:pPr>
        <w:pStyle w:val="ParastaisWeb"/>
        <w:spacing w:before="0" w:beforeAutospacing="0" w:after="0" w:afterAutospacing="0"/>
        <w:ind w:firstLine="720"/>
        <w:jc w:val="both"/>
        <w:rPr>
          <w:sz w:val="28"/>
          <w:szCs w:val="28"/>
        </w:rPr>
      </w:pPr>
      <w:r w:rsidRPr="00900357">
        <w:rPr>
          <w:color w:val="414122"/>
          <w:sz w:val="28"/>
          <w:szCs w:val="28"/>
        </w:rPr>
        <w:t>Citā avotā minēts, ka p</w:t>
      </w:r>
      <w:r w:rsidR="00D2245D" w:rsidRPr="00900357">
        <w:rPr>
          <w:color w:val="414122"/>
          <w:sz w:val="28"/>
          <w:szCs w:val="28"/>
        </w:rPr>
        <w:t>arlamentārā procedūrā konstitucionālās tiesas tiesnešu iecelšanā pēd</w:t>
      </w:r>
      <w:r w:rsidR="002733E1" w:rsidRPr="00900357">
        <w:rPr>
          <w:color w:val="414122"/>
          <w:sz w:val="28"/>
          <w:szCs w:val="28"/>
        </w:rPr>
        <w:t>ējais vārds pieder parlamentam</w:t>
      </w:r>
      <w:r w:rsidR="00D361AE" w:rsidRPr="00900357">
        <w:rPr>
          <w:color w:val="414122"/>
          <w:sz w:val="28"/>
          <w:szCs w:val="28"/>
        </w:rPr>
        <w:t>, savukārt ārpus</w:t>
      </w:r>
      <w:r w:rsidR="0093612F" w:rsidRPr="00900357">
        <w:rPr>
          <w:color w:val="414122"/>
          <w:sz w:val="28"/>
          <w:szCs w:val="28"/>
        </w:rPr>
        <w:t xml:space="preserve"> </w:t>
      </w:r>
      <w:r w:rsidR="00D361AE" w:rsidRPr="00900357">
        <w:rPr>
          <w:color w:val="414122"/>
          <w:sz w:val="28"/>
          <w:szCs w:val="28"/>
        </w:rPr>
        <w:t>parlamentārā tiesnešu iecelšanas kārtīb</w:t>
      </w:r>
      <w:r w:rsidR="002733E1" w:rsidRPr="00900357">
        <w:rPr>
          <w:color w:val="414122"/>
          <w:sz w:val="28"/>
          <w:szCs w:val="28"/>
        </w:rPr>
        <w:t>ā</w:t>
      </w:r>
      <w:r w:rsidR="00D361AE" w:rsidRPr="00900357">
        <w:rPr>
          <w:color w:val="414122"/>
          <w:sz w:val="28"/>
          <w:szCs w:val="28"/>
        </w:rPr>
        <w:t xml:space="preserve"> šo lomu uzņemas prezidents (monarhs) un valdība</w:t>
      </w:r>
      <w:r w:rsidRPr="00900357">
        <w:rPr>
          <w:color w:val="414122"/>
          <w:sz w:val="28"/>
          <w:szCs w:val="28"/>
        </w:rPr>
        <w:t>.</w:t>
      </w:r>
      <w:r w:rsidRPr="00900357">
        <w:rPr>
          <w:rStyle w:val="Vresatsauce"/>
          <w:color w:val="414122"/>
          <w:sz w:val="28"/>
          <w:szCs w:val="28"/>
        </w:rPr>
        <w:footnoteReference w:id="5"/>
      </w:r>
      <w:r w:rsidRPr="00900357">
        <w:rPr>
          <w:color w:val="414122"/>
          <w:sz w:val="28"/>
          <w:szCs w:val="28"/>
        </w:rPr>
        <w:t xml:space="preserve"> </w:t>
      </w:r>
    </w:p>
    <w:p w:rsidR="005F6427" w:rsidRPr="00900357" w:rsidRDefault="005F6427" w:rsidP="00900357">
      <w:pPr>
        <w:autoSpaceDE w:val="0"/>
        <w:autoSpaceDN w:val="0"/>
        <w:adjustRightInd w:val="0"/>
        <w:ind w:firstLine="720"/>
        <w:jc w:val="both"/>
        <w:rPr>
          <w:color w:val="414122"/>
          <w:sz w:val="28"/>
          <w:szCs w:val="28"/>
        </w:rPr>
      </w:pPr>
      <w:r w:rsidRPr="00900357">
        <w:rPr>
          <w:color w:val="414122"/>
          <w:sz w:val="28"/>
          <w:szCs w:val="28"/>
        </w:rPr>
        <w:t>Attiecībā uz</w:t>
      </w:r>
      <w:r w:rsidR="00D22399" w:rsidRPr="00900357">
        <w:rPr>
          <w:color w:val="414122"/>
          <w:sz w:val="28"/>
          <w:szCs w:val="28"/>
        </w:rPr>
        <w:t xml:space="preserve"> tiesnešu</w:t>
      </w:r>
      <w:r w:rsidRPr="00900357">
        <w:rPr>
          <w:color w:val="414122"/>
          <w:sz w:val="28"/>
          <w:szCs w:val="28"/>
        </w:rPr>
        <w:t xml:space="preserve"> ievēlēšan</w:t>
      </w:r>
      <w:r w:rsidR="0063418C" w:rsidRPr="00900357">
        <w:rPr>
          <w:color w:val="414122"/>
          <w:sz w:val="28"/>
          <w:szCs w:val="28"/>
        </w:rPr>
        <w:t>a</w:t>
      </w:r>
      <w:r w:rsidRPr="00900357">
        <w:rPr>
          <w:color w:val="414122"/>
          <w:sz w:val="28"/>
          <w:szCs w:val="28"/>
        </w:rPr>
        <w:t>s procesu delegāciju atskaites Pas</w:t>
      </w:r>
      <w:r w:rsidR="0063418C" w:rsidRPr="00900357">
        <w:rPr>
          <w:color w:val="414122"/>
          <w:sz w:val="28"/>
          <w:szCs w:val="28"/>
        </w:rPr>
        <w:t>a</w:t>
      </w:r>
      <w:r w:rsidRPr="00900357">
        <w:rPr>
          <w:color w:val="414122"/>
          <w:sz w:val="28"/>
          <w:szCs w:val="28"/>
        </w:rPr>
        <w:t xml:space="preserve">ules </w:t>
      </w:r>
      <w:r w:rsidR="00D22399" w:rsidRPr="00900357">
        <w:rPr>
          <w:bCs/>
          <w:sz w:val="28"/>
          <w:szCs w:val="28"/>
        </w:rPr>
        <w:t xml:space="preserve">Konstitucionālo tiesu </w:t>
      </w:r>
      <w:r w:rsidRPr="00900357">
        <w:rPr>
          <w:color w:val="414122"/>
          <w:sz w:val="28"/>
          <w:szCs w:val="28"/>
        </w:rPr>
        <w:t xml:space="preserve">konferencei rāda, ka lielākā daļa konstitūciju paredz vairāk vai mazāk vienādus kritērijus konstitucionālo tiesu tiesnešu ievēlēšanai. Viena kopīga </w:t>
      </w:r>
      <w:r w:rsidRPr="00900357">
        <w:rPr>
          <w:sz w:val="28"/>
          <w:szCs w:val="28"/>
        </w:rPr>
        <w:t>pazīme, kas ir daudzās konstitūcijās, ir princips, ka viena partija nedrīkst ietekmēt tiesas sastāvu,</w:t>
      </w:r>
      <w:r w:rsidRPr="00900357">
        <w:rPr>
          <w:b/>
          <w:sz w:val="28"/>
          <w:szCs w:val="28"/>
        </w:rPr>
        <w:t xml:space="preserve"> </w:t>
      </w:r>
      <w:r w:rsidRPr="00900357">
        <w:rPr>
          <w:color w:val="414122"/>
          <w:sz w:val="28"/>
          <w:szCs w:val="28"/>
        </w:rPr>
        <w:t xml:space="preserve">un procedūrai ir jāgarantē </w:t>
      </w:r>
      <w:r w:rsidR="00CC2BFF" w:rsidRPr="00900357">
        <w:rPr>
          <w:color w:val="414122"/>
          <w:sz w:val="28"/>
          <w:szCs w:val="28"/>
        </w:rPr>
        <w:t>plurālisms</w:t>
      </w:r>
      <w:r w:rsidRPr="00900357">
        <w:rPr>
          <w:color w:val="414122"/>
          <w:sz w:val="28"/>
          <w:szCs w:val="28"/>
        </w:rPr>
        <w:t xml:space="preserve"> tiesā, kas ir priekšnosacījums konstitucionālo tiesu neatkarībai. Atklātība tiesnešu ievēlēšan</w:t>
      </w:r>
      <w:r w:rsidR="00D22399" w:rsidRPr="00900357">
        <w:rPr>
          <w:color w:val="414122"/>
          <w:sz w:val="28"/>
          <w:szCs w:val="28"/>
        </w:rPr>
        <w:t>a</w:t>
      </w:r>
      <w:r w:rsidRPr="00900357">
        <w:rPr>
          <w:color w:val="414122"/>
          <w:sz w:val="28"/>
          <w:szCs w:val="28"/>
        </w:rPr>
        <w:t xml:space="preserve">s procesā, </w:t>
      </w:r>
      <w:r w:rsidR="00D22399" w:rsidRPr="00900357">
        <w:rPr>
          <w:color w:val="414122"/>
          <w:sz w:val="28"/>
          <w:szCs w:val="28"/>
        </w:rPr>
        <w:t xml:space="preserve">tiesnešu </w:t>
      </w:r>
      <w:r w:rsidRPr="00900357">
        <w:rPr>
          <w:color w:val="414122"/>
          <w:sz w:val="28"/>
          <w:szCs w:val="28"/>
        </w:rPr>
        <w:t>respe</w:t>
      </w:r>
      <w:r w:rsidR="00D22399" w:rsidRPr="00900357">
        <w:rPr>
          <w:color w:val="414122"/>
          <w:sz w:val="28"/>
          <w:szCs w:val="28"/>
        </w:rPr>
        <w:t>k</w:t>
      </w:r>
      <w:r w:rsidRPr="00900357">
        <w:rPr>
          <w:color w:val="414122"/>
          <w:sz w:val="28"/>
          <w:szCs w:val="28"/>
        </w:rPr>
        <w:t>ts, neatkarī</w:t>
      </w:r>
      <w:r w:rsidR="00D22399" w:rsidRPr="00900357">
        <w:rPr>
          <w:color w:val="414122"/>
          <w:sz w:val="28"/>
          <w:szCs w:val="28"/>
        </w:rPr>
        <w:t xml:space="preserve">ba </w:t>
      </w:r>
      <w:r w:rsidRPr="00900357">
        <w:rPr>
          <w:color w:val="414122"/>
          <w:sz w:val="28"/>
          <w:szCs w:val="28"/>
        </w:rPr>
        <w:t xml:space="preserve">no to politiskajiem uzskatiem vairo tiesas neatkarību. </w:t>
      </w:r>
      <w:r w:rsidR="00D22399" w:rsidRPr="00900357">
        <w:rPr>
          <w:color w:val="414122"/>
          <w:sz w:val="28"/>
          <w:szCs w:val="28"/>
        </w:rPr>
        <w:t>Tiek atzīta par pozitīvu i</w:t>
      </w:r>
      <w:r w:rsidRPr="00900357">
        <w:rPr>
          <w:color w:val="414122"/>
          <w:sz w:val="28"/>
          <w:szCs w:val="28"/>
        </w:rPr>
        <w:t>etekmīg</w:t>
      </w:r>
      <w:r w:rsidR="00D22399" w:rsidRPr="00900357">
        <w:rPr>
          <w:color w:val="414122"/>
          <w:sz w:val="28"/>
          <w:szCs w:val="28"/>
        </w:rPr>
        <w:t>u</w:t>
      </w:r>
      <w:r w:rsidRPr="00900357">
        <w:rPr>
          <w:color w:val="414122"/>
          <w:sz w:val="28"/>
          <w:szCs w:val="28"/>
        </w:rPr>
        <w:t xml:space="preserve"> un ilglaicīg</w:t>
      </w:r>
      <w:r w:rsidR="00D22399" w:rsidRPr="00900357">
        <w:rPr>
          <w:color w:val="414122"/>
          <w:sz w:val="28"/>
          <w:szCs w:val="28"/>
        </w:rPr>
        <w:t>u politisko</w:t>
      </w:r>
      <w:r w:rsidRPr="00900357">
        <w:rPr>
          <w:color w:val="414122"/>
          <w:sz w:val="28"/>
          <w:szCs w:val="28"/>
        </w:rPr>
        <w:t xml:space="preserve"> grup</w:t>
      </w:r>
      <w:r w:rsidR="00D22399" w:rsidRPr="00900357">
        <w:rPr>
          <w:color w:val="414122"/>
          <w:sz w:val="28"/>
          <w:szCs w:val="28"/>
        </w:rPr>
        <w:t>u</w:t>
      </w:r>
      <w:r w:rsidRPr="00900357">
        <w:rPr>
          <w:color w:val="414122"/>
          <w:sz w:val="28"/>
          <w:szCs w:val="28"/>
        </w:rPr>
        <w:t xml:space="preserve"> pašatstatī</w:t>
      </w:r>
      <w:r w:rsidR="00D22399" w:rsidRPr="00900357">
        <w:rPr>
          <w:color w:val="414122"/>
          <w:sz w:val="28"/>
          <w:szCs w:val="28"/>
        </w:rPr>
        <w:t>šanās jaunu tiesnešu ievēlēšanā</w:t>
      </w:r>
      <w:r w:rsidRPr="00900357">
        <w:rPr>
          <w:color w:val="414122"/>
          <w:sz w:val="28"/>
          <w:szCs w:val="28"/>
        </w:rPr>
        <w:t>.</w:t>
      </w:r>
      <w:r w:rsidRPr="00900357">
        <w:rPr>
          <w:rStyle w:val="Vresatsauce"/>
          <w:color w:val="414122"/>
          <w:sz w:val="28"/>
          <w:szCs w:val="28"/>
        </w:rPr>
        <w:footnoteReference w:id="6"/>
      </w:r>
    </w:p>
    <w:p w:rsidR="00C178FA" w:rsidRPr="00900357" w:rsidRDefault="00C178FA" w:rsidP="00900357">
      <w:pPr>
        <w:pStyle w:val="ParastaisWeb"/>
        <w:spacing w:before="0" w:beforeAutospacing="0" w:after="0" w:afterAutospacing="0"/>
        <w:jc w:val="both"/>
        <w:rPr>
          <w:b/>
          <w:color w:val="414122"/>
          <w:sz w:val="28"/>
          <w:szCs w:val="28"/>
        </w:rPr>
      </w:pPr>
    </w:p>
    <w:p w:rsidR="00C14D01" w:rsidRPr="00900357" w:rsidRDefault="00C14D01" w:rsidP="00900357">
      <w:pPr>
        <w:pStyle w:val="ParastaisWeb"/>
        <w:spacing w:before="0" w:beforeAutospacing="0" w:after="0" w:afterAutospacing="0"/>
        <w:jc w:val="both"/>
        <w:rPr>
          <w:b/>
          <w:color w:val="414122"/>
          <w:sz w:val="28"/>
          <w:szCs w:val="28"/>
        </w:rPr>
      </w:pPr>
    </w:p>
    <w:p w:rsidR="00863334" w:rsidRPr="00900357" w:rsidRDefault="00E75B22" w:rsidP="00900357">
      <w:pPr>
        <w:pStyle w:val="ParastaisWeb"/>
        <w:spacing w:before="0" w:beforeAutospacing="0" w:after="0" w:afterAutospacing="0"/>
        <w:jc w:val="center"/>
        <w:rPr>
          <w:b/>
          <w:color w:val="414122"/>
          <w:sz w:val="28"/>
          <w:szCs w:val="28"/>
        </w:rPr>
      </w:pPr>
      <w:r w:rsidRPr="00900357">
        <w:rPr>
          <w:b/>
          <w:color w:val="414122"/>
          <w:sz w:val="28"/>
          <w:szCs w:val="28"/>
        </w:rPr>
        <w:t>3. </w:t>
      </w:r>
      <w:r w:rsidR="00863334" w:rsidRPr="00900357">
        <w:rPr>
          <w:b/>
          <w:color w:val="414122"/>
          <w:sz w:val="28"/>
          <w:szCs w:val="28"/>
        </w:rPr>
        <w:t>P</w:t>
      </w:r>
      <w:r w:rsidR="00BF4909" w:rsidRPr="00900357">
        <w:rPr>
          <w:b/>
          <w:color w:val="414122"/>
          <w:sz w:val="28"/>
          <w:szCs w:val="28"/>
        </w:rPr>
        <w:t>ārskats par konstitucionālās tiesas tiesnešu iecelšanas kārtību ārvalstīs</w:t>
      </w:r>
    </w:p>
    <w:p w:rsidR="00C178FA" w:rsidRPr="00900357" w:rsidRDefault="00C178FA" w:rsidP="00900357">
      <w:pPr>
        <w:pStyle w:val="ParastaisWeb"/>
        <w:spacing w:before="0" w:beforeAutospacing="0" w:after="0" w:afterAutospacing="0"/>
        <w:rPr>
          <w:b/>
          <w:color w:val="414122"/>
          <w:sz w:val="28"/>
          <w:szCs w:val="28"/>
        </w:rPr>
      </w:pPr>
    </w:p>
    <w:p w:rsidR="00B72B14" w:rsidRPr="00900357" w:rsidRDefault="00E64061" w:rsidP="00900357">
      <w:pPr>
        <w:ind w:firstLine="720"/>
        <w:jc w:val="both"/>
        <w:rPr>
          <w:sz w:val="28"/>
          <w:szCs w:val="28"/>
        </w:rPr>
      </w:pPr>
      <w:r w:rsidRPr="00900357">
        <w:rPr>
          <w:sz w:val="28"/>
          <w:szCs w:val="28"/>
        </w:rPr>
        <w:t xml:space="preserve">Informatīvā ziņojuma tapšanas gaitā tika analizēta citu valstu konstitucionālo tiesu oficiālajās mājas lapās rodamā informācija, kā arī </w:t>
      </w:r>
      <w:r w:rsidR="00D10DC2" w:rsidRPr="00900357">
        <w:rPr>
          <w:bCs/>
          <w:sz w:val="28"/>
          <w:szCs w:val="28"/>
        </w:rPr>
        <w:t xml:space="preserve">Tieslietu ministrija lūdza sniegt informāciju </w:t>
      </w:r>
      <w:r w:rsidR="00B72B14" w:rsidRPr="00900357">
        <w:rPr>
          <w:bCs/>
          <w:sz w:val="28"/>
          <w:szCs w:val="28"/>
        </w:rPr>
        <w:t>Eiropas Savienības dalībvalstu T</w:t>
      </w:r>
      <w:r w:rsidR="00D10DC2" w:rsidRPr="00900357">
        <w:rPr>
          <w:bCs/>
          <w:sz w:val="28"/>
          <w:szCs w:val="28"/>
        </w:rPr>
        <w:t>ieslietu ministriju likumdošanas sadarbības tīkla ietvaros, uzd</w:t>
      </w:r>
      <w:r w:rsidR="00FE3A2A" w:rsidRPr="00900357">
        <w:rPr>
          <w:bCs/>
          <w:sz w:val="28"/>
          <w:szCs w:val="28"/>
        </w:rPr>
        <w:t xml:space="preserve">odot </w:t>
      </w:r>
      <w:r w:rsidR="00D10DC2" w:rsidRPr="00900357">
        <w:rPr>
          <w:bCs/>
          <w:sz w:val="28"/>
          <w:szCs w:val="28"/>
        </w:rPr>
        <w:t xml:space="preserve">jautājumu, vai citās ES valstīs ir tiesiskais regulējums vai prakse organizēt konkursu vai izmantot citas metodes </w:t>
      </w:r>
      <w:r w:rsidR="00FF15A4" w:rsidRPr="00900357">
        <w:rPr>
          <w:bCs/>
          <w:sz w:val="28"/>
          <w:szCs w:val="28"/>
        </w:rPr>
        <w:t>k</w:t>
      </w:r>
      <w:r w:rsidR="00D10DC2" w:rsidRPr="00900357">
        <w:rPr>
          <w:bCs/>
          <w:sz w:val="28"/>
          <w:szCs w:val="28"/>
        </w:rPr>
        <w:t xml:space="preserve">onstitucionālās tiesas </w:t>
      </w:r>
      <w:r w:rsidRPr="00900357">
        <w:rPr>
          <w:bCs/>
          <w:sz w:val="28"/>
          <w:szCs w:val="28"/>
        </w:rPr>
        <w:t xml:space="preserve">tiesneša </w:t>
      </w:r>
      <w:r w:rsidR="00D10DC2" w:rsidRPr="00900357">
        <w:rPr>
          <w:bCs/>
          <w:sz w:val="28"/>
          <w:szCs w:val="28"/>
        </w:rPr>
        <w:t>amata kandidāt</w:t>
      </w:r>
      <w:r w:rsidR="00FE3A2A" w:rsidRPr="00900357">
        <w:rPr>
          <w:bCs/>
          <w:sz w:val="28"/>
          <w:szCs w:val="28"/>
        </w:rPr>
        <w:t>u atlasei (nodrošinot atklātību, utt.</w:t>
      </w:r>
      <w:r w:rsidR="00D10DC2" w:rsidRPr="00900357">
        <w:rPr>
          <w:bCs/>
          <w:sz w:val="28"/>
          <w:szCs w:val="28"/>
        </w:rPr>
        <w:t xml:space="preserve">). </w:t>
      </w:r>
      <w:r w:rsidR="00DB542C" w:rsidRPr="00900357">
        <w:rPr>
          <w:sz w:val="28"/>
          <w:szCs w:val="28"/>
        </w:rPr>
        <w:t>Šajā</w:t>
      </w:r>
      <w:r w:rsidR="00B72B14" w:rsidRPr="00900357">
        <w:rPr>
          <w:sz w:val="28"/>
          <w:szCs w:val="28"/>
        </w:rPr>
        <w:t xml:space="preserve"> </w:t>
      </w:r>
      <w:r w:rsidR="00B72B14" w:rsidRPr="00900357">
        <w:rPr>
          <w:rStyle w:val="spelle"/>
          <w:sz w:val="28"/>
          <w:szCs w:val="28"/>
        </w:rPr>
        <w:t>informatīvā ziņojuma nodaļā analizēta ārvalstu prakse.</w:t>
      </w:r>
    </w:p>
    <w:p w:rsidR="00E64061" w:rsidRPr="00900357" w:rsidRDefault="00A67647" w:rsidP="00900357">
      <w:pPr>
        <w:pStyle w:val="ParastaisWeb"/>
        <w:spacing w:before="0" w:beforeAutospacing="0" w:after="0" w:afterAutospacing="0"/>
        <w:ind w:firstLine="720"/>
        <w:jc w:val="both"/>
        <w:rPr>
          <w:color w:val="111111"/>
          <w:sz w:val="28"/>
          <w:szCs w:val="28"/>
        </w:rPr>
      </w:pPr>
      <w:r w:rsidRPr="00900357">
        <w:rPr>
          <w:b/>
          <w:color w:val="414122"/>
          <w:sz w:val="28"/>
          <w:szCs w:val="28"/>
        </w:rPr>
        <w:t xml:space="preserve">Lietuva </w:t>
      </w:r>
      <w:r w:rsidR="002B4D2C" w:rsidRPr="00900357">
        <w:rPr>
          <w:b/>
          <w:color w:val="414122"/>
          <w:sz w:val="28"/>
          <w:szCs w:val="28"/>
        </w:rPr>
        <w:t xml:space="preserve">- </w:t>
      </w:r>
      <w:r w:rsidR="003221D9" w:rsidRPr="00900357">
        <w:rPr>
          <w:color w:val="414122"/>
          <w:sz w:val="28"/>
          <w:szCs w:val="28"/>
        </w:rPr>
        <w:t xml:space="preserve">Parlaments ieceļ </w:t>
      </w:r>
      <w:r w:rsidR="00F36F6D" w:rsidRPr="00900357">
        <w:rPr>
          <w:color w:val="414122"/>
          <w:sz w:val="28"/>
          <w:szCs w:val="28"/>
        </w:rPr>
        <w:t>K</w:t>
      </w:r>
      <w:r w:rsidR="00B72B14" w:rsidRPr="00900357">
        <w:rPr>
          <w:color w:val="414122"/>
          <w:sz w:val="28"/>
          <w:szCs w:val="28"/>
        </w:rPr>
        <w:t xml:space="preserve">onstitucionālās tiesas tiesnešus no tiem kandidātiem, ko nominē </w:t>
      </w:r>
      <w:r w:rsidR="008D6453" w:rsidRPr="00900357">
        <w:rPr>
          <w:color w:val="414122"/>
          <w:sz w:val="28"/>
          <w:szCs w:val="28"/>
        </w:rPr>
        <w:t xml:space="preserve">Valsts </w:t>
      </w:r>
      <w:r w:rsidR="00B72B14" w:rsidRPr="00900357">
        <w:rPr>
          <w:color w:val="414122"/>
          <w:sz w:val="28"/>
          <w:szCs w:val="28"/>
        </w:rPr>
        <w:t xml:space="preserve">prezidents, Seimas priekšsēdētājs un Augstākās tiesas priekšsēdētājs. Katrs no minētajiem varas atzariem nominē vienādu skaitu tiesnešu. </w:t>
      </w:r>
      <w:r w:rsidR="002F4CA6" w:rsidRPr="00900357">
        <w:rPr>
          <w:color w:val="414122"/>
          <w:sz w:val="28"/>
          <w:szCs w:val="28"/>
        </w:rPr>
        <w:t>(</w:t>
      </w:r>
      <w:r w:rsidR="00B72B14" w:rsidRPr="00900357">
        <w:rPr>
          <w:color w:val="414122"/>
          <w:sz w:val="28"/>
          <w:szCs w:val="28"/>
        </w:rPr>
        <w:t>Parlaments ieceļ Konstitucionālās tiesas priekšsēdētāju no tiem tiesnešiem, ko ir nominējis</w:t>
      </w:r>
      <w:r w:rsidR="0048209B" w:rsidRPr="00900357">
        <w:rPr>
          <w:color w:val="414122"/>
          <w:sz w:val="28"/>
          <w:szCs w:val="28"/>
        </w:rPr>
        <w:t xml:space="preserve"> Valsts </w:t>
      </w:r>
      <w:r w:rsidR="00B72B14" w:rsidRPr="00900357">
        <w:rPr>
          <w:color w:val="414122"/>
          <w:sz w:val="28"/>
          <w:szCs w:val="28"/>
        </w:rPr>
        <w:t>prezidents.</w:t>
      </w:r>
      <w:r w:rsidR="008D6453" w:rsidRPr="00900357">
        <w:rPr>
          <w:color w:val="414122"/>
          <w:sz w:val="28"/>
          <w:szCs w:val="28"/>
        </w:rPr>
        <w:t>)</w:t>
      </w:r>
      <w:r w:rsidR="00B72B14" w:rsidRPr="00900357">
        <w:rPr>
          <w:color w:val="414122"/>
          <w:sz w:val="28"/>
          <w:szCs w:val="28"/>
        </w:rPr>
        <w:t xml:space="preserve"> </w:t>
      </w:r>
      <w:r w:rsidR="00B72B14" w:rsidRPr="00900357">
        <w:rPr>
          <w:color w:val="111111"/>
          <w:sz w:val="28"/>
          <w:szCs w:val="28"/>
        </w:rPr>
        <w:t xml:space="preserve">Parlamenta Juridiskajai komisijai slēgtā sēdē jāizvērtē Konstitucionālās tiesas </w:t>
      </w:r>
      <w:r w:rsidR="0064095A" w:rsidRPr="00900357">
        <w:rPr>
          <w:color w:val="111111"/>
          <w:sz w:val="28"/>
          <w:szCs w:val="28"/>
        </w:rPr>
        <w:t xml:space="preserve">tiesneša </w:t>
      </w:r>
      <w:r w:rsidR="00B72B14" w:rsidRPr="00900357">
        <w:rPr>
          <w:color w:val="111111"/>
          <w:sz w:val="28"/>
          <w:szCs w:val="28"/>
        </w:rPr>
        <w:t>kandidāti un savs viedoklis jāsniedz Seima</w:t>
      </w:r>
      <w:r w:rsidR="001B71CB" w:rsidRPr="00900357">
        <w:rPr>
          <w:color w:val="111111"/>
          <w:sz w:val="28"/>
          <w:szCs w:val="28"/>
        </w:rPr>
        <w:t>m</w:t>
      </w:r>
      <w:r w:rsidR="00B72B14" w:rsidRPr="00900357">
        <w:rPr>
          <w:color w:val="111111"/>
          <w:sz w:val="28"/>
          <w:szCs w:val="28"/>
        </w:rPr>
        <w:t>.</w:t>
      </w:r>
      <w:r w:rsidR="000464BA" w:rsidRPr="00900357">
        <w:rPr>
          <w:color w:val="111111"/>
          <w:sz w:val="28"/>
          <w:szCs w:val="28"/>
        </w:rPr>
        <w:t xml:space="preserve"> </w:t>
      </w:r>
    </w:p>
    <w:p w:rsidR="008B2EB4" w:rsidRPr="00900357" w:rsidRDefault="000464BA" w:rsidP="00900357">
      <w:pPr>
        <w:pStyle w:val="ParastaisWeb"/>
        <w:spacing w:before="0" w:beforeAutospacing="0" w:after="0" w:afterAutospacing="0"/>
        <w:ind w:firstLine="720"/>
        <w:jc w:val="both"/>
        <w:rPr>
          <w:color w:val="414122"/>
          <w:sz w:val="28"/>
          <w:szCs w:val="28"/>
        </w:rPr>
      </w:pPr>
      <w:r w:rsidRPr="00900357">
        <w:rPr>
          <w:color w:val="111111"/>
          <w:sz w:val="28"/>
          <w:szCs w:val="28"/>
        </w:rPr>
        <w:t xml:space="preserve">Secināms, ka </w:t>
      </w:r>
      <w:r w:rsidR="00B752B6" w:rsidRPr="00900357">
        <w:rPr>
          <w:color w:val="111111"/>
          <w:sz w:val="28"/>
          <w:szCs w:val="28"/>
        </w:rPr>
        <w:t>tiesiskais regulējums par tiesnešu atlasi ir ļoti līdzīgs</w:t>
      </w:r>
      <w:r w:rsidRPr="00900357">
        <w:rPr>
          <w:color w:val="111111"/>
          <w:sz w:val="28"/>
          <w:szCs w:val="28"/>
        </w:rPr>
        <w:t xml:space="preserve"> Latvijas regulējumam</w:t>
      </w:r>
      <w:r w:rsidR="00B752B6" w:rsidRPr="00900357">
        <w:rPr>
          <w:color w:val="111111"/>
          <w:sz w:val="28"/>
          <w:szCs w:val="28"/>
        </w:rPr>
        <w:t>.</w:t>
      </w:r>
      <w:r w:rsidR="00E64061" w:rsidRPr="00900357">
        <w:rPr>
          <w:color w:val="111111"/>
          <w:sz w:val="28"/>
          <w:szCs w:val="28"/>
        </w:rPr>
        <w:t xml:space="preserve"> </w:t>
      </w:r>
      <w:r w:rsidR="00B72B14" w:rsidRPr="00900357">
        <w:rPr>
          <w:color w:val="111111"/>
          <w:sz w:val="28"/>
          <w:szCs w:val="28"/>
        </w:rPr>
        <w:t>Atbildot uz</w:t>
      </w:r>
      <w:r w:rsidR="00C772AB" w:rsidRPr="00900357">
        <w:rPr>
          <w:color w:val="111111"/>
          <w:sz w:val="28"/>
          <w:szCs w:val="28"/>
        </w:rPr>
        <w:t xml:space="preserve"> Latvijas </w:t>
      </w:r>
      <w:r w:rsidR="00B72B14" w:rsidRPr="00900357">
        <w:rPr>
          <w:color w:val="111111"/>
          <w:sz w:val="28"/>
          <w:szCs w:val="28"/>
        </w:rPr>
        <w:t xml:space="preserve">jautājumu, vai ir speciālas procedūras vai prakse, kas nodrošinātu kvalificētākā </w:t>
      </w:r>
      <w:r w:rsidR="000E0BA1" w:rsidRPr="00900357">
        <w:rPr>
          <w:color w:val="111111"/>
          <w:sz w:val="28"/>
          <w:szCs w:val="28"/>
        </w:rPr>
        <w:t>kandidāta a</w:t>
      </w:r>
      <w:r w:rsidR="00B72B14" w:rsidRPr="00900357">
        <w:rPr>
          <w:color w:val="111111"/>
          <w:sz w:val="28"/>
          <w:szCs w:val="28"/>
        </w:rPr>
        <w:t xml:space="preserve">tlasi, kā arī, vai tiek organizēts konkurss vai pievērsta īpaša </w:t>
      </w:r>
      <w:r w:rsidR="007569C1" w:rsidRPr="00900357">
        <w:rPr>
          <w:color w:val="111111"/>
          <w:sz w:val="28"/>
          <w:szCs w:val="28"/>
        </w:rPr>
        <w:t>vērība</w:t>
      </w:r>
      <w:r w:rsidR="00B72B14" w:rsidRPr="00900357">
        <w:rPr>
          <w:color w:val="111111"/>
          <w:sz w:val="28"/>
          <w:szCs w:val="28"/>
        </w:rPr>
        <w:t>, lai nodrošinātu atlases procesa atklātību, Lietuvas pārstāvj</w:t>
      </w:r>
      <w:r w:rsidR="000E0BA1" w:rsidRPr="00900357">
        <w:rPr>
          <w:color w:val="111111"/>
          <w:sz w:val="28"/>
          <w:szCs w:val="28"/>
        </w:rPr>
        <w:t>i</w:t>
      </w:r>
      <w:r w:rsidR="00B72B14" w:rsidRPr="00900357">
        <w:rPr>
          <w:color w:val="111111"/>
          <w:sz w:val="28"/>
          <w:szCs w:val="28"/>
        </w:rPr>
        <w:t xml:space="preserve"> </w:t>
      </w:r>
      <w:r w:rsidR="000E0BA1" w:rsidRPr="00900357">
        <w:rPr>
          <w:color w:val="111111"/>
          <w:sz w:val="28"/>
          <w:szCs w:val="28"/>
        </w:rPr>
        <w:t>a</w:t>
      </w:r>
      <w:r w:rsidR="00B72B14" w:rsidRPr="00900357">
        <w:rPr>
          <w:color w:val="111111"/>
          <w:sz w:val="28"/>
          <w:szCs w:val="28"/>
        </w:rPr>
        <w:t>tbild</w:t>
      </w:r>
      <w:r w:rsidR="000E0BA1" w:rsidRPr="00900357">
        <w:rPr>
          <w:color w:val="111111"/>
          <w:sz w:val="28"/>
          <w:szCs w:val="28"/>
        </w:rPr>
        <w:t>ēja</w:t>
      </w:r>
      <w:r w:rsidR="00B752B6" w:rsidRPr="00900357">
        <w:rPr>
          <w:color w:val="111111"/>
          <w:sz w:val="28"/>
          <w:szCs w:val="28"/>
        </w:rPr>
        <w:t>, ka šāda prakse nepastāv.</w:t>
      </w:r>
      <w:r w:rsidR="00BE644F" w:rsidRPr="00900357">
        <w:rPr>
          <w:rStyle w:val="Vresatsauce"/>
          <w:color w:val="414122"/>
          <w:sz w:val="28"/>
          <w:szCs w:val="28"/>
        </w:rPr>
        <w:footnoteReference w:id="7"/>
      </w:r>
      <w:r w:rsidR="00BE644F" w:rsidRPr="00900357">
        <w:rPr>
          <w:color w:val="414122"/>
          <w:sz w:val="28"/>
          <w:szCs w:val="28"/>
        </w:rPr>
        <w:t xml:space="preserve"> </w:t>
      </w:r>
    </w:p>
    <w:p w:rsidR="004A222B" w:rsidRPr="00900357" w:rsidRDefault="0055077C" w:rsidP="00900357">
      <w:pPr>
        <w:ind w:firstLine="720"/>
        <w:jc w:val="both"/>
        <w:rPr>
          <w:sz w:val="28"/>
          <w:szCs w:val="28"/>
        </w:rPr>
      </w:pPr>
      <w:r w:rsidRPr="00900357">
        <w:rPr>
          <w:b/>
          <w:sz w:val="28"/>
          <w:szCs w:val="28"/>
        </w:rPr>
        <w:t>V</w:t>
      </w:r>
      <w:r w:rsidR="004A222B" w:rsidRPr="00900357">
        <w:rPr>
          <w:b/>
          <w:sz w:val="28"/>
          <w:szCs w:val="28"/>
        </w:rPr>
        <w:t>ācija</w:t>
      </w:r>
      <w:r w:rsidR="009F6934" w:rsidRPr="00900357">
        <w:rPr>
          <w:b/>
          <w:sz w:val="28"/>
          <w:szCs w:val="28"/>
        </w:rPr>
        <w:t xml:space="preserve"> - </w:t>
      </w:r>
      <w:r w:rsidR="009F6934" w:rsidRPr="00900357">
        <w:rPr>
          <w:sz w:val="28"/>
          <w:szCs w:val="28"/>
        </w:rPr>
        <w:t>t</w:t>
      </w:r>
      <w:r w:rsidR="004A222B" w:rsidRPr="00900357">
        <w:rPr>
          <w:sz w:val="28"/>
          <w:szCs w:val="28"/>
        </w:rPr>
        <w:t>iesnešus i</w:t>
      </w:r>
      <w:r w:rsidR="009F6934" w:rsidRPr="00900357">
        <w:rPr>
          <w:sz w:val="28"/>
          <w:szCs w:val="28"/>
        </w:rPr>
        <w:t>e</w:t>
      </w:r>
      <w:r w:rsidR="004A222B" w:rsidRPr="00900357">
        <w:rPr>
          <w:sz w:val="28"/>
          <w:szCs w:val="28"/>
        </w:rPr>
        <w:t>vēl</w:t>
      </w:r>
      <w:r w:rsidR="009F6934" w:rsidRPr="00900357">
        <w:rPr>
          <w:sz w:val="28"/>
          <w:szCs w:val="28"/>
        </w:rPr>
        <w:t xml:space="preserve"> divi federālie likumdošanas orgāni </w:t>
      </w:r>
      <w:r w:rsidR="0034398E" w:rsidRPr="00900357">
        <w:rPr>
          <w:sz w:val="28"/>
          <w:szCs w:val="28"/>
        </w:rPr>
        <w:t xml:space="preserve">- </w:t>
      </w:r>
      <w:r w:rsidR="009F6934" w:rsidRPr="00900357">
        <w:rPr>
          <w:sz w:val="28"/>
          <w:szCs w:val="28"/>
        </w:rPr>
        <w:t xml:space="preserve">Bundestāgs un Bundesrāte, katrs pusi no tiesnešu skaita. </w:t>
      </w:r>
      <w:r w:rsidR="004256EC" w:rsidRPr="00900357">
        <w:rPr>
          <w:sz w:val="28"/>
          <w:szCs w:val="28"/>
        </w:rPr>
        <w:t>Bundestāgs un Bundesrāte</w:t>
      </w:r>
      <w:r w:rsidR="00FB4937" w:rsidRPr="00900357">
        <w:rPr>
          <w:sz w:val="28"/>
          <w:szCs w:val="28"/>
        </w:rPr>
        <w:t xml:space="preserve"> pamīšus ievēl tiesas priekšsēdētāju un tā vietnieku.</w:t>
      </w:r>
      <w:r w:rsidR="006A535E" w:rsidRPr="00900357">
        <w:rPr>
          <w:rStyle w:val="Vresatsauce"/>
          <w:sz w:val="28"/>
          <w:szCs w:val="28"/>
        </w:rPr>
        <w:footnoteReference w:id="8"/>
      </w:r>
    </w:p>
    <w:p w:rsidR="00A37672" w:rsidRPr="00900357" w:rsidRDefault="00A37672" w:rsidP="00900357">
      <w:pPr>
        <w:ind w:firstLine="720"/>
        <w:jc w:val="both"/>
        <w:rPr>
          <w:color w:val="000000"/>
          <w:sz w:val="28"/>
          <w:szCs w:val="28"/>
        </w:rPr>
      </w:pPr>
      <w:r w:rsidRPr="00900357">
        <w:rPr>
          <w:b/>
          <w:sz w:val="28"/>
          <w:szCs w:val="28"/>
        </w:rPr>
        <w:t xml:space="preserve">Itālija - </w:t>
      </w:r>
      <w:r w:rsidRPr="00900357">
        <w:rPr>
          <w:sz w:val="28"/>
          <w:szCs w:val="28"/>
        </w:rPr>
        <w:t>Konstitucionālā</w:t>
      </w:r>
      <w:r w:rsidR="0034398E" w:rsidRPr="00900357">
        <w:rPr>
          <w:sz w:val="28"/>
          <w:szCs w:val="28"/>
        </w:rPr>
        <w:t>s</w:t>
      </w:r>
      <w:r w:rsidRPr="00900357">
        <w:rPr>
          <w:sz w:val="28"/>
          <w:szCs w:val="28"/>
        </w:rPr>
        <w:t xml:space="preserve"> tiesa</w:t>
      </w:r>
      <w:r w:rsidR="0034398E" w:rsidRPr="00900357">
        <w:rPr>
          <w:sz w:val="28"/>
          <w:szCs w:val="28"/>
        </w:rPr>
        <w:t>s</w:t>
      </w:r>
      <w:r w:rsidRPr="00900357">
        <w:rPr>
          <w:color w:val="000000"/>
          <w:sz w:val="28"/>
          <w:szCs w:val="28"/>
        </w:rPr>
        <w:t xml:space="preserve"> 5 </w:t>
      </w:r>
      <w:r w:rsidR="0034398E" w:rsidRPr="00900357">
        <w:rPr>
          <w:sz w:val="28"/>
          <w:szCs w:val="28"/>
        </w:rPr>
        <w:t xml:space="preserve">tiesnešus </w:t>
      </w:r>
      <w:r w:rsidRPr="00900357">
        <w:rPr>
          <w:color w:val="000000"/>
          <w:sz w:val="28"/>
          <w:szCs w:val="28"/>
        </w:rPr>
        <w:t>nozīmē parlaments, 5 Valsts prezidents, 5 Augstākās tiesas tiesneši. Publisks konkurss vai citi kritēriji</w:t>
      </w:r>
      <w:r w:rsidR="00CD761F" w:rsidRPr="00900357">
        <w:rPr>
          <w:color w:val="000000"/>
          <w:sz w:val="28"/>
          <w:szCs w:val="28"/>
        </w:rPr>
        <w:t xml:space="preserve"> (</w:t>
      </w:r>
      <w:r w:rsidRPr="00900357">
        <w:rPr>
          <w:color w:val="000000"/>
          <w:sz w:val="28"/>
          <w:szCs w:val="28"/>
        </w:rPr>
        <w:t>izņemot likumā noteiktos juridiskās kvalifikācijas un pr</w:t>
      </w:r>
      <w:r w:rsidR="001A2200" w:rsidRPr="00900357">
        <w:rPr>
          <w:color w:val="000000"/>
          <w:sz w:val="28"/>
          <w:szCs w:val="28"/>
        </w:rPr>
        <w:t>aks</w:t>
      </w:r>
      <w:r w:rsidRPr="00900357">
        <w:rPr>
          <w:color w:val="000000"/>
          <w:sz w:val="28"/>
          <w:szCs w:val="28"/>
        </w:rPr>
        <w:t>e</w:t>
      </w:r>
      <w:r w:rsidR="001A2200" w:rsidRPr="00900357">
        <w:rPr>
          <w:color w:val="000000"/>
          <w:sz w:val="28"/>
          <w:szCs w:val="28"/>
        </w:rPr>
        <w:t>s</w:t>
      </w:r>
      <w:r w:rsidR="00CD761F" w:rsidRPr="00900357">
        <w:rPr>
          <w:color w:val="000000"/>
          <w:sz w:val="28"/>
          <w:szCs w:val="28"/>
        </w:rPr>
        <w:t xml:space="preserve">) </w:t>
      </w:r>
      <w:r w:rsidRPr="00900357">
        <w:rPr>
          <w:color w:val="000000"/>
          <w:sz w:val="28"/>
          <w:szCs w:val="28"/>
        </w:rPr>
        <w:t xml:space="preserve">netiek izvirzīti. </w:t>
      </w:r>
    </w:p>
    <w:p w:rsidR="00D5705D" w:rsidRPr="00900357" w:rsidRDefault="00A67647" w:rsidP="00900357">
      <w:pPr>
        <w:ind w:firstLine="720"/>
        <w:jc w:val="both"/>
        <w:rPr>
          <w:color w:val="414122"/>
          <w:sz w:val="28"/>
          <w:szCs w:val="28"/>
        </w:rPr>
      </w:pPr>
      <w:r w:rsidRPr="00900357">
        <w:rPr>
          <w:b/>
          <w:color w:val="414122"/>
          <w:sz w:val="28"/>
          <w:szCs w:val="28"/>
        </w:rPr>
        <w:t>Francija</w:t>
      </w:r>
      <w:r w:rsidR="001644EF" w:rsidRPr="00900357">
        <w:rPr>
          <w:b/>
          <w:color w:val="414122"/>
          <w:sz w:val="28"/>
          <w:szCs w:val="28"/>
        </w:rPr>
        <w:t> – </w:t>
      </w:r>
      <w:r w:rsidR="00D81A88" w:rsidRPr="00900357">
        <w:rPr>
          <w:color w:val="414122"/>
          <w:sz w:val="28"/>
          <w:szCs w:val="28"/>
        </w:rPr>
        <w:t>3</w:t>
      </w:r>
      <w:r w:rsidR="00DE6EEC" w:rsidRPr="00900357">
        <w:rPr>
          <w:color w:val="414122"/>
          <w:sz w:val="28"/>
          <w:szCs w:val="28"/>
        </w:rPr>
        <w:t> </w:t>
      </w:r>
      <w:r w:rsidR="005827D9" w:rsidRPr="00900357">
        <w:rPr>
          <w:color w:val="414122"/>
          <w:sz w:val="28"/>
          <w:szCs w:val="28"/>
        </w:rPr>
        <w:t>Konstituci</w:t>
      </w:r>
      <w:r w:rsidR="00D81A88" w:rsidRPr="00900357">
        <w:rPr>
          <w:color w:val="414122"/>
          <w:sz w:val="28"/>
          <w:szCs w:val="28"/>
        </w:rPr>
        <w:t>onālās padomes locekļus nozīmē V</w:t>
      </w:r>
      <w:r w:rsidR="005827D9" w:rsidRPr="00900357">
        <w:rPr>
          <w:color w:val="414122"/>
          <w:sz w:val="28"/>
          <w:szCs w:val="28"/>
        </w:rPr>
        <w:t>alsts prezidents</w:t>
      </w:r>
      <w:r w:rsidR="006B13DF" w:rsidRPr="00900357">
        <w:rPr>
          <w:color w:val="414122"/>
          <w:sz w:val="28"/>
          <w:szCs w:val="28"/>
        </w:rPr>
        <w:t>, 3</w:t>
      </w:r>
      <w:r w:rsidR="005827D9" w:rsidRPr="00900357">
        <w:rPr>
          <w:color w:val="414122"/>
          <w:sz w:val="28"/>
          <w:szCs w:val="28"/>
        </w:rPr>
        <w:t xml:space="preserve"> katrs no parlamenta orgāniem (Senāts un Nacionālā Asambleja). </w:t>
      </w:r>
      <w:r w:rsidR="00121A2E" w:rsidRPr="00900357">
        <w:rPr>
          <w:color w:val="414122"/>
          <w:sz w:val="28"/>
          <w:szCs w:val="28"/>
        </w:rPr>
        <w:t>Vals</w:t>
      </w:r>
      <w:r w:rsidR="0093612F" w:rsidRPr="00900357">
        <w:rPr>
          <w:color w:val="414122"/>
          <w:sz w:val="28"/>
          <w:szCs w:val="28"/>
        </w:rPr>
        <w:t>ts prezidentam par saviem izvēlē</w:t>
      </w:r>
      <w:r w:rsidR="00121A2E" w:rsidRPr="00900357">
        <w:rPr>
          <w:color w:val="414122"/>
          <w:sz w:val="28"/>
          <w:szCs w:val="28"/>
        </w:rPr>
        <w:t>tajiem kandidātiem ir jākonsultējas ar parlamentu, kur</w:t>
      </w:r>
      <w:r w:rsidR="006B13DF" w:rsidRPr="00900357">
        <w:rPr>
          <w:color w:val="414122"/>
          <w:sz w:val="28"/>
          <w:szCs w:val="28"/>
        </w:rPr>
        <w:t>a</w:t>
      </w:r>
      <w:r w:rsidR="00121A2E" w:rsidRPr="00900357">
        <w:rPr>
          <w:color w:val="414122"/>
          <w:sz w:val="28"/>
          <w:szCs w:val="28"/>
        </w:rPr>
        <w:t xml:space="preserve">m ir tiesības liegt </w:t>
      </w:r>
      <w:r w:rsidR="006B13DF" w:rsidRPr="00900357">
        <w:rPr>
          <w:color w:val="414122"/>
          <w:sz w:val="28"/>
          <w:szCs w:val="28"/>
        </w:rPr>
        <w:t>izvēlētā</w:t>
      </w:r>
      <w:r w:rsidR="00121A2E" w:rsidRPr="00900357">
        <w:rPr>
          <w:color w:val="414122"/>
          <w:sz w:val="28"/>
          <w:szCs w:val="28"/>
        </w:rPr>
        <w:t xml:space="preserve"> kandidāta apstiprināšanu. </w:t>
      </w:r>
      <w:r w:rsidR="005827D9" w:rsidRPr="00900357">
        <w:rPr>
          <w:color w:val="414122"/>
          <w:sz w:val="28"/>
          <w:szCs w:val="28"/>
        </w:rPr>
        <w:t>Konstitucionālās padomes</w:t>
      </w:r>
      <w:r w:rsidR="00D81A88" w:rsidRPr="00900357">
        <w:rPr>
          <w:color w:val="414122"/>
          <w:sz w:val="28"/>
          <w:szCs w:val="28"/>
        </w:rPr>
        <w:t xml:space="preserve"> prezidentu </w:t>
      </w:r>
      <w:r w:rsidR="00247D69" w:rsidRPr="00900357">
        <w:rPr>
          <w:color w:val="414122"/>
          <w:sz w:val="28"/>
          <w:szCs w:val="28"/>
        </w:rPr>
        <w:t>ieceļ</w:t>
      </w:r>
      <w:r w:rsidR="00D81A88" w:rsidRPr="00900357">
        <w:rPr>
          <w:color w:val="414122"/>
          <w:sz w:val="28"/>
          <w:szCs w:val="28"/>
        </w:rPr>
        <w:t xml:space="preserve"> V</w:t>
      </w:r>
      <w:r w:rsidR="005827D9" w:rsidRPr="00900357">
        <w:rPr>
          <w:color w:val="414122"/>
          <w:sz w:val="28"/>
          <w:szCs w:val="28"/>
        </w:rPr>
        <w:t xml:space="preserve">alsts prezidents. </w:t>
      </w:r>
      <w:r w:rsidR="001B6278" w:rsidRPr="00900357">
        <w:rPr>
          <w:color w:val="414122"/>
          <w:sz w:val="28"/>
          <w:szCs w:val="28"/>
        </w:rPr>
        <w:t>B</w:t>
      </w:r>
      <w:r w:rsidR="005827D9" w:rsidRPr="00900357">
        <w:rPr>
          <w:color w:val="414122"/>
          <w:sz w:val="28"/>
          <w:szCs w:val="28"/>
        </w:rPr>
        <w:t xml:space="preserve">ijušie </w:t>
      </w:r>
      <w:r w:rsidR="002A2990" w:rsidRPr="00900357">
        <w:rPr>
          <w:color w:val="414122"/>
          <w:sz w:val="28"/>
          <w:szCs w:val="28"/>
        </w:rPr>
        <w:t>V</w:t>
      </w:r>
      <w:r w:rsidR="005827D9" w:rsidRPr="00900357">
        <w:rPr>
          <w:color w:val="414122"/>
          <w:sz w:val="28"/>
          <w:szCs w:val="28"/>
        </w:rPr>
        <w:t>alsts prezidenti kļūst par Konstitucion</w:t>
      </w:r>
      <w:r w:rsidR="002A2990" w:rsidRPr="00900357">
        <w:rPr>
          <w:color w:val="414122"/>
          <w:sz w:val="28"/>
          <w:szCs w:val="28"/>
        </w:rPr>
        <w:t>ālās padomes locekļiem uz mūžu</w:t>
      </w:r>
      <w:r w:rsidR="005827D9" w:rsidRPr="00900357">
        <w:rPr>
          <w:color w:val="414122"/>
          <w:sz w:val="28"/>
          <w:szCs w:val="28"/>
        </w:rPr>
        <w:t xml:space="preserve">, lai gan praksē </w:t>
      </w:r>
      <w:r w:rsidR="001B6278" w:rsidRPr="00900357">
        <w:rPr>
          <w:color w:val="414122"/>
          <w:sz w:val="28"/>
          <w:szCs w:val="28"/>
        </w:rPr>
        <w:t xml:space="preserve">tie </w:t>
      </w:r>
      <w:r w:rsidR="005827D9" w:rsidRPr="00900357">
        <w:rPr>
          <w:color w:val="414122"/>
          <w:sz w:val="28"/>
          <w:szCs w:val="28"/>
        </w:rPr>
        <w:t>atsakās no šī amata. Konstitucionālā padome kontrolē</w:t>
      </w:r>
      <w:r w:rsidR="00D81A88" w:rsidRPr="00900357">
        <w:rPr>
          <w:color w:val="414122"/>
          <w:sz w:val="28"/>
          <w:szCs w:val="28"/>
        </w:rPr>
        <w:t xml:space="preserve"> arī</w:t>
      </w:r>
      <w:r w:rsidR="005827D9" w:rsidRPr="00900357">
        <w:rPr>
          <w:color w:val="414122"/>
          <w:sz w:val="28"/>
          <w:szCs w:val="28"/>
        </w:rPr>
        <w:t xml:space="preserve"> </w:t>
      </w:r>
      <w:r w:rsidR="00D81A88" w:rsidRPr="00900357">
        <w:rPr>
          <w:color w:val="414122"/>
          <w:sz w:val="28"/>
          <w:szCs w:val="28"/>
        </w:rPr>
        <w:t>V</w:t>
      </w:r>
      <w:r w:rsidR="005827D9" w:rsidRPr="00900357">
        <w:rPr>
          <w:color w:val="414122"/>
          <w:sz w:val="28"/>
          <w:szCs w:val="28"/>
        </w:rPr>
        <w:t xml:space="preserve">alsts prezidenta un </w:t>
      </w:r>
      <w:r w:rsidR="00C202B9" w:rsidRPr="00900357">
        <w:rPr>
          <w:color w:val="414122"/>
          <w:sz w:val="28"/>
          <w:szCs w:val="28"/>
        </w:rPr>
        <w:t>p</w:t>
      </w:r>
      <w:r w:rsidR="005827D9" w:rsidRPr="00900357">
        <w:rPr>
          <w:color w:val="414122"/>
          <w:sz w:val="28"/>
          <w:szCs w:val="28"/>
        </w:rPr>
        <w:t>arlamenta vēlēšanu un referendumu tiesiskumu</w:t>
      </w:r>
      <w:r w:rsidR="00D81A88" w:rsidRPr="00900357">
        <w:rPr>
          <w:color w:val="414122"/>
          <w:sz w:val="28"/>
          <w:szCs w:val="28"/>
        </w:rPr>
        <w:t xml:space="preserve">, </w:t>
      </w:r>
      <w:r w:rsidR="005827D9" w:rsidRPr="00900357">
        <w:rPr>
          <w:color w:val="414122"/>
          <w:sz w:val="28"/>
          <w:szCs w:val="28"/>
        </w:rPr>
        <w:t xml:space="preserve">veic normatīvo aktu pirms spēkā stāšanās pārbaudi un arī pēc </w:t>
      </w:r>
      <w:r w:rsidR="005F16EB" w:rsidRPr="00900357">
        <w:rPr>
          <w:color w:val="414122"/>
          <w:sz w:val="28"/>
          <w:szCs w:val="28"/>
        </w:rPr>
        <w:t xml:space="preserve">spēkā stāšanās </w:t>
      </w:r>
      <w:r w:rsidR="005827D9" w:rsidRPr="00900357">
        <w:rPr>
          <w:color w:val="414122"/>
          <w:sz w:val="28"/>
          <w:szCs w:val="28"/>
        </w:rPr>
        <w:t>pārbaudi saskaņā ar konkrētu orgānu lūgumu, ja tiesvedības gaitā atklājas iespējamas pretrunas Konstitūcijai.</w:t>
      </w:r>
      <w:r w:rsidR="005827D9" w:rsidRPr="00900357">
        <w:rPr>
          <w:rStyle w:val="Vresatsauce"/>
          <w:color w:val="414122"/>
          <w:sz w:val="28"/>
          <w:szCs w:val="28"/>
        </w:rPr>
        <w:footnoteReference w:id="9"/>
      </w:r>
      <w:r w:rsidRPr="00900357">
        <w:rPr>
          <w:color w:val="414122"/>
          <w:sz w:val="28"/>
          <w:szCs w:val="28"/>
        </w:rPr>
        <w:t xml:space="preserve"> </w:t>
      </w:r>
    </w:p>
    <w:p w:rsidR="00DF2B97" w:rsidRPr="00900357" w:rsidRDefault="00F04C24" w:rsidP="00900357">
      <w:pPr>
        <w:ind w:firstLine="720"/>
        <w:jc w:val="both"/>
        <w:rPr>
          <w:sz w:val="28"/>
          <w:szCs w:val="28"/>
        </w:rPr>
      </w:pPr>
      <w:r w:rsidRPr="00900357">
        <w:rPr>
          <w:b/>
          <w:sz w:val="28"/>
          <w:szCs w:val="28"/>
        </w:rPr>
        <w:t>Spānija</w:t>
      </w:r>
      <w:r w:rsidR="005827D9" w:rsidRPr="00900357">
        <w:rPr>
          <w:b/>
          <w:sz w:val="28"/>
          <w:szCs w:val="28"/>
        </w:rPr>
        <w:t xml:space="preserve"> - </w:t>
      </w:r>
      <w:r w:rsidR="00007711" w:rsidRPr="00900357">
        <w:rPr>
          <w:sz w:val="28"/>
          <w:szCs w:val="28"/>
        </w:rPr>
        <w:t xml:space="preserve">12 </w:t>
      </w:r>
      <w:r w:rsidR="00B225A1" w:rsidRPr="00900357">
        <w:rPr>
          <w:sz w:val="28"/>
          <w:szCs w:val="28"/>
        </w:rPr>
        <w:t xml:space="preserve">konstitucionālās tiesas tiesneši tiek izvēlēti no tiesnešu, prokuroru, advokātu un universitāšu </w:t>
      </w:r>
      <w:r w:rsidR="006A22B2" w:rsidRPr="00900357">
        <w:rPr>
          <w:sz w:val="28"/>
          <w:szCs w:val="28"/>
        </w:rPr>
        <w:t>mācībspēku</w:t>
      </w:r>
      <w:r w:rsidR="00B225A1" w:rsidRPr="00900357">
        <w:rPr>
          <w:sz w:val="28"/>
          <w:szCs w:val="28"/>
        </w:rPr>
        <w:t xml:space="preserve"> un ierēdņu ar juridisko izglītību vidus, kurus nozīmē karalis. Karalim </w:t>
      </w:r>
      <w:r w:rsidR="00007711" w:rsidRPr="00900357">
        <w:rPr>
          <w:sz w:val="28"/>
          <w:szCs w:val="28"/>
        </w:rPr>
        <w:t xml:space="preserve">4 </w:t>
      </w:r>
      <w:r w:rsidR="00B225A1" w:rsidRPr="00900357">
        <w:rPr>
          <w:sz w:val="28"/>
          <w:szCs w:val="28"/>
        </w:rPr>
        <w:t>kandidātus ir tiesīg</w:t>
      </w:r>
      <w:r w:rsidR="006A22B2" w:rsidRPr="00900357">
        <w:rPr>
          <w:sz w:val="28"/>
          <w:szCs w:val="28"/>
        </w:rPr>
        <w:t>s</w:t>
      </w:r>
      <w:r w:rsidR="00B225A1" w:rsidRPr="00900357">
        <w:rPr>
          <w:sz w:val="28"/>
          <w:szCs w:val="28"/>
        </w:rPr>
        <w:t xml:space="preserve"> ieteikt Deputātu kongress, </w:t>
      </w:r>
      <w:r w:rsidR="00007711" w:rsidRPr="00900357">
        <w:rPr>
          <w:sz w:val="28"/>
          <w:szCs w:val="28"/>
        </w:rPr>
        <w:t xml:space="preserve">4 </w:t>
      </w:r>
      <w:r w:rsidR="00B225A1" w:rsidRPr="00900357">
        <w:rPr>
          <w:sz w:val="28"/>
          <w:szCs w:val="28"/>
        </w:rPr>
        <w:t xml:space="preserve">Senāts, </w:t>
      </w:r>
      <w:r w:rsidR="00007711" w:rsidRPr="00900357">
        <w:rPr>
          <w:sz w:val="28"/>
          <w:szCs w:val="28"/>
        </w:rPr>
        <w:t xml:space="preserve">2 </w:t>
      </w:r>
      <w:r w:rsidR="00B225A1" w:rsidRPr="00900357">
        <w:rPr>
          <w:sz w:val="28"/>
          <w:szCs w:val="28"/>
        </w:rPr>
        <w:t xml:space="preserve">valdība un </w:t>
      </w:r>
      <w:r w:rsidR="00007711" w:rsidRPr="00900357">
        <w:rPr>
          <w:sz w:val="28"/>
          <w:szCs w:val="28"/>
        </w:rPr>
        <w:t xml:space="preserve">2 </w:t>
      </w:r>
      <w:r w:rsidR="00B225A1" w:rsidRPr="00900357">
        <w:rPr>
          <w:sz w:val="28"/>
          <w:szCs w:val="28"/>
        </w:rPr>
        <w:t>tiesu vara.</w:t>
      </w:r>
      <w:r w:rsidR="00C85D45" w:rsidRPr="00900357">
        <w:rPr>
          <w:rStyle w:val="Vresatsauce"/>
          <w:sz w:val="28"/>
          <w:szCs w:val="28"/>
        </w:rPr>
        <w:footnoteReference w:id="10"/>
      </w:r>
      <w:r w:rsidR="00EB5AB8" w:rsidRPr="00900357">
        <w:rPr>
          <w:sz w:val="28"/>
          <w:szCs w:val="28"/>
        </w:rPr>
        <w:t xml:space="preserve"> </w:t>
      </w:r>
      <w:r w:rsidR="00794F0E" w:rsidRPr="00900357">
        <w:rPr>
          <w:sz w:val="28"/>
          <w:szCs w:val="28"/>
        </w:rPr>
        <w:t>Publisks konkurss vai citas procedūras vai prakses netiek veiktas kandidātu izvēlē.</w:t>
      </w:r>
      <w:r w:rsidR="00794F0E" w:rsidRPr="00900357">
        <w:rPr>
          <w:rFonts w:ascii="Lucida Sans Unicode" w:hAnsi="Lucida Sans Unicode" w:cs="Lucida Sans Unicode"/>
          <w:color w:val="666666"/>
          <w:sz w:val="28"/>
          <w:szCs w:val="28"/>
        </w:rPr>
        <w:t xml:space="preserve"> </w:t>
      </w:r>
    </w:p>
    <w:p w:rsidR="00646F34" w:rsidRPr="00900357" w:rsidRDefault="00646F34" w:rsidP="00900357">
      <w:pPr>
        <w:ind w:firstLine="720"/>
        <w:jc w:val="both"/>
        <w:rPr>
          <w:sz w:val="28"/>
          <w:szCs w:val="28"/>
          <w:lang w:val="nl-NL"/>
        </w:rPr>
      </w:pPr>
      <w:r w:rsidRPr="00900357">
        <w:rPr>
          <w:b/>
          <w:sz w:val="28"/>
          <w:szCs w:val="28"/>
        </w:rPr>
        <w:t>Malta</w:t>
      </w:r>
      <w:r w:rsidR="005827D9" w:rsidRPr="00900357">
        <w:rPr>
          <w:b/>
          <w:sz w:val="28"/>
          <w:szCs w:val="28"/>
        </w:rPr>
        <w:t xml:space="preserve"> – </w:t>
      </w:r>
      <w:r w:rsidR="00D60CAF" w:rsidRPr="00900357">
        <w:rPr>
          <w:sz w:val="28"/>
          <w:szCs w:val="28"/>
        </w:rPr>
        <w:t>V</w:t>
      </w:r>
      <w:r w:rsidR="005827D9" w:rsidRPr="00900357">
        <w:rPr>
          <w:sz w:val="28"/>
          <w:szCs w:val="28"/>
        </w:rPr>
        <w:t xml:space="preserve">alsts </w:t>
      </w:r>
      <w:r w:rsidR="004D1292" w:rsidRPr="00900357">
        <w:rPr>
          <w:sz w:val="28"/>
          <w:szCs w:val="28"/>
          <w:lang w:val="nl-NL"/>
        </w:rPr>
        <w:t xml:space="preserve">prezidents ieceļ Konstitucionālās tiesas tiesnešus saskaņā ar Galvenā tiesneša ieteikumu, kurš attiecīgi ir arī Konstitucionālās tiesas priekšsēdētājs. </w:t>
      </w:r>
    </w:p>
    <w:p w:rsidR="0060200A" w:rsidRPr="00900357" w:rsidRDefault="004D1292" w:rsidP="00900357">
      <w:pPr>
        <w:ind w:firstLine="720"/>
        <w:jc w:val="both"/>
        <w:rPr>
          <w:sz w:val="28"/>
          <w:szCs w:val="28"/>
        </w:rPr>
      </w:pPr>
      <w:r w:rsidRPr="00900357">
        <w:rPr>
          <w:b/>
          <w:sz w:val="28"/>
          <w:szCs w:val="28"/>
        </w:rPr>
        <w:t>Ungārija</w:t>
      </w:r>
      <w:r w:rsidR="006A22B2" w:rsidRPr="00900357">
        <w:rPr>
          <w:b/>
          <w:sz w:val="28"/>
          <w:szCs w:val="28"/>
        </w:rPr>
        <w:t xml:space="preserve"> - </w:t>
      </w:r>
      <w:r w:rsidR="00F45A3B" w:rsidRPr="00900357">
        <w:rPr>
          <w:sz w:val="28"/>
          <w:szCs w:val="28"/>
        </w:rPr>
        <w:t xml:space="preserve">Konstitucionālā tiesa sastāv no </w:t>
      </w:r>
      <w:r w:rsidR="006A22B2" w:rsidRPr="00900357">
        <w:rPr>
          <w:sz w:val="28"/>
          <w:szCs w:val="28"/>
        </w:rPr>
        <w:t>15 tiesnešiem</w:t>
      </w:r>
      <w:r w:rsidR="00F45A3B" w:rsidRPr="00900357">
        <w:rPr>
          <w:sz w:val="28"/>
          <w:szCs w:val="28"/>
        </w:rPr>
        <w:t>, kurus ieceļ parlaments</w:t>
      </w:r>
      <w:r w:rsidR="00505F07" w:rsidRPr="00900357">
        <w:rPr>
          <w:sz w:val="28"/>
          <w:szCs w:val="28"/>
        </w:rPr>
        <w:t xml:space="preserve"> (tai skaitā arī tiesas prezidentu)</w:t>
      </w:r>
      <w:r w:rsidR="00F45A3B" w:rsidRPr="00900357">
        <w:rPr>
          <w:sz w:val="28"/>
          <w:szCs w:val="28"/>
        </w:rPr>
        <w:t xml:space="preserve">. Konstitucionālās tiesas </w:t>
      </w:r>
      <w:r w:rsidR="00223EC3" w:rsidRPr="00900357">
        <w:rPr>
          <w:sz w:val="28"/>
          <w:szCs w:val="28"/>
        </w:rPr>
        <w:t>tiesnešus</w:t>
      </w:r>
      <w:r w:rsidR="00F45A3B" w:rsidRPr="00900357">
        <w:rPr>
          <w:sz w:val="28"/>
          <w:szCs w:val="28"/>
        </w:rPr>
        <w:t xml:space="preserve"> i</w:t>
      </w:r>
      <w:r w:rsidR="00223EC3" w:rsidRPr="00900357">
        <w:rPr>
          <w:sz w:val="28"/>
          <w:szCs w:val="28"/>
        </w:rPr>
        <w:t xml:space="preserve">zvēlas </w:t>
      </w:r>
      <w:r w:rsidR="00F45A3B" w:rsidRPr="00900357">
        <w:rPr>
          <w:sz w:val="28"/>
          <w:szCs w:val="28"/>
        </w:rPr>
        <w:t xml:space="preserve">Nominācijas komisija, kas sastāv no </w:t>
      </w:r>
      <w:r w:rsidR="00DD64BE" w:rsidRPr="00900357">
        <w:rPr>
          <w:sz w:val="28"/>
          <w:szCs w:val="28"/>
        </w:rPr>
        <w:t>p</w:t>
      </w:r>
      <w:r w:rsidR="00F45A3B" w:rsidRPr="00900357">
        <w:rPr>
          <w:sz w:val="28"/>
          <w:szCs w:val="28"/>
        </w:rPr>
        <w:t>arlamentā pārstāvētajām politiskajām partijām</w:t>
      </w:r>
      <w:r w:rsidR="00003F04" w:rsidRPr="00900357">
        <w:rPr>
          <w:sz w:val="28"/>
          <w:szCs w:val="28"/>
        </w:rPr>
        <w:t xml:space="preserve"> (9 – 15 person</w:t>
      </w:r>
      <w:r w:rsidR="0093612F" w:rsidRPr="00900357">
        <w:rPr>
          <w:sz w:val="28"/>
          <w:szCs w:val="28"/>
        </w:rPr>
        <w:t>a</w:t>
      </w:r>
      <w:r w:rsidR="00003F04" w:rsidRPr="00900357">
        <w:rPr>
          <w:sz w:val="28"/>
          <w:szCs w:val="28"/>
        </w:rPr>
        <w:t>s)</w:t>
      </w:r>
      <w:r w:rsidR="00F45A3B" w:rsidRPr="00900357">
        <w:rPr>
          <w:sz w:val="28"/>
          <w:szCs w:val="28"/>
        </w:rPr>
        <w:t xml:space="preserve">, ņemot vērā to </w:t>
      </w:r>
      <w:r w:rsidR="001B6278" w:rsidRPr="00900357">
        <w:rPr>
          <w:sz w:val="28"/>
          <w:szCs w:val="28"/>
        </w:rPr>
        <w:t xml:space="preserve">pārstāvības </w:t>
      </w:r>
      <w:r w:rsidR="009C5C62" w:rsidRPr="00900357">
        <w:rPr>
          <w:sz w:val="28"/>
          <w:szCs w:val="28"/>
        </w:rPr>
        <w:t xml:space="preserve">balsu </w:t>
      </w:r>
      <w:r w:rsidR="00F45A3B" w:rsidRPr="00900357">
        <w:rPr>
          <w:sz w:val="28"/>
          <w:szCs w:val="28"/>
        </w:rPr>
        <w:t>procentuālo sadalījumu.</w:t>
      </w:r>
      <w:r w:rsidR="001A4EA1" w:rsidRPr="00900357">
        <w:rPr>
          <w:sz w:val="28"/>
          <w:szCs w:val="28"/>
        </w:rPr>
        <w:t xml:space="preserve"> </w:t>
      </w:r>
      <w:r w:rsidR="00193281" w:rsidRPr="00900357">
        <w:rPr>
          <w:sz w:val="28"/>
          <w:szCs w:val="28"/>
        </w:rPr>
        <w:t>P</w:t>
      </w:r>
      <w:r w:rsidR="0060200A" w:rsidRPr="00900357">
        <w:rPr>
          <w:sz w:val="28"/>
          <w:szCs w:val="28"/>
        </w:rPr>
        <w:t>ar Konstitucionālās tiesas tiesnesi ir aizliegts iecelt personu, kas četrus gadus iepriekš ir bij</w:t>
      </w:r>
      <w:r w:rsidR="0076271A" w:rsidRPr="00900357">
        <w:rPr>
          <w:sz w:val="28"/>
          <w:szCs w:val="28"/>
        </w:rPr>
        <w:t>u</w:t>
      </w:r>
      <w:r w:rsidR="0060200A" w:rsidRPr="00900357">
        <w:rPr>
          <w:sz w:val="28"/>
          <w:szCs w:val="28"/>
        </w:rPr>
        <w:t>s</w:t>
      </w:r>
      <w:r w:rsidR="0076271A" w:rsidRPr="00900357">
        <w:rPr>
          <w:sz w:val="28"/>
          <w:szCs w:val="28"/>
        </w:rPr>
        <w:t>i</w:t>
      </w:r>
      <w:r w:rsidR="0060200A" w:rsidRPr="00900357">
        <w:rPr>
          <w:sz w:val="28"/>
          <w:szCs w:val="28"/>
        </w:rPr>
        <w:t xml:space="preserve"> valdības, politiskās partijas vai cita augst</w:t>
      </w:r>
      <w:r w:rsidR="00A13F27" w:rsidRPr="00900357">
        <w:rPr>
          <w:sz w:val="28"/>
          <w:szCs w:val="28"/>
        </w:rPr>
        <w:t xml:space="preserve">a ranga </w:t>
      </w:r>
      <w:r w:rsidR="0060200A" w:rsidRPr="00900357">
        <w:rPr>
          <w:sz w:val="28"/>
          <w:szCs w:val="28"/>
        </w:rPr>
        <w:t xml:space="preserve">amatpersona. </w:t>
      </w:r>
      <w:r w:rsidR="004E258D" w:rsidRPr="00900357">
        <w:rPr>
          <w:sz w:val="28"/>
          <w:szCs w:val="28"/>
        </w:rPr>
        <w:t>Konstitucionālās tiesas tiesnešu kandidātus uzklausa Parlamenta Tiesību un administratīvā komisija</w:t>
      </w:r>
      <w:r w:rsidR="00817866" w:rsidRPr="00900357">
        <w:rPr>
          <w:sz w:val="28"/>
          <w:szCs w:val="28"/>
        </w:rPr>
        <w:t xml:space="preserve">. Ja parlaments neievēl tam piedāvāto kandidātu, Nominācijas komisija izvēlas citu kandidātu. </w:t>
      </w:r>
      <w:r w:rsidR="00141B6B" w:rsidRPr="00900357">
        <w:rPr>
          <w:sz w:val="28"/>
          <w:szCs w:val="28"/>
        </w:rPr>
        <w:t xml:space="preserve">Ja </w:t>
      </w:r>
      <w:r w:rsidR="004C4E65" w:rsidRPr="00900357">
        <w:rPr>
          <w:sz w:val="28"/>
          <w:szCs w:val="28"/>
        </w:rPr>
        <w:t>p</w:t>
      </w:r>
      <w:r w:rsidR="00141B6B" w:rsidRPr="00900357">
        <w:rPr>
          <w:sz w:val="28"/>
          <w:szCs w:val="28"/>
        </w:rPr>
        <w:t xml:space="preserve">arlaments pirms termiņa tiek atbrīvots, jaunievēlētais parlaments arī pārvēl Konstitucionālās tiesas tiesnešus. </w:t>
      </w:r>
      <w:r w:rsidR="00817866" w:rsidRPr="00900357">
        <w:rPr>
          <w:sz w:val="28"/>
          <w:szCs w:val="28"/>
        </w:rPr>
        <w:t xml:space="preserve">   </w:t>
      </w:r>
      <w:r w:rsidR="004E258D" w:rsidRPr="00900357">
        <w:rPr>
          <w:sz w:val="28"/>
          <w:szCs w:val="28"/>
        </w:rPr>
        <w:t xml:space="preserve"> </w:t>
      </w:r>
    </w:p>
    <w:p w:rsidR="00372D85" w:rsidRPr="00900357" w:rsidRDefault="003D4B77" w:rsidP="00900357">
      <w:pPr>
        <w:ind w:firstLine="720"/>
        <w:jc w:val="both"/>
        <w:rPr>
          <w:sz w:val="28"/>
          <w:szCs w:val="28"/>
        </w:rPr>
      </w:pPr>
      <w:r w:rsidRPr="00900357">
        <w:rPr>
          <w:b/>
          <w:sz w:val="28"/>
          <w:szCs w:val="28"/>
        </w:rPr>
        <w:t>Čehija</w:t>
      </w:r>
      <w:r w:rsidR="00FD3920" w:rsidRPr="00900357">
        <w:rPr>
          <w:b/>
          <w:sz w:val="28"/>
          <w:szCs w:val="28"/>
        </w:rPr>
        <w:t xml:space="preserve"> </w:t>
      </w:r>
      <w:r w:rsidR="00FB34C4" w:rsidRPr="00900357">
        <w:rPr>
          <w:b/>
          <w:sz w:val="28"/>
          <w:szCs w:val="28"/>
        </w:rPr>
        <w:t xml:space="preserve">- </w:t>
      </w:r>
      <w:r w:rsidR="00464DBE" w:rsidRPr="00900357">
        <w:rPr>
          <w:sz w:val="28"/>
          <w:szCs w:val="28"/>
        </w:rPr>
        <w:t>Konstitucionālā tiesa sastāv no 15 tiesnešiem, kurus</w:t>
      </w:r>
      <w:r w:rsidR="001D1FBC" w:rsidRPr="00900357">
        <w:rPr>
          <w:sz w:val="28"/>
          <w:szCs w:val="28"/>
        </w:rPr>
        <w:t xml:space="preserve"> sākotnēji </w:t>
      </w:r>
      <w:r w:rsidR="00464DBE" w:rsidRPr="00900357">
        <w:rPr>
          <w:sz w:val="28"/>
          <w:szCs w:val="28"/>
        </w:rPr>
        <w:t xml:space="preserve"> </w:t>
      </w:r>
      <w:r w:rsidR="00F43680" w:rsidRPr="00900357">
        <w:rPr>
          <w:color w:val="000000"/>
          <w:sz w:val="28"/>
          <w:szCs w:val="28"/>
        </w:rPr>
        <w:t>izvēlas</w:t>
      </w:r>
      <w:r w:rsidR="00464DBE" w:rsidRPr="00900357">
        <w:rPr>
          <w:color w:val="000000"/>
          <w:sz w:val="28"/>
          <w:szCs w:val="28"/>
        </w:rPr>
        <w:t xml:space="preserve"> </w:t>
      </w:r>
      <w:r w:rsidR="00FB34C4" w:rsidRPr="00900357">
        <w:rPr>
          <w:color w:val="000000"/>
          <w:sz w:val="28"/>
          <w:szCs w:val="28"/>
        </w:rPr>
        <w:t xml:space="preserve">Valsts </w:t>
      </w:r>
      <w:r w:rsidR="00464DBE" w:rsidRPr="00900357">
        <w:rPr>
          <w:color w:val="000000"/>
          <w:sz w:val="28"/>
          <w:szCs w:val="28"/>
        </w:rPr>
        <w:t>prezidents</w:t>
      </w:r>
      <w:r w:rsidR="00193281" w:rsidRPr="00900357">
        <w:rPr>
          <w:color w:val="000000"/>
          <w:sz w:val="28"/>
          <w:szCs w:val="28"/>
        </w:rPr>
        <w:t xml:space="preserve">, </w:t>
      </w:r>
      <w:r w:rsidR="00F43680" w:rsidRPr="00900357">
        <w:rPr>
          <w:color w:val="000000"/>
          <w:sz w:val="28"/>
          <w:szCs w:val="28"/>
        </w:rPr>
        <w:t xml:space="preserve">un tad </w:t>
      </w:r>
      <w:r w:rsidR="00464DBE" w:rsidRPr="00900357">
        <w:rPr>
          <w:color w:val="000000"/>
          <w:sz w:val="28"/>
          <w:szCs w:val="28"/>
        </w:rPr>
        <w:t>parlament</w:t>
      </w:r>
      <w:r w:rsidR="00F43680" w:rsidRPr="00900357">
        <w:rPr>
          <w:color w:val="000000"/>
          <w:sz w:val="28"/>
          <w:szCs w:val="28"/>
        </w:rPr>
        <w:t>s ir tiesīgs tos ievēlēt</w:t>
      </w:r>
      <w:r w:rsidR="00464DBE" w:rsidRPr="00900357">
        <w:rPr>
          <w:color w:val="000000"/>
          <w:sz w:val="28"/>
          <w:szCs w:val="28"/>
        </w:rPr>
        <w:t xml:space="preserve">. </w:t>
      </w:r>
      <w:r w:rsidR="00FB34C4" w:rsidRPr="00900357">
        <w:rPr>
          <w:color w:val="000000"/>
          <w:sz w:val="28"/>
          <w:szCs w:val="28"/>
        </w:rPr>
        <w:t>Valsts p</w:t>
      </w:r>
      <w:r w:rsidR="00464DBE" w:rsidRPr="00900357">
        <w:rPr>
          <w:color w:val="000000"/>
          <w:sz w:val="28"/>
          <w:szCs w:val="28"/>
        </w:rPr>
        <w:t xml:space="preserve">rezidents ar vienpersonisku lēmumu ieceļ </w:t>
      </w:r>
      <w:r w:rsidR="00464DBE" w:rsidRPr="00900357">
        <w:rPr>
          <w:sz w:val="28"/>
          <w:szCs w:val="28"/>
        </w:rPr>
        <w:t xml:space="preserve">Konstitucionālās tiesas priekšsēdētāju un divus tā vietniekus no Konstitucionālās tiesas sastāva. </w:t>
      </w:r>
      <w:r w:rsidR="00F43680" w:rsidRPr="00900357">
        <w:rPr>
          <w:sz w:val="28"/>
          <w:szCs w:val="28"/>
        </w:rPr>
        <w:t xml:space="preserve">Praksē ir bijis, ka parlaments atteicās ievēlēt 4 </w:t>
      </w:r>
      <w:r w:rsidR="00FB34C4" w:rsidRPr="00900357">
        <w:rPr>
          <w:color w:val="000000"/>
          <w:sz w:val="28"/>
          <w:szCs w:val="28"/>
        </w:rPr>
        <w:t>Valsts</w:t>
      </w:r>
      <w:r w:rsidR="00FB34C4" w:rsidRPr="00900357">
        <w:rPr>
          <w:sz w:val="28"/>
          <w:szCs w:val="28"/>
        </w:rPr>
        <w:t xml:space="preserve"> </w:t>
      </w:r>
      <w:r w:rsidR="00F43680" w:rsidRPr="00900357">
        <w:rPr>
          <w:sz w:val="28"/>
          <w:szCs w:val="28"/>
        </w:rPr>
        <w:t xml:space="preserve">prezidenta piedāvātos Konstitucionālās tiesas tiesneša amata kandidātus un lūdza </w:t>
      </w:r>
      <w:r w:rsidR="00CF49BD" w:rsidRPr="00900357">
        <w:rPr>
          <w:sz w:val="28"/>
          <w:szCs w:val="28"/>
        </w:rPr>
        <w:t xml:space="preserve">Valsts </w:t>
      </w:r>
      <w:r w:rsidR="00F43680" w:rsidRPr="00900357">
        <w:rPr>
          <w:sz w:val="28"/>
          <w:szCs w:val="28"/>
        </w:rPr>
        <w:t>prezident</w:t>
      </w:r>
      <w:r w:rsidR="00CF49BD" w:rsidRPr="00900357">
        <w:rPr>
          <w:sz w:val="28"/>
          <w:szCs w:val="28"/>
        </w:rPr>
        <w:t>u</w:t>
      </w:r>
      <w:r w:rsidR="00F43680" w:rsidRPr="00900357">
        <w:rPr>
          <w:sz w:val="28"/>
          <w:szCs w:val="28"/>
        </w:rPr>
        <w:t xml:space="preserve"> piedāvāt citus kandidātus.</w:t>
      </w:r>
      <w:r w:rsidR="00FB34C4" w:rsidRPr="00900357">
        <w:rPr>
          <w:rStyle w:val="Vresatsauce"/>
          <w:sz w:val="28"/>
          <w:szCs w:val="28"/>
        </w:rPr>
        <w:footnoteReference w:id="11"/>
      </w:r>
      <w:r w:rsidR="00F43680" w:rsidRPr="00900357">
        <w:rPr>
          <w:sz w:val="28"/>
          <w:szCs w:val="28"/>
        </w:rPr>
        <w:t xml:space="preserve"> </w:t>
      </w:r>
    </w:p>
    <w:p w:rsidR="00E4111C" w:rsidRPr="00900357" w:rsidRDefault="00201AB3" w:rsidP="00900357">
      <w:pPr>
        <w:pStyle w:val="Contenudetableau"/>
        <w:ind w:firstLine="720"/>
        <w:jc w:val="both"/>
        <w:rPr>
          <w:color w:val="FF0000"/>
          <w:sz w:val="28"/>
          <w:szCs w:val="28"/>
          <w:lang w:val="lv-LV"/>
        </w:rPr>
      </w:pPr>
      <w:r w:rsidRPr="00900357">
        <w:rPr>
          <w:b/>
          <w:sz w:val="28"/>
          <w:szCs w:val="28"/>
          <w:lang w:val="lv-LV"/>
        </w:rPr>
        <w:t>Slovēnija</w:t>
      </w:r>
      <w:r w:rsidR="005D348E" w:rsidRPr="00900357">
        <w:rPr>
          <w:b/>
          <w:sz w:val="28"/>
          <w:szCs w:val="28"/>
          <w:lang w:val="lv-LV"/>
        </w:rPr>
        <w:t xml:space="preserve"> - </w:t>
      </w:r>
      <w:r w:rsidR="00E24669" w:rsidRPr="00900357">
        <w:rPr>
          <w:sz w:val="28"/>
          <w:szCs w:val="28"/>
          <w:lang w:val="lv-LV"/>
        </w:rPr>
        <w:t>Valsts p</w:t>
      </w:r>
      <w:r w:rsidR="00CF562E" w:rsidRPr="00900357">
        <w:rPr>
          <w:sz w:val="28"/>
          <w:szCs w:val="28"/>
          <w:lang w:val="lv-LV"/>
        </w:rPr>
        <w:t xml:space="preserve">rezidents publicē oficiālajā publikāciju laikrakstā aicinājumu </w:t>
      </w:r>
      <w:r w:rsidR="002D1155" w:rsidRPr="00900357">
        <w:rPr>
          <w:sz w:val="28"/>
          <w:szCs w:val="28"/>
          <w:lang w:val="lv-LV"/>
        </w:rPr>
        <w:t xml:space="preserve">pieteikties </w:t>
      </w:r>
      <w:r w:rsidR="00CF562E" w:rsidRPr="00900357">
        <w:rPr>
          <w:sz w:val="28"/>
          <w:szCs w:val="28"/>
          <w:lang w:val="lv-LV"/>
        </w:rPr>
        <w:t>Konstitucionālās tiesas tiesneša amata kandidāt</w:t>
      </w:r>
      <w:r w:rsidR="002E5172" w:rsidRPr="00900357">
        <w:rPr>
          <w:sz w:val="28"/>
          <w:szCs w:val="28"/>
          <w:lang w:val="lv-LV"/>
        </w:rPr>
        <w:t>us</w:t>
      </w:r>
      <w:r w:rsidR="002D1155" w:rsidRPr="00900357">
        <w:rPr>
          <w:sz w:val="28"/>
          <w:szCs w:val="28"/>
          <w:lang w:val="lv-LV"/>
        </w:rPr>
        <w:t>. Attiecīgi pieteikumā jāiekļauj pamatojums ieņemt minēto amatu</w:t>
      </w:r>
      <w:r w:rsidR="005D348E" w:rsidRPr="00900357">
        <w:rPr>
          <w:sz w:val="28"/>
          <w:szCs w:val="28"/>
          <w:lang w:val="lv-LV"/>
        </w:rPr>
        <w:t>,</w:t>
      </w:r>
      <w:r w:rsidR="002D1155" w:rsidRPr="00900357">
        <w:rPr>
          <w:sz w:val="28"/>
          <w:szCs w:val="28"/>
          <w:lang w:val="lv-LV"/>
        </w:rPr>
        <w:t xml:space="preserve"> kā arī jāapliecina piekrišana ieņemt šo amatu (no kā var secināt, ka pieteikumu var iesniegt arī trešā persona). </w:t>
      </w:r>
      <w:r w:rsidR="00E24669" w:rsidRPr="00900357">
        <w:rPr>
          <w:sz w:val="28"/>
          <w:szCs w:val="28"/>
          <w:lang w:val="lv-LV"/>
        </w:rPr>
        <w:t>Pēc tam Valsts prezidents</w:t>
      </w:r>
      <w:r w:rsidR="00AB635E" w:rsidRPr="00900357">
        <w:rPr>
          <w:sz w:val="28"/>
          <w:szCs w:val="28"/>
          <w:lang w:val="lv-LV"/>
        </w:rPr>
        <w:t xml:space="preserve"> </w:t>
      </w:r>
      <w:r w:rsidR="0070467E" w:rsidRPr="00900357">
        <w:rPr>
          <w:sz w:val="28"/>
          <w:szCs w:val="28"/>
          <w:lang w:val="lv-LV"/>
        </w:rPr>
        <w:t xml:space="preserve">piedāvā </w:t>
      </w:r>
      <w:r w:rsidR="005D348E" w:rsidRPr="00900357">
        <w:rPr>
          <w:sz w:val="28"/>
          <w:szCs w:val="28"/>
          <w:lang w:val="lv-LV"/>
        </w:rPr>
        <w:t xml:space="preserve">parlamentam </w:t>
      </w:r>
      <w:r w:rsidR="0070467E" w:rsidRPr="00900357">
        <w:rPr>
          <w:sz w:val="28"/>
          <w:szCs w:val="28"/>
          <w:lang w:val="lv-LV"/>
        </w:rPr>
        <w:t xml:space="preserve">kandidātus, bet </w:t>
      </w:r>
      <w:r w:rsidR="00316D92" w:rsidRPr="00900357">
        <w:rPr>
          <w:sz w:val="28"/>
          <w:szCs w:val="28"/>
          <w:lang w:val="lv-LV"/>
        </w:rPr>
        <w:t xml:space="preserve">Valsts </w:t>
      </w:r>
      <w:r w:rsidR="0070467E" w:rsidRPr="00900357">
        <w:rPr>
          <w:sz w:val="28"/>
          <w:szCs w:val="28"/>
          <w:lang w:val="lv-LV"/>
        </w:rPr>
        <w:t xml:space="preserve">prezidents ir tiesīgs arī ieteikt paša izvēlētus kandidātus, </w:t>
      </w:r>
      <w:r w:rsidR="00D979E0" w:rsidRPr="00900357">
        <w:rPr>
          <w:sz w:val="28"/>
          <w:szCs w:val="28"/>
          <w:lang w:val="lv-LV"/>
        </w:rPr>
        <w:t xml:space="preserve">kā arī ieteikt vairāk kandidātus, nekā ir ieņemamo amata vietu. </w:t>
      </w:r>
      <w:r w:rsidR="00A20927" w:rsidRPr="00900357">
        <w:rPr>
          <w:sz w:val="28"/>
          <w:szCs w:val="28"/>
          <w:lang w:val="lv-LV"/>
        </w:rPr>
        <w:t>Attiecīgi Parlaments ievēl Konstitucionālās tiesas tiesnesi.</w:t>
      </w:r>
      <w:r w:rsidR="00862B81" w:rsidRPr="00900357">
        <w:rPr>
          <w:sz w:val="28"/>
          <w:szCs w:val="28"/>
          <w:lang w:val="lv-LV"/>
        </w:rPr>
        <w:t xml:space="preserve"> Ja neviens no sākotnēji piedāvātajiem kandidātiem netiek ievēlēts, </w:t>
      </w:r>
      <w:r w:rsidR="00F70CD2" w:rsidRPr="00900357">
        <w:rPr>
          <w:sz w:val="28"/>
          <w:szCs w:val="28"/>
          <w:lang w:val="lv-LV"/>
        </w:rPr>
        <w:t xml:space="preserve">Valsts </w:t>
      </w:r>
      <w:r w:rsidR="00862B81" w:rsidRPr="00900357">
        <w:rPr>
          <w:sz w:val="28"/>
          <w:szCs w:val="28"/>
          <w:lang w:val="lv-LV"/>
        </w:rPr>
        <w:t xml:space="preserve">prezidentam ir jāizvēlas jauni kandidāti. </w:t>
      </w:r>
      <w:r w:rsidR="006B41BE" w:rsidRPr="00900357">
        <w:rPr>
          <w:sz w:val="28"/>
          <w:szCs w:val="28"/>
          <w:lang w:val="lv-LV"/>
        </w:rPr>
        <w:t xml:space="preserve">Normatīvajos aktos nav paredzēti noteikumi </w:t>
      </w:r>
      <w:r w:rsidR="007219E8" w:rsidRPr="00900357">
        <w:rPr>
          <w:sz w:val="28"/>
          <w:szCs w:val="28"/>
          <w:lang w:val="lv-LV"/>
        </w:rPr>
        <w:t>par publisku</w:t>
      </w:r>
      <w:r w:rsidR="006B41BE" w:rsidRPr="00900357">
        <w:rPr>
          <w:sz w:val="28"/>
          <w:szCs w:val="28"/>
          <w:lang w:val="lv-LV"/>
        </w:rPr>
        <w:t xml:space="preserve"> konkurs</w:t>
      </w:r>
      <w:r w:rsidR="007219E8" w:rsidRPr="00900357">
        <w:rPr>
          <w:sz w:val="28"/>
          <w:szCs w:val="28"/>
          <w:lang w:val="lv-LV"/>
        </w:rPr>
        <w:t>u</w:t>
      </w:r>
      <w:r w:rsidR="006B41BE" w:rsidRPr="00900357">
        <w:rPr>
          <w:sz w:val="28"/>
          <w:szCs w:val="28"/>
          <w:lang w:val="lv-LV"/>
        </w:rPr>
        <w:t xml:space="preserve"> uz minēto amatu.</w:t>
      </w:r>
      <w:r w:rsidR="00FB34C4" w:rsidRPr="00900357">
        <w:rPr>
          <w:rStyle w:val="Vresatsauce"/>
          <w:sz w:val="28"/>
          <w:szCs w:val="28"/>
          <w:lang w:val="lv-LV"/>
        </w:rPr>
        <w:footnoteReference w:id="12"/>
      </w:r>
      <w:r w:rsidR="006B41BE" w:rsidRPr="00900357">
        <w:rPr>
          <w:sz w:val="28"/>
          <w:szCs w:val="28"/>
          <w:lang w:val="lv-LV"/>
        </w:rPr>
        <w:t xml:space="preserve"> </w:t>
      </w:r>
    </w:p>
    <w:p w:rsidR="0003061B" w:rsidRPr="00900357" w:rsidRDefault="0003061B" w:rsidP="00900357">
      <w:pPr>
        <w:autoSpaceDE w:val="0"/>
        <w:autoSpaceDN w:val="0"/>
        <w:adjustRightInd w:val="0"/>
        <w:ind w:firstLine="720"/>
        <w:jc w:val="both"/>
        <w:rPr>
          <w:sz w:val="28"/>
          <w:szCs w:val="28"/>
        </w:rPr>
      </w:pPr>
      <w:r w:rsidRPr="00900357">
        <w:rPr>
          <w:b/>
          <w:sz w:val="28"/>
          <w:szCs w:val="28"/>
        </w:rPr>
        <w:t>Austrija</w:t>
      </w:r>
      <w:r w:rsidR="00FB34C4" w:rsidRPr="00900357">
        <w:rPr>
          <w:b/>
          <w:sz w:val="28"/>
          <w:szCs w:val="28"/>
        </w:rPr>
        <w:t xml:space="preserve"> - </w:t>
      </w:r>
      <w:r w:rsidR="00FB34C4" w:rsidRPr="00900357">
        <w:rPr>
          <w:sz w:val="28"/>
          <w:szCs w:val="28"/>
        </w:rPr>
        <w:t xml:space="preserve">Konstitucionālās tiesas 14 tiesnešus un 6 aizstājējus </w:t>
      </w:r>
      <w:r w:rsidR="00287D21" w:rsidRPr="00900357">
        <w:rPr>
          <w:sz w:val="28"/>
          <w:szCs w:val="28"/>
        </w:rPr>
        <w:t>ieceļ V</w:t>
      </w:r>
      <w:r w:rsidR="00FB34C4" w:rsidRPr="00900357">
        <w:rPr>
          <w:sz w:val="28"/>
          <w:szCs w:val="28"/>
        </w:rPr>
        <w:t>alsts prezidents pēc valdības un parlamenta ieteikuma. Kā norādīts Austrijas Konstitucionālās tiesas oficiālajā mājas lapā „lai gan iecelšan</w:t>
      </w:r>
      <w:r w:rsidR="001A1546" w:rsidRPr="00900357">
        <w:rPr>
          <w:sz w:val="28"/>
          <w:szCs w:val="28"/>
        </w:rPr>
        <w:t>a</w:t>
      </w:r>
      <w:r w:rsidR="00FB34C4" w:rsidRPr="00900357">
        <w:rPr>
          <w:sz w:val="28"/>
          <w:szCs w:val="28"/>
        </w:rPr>
        <w:t xml:space="preserve"> var būt politisks lēmums, kā tas ir daudzās konstitucionālās tiesās pasaulē, tiesnesis darbojas neatkarīgi un nevis saskaņā ar politiskām vadlīnijām</w:t>
      </w:r>
      <w:r w:rsidR="004A15D4" w:rsidRPr="00900357">
        <w:rPr>
          <w:sz w:val="28"/>
          <w:szCs w:val="28"/>
        </w:rPr>
        <w:t>.</w:t>
      </w:r>
      <w:r w:rsidR="00BF49F3" w:rsidRPr="00900357">
        <w:rPr>
          <w:sz w:val="28"/>
          <w:szCs w:val="28"/>
        </w:rPr>
        <w:t>”</w:t>
      </w:r>
      <w:r w:rsidR="00FB34C4" w:rsidRPr="00900357">
        <w:rPr>
          <w:sz w:val="28"/>
          <w:szCs w:val="28"/>
        </w:rPr>
        <w:t xml:space="preserve"> D</w:t>
      </w:r>
      <w:r w:rsidR="00FB34C4" w:rsidRPr="00900357">
        <w:rPr>
          <w:color w:val="000000"/>
          <w:sz w:val="28"/>
          <w:szCs w:val="28"/>
        </w:rPr>
        <w:t>až</w:t>
      </w:r>
      <w:r w:rsidR="00FD1E48" w:rsidRPr="00900357">
        <w:rPr>
          <w:color w:val="000000"/>
          <w:sz w:val="28"/>
          <w:szCs w:val="28"/>
        </w:rPr>
        <w:t>u</w:t>
      </w:r>
      <w:r w:rsidR="00FB34C4" w:rsidRPr="00900357">
        <w:rPr>
          <w:color w:val="000000"/>
          <w:sz w:val="28"/>
          <w:szCs w:val="28"/>
        </w:rPr>
        <w:t xml:space="preserve"> Konstitucionā</w:t>
      </w:r>
      <w:r w:rsidR="0093612F" w:rsidRPr="00900357">
        <w:rPr>
          <w:color w:val="000000"/>
          <w:sz w:val="28"/>
          <w:szCs w:val="28"/>
        </w:rPr>
        <w:t>lā</w:t>
      </w:r>
      <w:r w:rsidR="00FB34C4" w:rsidRPr="00900357">
        <w:rPr>
          <w:color w:val="000000"/>
          <w:sz w:val="28"/>
          <w:szCs w:val="28"/>
        </w:rPr>
        <w:t>s tiesas ties</w:t>
      </w:r>
      <w:r w:rsidR="0093612F" w:rsidRPr="00900357">
        <w:rPr>
          <w:color w:val="000000"/>
          <w:sz w:val="28"/>
          <w:szCs w:val="28"/>
        </w:rPr>
        <w:t>n</w:t>
      </w:r>
      <w:r w:rsidR="00FB34C4" w:rsidRPr="00900357">
        <w:rPr>
          <w:color w:val="000000"/>
          <w:sz w:val="28"/>
          <w:szCs w:val="28"/>
        </w:rPr>
        <w:t>eš</w:t>
      </w:r>
      <w:r w:rsidR="00FD1E48" w:rsidRPr="00900357">
        <w:rPr>
          <w:color w:val="000000"/>
          <w:sz w:val="28"/>
          <w:szCs w:val="28"/>
        </w:rPr>
        <w:t>u</w:t>
      </w:r>
      <w:r w:rsidR="00FB34C4" w:rsidRPr="00900357">
        <w:rPr>
          <w:color w:val="000000"/>
          <w:sz w:val="28"/>
          <w:szCs w:val="28"/>
        </w:rPr>
        <w:t xml:space="preserve"> dzīvesvietai ir jābūt ārpus galvaspilsētas, turklāt Austrijā īpaši tiek regulēts, ka tiesnešiem ir jābūt dažādu profesiju pārstāvjiem, </w:t>
      </w:r>
      <w:r w:rsidR="00CF2049" w:rsidRPr="00900357">
        <w:rPr>
          <w:color w:val="000000"/>
          <w:sz w:val="28"/>
          <w:szCs w:val="28"/>
        </w:rPr>
        <w:t xml:space="preserve">jānāk </w:t>
      </w:r>
      <w:r w:rsidR="00FB34C4" w:rsidRPr="00900357">
        <w:rPr>
          <w:color w:val="000000"/>
          <w:sz w:val="28"/>
          <w:szCs w:val="28"/>
        </w:rPr>
        <w:t>no dažādiem reģioniem un dažādām sociālpolitiskām sfērām (</w:t>
      </w:r>
      <w:r w:rsidR="00FB34C4" w:rsidRPr="00900357">
        <w:rPr>
          <w:i/>
          <w:color w:val="000000"/>
          <w:sz w:val="28"/>
          <w:szCs w:val="28"/>
        </w:rPr>
        <w:t>sociopolitical fields</w:t>
      </w:r>
      <w:r w:rsidR="00FB34C4" w:rsidRPr="00900357">
        <w:rPr>
          <w:color w:val="000000"/>
          <w:sz w:val="28"/>
          <w:szCs w:val="28"/>
        </w:rPr>
        <w:t>), lai nodrošinātu plurālu tiesas sastāvu.</w:t>
      </w:r>
      <w:r w:rsidRPr="00900357">
        <w:rPr>
          <w:rStyle w:val="Vresatsauce"/>
          <w:sz w:val="28"/>
          <w:szCs w:val="28"/>
        </w:rPr>
        <w:footnoteReference w:id="13"/>
      </w:r>
    </w:p>
    <w:p w:rsidR="00440474" w:rsidRPr="00900357" w:rsidRDefault="00955A74" w:rsidP="00900357">
      <w:pPr>
        <w:autoSpaceDE w:val="0"/>
        <w:autoSpaceDN w:val="0"/>
        <w:adjustRightInd w:val="0"/>
        <w:jc w:val="both"/>
        <w:rPr>
          <w:color w:val="000000"/>
          <w:sz w:val="28"/>
          <w:szCs w:val="28"/>
        </w:rPr>
      </w:pPr>
      <w:r w:rsidRPr="00900357">
        <w:rPr>
          <w:b/>
          <w:sz w:val="28"/>
          <w:szCs w:val="28"/>
        </w:rPr>
        <w:tab/>
      </w:r>
      <w:r w:rsidR="0064404C" w:rsidRPr="00900357">
        <w:rPr>
          <w:b/>
          <w:color w:val="000000"/>
          <w:sz w:val="28"/>
          <w:szCs w:val="28"/>
        </w:rPr>
        <w:t xml:space="preserve"> </w:t>
      </w:r>
      <w:r w:rsidR="00E61FF5" w:rsidRPr="00900357">
        <w:rPr>
          <w:b/>
          <w:color w:val="000000"/>
          <w:sz w:val="28"/>
          <w:szCs w:val="28"/>
        </w:rPr>
        <w:t>Beļģija</w:t>
      </w:r>
      <w:r w:rsidR="00FB34C4" w:rsidRPr="00900357">
        <w:rPr>
          <w:b/>
          <w:color w:val="000000"/>
          <w:sz w:val="28"/>
          <w:szCs w:val="28"/>
        </w:rPr>
        <w:t xml:space="preserve"> - </w:t>
      </w:r>
      <w:r w:rsidR="004A15D4" w:rsidRPr="00900357">
        <w:rPr>
          <w:sz w:val="28"/>
          <w:szCs w:val="28"/>
        </w:rPr>
        <w:t xml:space="preserve">Konstitucionālās tiesas </w:t>
      </w:r>
      <w:r w:rsidR="005813BC" w:rsidRPr="00900357">
        <w:rPr>
          <w:color w:val="000000"/>
          <w:sz w:val="28"/>
          <w:szCs w:val="28"/>
        </w:rPr>
        <w:t>t</w:t>
      </w:r>
      <w:r w:rsidR="00FB34C4" w:rsidRPr="00900357">
        <w:rPr>
          <w:sz w:val="28"/>
          <w:szCs w:val="28"/>
        </w:rPr>
        <w:t>iesne</w:t>
      </w:r>
      <w:r w:rsidR="007745B9" w:rsidRPr="00900357">
        <w:rPr>
          <w:sz w:val="28"/>
          <w:szCs w:val="28"/>
        </w:rPr>
        <w:t>šus</w:t>
      </w:r>
      <w:r w:rsidR="00FB34C4" w:rsidRPr="00900357">
        <w:rPr>
          <w:sz w:val="28"/>
          <w:szCs w:val="28"/>
        </w:rPr>
        <w:t xml:space="preserve"> ieceļ karalis no kandidātu saraksta, </w:t>
      </w:r>
      <w:r w:rsidR="00092CB7" w:rsidRPr="00900357">
        <w:rPr>
          <w:sz w:val="28"/>
          <w:szCs w:val="28"/>
        </w:rPr>
        <w:t xml:space="preserve">kuru sastāda </w:t>
      </w:r>
      <w:r w:rsidR="00FB34C4" w:rsidRPr="00900357">
        <w:rPr>
          <w:sz w:val="28"/>
          <w:szCs w:val="28"/>
        </w:rPr>
        <w:t xml:space="preserve">katra parlamenta </w:t>
      </w:r>
      <w:r w:rsidR="007745B9" w:rsidRPr="00900357">
        <w:rPr>
          <w:sz w:val="28"/>
          <w:szCs w:val="28"/>
        </w:rPr>
        <w:t>apakšpalāta</w:t>
      </w:r>
      <w:r w:rsidR="00FB34C4" w:rsidRPr="00900357">
        <w:rPr>
          <w:color w:val="000066"/>
          <w:sz w:val="28"/>
          <w:szCs w:val="28"/>
        </w:rPr>
        <w:t xml:space="preserve">. </w:t>
      </w:r>
      <w:bookmarkStart w:id="2" w:name="art-33"/>
      <w:bookmarkEnd w:id="2"/>
      <w:r w:rsidR="00FB34C4" w:rsidRPr="00900357">
        <w:rPr>
          <w:color w:val="000066"/>
          <w:sz w:val="28"/>
          <w:szCs w:val="28"/>
        </w:rPr>
        <w:t>T</w:t>
      </w:r>
      <w:r w:rsidR="00FB34C4" w:rsidRPr="00900357">
        <w:rPr>
          <w:sz w:val="28"/>
          <w:szCs w:val="28"/>
        </w:rPr>
        <w:t>iesnešu amata izsludināšana ir jāpublicē publiski. Tiesnešu sastāv</w:t>
      </w:r>
      <w:r w:rsidR="004A15D4" w:rsidRPr="00900357">
        <w:rPr>
          <w:sz w:val="28"/>
          <w:szCs w:val="28"/>
        </w:rPr>
        <w:t xml:space="preserve">ā </w:t>
      </w:r>
      <w:r w:rsidR="00FB34C4" w:rsidRPr="00900357">
        <w:rPr>
          <w:sz w:val="28"/>
          <w:szCs w:val="28"/>
        </w:rPr>
        <w:t>jā</w:t>
      </w:r>
      <w:r w:rsidR="004A15D4" w:rsidRPr="00900357">
        <w:rPr>
          <w:sz w:val="28"/>
          <w:szCs w:val="28"/>
        </w:rPr>
        <w:t>būt abu</w:t>
      </w:r>
      <w:r w:rsidR="00FB34C4" w:rsidRPr="00900357">
        <w:rPr>
          <w:sz w:val="28"/>
          <w:szCs w:val="28"/>
        </w:rPr>
        <w:t xml:space="preserve"> dzimumu</w:t>
      </w:r>
      <w:r w:rsidR="004A15D4" w:rsidRPr="00900357">
        <w:rPr>
          <w:sz w:val="28"/>
          <w:szCs w:val="28"/>
        </w:rPr>
        <w:t xml:space="preserve"> un </w:t>
      </w:r>
      <w:r w:rsidR="00FB34C4" w:rsidRPr="00900357">
        <w:rPr>
          <w:sz w:val="28"/>
          <w:szCs w:val="28"/>
        </w:rPr>
        <w:t xml:space="preserve"> </w:t>
      </w:r>
      <w:r w:rsidR="004A15D4" w:rsidRPr="00900357">
        <w:rPr>
          <w:color w:val="000000"/>
          <w:sz w:val="28"/>
          <w:szCs w:val="28"/>
        </w:rPr>
        <w:t xml:space="preserve">konkrēti noteiktu amatu (piemēram, tiesību profesors) </w:t>
      </w:r>
      <w:r w:rsidR="00FB34C4" w:rsidRPr="00900357">
        <w:rPr>
          <w:sz w:val="28"/>
          <w:szCs w:val="28"/>
        </w:rPr>
        <w:t>pārstāvjiem</w:t>
      </w:r>
      <w:r w:rsidR="007745B9" w:rsidRPr="00900357">
        <w:rPr>
          <w:sz w:val="28"/>
          <w:szCs w:val="28"/>
        </w:rPr>
        <w:t xml:space="preserve">, </w:t>
      </w:r>
      <w:r w:rsidR="007745B9" w:rsidRPr="00900357">
        <w:rPr>
          <w:color w:val="000000"/>
          <w:sz w:val="28"/>
          <w:szCs w:val="28"/>
        </w:rPr>
        <w:t xml:space="preserve">pusei tiesnešu jārunā </w:t>
      </w:r>
      <w:r w:rsidR="007745B9" w:rsidRPr="00900357">
        <w:rPr>
          <w:sz w:val="28"/>
          <w:szCs w:val="28"/>
        </w:rPr>
        <w:t>holandiešu valodā, otrai pusei -  franču</w:t>
      </w:r>
      <w:r w:rsidR="00FB34C4" w:rsidRPr="00900357">
        <w:rPr>
          <w:color w:val="000000"/>
          <w:sz w:val="28"/>
          <w:szCs w:val="28"/>
        </w:rPr>
        <w:t>.</w:t>
      </w:r>
      <w:r w:rsidR="00E61FF5" w:rsidRPr="00900357">
        <w:rPr>
          <w:rStyle w:val="Vresatsauce"/>
          <w:color w:val="000000"/>
          <w:sz w:val="28"/>
          <w:szCs w:val="28"/>
        </w:rPr>
        <w:footnoteReference w:id="14"/>
      </w:r>
      <w:bookmarkStart w:id="3" w:name="art-31"/>
      <w:bookmarkEnd w:id="3"/>
    </w:p>
    <w:p w:rsidR="00440474" w:rsidRPr="00900357" w:rsidRDefault="00C46683" w:rsidP="00900357">
      <w:pPr>
        <w:pStyle w:val="ParastaisWeb"/>
        <w:spacing w:before="0" w:beforeAutospacing="0" w:after="0" w:afterAutospacing="0"/>
        <w:ind w:firstLine="720"/>
        <w:jc w:val="both"/>
        <w:rPr>
          <w:sz w:val="28"/>
          <w:szCs w:val="28"/>
        </w:rPr>
      </w:pPr>
      <w:r w:rsidRPr="00900357">
        <w:rPr>
          <w:b/>
          <w:color w:val="000000"/>
          <w:sz w:val="28"/>
          <w:szCs w:val="28"/>
        </w:rPr>
        <w:t>Bulgārija</w:t>
      </w:r>
      <w:r w:rsidR="001A1546" w:rsidRPr="00900357">
        <w:rPr>
          <w:b/>
          <w:color w:val="000000"/>
          <w:sz w:val="28"/>
          <w:szCs w:val="28"/>
        </w:rPr>
        <w:t xml:space="preserve"> </w:t>
      </w:r>
      <w:r w:rsidR="007F5D3C" w:rsidRPr="00900357">
        <w:rPr>
          <w:b/>
          <w:color w:val="000000"/>
          <w:sz w:val="28"/>
          <w:szCs w:val="28"/>
        </w:rPr>
        <w:t>–</w:t>
      </w:r>
      <w:r w:rsidR="00666B13" w:rsidRPr="00900357">
        <w:rPr>
          <w:b/>
          <w:color w:val="000000"/>
          <w:sz w:val="28"/>
          <w:szCs w:val="28"/>
        </w:rPr>
        <w:t xml:space="preserve"> </w:t>
      </w:r>
      <w:r w:rsidR="00CF2049" w:rsidRPr="00900357">
        <w:rPr>
          <w:sz w:val="28"/>
          <w:szCs w:val="28"/>
        </w:rPr>
        <w:t>4</w:t>
      </w:r>
      <w:r w:rsidR="00440474" w:rsidRPr="00900357">
        <w:rPr>
          <w:sz w:val="28"/>
          <w:szCs w:val="28"/>
        </w:rPr>
        <w:t xml:space="preserve"> </w:t>
      </w:r>
      <w:r w:rsidR="00666B13" w:rsidRPr="00900357">
        <w:rPr>
          <w:sz w:val="28"/>
          <w:szCs w:val="28"/>
        </w:rPr>
        <w:t>Konstitucionālās tiesas tiesneš</w:t>
      </w:r>
      <w:r w:rsidR="00CF2049" w:rsidRPr="00900357">
        <w:rPr>
          <w:sz w:val="28"/>
          <w:szCs w:val="28"/>
        </w:rPr>
        <w:t xml:space="preserve">us </w:t>
      </w:r>
      <w:r w:rsidR="00440474" w:rsidRPr="00900357">
        <w:rPr>
          <w:sz w:val="28"/>
          <w:szCs w:val="28"/>
        </w:rPr>
        <w:t xml:space="preserve">ievēl parlaments, </w:t>
      </w:r>
      <w:r w:rsidR="00CF2049" w:rsidRPr="00900357">
        <w:rPr>
          <w:sz w:val="28"/>
          <w:szCs w:val="28"/>
        </w:rPr>
        <w:t>4 Augstākā tiesa, bet 4</w:t>
      </w:r>
      <w:r w:rsidR="007F5D3C" w:rsidRPr="00900357">
        <w:rPr>
          <w:sz w:val="28"/>
          <w:szCs w:val="28"/>
        </w:rPr>
        <w:t xml:space="preserve"> ieceļ V</w:t>
      </w:r>
      <w:r w:rsidR="00440474" w:rsidRPr="00900357">
        <w:rPr>
          <w:sz w:val="28"/>
          <w:szCs w:val="28"/>
        </w:rPr>
        <w:t>alsts prezidents.</w:t>
      </w:r>
    </w:p>
    <w:p w:rsidR="008D6B9A" w:rsidRPr="00900357" w:rsidRDefault="00D029A0" w:rsidP="00900357">
      <w:pPr>
        <w:pStyle w:val="ParastaisWeb"/>
        <w:spacing w:before="0" w:beforeAutospacing="0" w:after="0" w:afterAutospacing="0"/>
        <w:ind w:firstLine="720"/>
        <w:jc w:val="both"/>
        <w:rPr>
          <w:sz w:val="28"/>
          <w:szCs w:val="28"/>
        </w:rPr>
      </w:pPr>
      <w:r w:rsidRPr="00900357">
        <w:rPr>
          <w:b/>
          <w:color w:val="000000"/>
          <w:sz w:val="28"/>
          <w:szCs w:val="28"/>
        </w:rPr>
        <w:t>Polija</w:t>
      </w:r>
      <w:r w:rsidR="001A1546" w:rsidRPr="00900357">
        <w:rPr>
          <w:b/>
          <w:color w:val="000000"/>
          <w:sz w:val="28"/>
          <w:szCs w:val="28"/>
        </w:rPr>
        <w:t xml:space="preserve"> - </w:t>
      </w:r>
      <w:r w:rsidR="001A1546" w:rsidRPr="00900357">
        <w:rPr>
          <w:sz w:val="28"/>
          <w:szCs w:val="28"/>
        </w:rPr>
        <w:t>15 Konstitucionālās tiesas tiesnešus ieceļ parlaments, kurus nominē parlamenta prezidijs vai vismaz 50 deputāti. Konstitucionālās tiesas</w:t>
      </w:r>
      <w:r w:rsidR="00932C93" w:rsidRPr="00900357">
        <w:rPr>
          <w:sz w:val="28"/>
          <w:szCs w:val="28"/>
        </w:rPr>
        <w:t xml:space="preserve"> </w:t>
      </w:r>
      <w:r w:rsidR="001A1546" w:rsidRPr="00900357">
        <w:rPr>
          <w:sz w:val="28"/>
          <w:szCs w:val="28"/>
        </w:rPr>
        <w:t xml:space="preserve">prezidentu un viceprezidentu ieceļ </w:t>
      </w:r>
      <w:r w:rsidR="006C6C43" w:rsidRPr="00900357">
        <w:rPr>
          <w:sz w:val="28"/>
          <w:szCs w:val="28"/>
        </w:rPr>
        <w:t>V</w:t>
      </w:r>
      <w:r w:rsidR="001A1546" w:rsidRPr="00900357">
        <w:rPr>
          <w:sz w:val="28"/>
          <w:szCs w:val="28"/>
        </w:rPr>
        <w:t>alsts prezidents pēc Konstitucionālās tiesas tiesnešu priekšlikuma</w:t>
      </w:r>
      <w:r w:rsidR="006C6C43" w:rsidRPr="00900357">
        <w:rPr>
          <w:sz w:val="28"/>
          <w:szCs w:val="28"/>
        </w:rPr>
        <w:t>.</w:t>
      </w:r>
      <w:r w:rsidRPr="00900357">
        <w:rPr>
          <w:rStyle w:val="Vresatsauce"/>
          <w:color w:val="000000"/>
          <w:sz w:val="28"/>
          <w:szCs w:val="28"/>
        </w:rPr>
        <w:footnoteReference w:id="15"/>
      </w:r>
      <w:r w:rsidR="00C3433F" w:rsidRPr="00900357">
        <w:rPr>
          <w:sz w:val="28"/>
          <w:szCs w:val="28"/>
        </w:rPr>
        <w:t xml:space="preserve"> </w:t>
      </w:r>
    </w:p>
    <w:p w:rsidR="00D029A0" w:rsidRPr="00900357" w:rsidRDefault="00D029A0" w:rsidP="00900357">
      <w:pPr>
        <w:pStyle w:val="ParastaisWeb"/>
        <w:spacing w:before="0" w:beforeAutospacing="0" w:after="0" w:afterAutospacing="0"/>
        <w:ind w:firstLine="720"/>
        <w:jc w:val="both"/>
        <w:rPr>
          <w:b/>
          <w:sz w:val="28"/>
          <w:szCs w:val="28"/>
        </w:rPr>
      </w:pPr>
      <w:r w:rsidRPr="00900357">
        <w:rPr>
          <w:b/>
          <w:color w:val="000000"/>
          <w:sz w:val="28"/>
          <w:szCs w:val="28"/>
        </w:rPr>
        <w:t>Portugāle</w:t>
      </w:r>
      <w:r w:rsidR="001A1546" w:rsidRPr="00900357">
        <w:rPr>
          <w:b/>
          <w:color w:val="000000"/>
          <w:sz w:val="28"/>
          <w:szCs w:val="28"/>
        </w:rPr>
        <w:t xml:space="preserve"> - </w:t>
      </w:r>
      <w:r w:rsidR="001A1546" w:rsidRPr="00900357">
        <w:rPr>
          <w:sz w:val="28"/>
          <w:szCs w:val="28"/>
        </w:rPr>
        <w:t>10 Konstitucion</w:t>
      </w:r>
      <w:r w:rsidR="0093612F" w:rsidRPr="00900357">
        <w:rPr>
          <w:sz w:val="28"/>
          <w:szCs w:val="28"/>
        </w:rPr>
        <w:t>ālās tiesas tiesnešus ieceļ par</w:t>
      </w:r>
      <w:r w:rsidR="001A1546" w:rsidRPr="00900357">
        <w:rPr>
          <w:sz w:val="28"/>
          <w:szCs w:val="28"/>
        </w:rPr>
        <w:t>l</w:t>
      </w:r>
      <w:r w:rsidR="0093612F" w:rsidRPr="00900357">
        <w:rPr>
          <w:sz w:val="28"/>
          <w:szCs w:val="28"/>
        </w:rPr>
        <w:t>a</w:t>
      </w:r>
      <w:r w:rsidR="001A1546" w:rsidRPr="00900357">
        <w:rPr>
          <w:sz w:val="28"/>
          <w:szCs w:val="28"/>
        </w:rPr>
        <w:t xml:space="preserve">ments, bet </w:t>
      </w:r>
      <w:r w:rsidR="00F57EE6" w:rsidRPr="00900357">
        <w:rPr>
          <w:sz w:val="28"/>
          <w:szCs w:val="28"/>
        </w:rPr>
        <w:t xml:space="preserve">pārējos 3 tiesnešus </w:t>
      </w:r>
      <w:r w:rsidR="001A1546" w:rsidRPr="00900357">
        <w:rPr>
          <w:sz w:val="28"/>
          <w:szCs w:val="28"/>
        </w:rPr>
        <w:t>ievēl</w:t>
      </w:r>
      <w:r w:rsidR="00F57EE6" w:rsidRPr="00900357">
        <w:rPr>
          <w:sz w:val="28"/>
          <w:szCs w:val="28"/>
        </w:rPr>
        <w:t xml:space="preserve"> paši</w:t>
      </w:r>
      <w:r w:rsidR="001A1546" w:rsidRPr="00900357">
        <w:rPr>
          <w:sz w:val="28"/>
          <w:szCs w:val="28"/>
        </w:rPr>
        <w:t xml:space="preserve"> parlamenta ieceltie Konstitucionālās tiesas tiesneši. Parlamentam </w:t>
      </w:r>
      <w:r w:rsidR="00E83566" w:rsidRPr="00900357">
        <w:rPr>
          <w:sz w:val="28"/>
          <w:szCs w:val="28"/>
        </w:rPr>
        <w:t xml:space="preserve">tiesnešu kandidātus </w:t>
      </w:r>
      <w:r w:rsidR="001A1546" w:rsidRPr="00900357">
        <w:rPr>
          <w:sz w:val="28"/>
          <w:szCs w:val="28"/>
        </w:rPr>
        <w:t xml:space="preserve">nominē 25 – 50 deputāti, </w:t>
      </w:r>
      <w:bookmarkStart w:id="4" w:name="art15"/>
      <w:bookmarkEnd w:id="4"/>
      <w:r w:rsidR="001A1546" w:rsidRPr="00900357">
        <w:rPr>
          <w:sz w:val="28"/>
          <w:szCs w:val="28"/>
        </w:rPr>
        <w:t xml:space="preserve">kandidātu saraksts tiek oficiāli </w:t>
      </w:r>
      <w:r w:rsidR="00E83566" w:rsidRPr="00900357">
        <w:rPr>
          <w:sz w:val="28"/>
          <w:szCs w:val="28"/>
        </w:rPr>
        <w:t xml:space="preserve">izsludināts </w:t>
      </w:r>
      <w:r w:rsidR="001A1546" w:rsidRPr="00900357">
        <w:rPr>
          <w:sz w:val="28"/>
          <w:szCs w:val="28"/>
        </w:rPr>
        <w:t>laikrakstā.</w:t>
      </w:r>
      <w:r w:rsidRPr="00900357">
        <w:rPr>
          <w:rStyle w:val="Vresatsauce"/>
          <w:sz w:val="28"/>
          <w:szCs w:val="28"/>
        </w:rPr>
        <w:footnoteReference w:id="16"/>
      </w:r>
    </w:p>
    <w:p w:rsidR="002F2CE6" w:rsidRPr="00900357" w:rsidRDefault="00A40E0F" w:rsidP="00900357">
      <w:pPr>
        <w:shd w:val="clear" w:color="auto" w:fill="FFFFFF"/>
        <w:ind w:firstLine="720"/>
        <w:jc w:val="both"/>
        <w:rPr>
          <w:b/>
          <w:sz w:val="28"/>
          <w:szCs w:val="28"/>
        </w:rPr>
      </w:pPr>
      <w:r w:rsidRPr="00900357">
        <w:rPr>
          <w:b/>
          <w:sz w:val="28"/>
          <w:szCs w:val="28"/>
        </w:rPr>
        <w:t>Rumānija</w:t>
      </w:r>
      <w:r w:rsidR="001A1546" w:rsidRPr="00900357">
        <w:rPr>
          <w:b/>
          <w:sz w:val="28"/>
          <w:szCs w:val="28"/>
        </w:rPr>
        <w:t xml:space="preserve"> - </w:t>
      </w:r>
      <w:r w:rsidR="001A1546" w:rsidRPr="00900357">
        <w:rPr>
          <w:sz w:val="28"/>
          <w:szCs w:val="28"/>
        </w:rPr>
        <w:t xml:space="preserve">3 Konstitucionālās tiesas tiesnešus ieceļ Senāts, 3 Deputātu palāta (parlamenta daļas), 3 </w:t>
      </w:r>
      <w:r w:rsidR="00FE03A8" w:rsidRPr="00900357">
        <w:rPr>
          <w:sz w:val="28"/>
          <w:szCs w:val="28"/>
        </w:rPr>
        <w:t>V</w:t>
      </w:r>
      <w:r w:rsidR="001A1546" w:rsidRPr="00900357">
        <w:rPr>
          <w:sz w:val="28"/>
          <w:szCs w:val="28"/>
        </w:rPr>
        <w:t>alsts prezidents. Abas parlamenta daļas izvēlas kandidātus pēc parl</w:t>
      </w:r>
      <w:r w:rsidR="0093612F" w:rsidRPr="00900357">
        <w:rPr>
          <w:sz w:val="28"/>
          <w:szCs w:val="28"/>
        </w:rPr>
        <w:t>a</w:t>
      </w:r>
      <w:r w:rsidR="001A1546" w:rsidRPr="00900357">
        <w:rPr>
          <w:sz w:val="28"/>
          <w:szCs w:val="28"/>
        </w:rPr>
        <w:t>menta grupas, de</w:t>
      </w:r>
      <w:r w:rsidR="00D208FF" w:rsidRPr="00900357">
        <w:rPr>
          <w:sz w:val="28"/>
          <w:szCs w:val="28"/>
        </w:rPr>
        <w:t>putātu vai senatoru piedāvājuma</w:t>
      </w:r>
      <w:r w:rsidR="001A1546" w:rsidRPr="00900357">
        <w:rPr>
          <w:sz w:val="28"/>
          <w:szCs w:val="28"/>
        </w:rPr>
        <w:t xml:space="preserve"> un Juridiskā komisija taisa motivētu rekomendāciju par visiem piedāvātajiem kandidātiem.</w:t>
      </w:r>
      <w:r w:rsidRPr="00900357">
        <w:rPr>
          <w:rStyle w:val="Vresatsauce"/>
          <w:sz w:val="28"/>
          <w:szCs w:val="28"/>
        </w:rPr>
        <w:footnoteReference w:id="17"/>
      </w:r>
    </w:p>
    <w:p w:rsidR="005E4DFB" w:rsidRPr="00900357" w:rsidRDefault="00A30516" w:rsidP="00900357">
      <w:pPr>
        <w:ind w:firstLine="720"/>
        <w:jc w:val="both"/>
        <w:rPr>
          <w:b/>
          <w:sz w:val="28"/>
          <w:szCs w:val="28"/>
        </w:rPr>
      </w:pPr>
      <w:r w:rsidRPr="00900357">
        <w:rPr>
          <w:b/>
          <w:sz w:val="28"/>
          <w:szCs w:val="28"/>
        </w:rPr>
        <w:t>Serbija</w:t>
      </w:r>
      <w:r w:rsidR="003409FC" w:rsidRPr="00900357">
        <w:rPr>
          <w:b/>
          <w:sz w:val="28"/>
          <w:szCs w:val="28"/>
        </w:rPr>
        <w:t> - </w:t>
      </w:r>
      <w:r w:rsidR="001A1546" w:rsidRPr="00900357">
        <w:rPr>
          <w:color w:val="333333"/>
          <w:sz w:val="28"/>
          <w:szCs w:val="28"/>
        </w:rPr>
        <w:t xml:space="preserve">5 </w:t>
      </w:r>
      <w:r w:rsidR="001A1546" w:rsidRPr="00900357">
        <w:rPr>
          <w:sz w:val="28"/>
          <w:szCs w:val="28"/>
        </w:rPr>
        <w:t xml:space="preserve">Konstitucionālās tiesas tiesnešus nozīmē parlaments, 5 </w:t>
      </w:r>
      <w:r w:rsidR="00022D8D" w:rsidRPr="00900357">
        <w:rPr>
          <w:sz w:val="28"/>
          <w:szCs w:val="28"/>
        </w:rPr>
        <w:t>V</w:t>
      </w:r>
      <w:r w:rsidR="001A1546" w:rsidRPr="00900357">
        <w:rPr>
          <w:sz w:val="28"/>
          <w:szCs w:val="28"/>
        </w:rPr>
        <w:t>alsts prezidents, 5 Augstākā tiesa, bet parlaments savus apstiprināmos tiesnešus var izvēlēties no 10 k</w:t>
      </w:r>
      <w:r w:rsidR="00022D8D" w:rsidRPr="00900357">
        <w:rPr>
          <w:sz w:val="28"/>
          <w:szCs w:val="28"/>
        </w:rPr>
        <w:t>andidātu saraksta, ko iesniedz V</w:t>
      </w:r>
      <w:r w:rsidR="00D208FF" w:rsidRPr="00900357">
        <w:rPr>
          <w:sz w:val="28"/>
          <w:szCs w:val="28"/>
        </w:rPr>
        <w:t>alsts prezidents, bet V</w:t>
      </w:r>
      <w:r w:rsidR="001A1546" w:rsidRPr="00900357">
        <w:rPr>
          <w:sz w:val="28"/>
          <w:szCs w:val="28"/>
        </w:rPr>
        <w:t>alsts prezidents izvēlas apstiprināmos tiesnešus no 10 kandidātu saraksta, ko sastāda parlaments</w:t>
      </w:r>
      <w:r w:rsidR="00A52899" w:rsidRPr="00900357">
        <w:rPr>
          <w:sz w:val="28"/>
          <w:szCs w:val="28"/>
        </w:rPr>
        <w:t xml:space="preserve"> (t</w:t>
      </w:r>
      <w:r w:rsidR="00022D8D" w:rsidRPr="00900357">
        <w:rPr>
          <w:sz w:val="28"/>
          <w:szCs w:val="28"/>
        </w:rPr>
        <w:t>ādejādi šie varas atzari izvēlas savu kandidātu no otras varas piedāvātā kandidātu sar</w:t>
      </w:r>
      <w:r w:rsidR="0093612F" w:rsidRPr="00900357">
        <w:rPr>
          <w:sz w:val="28"/>
          <w:szCs w:val="28"/>
        </w:rPr>
        <w:t>a</w:t>
      </w:r>
      <w:r w:rsidR="00022D8D" w:rsidRPr="00900357">
        <w:rPr>
          <w:sz w:val="28"/>
          <w:szCs w:val="28"/>
        </w:rPr>
        <w:t>ksta</w:t>
      </w:r>
      <w:r w:rsidR="00A52899" w:rsidRPr="00900357">
        <w:rPr>
          <w:sz w:val="28"/>
          <w:szCs w:val="28"/>
        </w:rPr>
        <w:t>)</w:t>
      </w:r>
      <w:r w:rsidR="00022D8D" w:rsidRPr="00900357">
        <w:rPr>
          <w:sz w:val="28"/>
          <w:szCs w:val="28"/>
        </w:rPr>
        <w:t xml:space="preserve">. </w:t>
      </w:r>
      <w:r w:rsidR="001A1546" w:rsidRPr="00900357">
        <w:rPr>
          <w:sz w:val="28"/>
          <w:szCs w:val="28"/>
        </w:rPr>
        <w:t>Augstākā tiesa savus tiesnešus apstiprina no 10 kandidātu saraksta, ko iesniedz tiesu un prokuratūras in</w:t>
      </w:r>
      <w:r w:rsidR="0093612F" w:rsidRPr="00900357">
        <w:rPr>
          <w:sz w:val="28"/>
          <w:szCs w:val="28"/>
        </w:rPr>
        <w:t>s</w:t>
      </w:r>
      <w:r w:rsidR="001A1546" w:rsidRPr="00900357">
        <w:rPr>
          <w:sz w:val="28"/>
          <w:szCs w:val="28"/>
        </w:rPr>
        <w:t>t</w:t>
      </w:r>
      <w:r w:rsidR="0093612F" w:rsidRPr="00900357">
        <w:rPr>
          <w:sz w:val="28"/>
          <w:szCs w:val="28"/>
        </w:rPr>
        <w:t>it</w:t>
      </w:r>
      <w:r w:rsidR="001A1546" w:rsidRPr="00900357">
        <w:rPr>
          <w:sz w:val="28"/>
          <w:szCs w:val="28"/>
        </w:rPr>
        <w:t>ūcijas. Katra varas atzara sastādītajā sarakstā vienam kandidātam ir jābūt no autonomās provinces.</w:t>
      </w:r>
      <w:r w:rsidR="009B5101" w:rsidRPr="00900357">
        <w:rPr>
          <w:rStyle w:val="Vresatsauce"/>
          <w:sz w:val="28"/>
          <w:szCs w:val="28"/>
        </w:rPr>
        <w:footnoteReference w:id="18"/>
      </w:r>
    </w:p>
    <w:p w:rsidR="00C46683" w:rsidRPr="00900357" w:rsidRDefault="00723194" w:rsidP="00900357">
      <w:pPr>
        <w:pStyle w:val="ParastaisWeb"/>
        <w:spacing w:before="0" w:beforeAutospacing="0" w:after="0" w:afterAutospacing="0"/>
        <w:ind w:firstLine="720"/>
        <w:jc w:val="both"/>
        <w:rPr>
          <w:color w:val="000000"/>
          <w:sz w:val="28"/>
          <w:szCs w:val="28"/>
        </w:rPr>
      </w:pPr>
      <w:r w:rsidRPr="00900357">
        <w:rPr>
          <w:b/>
          <w:color w:val="000000"/>
          <w:sz w:val="28"/>
          <w:szCs w:val="28"/>
        </w:rPr>
        <w:t>Horvātija</w:t>
      </w:r>
      <w:r w:rsidR="001A1546" w:rsidRPr="00900357">
        <w:rPr>
          <w:b/>
          <w:color w:val="000000"/>
          <w:sz w:val="28"/>
          <w:szCs w:val="28"/>
        </w:rPr>
        <w:t xml:space="preserve"> - </w:t>
      </w:r>
      <w:r w:rsidR="001A1546" w:rsidRPr="00900357">
        <w:rPr>
          <w:color w:val="000000"/>
          <w:sz w:val="28"/>
          <w:szCs w:val="28"/>
        </w:rPr>
        <w:t>Konstitucionālās tiesas tiesneša ievēlēšan</w:t>
      </w:r>
      <w:r w:rsidR="0093612F" w:rsidRPr="00900357">
        <w:rPr>
          <w:color w:val="000000"/>
          <w:sz w:val="28"/>
          <w:szCs w:val="28"/>
        </w:rPr>
        <w:t>a</w:t>
      </w:r>
      <w:r w:rsidR="001A1546" w:rsidRPr="00900357">
        <w:rPr>
          <w:color w:val="000000"/>
          <w:sz w:val="28"/>
          <w:szCs w:val="28"/>
        </w:rPr>
        <w:t xml:space="preserve">s procedūru uzsāk </w:t>
      </w:r>
      <w:r w:rsidR="00561B76" w:rsidRPr="00900357">
        <w:rPr>
          <w:color w:val="000000"/>
          <w:sz w:val="28"/>
          <w:szCs w:val="28"/>
        </w:rPr>
        <w:t>P</w:t>
      </w:r>
      <w:r w:rsidR="001A1546" w:rsidRPr="00900357">
        <w:rPr>
          <w:color w:val="000000"/>
          <w:sz w:val="28"/>
          <w:szCs w:val="28"/>
        </w:rPr>
        <w:t>arlamenta Konstitucionālā komiteja, publicē</w:t>
      </w:r>
      <w:r w:rsidR="007848F5" w:rsidRPr="00900357">
        <w:rPr>
          <w:color w:val="000000"/>
          <w:sz w:val="28"/>
          <w:szCs w:val="28"/>
        </w:rPr>
        <w:t>jot</w:t>
      </w:r>
      <w:r w:rsidR="001A1546" w:rsidRPr="00900357">
        <w:rPr>
          <w:color w:val="000000"/>
          <w:sz w:val="28"/>
          <w:szCs w:val="28"/>
        </w:rPr>
        <w:t xml:space="preserve"> oficiālajā laikrakstā </w:t>
      </w:r>
      <w:r w:rsidR="00BF0AEC" w:rsidRPr="00900357">
        <w:rPr>
          <w:color w:val="000000"/>
          <w:sz w:val="28"/>
          <w:szCs w:val="28"/>
        </w:rPr>
        <w:t xml:space="preserve">aicinājumu </w:t>
      </w:r>
      <w:r w:rsidR="001A1546" w:rsidRPr="00900357">
        <w:rPr>
          <w:color w:val="000000"/>
          <w:sz w:val="28"/>
          <w:szCs w:val="28"/>
        </w:rPr>
        <w:t xml:space="preserve">personām </w:t>
      </w:r>
      <w:r w:rsidR="007848F5" w:rsidRPr="00900357">
        <w:rPr>
          <w:color w:val="000000"/>
          <w:sz w:val="28"/>
          <w:szCs w:val="28"/>
        </w:rPr>
        <w:t>ieteikt</w:t>
      </w:r>
      <w:r w:rsidR="00EE71E7" w:rsidRPr="00900357">
        <w:rPr>
          <w:color w:val="000000"/>
          <w:sz w:val="28"/>
          <w:szCs w:val="28"/>
        </w:rPr>
        <w:t xml:space="preserve"> amatam</w:t>
      </w:r>
      <w:r w:rsidR="007848F5" w:rsidRPr="00900357">
        <w:rPr>
          <w:color w:val="000000"/>
          <w:sz w:val="28"/>
          <w:szCs w:val="28"/>
        </w:rPr>
        <w:t xml:space="preserve"> i</w:t>
      </w:r>
      <w:r w:rsidR="001A1546" w:rsidRPr="00900357">
        <w:rPr>
          <w:color w:val="000000"/>
          <w:sz w:val="28"/>
          <w:szCs w:val="28"/>
        </w:rPr>
        <w:t>zvirzāmos kandidātus (privātpe</w:t>
      </w:r>
      <w:r w:rsidR="007848F5" w:rsidRPr="00900357">
        <w:rPr>
          <w:color w:val="000000"/>
          <w:sz w:val="28"/>
          <w:szCs w:val="28"/>
        </w:rPr>
        <w:t>r</w:t>
      </w:r>
      <w:r w:rsidR="001A1546" w:rsidRPr="00900357">
        <w:rPr>
          <w:color w:val="000000"/>
          <w:sz w:val="28"/>
          <w:szCs w:val="28"/>
        </w:rPr>
        <w:t>s</w:t>
      </w:r>
      <w:r w:rsidR="007848F5" w:rsidRPr="00900357">
        <w:rPr>
          <w:color w:val="000000"/>
          <w:sz w:val="28"/>
          <w:szCs w:val="28"/>
        </w:rPr>
        <w:t>on</w:t>
      </w:r>
      <w:r w:rsidR="001A1546" w:rsidRPr="00900357">
        <w:rPr>
          <w:color w:val="000000"/>
          <w:sz w:val="28"/>
          <w:szCs w:val="28"/>
        </w:rPr>
        <w:t>a var piedāvāt</w:t>
      </w:r>
      <w:r w:rsidR="00226591" w:rsidRPr="00900357">
        <w:rPr>
          <w:color w:val="000000"/>
          <w:sz w:val="28"/>
          <w:szCs w:val="28"/>
        </w:rPr>
        <w:t xml:space="preserve"> pati </w:t>
      </w:r>
      <w:r w:rsidR="001A1546" w:rsidRPr="00900357">
        <w:rPr>
          <w:color w:val="000000"/>
          <w:sz w:val="28"/>
          <w:szCs w:val="28"/>
        </w:rPr>
        <w:t xml:space="preserve"> s</w:t>
      </w:r>
      <w:r w:rsidR="007848F5" w:rsidRPr="00900357">
        <w:rPr>
          <w:color w:val="000000"/>
          <w:sz w:val="28"/>
          <w:szCs w:val="28"/>
        </w:rPr>
        <w:t>avu kandidatūru vai ieteikt citu personu</w:t>
      </w:r>
      <w:r w:rsidR="001A1546" w:rsidRPr="00900357">
        <w:rPr>
          <w:color w:val="000000"/>
          <w:sz w:val="28"/>
          <w:szCs w:val="28"/>
        </w:rPr>
        <w:t xml:space="preserve">). </w:t>
      </w:r>
      <w:r w:rsidR="00EE71E7" w:rsidRPr="00900357">
        <w:rPr>
          <w:color w:val="000000"/>
          <w:sz w:val="28"/>
          <w:szCs w:val="28"/>
        </w:rPr>
        <w:t>Pēc tam k</w:t>
      </w:r>
      <w:r w:rsidR="001A1546" w:rsidRPr="00900357">
        <w:rPr>
          <w:color w:val="000000"/>
          <w:sz w:val="28"/>
          <w:szCs w:val="28"/>
        </w:rPr>
        <w:t>ompetentā komiteja izvērtē pieteikto kandidātu atbilstību likumā noteiktajām prasībām, iesniegt</w:t>
      </w:r>
      <w:r w:rsidR="007848F5" w:rsidRPr="00900357">
        <w:rPr>
          <w:color w:val="000000"/>
          <w:sz w:val="28"/>
          <w:szCs w:val="28"/>
        </w:rPr>
        <w:t xml:space="preserve">os </w:t>
      </w:r>
      <w:r w:rsidR="001A1546" w:rsidRPr="00900357">
        <w:rPr>
          <w:color w:val="000000"/>
          <w:sz w:val="28"/>
          <w:szCs w:val="28"/>
        </w:rPr>
        <w:t>dokument</w:t>
      </w:r>
      <w:r w:rsidR="007848F5" w:rsidRPr="00900357">
        <w:rPr>
          <w:color w:val="000000"/>
          <w:sz w:val="28"/>
          <w:szCs w:val="28"/>
        </w:rPr>
        <w:t>us</w:t>
      </w:r>
      <w:r w:rsidR="001A1546" w:rsidRPr="00900357">
        <w:rPr>
          <w:color w:val="000000"/>
          <w:sz w:val="28"/>
          <w:szCs w:val="28"/>
        </w:rPr>
        <w:t xml:space="preserve">, intervē visus </w:t>
      </w:r>
      <w:r w:rsidR="007848F5" w:rsidRPr="00900357">
        <w:rPr>
          <w:color w:val="000000"/>
          <w:sz w:val="28"/>
          <w:szCs w:val="28"/>
        </w:rPr>
        <w:t xml:space="preserve">atbilstošos </w:t>
      </w:r>
      <w:r w:rsidR="001A1546" w:rsidRPr="00900357">
        <w:rPr>
          <w:color w:val="000000"/>
          <w:sz w:val="28"/>
          <w:szCs w:val="28"/>
        </w:rPr>
        <w:t xml:space="preserve">kandidātus un šo atlases darbību rezultātā sastāda īsu kandidātu sarakstu, </w:t>
      </w:r>
      <w:r w:rsidR="00BF0AEC" w:rsidRPr="00900357">
        <w:rPr>
          <w:color w:val="000000"/>
          <w:sz w:val="28"/>
          <w:szCs w:val="28"/>
        </w:rPr>
        <w:t xml:space="preserve">bet </w:t>
      </w:r>
      <w:r w:rsidR="001A1546" w:rsidRPr="00900357">
        <w:rPr>
          <w:color w:val="000000"/>
          <w:sz w:val="28"/>
          <w:szCs w:val="28"/>
        </w:rPr>
        <w:t>sarakstā jābūt vairāk kandidātiem kā vakancēm. Kompetentā komiteja iesniedz sarakstu parlament</w:t>
      </w:r>
      <w:r w:rsidR="00EE71E7" w:rsidRPr="00900357">
        <w:rPr>
          <w:color w:val="000000"/>
          <w:sz w:val="28"/>
          <w:szCs w:val="28"/>
        </w:rPr>
        <w:t>am</w:t>
      </w:r>
      <w:r w:rsidR="001A1546" w:rsidRPr="00900357">
        <w:rPr>
          <w:color w:val="000000"/>
          <w:sz w:val="28"/>
          <w:szCs w:val="28"/>
        </w:rPr>
        <w:t xml:space="preserve">, norādot pamatotu </w:t>
      </w:r>
      <w:r w:rsidR="00941E33" w:rsidRPr="00900357">
        <w:rPr>
          <w:color w:val="000000"/>
          <w:sz w:val="28"/>
          <w:szCs w:val="28"/>
        </w:rPr>
        <w:t xml:space="preserve">ievēlamo </w:t>
      </w:r>
      <w:r w:rsidR="001A1546" w:rsidRPr="00900357">
        <w:rPr>
          <w:color w:val="000000"/>
          <w:sz w:val="28"/>
          <w:szCs w:val="28"/>
        </w:rPr>
        <w:t>kandidātu prioritāti. Deputāti balso par katru kandidātu.</w:t>
      </w:r>
      <w:r w:rsidRPr="00900357">
        <w:rPr>
          <w:rStyle w:val="Vresatsauce"/>
          <w:color w:val="000000"/>
          <w:sz w:val="28"/>
          <w:szCs w:val="28"/>
        </w:rPr>
        <w:footnoteReference w:id="19"/>
      </w:r>
    </w:p>
    <w:p w:rsidR="00346323" w:rsidRPr="00900357" w:rsidRDefault="00346323" w:rsidP="00900357">
      <w:pPr>
        <w:autoSpaceDE w:val="0"/>
        <w:autoSpaceDN w:val="0"/>
        <w:adjustRightInd w:val="0"/>
        <w:ind w:firstLine="720"/>
        <w:jc w:val="both"/>
        <w:rPr>
          <w:color w:val="000000"/>
          <w:sz w:val="28"/>
          <w:szCs w:val="28"/>
        </w:rPr>
      </w:pPr>
      <w:r w:rsidRPr="00900357">
        <w:rPr>
          <w:b/>
          <w:sz w:val="28"/>
          <w:szCs w:val="28"/>
        </w:rPr>
        <w:t>Azerbaidžāna</w:t>
      </w:r>
      <w:r w:rsidR="001A1546" w:rsidRPr="00900357">
        <w:rPr>
          <w:b/>
          <w:sz w:val="28"/>
          <w:szCs w:val="28"/>
        </w:rPr>
        <w:t xml:space="preserve"> - </w:t>
      </w:r>
      <w:r w:rsidR="001A1546" w:rsidRPr="00900357">
        <w:rPr>
          <w:color w:val="000000"/>
          <w:sz w:val="28"/>
          <w:szCs w:val="28"/>
        </w:rPr>
        <w:t xml:space="preserve">Konstitucionālās tiesas tiesnesi ieceļ parlaments </w:t>
      </w:r>
      <w:r w:rsidR="007848F5" w:rsidRPr="00900357">
        <w:rPr>
          <w:color w:val="000000"/>
          <w:sz w:val="28"/>
          <w:szCs w:val="28"/>
        </w:rPr>
        <w:t>no</w:t>
      </w:r>
      <w:r w:rsidR="001A1546" w:rsidRPr="00900357">
        <w:rPr>
          <w:color w:val="000000"/>
          <w:sz w:val="28"/>
          <w:szCs w:val="28"/>
        </w:rPr>
        <w:t xml:space="preserve"> </w:t>
      </w:r>
      <w:r w:rsidR="00DA3D50" w:rsidRPr="00900357">
        <w:rPr>
          <w:color w:val="000000"/>
          <w:sz w:val="28"/>
          <w:szCs w:val="28"/>
        </w:rPr>
        <w:t xml:space="preserve">Valsts </w:t>
      </w:r>
      <w:r w:rsidR="001A1546" w:rsidRPr="00900357">
        <w:rPr>
          <w:color w:val="000000"/>
          <w:sz w:val="28"/>
          <w:szCs w:val="28"/>
        </w:rPr>
        <w:t>prezidenta izvirzītajiem kandidātiem, sav</w:t>
      </w:r>
      <w:r w:rsidR="0093612F" w:rsidRPr="00900357">
        <w:rPr>
          <w:color w:val="000000"/>
          <w:sz w:val="28"/>
          <w:szCs w:val="28"/>
        </w:rPr>
        <w:t>u</w:t>
      </w:r>
      <w:r w:rsidR="001A1546" w:rsidRPr="00900357">
        <w:rPr>
          <w:color w:val="000000"/>
          <w:sz w:val="28"/>
          <w:szCs w:val="28"/>
        </w:rPr>
        <w:t>kārt Konstitucionālās tiesas priekšs</w:t>
      </w:r>
      <w:r w:rsidR="007848F5" w:rsidRPr="00900357">
        <w:rPr>
          <w:color w:val="000000"/>
          <w:sz w:val="28"/>
          <w:szCs w:val="28"/>
        </w:rPr>
        <w:t>ēdētāju un aizvietotāju nozīmē V</w:t>
      </w:r>
      <w:r w:rsidR="001A1546" w:rsidRPr="00900357">
        <w:rPr>
          <w:color w:val="000000"/>
          <w:sz w:val="28"/>
          <w:szCs w:val="28"/>
        </w:rPr>
        <w:t>alsts prezidents.</w:t>
      </w:r>
      <w:r w:rsidR="00ED0F65" w:rsidRPr="00900357">
        <w:rPr>
          <w:rStyle w:val="Vresatsauce"/>
          <w:sz w:val="28"/>
          <w:szCs w:val="28"/>
        </w:rPr>
        <w:footnoteReference w:id="20"/>
      </w:r>
    </w:p>
    <w:p w:rsidR="00ED0F65" w:rsidRPr="00900357" w:rsidRDefault="00ED0F65" w:rsidP="00900357">
      <w:pPr>
        <w:autoSpaceDE w:val="0"/>
        <w:autoSpaceDN w:val="0"/>
        <w:adjustRightInd w:val="0"/>
        <w:ind w:firstLine="720"/>
        <w:jc w:val="both"/>
        <w:rPr>
          <w:b/>
          <w:sz w:val="28"/>
          <w:szCs w:val="28"/>
        </w:rPr>
      </w:pPr>
      <w:r w:rsidRPr="00900357">
        <w:rPr>
          <w:b/>
          <w:sz w:val="28"/>
          <w:szCs w:val="28"/>
        </w:rPr>
        <w:t>Albānija</w:t>
      </w:r>
      <w:r w:rsidR="001A1546" w:rsidRPr="00900357">
        <w:rPr>
          <w:b/>
          <w:sz w:val="28"/>
          <w:szCs w:val="28"/>
        </w:rPr>
        <w:t xml:space="preserve"> - </w:t>
      </w:r>
      <w:r w:rsidR="001A1546" w:rsidRPr="00900357">
        <w:rPr>
          <w:color w:val="000000"/>
          <w:sz w:val="28"/>
          <w:szCs w:val="28"/>
        </w:rPr>
        <w:t xml:space="preserve">Konstitucionālās tiesas 9 tiesnešus (tai skaitā priekšsēdētāju) ieceļ </w:t>
      </w:r>
      <w:r w:rsidR="00187EFC" w:rsidRPr="00900357">
        <w:rPr>
          <w:color w:val="000000"/>
          <w:sz w:val="28"/>
          <w:szCs w:val="28"/>
        </w:rPr>
        <w:t>V</w:t>
      </w:r>
      <w:r w:rsidR="001A1546" w:rsidRPr="00900357">
        <w:rPr>
          <w:color w:val="000000"/>
          <w:sz w:val="28"/>
          <w:szCs w:val="28"/>
        </w:rPr>
        <w:t>alsts prezidents ar parlamenta piekrišanu.</w:t>
      </w:r>
      <w:r w:rsidRPr="00900357">
        <w:rPr>
          <w:rStyle w:val="Vresatsauce"/>
          <w:sz w:val="28"/>
          <w:szCs w:val="28"/>
        </w:rPr>
        <w:footnoteReference w:id="21"/>
      </w:r>
    </w:p>
    <w:p w:rsidR="00BE64F6" w:rsidRPr="00900357" w:rsidRDefault="0090799A" w:rsidP="00900357">
      <w:pPr>
        <w:autoSpaceDE w:val="0"/>
        <w:autoSpaceDN w:val="0"/>
        <w:adjustRightInd w:val="0"/>
        <w:ind w:firstLine="720"/>
        <w:jc w:val="both"/>
        <w:rPr>
          <w:color w:val="000000"/>
          <w:sz w:val="28"/>
          <w:szCs w:val="28"/>
        </w:rPr>
      </w:pPr>
      <w:r w:rsidRPr="00900357">
        <w:rPr>
          <w:b/>
          <w:sz w:val="28"/>
          <w:szCs w:val="28"/>
        </w:rPr>
        <w:t>Gruzija</w:t>
      </w:r>
      <w:r w:rsidR="001A1546" w:rsidRPr="00900357">
        <w:rPr>
          <w:b/>
          <w:sz w:val="28"/>
          <w:szCs w:val="28"/>
        </w:rPr>
        <w:t xml:space="preserve"> - </w:t>
      </w:r>
      <w:r w:rsidR="001A1546" w:rsidRPr="00900357">
        <w:rPr>
          <w:color w:val="000000"/>
          <w:sz w:val="28"/>
          <w:szCs w:val="28"/>
        </w:rPr>
        <w:t xml:space="preserve">Konstitucionālās tiesas 3 tiesnešus ieceļ </w:t>
      </w:r>
      <w:r w:rsidR="00187EFC" w:rsidRPr="00900357">
        <w:rPr>
          <w:color w:val="000000"/>
          <w:sz w:val="28"/>
          <w:szCs w:val="28"/>
        </w:rPr>
        <w:t>V</w:t>
      </w:r>
      <w:r w:rsidR="001A1546" w:rsidRPr="00900357">
        <w:rPr>
          <w:color w:val="000000"/>
          <w:sz w:val="28"/>
          <w:szCs w:val="28"/>
        </w:rPr>
        <w:t>alsts pre</w:t>
      </w:r>
      <w:r w:rsidR="00187EFC" w:rsidRPr="00900357">
        <w:rPr>
          <w:color w:val="000000"/>
          <w:sz w:val="28"/>
          <w:szCs w:val="28"/>
        </w:rPr>
        <w:t>zidents, 3 ievēl parlaments, 3 A</w:t>
      </w:r>
      <w:r w:rsidR="001A1546" w:rsidRPr="00900357">
        <w:rPr>
          <w:color w:val="000000"/>
          <w:sz w:val="28"/>
          <w:szCs w:val="28"/>
        </w:rPr>
        <w:t>ugstākā tiesa. Parlamentā ievēlamos kandidātus var ieteikt parlamenta prezidents, parlamentārā frakcija, ne mazāk kā 10 parlamenta locekļi, kas nesastāv frakcijās.</w:t>
      </w:r>
      <w:r w:rsidRPr="00900357">
        <w:rPr>
          <w:rStyle w:val="Vresatsauce"/>
          <w:sz w:val="28"/>
          <w:szCs w:val="28"/>
        </w:rPr>
        <w:footnoteReference w:id="22"/>
      </w:r>
    </w:p>
    <w:p w:rsidR="007F1CC5" w:rsidRPr="00900357" w:rsidRDefault="008B789C" w:rsidP="00900357">
      <w:pPr>
        <w:widowControl w:val="0"/>
        <w:tabs>
          <w:tab w:val="num" w:pos="227"/>
        </w:tabs>
        <w:adjustRightInd w:val="0"/>
        <w:ind w:right="-36" w:firstLine="6"/>
        <w:jc w:val="both"/>
        <w:rPr>
          <w:sz w:val="28"/>
          <w:szCs w:val="28"/>
        </w:rPr>
      </w:pPr>
      <w:r w:rsidRPr="00900357">
        <w:rPr>
          <w:b/>
          <w:sz w:val="28"/>
          <w:szCs w:val="28"/>
        </w:rPr>
        <w:tab/>
      </w:r>
      <w:r w:rsidRPr="00900357">
        <w:rPr>
          <w:b/>
          <w:sz w:val="28"/>
          <w:szCs w:val="28"/>
        </w:rPr>
        <w:tab/>
      </w:r>
      <w:r w:rsidR="006C384E" w:rsidRPr="00900357">
        <w:rPr>
          <w:b/>
          <w:sz w:val="28"/>
          <w:szCs w:val="28"/>
        </w:rPr>
        <w:t>Kazahstāna</w:t>
      </w:r>
      <w:r w:rsidR="003409FC" w:rsidRPr="00900357">
        <w:rPr>
          <w:b/>
          <w:sz w:val="28"/>
          <w:szCs w:val="28"/>
        </w:rPr>
        <w:t> - </w:t>
      </w:r>
      <w:r w:rsidR="001A1546" w:rsidRPr="00900357">
        <w:rPr>
          <w:sz w:val="28"/>
          <w:szCs w:val="28"/>
        </w:rPr>
        <w:t xml:space="preserve">2 Konstitucionālās padomes locekļus un tās priekšsēdētāju </w:t>
      </w:r>
      <w:r w:rsidR="00187EFC" w:rsidRPr="00900357">
        <w:rPr>
          <w:sz w:val="28"/>
          <w:szCs w:val="28"/>
        </w:rPr>
        <w:t>ieceļ V</w:t>
      </w:r>
      <w:r w:rsidR="001A1546" w:rsidRPr="00900357">
        <w:rPr>
          <w:sz w:val="28"/>
          <w:szCs w:val="28"/>
        </w:rPr>
        <w:t xml:space="preserve">alsts prezidents, un </w:t>
      </w:r>
      <w:r w:rsidR="00220E96" w:rsidRPr="00900357">
        <w:rPr>
          <w:sz w:val="28"/>
          <w:szCs w:val="28"/>
        </w:rPr>
        <w:t>vēl pa</w:t>
      </w:r>
      <w:r w:rsidR="001A1546" w:rsidRPr="00900357">
        <w:rPr>
          <w:sz w:val="28"/>
          <w:szCs w:val="28"/>
        </w:rPr>
        <w:t xml:space="preserve"> 2 tiesneš</w:t>
      </w:r>
      <w:r w:rsidR="00220E96" w:rsidRPr="00900357">
        <w:rPr>
          <w:sz w:val="28"/>
          <w:szCs w:val="28"/>
        </w:rPr>
        <w:t>iem</w:t>
      </w:r>
      <w:r w:rsidR="001A1546" w:rsidRPr="00900357">
        <w:rPr>
          <w:sz w:val="28"/>
          <w:szCs w:val="28"/>
        </w:rPr>
        <w:t xml:space="preserve"> ieceļ katr</w:t>
      </w:r>
      <w:r w:rsidR="008D1E83" w:rsidRPr="00900357">
        <w:rPr>
          <w:sz w:val="28"/>
          <w:szCs w:val="28"/>
        </w:rPr>
        <w:t>a parlamenta palāta. Bijušajam V</w:t>
      </w:r>
      <w:r w:rsidR="001A1546" w:rsidRPr="00900357">
        <w:rPr>
          <w:sz w:val="28"/>
          <w:szCs w:val="28"/>
        </w:rPr>
        <w:t>alsts prezidentam ir tiesības</w:t>
      </w:r>
      <w:r w:rsidR="00220E96" w:rsidRPr="00900357">
        <w:rPr>
          <w:sz w:val="28"/>
          <w:szCs w:val="28"/>
        </w:rPr>
        <w:t xml:space="preserve"> </w:t>
      </w:r>
      <w:r w:rsidR="001A1546" w:rsidRPr="00900357">
        <w:rPr>
          <w:sz w:val="28"/>
          <w:szCs w:val="28"/>
        </w:rPr>
        <w:t>būt Konstitucionālās padomes loceklim uz mūžu.</w:t>
      </w:r>
      <w:r w:rsidR="006C384E" w:rsidRPr="00900357">
        <w:rPr>
          <w:rStyle w:val="Vresatsauce"/>
          <w:sz w:val="28"/>
          <w:szCs w:val="28"/>
        </w:rPr>
        <w:footnoteReference w:id="23"/>
      </w:r>
      <w:r w:rsidR="00B35538" w:rsidRPr="00900357">
        <w:rPr>
          <w:sz w:val="28"/>
          <w:szCs w:val="28"/>
        </w:rPr>
        <w:t xml:space="preserve"> </w:t>
      </w:r>
    </w:p>
    <w:p w:rsidR="00D029A0" w:rsidRPr="00900357" w:rsidRDefault="00734AAF" w:rsidP="00900357">
      <w:pPr>
        <w:widowControl w:val="0"/>
        <w:tabs>
          <w:tab w:val="num" w:pos="227"/>
        </w:tabs>
        <w:adjustRightInd w:val="0"/>
        <w:ind w:right="-36" w:firstLine="6"/>
        <w:jc w:val="both"/>
        <w:rPr>
          <w:color w:val="000000"/>
          <w:sz w:val="28"/>
          <w:szCs w:val="28"/>
        </w:rPr>
      </w:pPr>
      <w:r w:rsidRPr="00900357">
        <w:rPr>
          <w:sz w:val="28"/>
          <w:szCs w:val="28"/>
        </w:rPr>
        <w:tab/>
      </w:r>
      <w:r w:rsidRPr="00900357">
        <w:rPr>
          <w:sz w:val="28"/>
          <w:szCs w:val="28"/>
        </w:rPr>
        <w:tab/>
      </w:r>
      <w:r w:rsidR="008B789C" w:rsidRPr="00900357">
        <w:rPr>
          <w:sz w:val="28"/>
          <w:szCs w:val="28"/>
        </w:rPr>
        <w:t xml:space="preserve"> </w:t>
      </w:r>
      <w:r w:rsidR="00784C9A" w:rsidRPr="00900357">
        <w:rPr>
          <w:b/>
          <w:color w:val="000000"/>
          <w:sz w:val="28"/>
          <w:szCs w:val="28"/>
        </w:rPr>
        <w:t>Ukraina</w:t>
      </w:r>
      <w:r w:rsidR="001A1546" w:rsidRPr="00900357">
        <w:rPr>
          <w:b/>
          <w:color w:val="000000"/>
          <w:sz w:val="28"/>
          <w:szCs w:val="28"/>
        </w:rPr>
        <w:t xml:space="preserve"> - </w:t>
      </w:r>
      <w:r w:rsidR="001A1546" w:rsidRPr="00900357">
        <w:rPr>
          <w:color w:val="000000"/>
          <w:sz w:val="28"/>
          <w:szCs w:val="28"/>
        </w:rPr>
        <w:t>Valsts prezidents, parlaments un Augstākās tiesas institūcija (katrs</w:t>
      </w:r>
      <w:r w:rsidR="00B35538" w:rsidRPr="00900357">
        <w:rPr>
          <w:color w:val="000000"/>
          <w:sz w:val="28"/>
          <w:szCs w:val="28"/>
        </w:rPr>
        <w:t xml:space="preserve"> minētais subjekts</w:t>
      </w:r>
      <w:r w:rsidR="001A1546" w:rsidRPr="00900357">
        <w:rPr>
          <w:color w:val="000000"/>
          <w:sz w:val="28"/>
          <w:szCs w:val="28"/>
        </w:rPr>
        <w:t>) ieceļ 6 Konstitucionālās tiesas tiesnešus. Parlamentā ievēlamos kandidātus piedāvā parlamenta priekšsēdētājs vai vismaz ¼ daļa deputātu. Kandidātus izvērtē arī attiecīgā parlamenta komiteja, sniedzot atzinumu. Tiesu varas atza</w:t>
      </w:r>
      <w:r w:rsidR="00B35538" w:rsidRPr="00900357">
        <w:rPr>
          <w:color w:val="000000"/>
          <w:sz w:val="28"/>
          <w:szCs w:val="28"/>
        </w:rPr>
        <w:t>ra kandidātu</w:t>
      </w:r>
      <w:r w:rsidR="008D1E83" w:rsidRPr="00900357">
        <w:rPr>
          <w:color w:val="000000"/>
          <w:sz w:val="28"/>
          <w:szCs w:val="28"/>
        </w:rPr>
        <w:t>s</w:t>
      </w:r>
      <w:r w:rsidR="00B35538" w:rsidRPr="00900357">
        <w:rPr>
          <w:color w:val="000000"/>
          <w:sz w:val="28"/>
          <w:szCs w:val="28"/>
        </w:rPr>
        <w:t xml:space="preserve"> ieceļ tiesnešu kon</w:t>
      </w:r>
      <w:r w:rsidR="001A1546" w:rsidRPr="00900357">
        <w:rPr>
          <w:color w:val="000000"/>
          <w:sz w:val="28"/>
          <w:szCs w:val="28"/>
        </w:rPr>
        <w:t>gress balsojot</w:t>
      </w:r>
      <w:r w:rsidR="00B35538" w:rsidRPr="00900357">
        <w:rPr>
          <w:sz w:val="28"/>
          <w:szCs w:val="28"/>
        </w:rPr>
        <w:t>.</w:t>
      </w:r>
      <w:r w:rsidR="00784C9A" w:rsidRPr="00900357">
        <w:rPr>
          <w:rStyle w:val="Vresatsauce"/>
          <w:color w:val="000000"/>
          <w:sz w:val="28"/>
          <w:szCs w:val="28"/>
        </w:rPr>
        <w:footnoteReference w:id="24"/>
      </w:r>
    </w:p>
    <w:p w:rsidR="003D157F" w:rsidRPr="00900357" w:rsidRDefault="00EB73A7" w:rsidP="00900357">
      <w:pPr>
        <w:rPr>
          <w:b/>
          <w:sz w:val="28"/>
          <w:szCs w:val="28"/>
        </w:rPr>
      </w:pPr>
      <w:r w:rsidRPr="00900357">
        <w:rPr>
          <w:rFonts w:ascii="Peterburg" w:hAnsi="Peterburg"/>
          <w:sz w:val="28"/>
          <w:szCs w:val="28"/>
        </w:rPr>
        <w:t xml:space="preserve"> </w:t>
      </w:r>
    </w:p>
    <w:p w:rsidR="003D157F" w:rsidRPr="00900357" w:rsidRDefault="003D157F" w:rsidP="00900357">
      <w:pPr>
        <w:ind w:firstLine="720"/>
        <w:jc w:val="both"/>
        <w:rPr>
          <w:b/>
          <w:color w:val="111111"/>
          <w:sz w:val="28"/>
          <w:szCs w:val="28"/>
        </w:rPr>
      </w:pPr>
      <w:r w:rsidRPr="00293639">
        <w:rPr>
          <w:b/>
          <w:sz w:val="28"/>
          <w:szCs w:val="28"/>
        </w:rPr>
        <w:t>Valstis, kurās nav</w:t>
      </w:r>
      <w:r w:rsidRPr="00900357">
        <w:rPr>
          <w:b/>
          <w:color w:val="414122"/>
          <w:sz w:val="28"/>
          <w:szCs w:val="28"/>
        </w:rPr>
        <w:t xml:space="preserve"> </w:t>
      </w:r>
      <w:r w:rsidRPr="00900357">
        <w:rPr>
          <w:b/>
          <w:sz w:val="28"/>
          <w:szCs w:val="28"/>
        </w:rPr>
        <w:t>Konstitucionālā tiesa</w:t>
      </w:r>
    </w:p>
    <w:p w:rsidR="003D157F" w:rsidRPr="00900357" w:rsidRDefault="003D157F" w:rsidP="00900357">
      <w:pPr>
        <w:ind w:firstLine="720"/>
        <w:jc w:val="both"/>
        <w:rPr>
          <w:sz w:val="28"/>
          <w:szCs w:val="28"/>
        </w:rPr>
      </w:pPr>
      <w:r w:rsidRPr="00900357">
        <w:rPr>
          <w:b/>
          <w:sz w:val="28"/>
          <w:szCs w:val="28"/>
        </w:rPr>
        <w:t xml:space="preserve">Igaunija - </w:t>
      </w:r>
      <w:r w:rsidRPr="00900357">
        <w:rPr>
          <w:sz w:val="28"/>
          <w:szCs w:val="28"/>
        </w:rPr>
        <w:t>nav speciāla Konstitucionālā tiesa, bet konstitucionālās kontroles tiesības ir piešķirtas Valsts tiesai.</w:t>
      </w:r>
      <w:r w:rsidRPr="00900357">
        <w:rPr>
          <w:rStyle w:val="Vresatsauce"/>
          <w:sz w:val="28"/>
          <w:szCs w:val="28"/>
        </w:rPr>
        <w:footnoteReference w:id="25"/>
      </w:r>
    </w:p>
    <w:p w:rsidR="003D157F" w:rsidRPr="00900357" w:rsidRDefault="003D157F" w:rsidP="00900357">
      <w:pPr>
        <w:pStyle w:val="Contenudetableau"/>
        <w:ind w:firstLine="720"/>
        <w:jc w:val="both"/>
        <w:rPr>
          <w:sz w:val="28"/>
          <w:szCs w:val="28"/>
          <w:lang w:val="lv-LV"/>
        </w:rPr>
      </w:pPr>
      <w:r w:rsidRPr="00900357">
        <w:rPr>
          <w:b/>
          <w:sz w:val="28"/>
          <w:szCs w:val="28"/>
          <w:lang w:val="nl-NL"/>
        </w:rPr>
        <w:t xml:space="preserve">Somija - </w:t>
      </w:r>
      <w:r w:rsidRPr="00900357">
        <w:rPr>
          <w:sz w:val="28"/>
          <w:szCs w:val="28"/>
          <w:lang w:val="lv-LV"/>
        </w:rPr>
        <w:t>nav speciāla Konstitucionālā tiesa, un konstitucionalitātes kontrole</w:t>
      </w:r>
      <w:r w:rsidR="0072326B" w:rsidRPr="00900357">
        <w:rPr>
          <w:sz w:val="28"/>
          <w:szCs w:val="28"/>
          <w:lang w:val="lv-LV"/>
        </w:rPr>
        <w:t xml:space="preserve"> tiek veikta likumdošanas gaitā</w:t>
      </w:r>
      <w:r w:rsidRPr="00900357">
        <w:rPr>
          <w:sz w:val="28"/>
          <w:szCs w:val="28"/>
          <w:lang w:val="lv-LV"/>
        </w:rPr>
        <w:t>. Orgāns, kas kontrolē konstitucionalitāti, ir Somijas parlamenta Konstitucionālo tiesību komiteja</w:t>
      </w:r>
      <w:r w:rsidR="0072326B" w:rsidRPr="00900357">
        <w:rPr>
          <w:sz w:val="28"/>
          <w:szCs w:val="28"/>
          <w:lang w:val="lv-LV"/>
        </w:rPr>
        <w:t xml:space="preserve"> un </w:t>
      </w:r>
      <w:r w:rsidRPr="00900357">
        <w:rPr>
          <w:sz w:val="28"/>
          <w:szCs w:val="28"/>
          <w:lang w:val="lv-LV"/>
        </w:rPr>
        <w:t>ies</w:t>
      </w:r>
      <w:r w:rsidR="008D1E83" w:rsidRPr="00900357">
        <w:rPr>
          <w:sz w:val="28"/>
          <w:szCs w:val="28"/>
          <w:lang w:val="lv-LV"/>
        </w:rPr>
        <w:t>a</w:t>
      </w:r>
      <w:r w:rsidRPr="00900357">
        <w:rPr>
          <w:sz w:val="28"/>
          <w:szCs w:val="28"/>
          <w:lang w:val="lv-LV"/>
        </w:rPr>
        <w:t xml:space="preserve">istās arī </w:t>
      </w:r>
      <w:r w:rsidR="00216A5D" w:rsidRPr="00900357">
        <w:rPr>
          <w:sz w:val="28"/>
          <w:szCs w:val="28"/>
          <w:lang w:val="lv-LV"/>
        </w:rPr>
        <w:t xml:space="preserve">parlamenta </w:t>
      </w:r>
      <w:r w:rsidRPr="00900357">
        <w:rPr>
          <w:sz w:val="28"/>
          <w:szCs w:val="28"/>
          <w:lang w:val="lv-LV"/>
        </w:rPr>
        <w:t>priekšsēdētājs un parlamentār</w:t>
      </w:r>
      <w:r w:rsidR="003409FC" w:rsidRPr="00900357">
        <w:rPr>
          <w:sz w:val="28"/>
          <w:szCs w:val="28"/>
          <w:lang w:val="lv-LV"/>
        </w:rPr>
        <w:t>ais</w:t>
      </w:r>
      <w:r w:rsidRPr="00900357">
        <w:rPr>
          <w:sz w:val="28"/>
          <w:szCs w:val="28"/>
          <w:lang w:val="lv-LV"/>
        </w:rPr>
        <w:t xml:space="preserve"> ombud</w:t>
      </w:r>
      <w:r w:rsidR="003409FC" w:rsidRPr="00900357">
        <w:rPr>
          <w:sz w:val="28"/>
          <w:szCs w:val="28"/>
          <w:lang w:val="lv-LV"/>
        </w:rPr>
        <w:t>s</w:t>
      </w:r>
      <w:r w:rsidRPr="00900357">
        <w:rPr>
          <w:sz w:val="28"/>
          <w:szCs w:val="28"/>
          <w:lang w:val="lv-LV"/>
        </w:rPr>
        <w:t xml:space="preserve">. Parastās jurisdikcijas  tiesas, izskatot lietu, kazuistiski var dot priekšroku Konstitūcijai, nevis zemākas hierarhijas tiesību normai, ja rodas aizdomas par </w:t>
      </w:r>
      <w:r w:rsidR="00216A5D" w:rsidRPr="00900357">
        <w:rPr>
          <w:sz w:val="28"/>
          <w:szCs w:val="28"/>
          <w:lang w:val="lv-LV"/>
        </w:rPr>
        <w:t xml:space="preserve">to </w:t>
      </w:r>
      <w:r w:rsidRPr="00900357">
        <w:rPr>
          <w:sz w:val="28"/>
          <w:szCs w:val="28"/>
          <w:lang w:val="lv-LV"/>
        </w:rPr>
        <w:t xml:space="preserve">pretrunām, tomēr zemākas hierarhijas </w:t>
      </w:r>
      <w:r w:rsidR="00BA7FAA" w:rsidRPr="00900357">
        <w:rPr>
          <w:sz w:val="28"/>
          <w:szCs w:val="28"/>
          <w:lang w:val="lv-LV"/>
        </w:rPr>
        <w:t xml:space="preserve">tiesību </w:t>
      </w:r>
      <w:r w:rsidRPr="00900357">
        <w:rPr>
          <w:sz w:val="28"/>
          <w:szCs w:val="28"/>
          <w:lang w:val="lv-LV"/>
        </w:rPr>
        <w:t xml:space="preserve">norma </w:t>
      </w:r>
      <w:r w:rsidR="00BA7FAA" w:rsidRPr="00900357">
        <w:rPr>
          <w:sz w:val="28"/>
          <w:szCs w:val="28"/>
          <w:lang w:val="lv-LV"/>
        </w:rPr>
        <w:t xml:space="preserve">netiek atzīta </w:t>
      </w:r>
      <w:r w:rsidRPr="00900357">
        <w:rPr>
          <w:sz w:val="28"/>
          <w:szCs w:val="28"/>
          <w:lang w:val="lv-LV"/>
        </w:rPr>
        <w:t>par spēku zaudējušu.</w:t>
      </w:r>
    </w:p>
    <w:p w:rsidR="003D157F" w:rsidRPr="00900357" w:rsidRDefault="003D157F" w:rsidP="00900357">
      <w:pPr>
        <w:pStyle w:val="ParastaisWeb"/>
        <w:spacing w:before="0" w:beforeAutospacing="0" w:after="0" w:afterAutospacing="0"/>
        <w:ind w:firstLine="720"/>
        <w:jc w:val="both"/>
        <w:rPr>
          <w:sz w:val="28"/>
          <w:szCs w:val="28"/>
        </w:rPr>
      </w:pPr>
      <w:r w:rsidRPr="00900357">
        <w:rPr>
          <w:b/>
          <w:color w:val="414122"/>
          <w:sz w:val="28"/>
          <w:szCs w:val="28"/>
        </w:rPr>
        <w:t xml:space="preserve">Īrija - </w:t>
      </w:r>
      <w:r w:rsidRPr="00900357">
        <w:rPr>
          <w:sz w:val="28"/>
          <w:szCs w:val="28"/>
        </w:rPr>
        <w:t xml:space="preserve">nav speciāla Konstitucionālā tiesa, bet jurisdikcija realizēt daļēju konstitucionālo kontroli ir piešķirta Augstākai tiesai. Augstākās tiesas tiesnešus ieceļ valdība no esošo tiesnešu vidus, </w:t>
      </w:r>
      <w:r w:rsidR="003B565D" w:rsidRPr="00900357">
        <w:rPr>
          <w:sz w:val="28"/>
          <w:szCs w:val="28"/>
        </w:rPr>
        <w:t>un</w:t>
      </w:r>
      <w:r w:rsidRPr="00900357">
        <w:rPr>
          <w:sz w:val="28"/>
          <w:szCs w:val="28"/>
        </w:rPr>
        <w:t xml:space="preserve"> Parlaments nav iesaistīts tiesnešu izvēlē. </w:t>
      </w:r>
    </w:p>
    <w:p w:rsidR="005570B4" w:rsidRPr="00900357" w:rsidRDefault="003D157F" w:rsidP="00900357">
      <w:pPr>
        <w:ind w:firstLine="720"/>
        <w:jc w:val="both"/>
        <w:rPr>
          <w:sz w:val="28"/>
          <w:szCs w:val="28"/>
        </w:rPr>
      </w:pPr>
      <w:r w:rsidRPr="00900357">
        <w:rPr>
          <w:b/>
          <w:color w:val="000000"/>
          <w:sz w:val="28"/>
          <w:szCs w:val="28"/>
        </w:rPr>
        <w:t xml:space="preserve">Lielbritānija - </w:t>
      </w:r>
      <w:r w:rsidRPr="00900357">
        <w:rPr>
          <w:sz w:val="28"/>
          <w:szCs w:val="28"/>
        </w:rPr>
        <w:t xml:space="preserve">nav speciāla Konstitucionālā tiesa, bet jurisdikcija realizēt daļēju  konstitucionālo kontroli (saistībā ar varas pilnvarām) ir piešķirta Augstākai tiesai, tomēr saistībā ar </w:t>
      </w:r>
      <w:r w:rsidR="001678F8" w:rsidRPr="00900357">
        <w:rPr>
          <w:sz w:val="28"/>
          <w:szCs w:val="28"/>
        </w:rPr>
        <w:t>p</w:t>
      </w:r>
      <w:r w:rsidRPr="00900357">
        <w:rPr>
          <w:sz w:val="28"/>
          <w:szCs w:val="28"/>
        </w:rPr>
        <w:t>arlamenta neatkarības teoriju Augstākā tiesa ir ierobežota veikt ti</w:t>
      </w:r>
      <w:r w:rsidR="001678F8" w:rsidRPr="00900357">
        <w:rPr>
          <w:sz w:val="28"/>
          <w:szCs w:val="28"/>
        </w:rPr>
        <w:t>esību aktu atbilstības kontroli</w:t>
      </w:r>
      <w:r w:rsidRPr="00900357">
        <w:rPr>
          <w:sz w:val="28"/>
          <w:szCs w:val="28"/>
        </w:rPr>
        <w:t xml:space="preserve">. Tādejādi Augstākā tiesa nevar atzīt par spēkā neesošu </w:t>
      </w:r>
      <w:r w:rsidR="003D2FAD" w:rsidRPr="00900357">
        <w:rPr>
          <w:sz w:val="28"/>
          <w:szCs w:val="28"/>
        </w:rPr>
        <w:t>p</w:t>
      </w:r>
      <w:r w:rsidRPr="00900357">
        <w:rPr>
          <w:sz w:val="28"/>
          <w:szCs w:val="28"/>
        </w:rPr>
        <w:t>arlamenta izdotu likumdošanas aktu, bet tai ir kompetence atzīt par spēkā neesošu zemākas hierarhijas normatīvo aktu, un īpašs mehānisms ir attiecībā uz iespējamo cilvēktiesību pārkāpumu vērtējumu. Augstākās tiesas tiesnešu</w:t>
      </w:r>
      <w:r w:rsidR="003D2FAD" w:rsidRPr="00900357">
        <w:rPr>
          <w:sz w:val="28"/>
          <w:szCs w:val="28"/>
        </w:rPr>
        <w:t xml:space="preserve">s </w:t>
      </w:r>
      <w:r w:rsidRPr="00900357">
        <w:rPr>
          <w:sz w:val="28"/>
          <w:szCs w:val="28"/>
        </w:rPr>
        <w:t>izvēlas speciāla komisija</w:t>
      </w:r>
      <w:r w:rsidR="005570B4" w:rsidRPr="00900357">
        <w:rPr>
          <w:sz w:val="28"/>
          <w:szCs w:val="28"/>
        </w:rPr>
        <w:t xml:space="preserve">. </w:t>
      </w:r>
    </w:p>
    <w:p w:rsidR="003D157F" w:rsidRPr="00900357" w:rsidRDefault="003D157F" w:rsidP="00900357">
      <w:pPr>
        <w:ind w:firstLine="720"/>
        <w:jc w:val="both"/>
        <w:rPr>
          <w:sz w:val="28"/>
          <w:szCs w:val="28"/>
        </w:rPr>
      </w:pPr>
      <w:r w:rsidRPr="00900357">
        <w:rPr>
          <w:b/>
          <w:sz w:val="28"/>
          <w:szCs w:val="28"/>
        </w:rPr>
        <w:t xml:space="preserve">Dānija - </w:t>
      </w:r>
      <w:r w:rsidRPr="00900357">
        <w:rPr>
          <w:sz w:val="28"/>
          <w:szCs w:val="28"/>
        </w:rPr>
        <w:t xml:space="preserve">nav speciāla Konstitucionālā tiesa, bet vispārējās jurisdikcijas tiesām ir </w:t>
      </w:r>
      <w:r w:rsidR="005570B4" w:rsidRPr="00900357">
        <w:rPr>
          <w:sz w:val="28"/>
          <w:szCs w:val="28"/>
        </w:rPr>
        <w:t>tiesības</w:t>
      </w:r>
      <w:r w:rsidRPr="00900357">
        <w:rPr>
          <w:sz w:val="28"/>
          <w:szCs w:val="28"/>
        </w:rPr>
        <w:t xml:space="preserve"> realizēt konstitucionālo kontroli.</w:t>
      </w:r>
      <w:r w:rsidRPr="00900357">
        <w:rPr>
          <w:rStyle w:val="Vresatsauce"/>
          <w:sz w:val="28"/>
          <w:szCs w:val="28"/>
        </w:rPr>
        <w:footnoteReference w:id="26"/>
      </w:r>
    </w:p>
    <w:p w:rsidR="00C178FA" w:rsidRPr="00900357" w:rsidRDefault="00C178FA" w:rsidP="00900357">
      <w:pPr>
        <w:ind w:firstLine="720"/>
        <w:jc w:val="both"/>
        <w:rPr>
          <w:b/>
          <w:sz w:val="28"/>
          <w:szCs w:val="28"/>
        </w:rPr>
      </w:pPr>
    </w:p>
    <w:p w:rsidR="00C84D02" w:rsidRPr="00900357" w:rsidRDefault="001B1FFF" w:rsidP="00900357">
      <w:pPr>
        <w:jc w:val="center"/>
        <w:rPr>
          <w:b/>
          <w:sz w:val="28"/>
          <w:szCs w:val="28"/>
        </w:rPr>
      </w:pPr>
      <w:r w:rsidRPr="00900357">
        <w:rPr>
          <w:b/>
          <w:sz w:val="28"/>
          <w:szCs w:val="28"/>
        </w:rPr>
        <w:t>4.</w:t>
      </w:r>
      <w:r w:rsidR="00500FF2" w:rsidRPr="00900357">
        <w:rPr>
          <w:b/>
          <w:sz w:val="28"/>
          <w:szCs w:val="28"/>
        </w:rPr>
        <w:t> </w:t>
      </w:r>
      <w:r w:rsidR="00C84D02" w:rsidRPr="00900357">
        <w:rPr>
          <w:b/>
          <w:sz w:val="28"/>
          <w:szCs w:val="28"/>
        </w:rPr>
        <w:t xml:space="preserve">Secinājumi par ES </w:t>
      </w:r>
      <w:r w:rsidR="001230A8" w:rsidRPr="00900357">
        <w:rPr>
          <w:b/>
          <w:sz w:val="28"/>
          <w:szCs w:val="28"/>
        </w:rPr>
        <w:t xml:space="preserve">un citu </w:t>
      </w:r>
      <w:r w:rsidR="00F80E16" w:rsidRPr="00900357">
        <w:rPr>
          <w:b/>
          <w:sz w:val="28"/>
          <w:szCs w:val="28"/>
        </w:rPr>
        <w:t xml:space="preserve">analizēto </w:t>
      </w:r>
      <w:r w:rsidR="00C84D02" w:rsidRPr="00900357">
        <w:rPr>
          <w:b/>
          <w:sz w:val="28"/>
          <w:szCs w:val="28"/>
        </w:rPr>
        <w:t xml:space="preserve">valstu tiesisko </w:t>
      </w:r>
      <w:r w:rsidR="00500FF2" w:rsidRPr="00900357">
        <w:rPr>
          <w:b/>
          <w:sz w:val="28"/>
          <w:szCs w:val="28"/>
        </w:rPr>
        <w:t>r</w:t>
      </w:r>
      <w:r w:rsidR="00C84D02" w:rsidRPr="00900357">
        <w:rPr>
          <w:b/>
          <w:sz w:val="28"/>
          <w:szCs w:val="28"/>
        </w:rPr>
        <w:t>egulējumu</w:t>
      </w:r>
    </w:p>
    <w:p w:rsidR="00C84D02" w:rsidRPr="00900357" w:rsidRDefault="00C84D02" w:rsidP="00900357">
      <w:pPr>
        <w:ind w:firstLine="720"/>
        <w:jc w:val="center"/>
        <w:rPr>
          <w:b/>
          <w:sz w:val="28"/>
          <w:szCs w:val="28"/>
        </w:rPr>
      </w:pPr>
    </w:p>
    <w:p w:rsidR="002C1ADB" w:rsidRPr="00900357" w:rsidRDefault="00C84D02" w:rsidP="00900357">
      <w:pPr>
        <w:ind w:firstLine="720"/>
        <w:jc w:val="both"/>
        <w:rPr>
          <w:sz w:val="28"/>
          <w:szCs w:val="28"/>
        </w:rPr>
      </w:pPr>
      <w:r w:rsidRPr="00900357">
        <w:rPr>
          <w:sz w:val="28"/>
          <w:szCs w:val="28"/>
        </w:rPr>
        <w:t>No minēto valstu</w:t>
      </w:r>
      <w:r w:rsidR="002C1ADB" w:rsidRPr="00900357">
        <w:rPr>
          <w:sz w:val="28"/>
          <w:szCs w:val="28"/>
        </w:rPr>
        <w:t xml:space="preserve"> prakses apkopojuma secināms:</w:t>
      </w:r>
    </w:p>
    <w:p w:rsidR="002E580C" w:rsidRPr="00900357" w:rsidRDefault="001B1FFF" w:rsidP="00900357">
      <w:pPr>
        <w:pStyle w:val="Sarakstarindkopa"/>
        <w:numPr>
          <w:ilvl w:val="0"/>
          <w:numId w:val="8"/>
        </w:numPr>
        <w:ind w:left="0" w:firstLine="720"/>
        <w:jc w:val="both"/>
        <w:rPr>
          <w:sz w:val="28"/>
          <w:szCs w:val="28"/>
        </w:rPr>
      </w:pPr>
      <w:r w:rsidRPr="00900357">
        <w:rPr>
          <w:sz w:val="28"/>
          <w:szCs w:val="28"/>
        </w:rPr>
        <w:t>V</w:t>
      </w:r>
      <w:r w:rsidR="00C84D02" w:rsidRPr="00900357">
        <w:rPr>
          <w:sz w:val="28"/>
          <w:szCs w:val="28"/>
        </w:rPr>
        <w:t>alstīs</w:t>
      </w:r>
      <w:r w:rsidR="00F80E16" w:rsidRPr="00900357">
        <w:rPr>
          <w:sz w:val="28"/>
          <w:szCs w:val="28"/>
        </w:rPr>
        <w:t xml:space="preserve">, kurās ir </w:t>
      </w:r>
      <w:r w:rsidR="00C84D02" w:rsidRPr="00900357">
        <w:rPr>
          <w:sz w:val="28"/>
          <w:szCs w:val="28"/>
        </w:rPr>
        <w:t>tipiska Konstitucionālā tiesa</w:t>
      </w:r>
      <w:r w:rsidR="00F80E16" w:rsidRPr="00900357">
        <w:rPr>
          <w:sz w:val="28"/>
          <w:szCs w:val="28"/>
        </w:rPr>
        <w:t xml:space="preserve">, ir raksturīgi, ka </w:t>
      </w:r>
      <w:r w:rsidR="002E580C" w:rsidRPr="00900357">
        <w:rPr>
          <w:sz w:val="28"/>
          <w:szCs w:val="28"/>
        </w:rPr>
        <w:t xml:space="preserve">galīgo lēmumu par </w:t>
      </w:r>
      <w:r w:rsidR="0072326B" w:rsidRPr="00900357">
        <w:rPr>
          <w:sz w:val="28"/>
          <w:szCs w:val="28"/>
        </w:rPr>
        <w:t>k</w:t>
      </w:r>
      <w:r w:rsidR="00F80E16" w:rsidRPr="00900357">
        <w:rPr>
          <w:sz w:val="28"/>
          <w:szCs w:val="28"/>
        </w:rPr>
        <w:t>onstitucionālās tiesas tiesnešu ievēl</w:t>
      </w:r>
      <w:r w:rsidR="002E580C" w:rsidRPr="00900357">
        <w:rPr>
          <w:sz w:val="28"/>
          <w:szCs w:val="28"/>
        </w:rPr>
        <w:t xml:space="preserve">ēšanu </w:t>
      </w:r>
      <w:r w:rsidR="0093612F" w:rsidRPr="00900357">
        <w:rPr>
          <w:sz w:val="28"/>
          <w:szCs w:val="28"/>
        </w:rPr>
        <w:t>pieņe</w:t>
      </w:r>
      <w:r w:rsidR="00DB7025" w:rsidRPr="00900357">
        <w:rPr>
          <w:sz w:val="28"/>
          <w:szCs w:val="28"/>
        </w:rPr>
        <w:t>m</w:t>
      </w:r>
      <w:r w:rsidR="002E580C" w:rsidRPr="00900357">
        <w:rPr>
          <w:sz w:val="28"/>
          <w:szCs w:val="28"/>
        </w:rPr>
        <w:t xml:space="preserve"> </w:t>
      </w:r>
      <w:r w:rsidR="00F80E16" w:rsidRPr="00900357">
        <w:rPr>
          <w:sz w:val="28"/>
          <w:szCs w:val="28"/>
        </w:rPr>
        <w:t>parlaments</w:t>
      </w:r>
      <w:r w:rsidR="005570B4" w:rsidRPr="00900357">
        <w:rPr>
          <w:sz w:val="28"/>
          <w:szCs w:val="28"/>
        </w:rPr>
        <w:t xml:space="preserve">, </w:t>
      </w:r>
      <w:r w:rsidR="00F80E16" w:rsidRPr="00900357">
        <w:rPr>
          <w:sz w:val="28"/>
          <w:szCs w:val="28"/>
        </w:rPr>
        <w:t>kandidātus izvēloties pats vai pēc cita varas atzara priekšlikuma</w:t>
      </w:r>
      <w:r w:rsidR="003D157F" w:rsidRPr="00900357">
        <w:rPr>
          <w:sz w:val="28"/>
          <w:szCs w:val="28"/>
        </w:rPr>
        <w:t xml:space="preserve">. Retāk </w:t>
      </w:r>
      <w:r w:rsidR="00776A9E" w:rsidRPr="00900357">
        <w:rPr>
          <w:sz w:val="28"/>
          <w:szCs w:val="28"/>
        </w:rPr>
        <w:t>k</w:t>
      </w:r>
      <w:r w:rsidR="003D157F" w:rsidRPr="00900357">
        <w:rPr>
          <w:sz w:val="28"/>
          <w:szCs w:val="28"/>
        </w:rPr>
        <w:t xml:space="preserve">onstitucionālās tiesas tiesnešus </w:t>
      </w:r>
      <w:r w:rsidR="00F80E16" w:rsidRPr="00900357">
        <w:rPr>
          <w:sz w:val="28"/>
          <w:szCs w:val="28"/>
        </w:rPr>
        <w:t xml:space="preserve">ieceļ </w:t>
      </w:r>
      <w:r w:rsidR="00776A9E" w:rsidRPr="00900357">
        <w:rPr>
          <w:sz w:val="28"/>
          <w:szCs w:val="28"/>
        </w:rPr>
        <w:t xml:space="preserve">Valsts </w:t>
      </w:r>
      <w:r w:rsidR="00F80E16" w:rsidRPr="00900357">
        <w:rPr>
          <w:sz w:val="28"/>
          <w:szCs w:val="28"/>
        </w:rPr>
        <w:t xml:space="preserve">prezidents (monarhs). </w:t>
      </w:r>
      <w:r w:rsidR="003D157F" w:rsidRPr="00900357">
        <w:rPr>
          <w:sz w:val="28"/>
          <w:szCs w:val="28"/>
        </w:rPr>
        <w:t xml:space="preserve">Prezumējams, ka </w:t>
      </w:r>
      <w:r w:rsidR="00776A9E" w:rsidRPr="00900357">
        <w:rPr>
          <w:sz w:val="28"/>
          <w:szCs w:val="28"/>
        </w:rPr>
        <w:t xml:space="preserve">Valsts </w:t>
      </w:r>
      <w:r w:rsidR="003D157F" w:rsidRPr="00900357">
        <w:rPr>
          <w:sz w:val="28"/>
          <w:szCs w:val="28"/>
        </w:rPr>
        <w:t xml:space="preserve">prezidenta vai parlamenta pilnvaras šajā jautājumā ir atkarīgas no valsts uzbūves – parlamentāra vai </w:t>
      </w:r>
      <w:r w:rsidR="002C1ADB" w:rsidRPr="00900357">
        <w:rPr>
          <w:sz w:val="28"/>
          <w:szCs w:val="28"/>
        </w:rPr>
        <w:t>prezidentāla;</w:t>
      </w:r>
    </w:p>
    <w:p w:rsidR="000C02C0" w:rsidRPr="00900357" w:rsidRDefault="007349E4" w:rsidP="00900357">
      <w:pPr>
        <w:pStyle w:val="Sarakstarindkopa"/>
        <w:numPr>
          <w:ilvl w:val="0"/>
          <w:numId w:val="8"/>
        </w:numPr>
        <w:ind w:left="0" w:firstLine="720"/>
        <w:jc w:val="both"/>
        <w:rPr>
          <w:sz w:val="28"/>
          <w:szCs w:val="28"/>
        </w:rPr>
      </w:pPr>
      <w:r w:rsidRPr="00900357">
        <w:rPr>
          <w:sz w:val="28"/>
          <w:szCs w:val="28"/>
        </w:rPr>
        <w:t>L</w:t>
      </w:r>
      <w:r w:rsidR="002E580C" w:rsidRPr="00900357">
        <w:rPr>
          <w:sz w:val="28"/>
          <w:szCs w:val="28"/>
        </w:rPr>
        <w:t xml:space="preserve">ielākajā daļā </w:t>
      </w:r>
      <w:r w:rsidR="003D157F" w:rsidRPr="00900357">
        <w:rPr>
          <w:sz w:val="28"/>
          <w:szCs w:val="28"/>
        </w:rPr>
        <w:t>valst</w:t>
      </w:r>
      <w:r w:rsidR="002E580C" w:rsidRPr="00900357">
        <w:rPr>
          <w:sz w:val="28"/>
          <w:szCs w:val="28"/>
        </w:rPr>
        <w:t xml:space="preserve">u </w:t>
      </w:r>
      <w:r w:rsidR="00ED7DA0" w:rsidRPr="00900357">
        <w:rPr>
          <w:sz w:val="28"/>
          <w:szCs w:val="28"/>
        </w:rPr>
        <w:t xml:space="preserve">apskatāmajā jautājumā </w:t>
      </w:r>
      <w:r w:rsidR="00D97D71" w:rsidRPr="00900357">
        <w:rPr>
          <w:sz w:val="28"/>
          <w:szCs w:val="28"/>
        </w:rPr>
        <w:t>kompetence ir dalīta – lēmumu pieņemšanā tiek iesaistīti vismaz divi varas atzari (viens varas atzars iesaka kandidātu</w:t>
      </w:r>
      <w:r w:rsidR="00776A9E" w:rsidRPr="00900357">
        <w:rPr>
          <w:sz w:val="28"/>
          <w:szCs w:val="28"/>
        </w:rPr>
        <w:t xml:space="preserve"> un </w:t>
      </w:r>
      <w:r w:rsidR="00D97D71" w:rsidRPr="00900357">
        <w:rPr>
          <w:sz w:val="28"/>
          <w:szCs w:val="28"/>
        </w:rPr>
        <w:t>otrs to</w:t>
      </w:r>
      <w:r w:rsidR="0093612F" w:rsidRPr="00900357">
        <w:rPr>
          <w:sz w:val="28"/>
          <w:szCs w:val="28"/>
        </w:rPr>
        <w:t xml:space="preserve"> apstiprina</w:t>
      </w:r>
      <w:r w:rsidR="00776A9E" w:rsidRPr="00900357">
        <w:rPr>
          <w:sz w:val="28"/>
          <w:szCs w:val="28"/>
        </w:rPr>
        <w:t xml:space="preserve"> vai</w:t>
      </w:r>
      <w:r w:rsidR="0093612F" w:rsidRPr="00900357">
        <w:rPr>
          <w:sz w:val="28"/>
          <w:szCs w:val="28"/>
        </w:rPr>
        <w:t xml:space="preserve"> kandidāts nevar ti</w:t>
      </w:r>
      <w:r w:rsidR="00D97D71" w:rsidRPr="00900357">
        <w:rPr>
          <w:sz w:val="28"/>
          <w:szCs w:val="28"/>
        </w:rPr>
        <w:t>k</w:t>
      </w:r>
      <w:r w:rsidR="0093612F" w:rsidRPr="00900357">
        <w:rPr>
          <w:sz w:val="28"/>
          <w:szCs w:val="28"/>
        </w:rPr>
        <w:t>t</w:t>
      </w:r>
      <w:r w:rsidR="00D97D71" w:rsidRPr="00900357">
        <w:rPr>
          <w:sz w:val="28"/>
          <w:szCs w:val="28"/>
        </w:rPr>
        <w:t xml:space="preserve"> apstiprināts bez cita v</w:t>
      </w:r>
      <w:r w:rsidR="002C1ADB" w:rsidRPr="00900357">
        <w:rPr>
          <w:sz w:val="28"/>
          <w:szCs w:val="28"/>
        </w:rPr>
        <w:t>aras atzara piekrišanas, utt.);</w:t>
      </w:r>
    </w:p>
    <w:p w:rsidR="00F82C27" w:rsidRPr="00900357" w:rsidRDefault="007349E4" w:rsidP="00900357">
      <w:pPr>
        <w:pStyle w:val="Sarakstarindkopa"/>
        <w:numPr>
          <w:ilvl w:val="0"/>
          <w:numId w:val="8"/>
        </w:numPr>
        <w:ind w:left="0" w:firstLine="720"/>
        <w:jc w:val="both"/>
        <w:rPr>
          <w:sz w:val="28"/>
          <w:szCs w:val="28"/>
        </w:rPr>
      </w:pPr>
      <w:r w:rsidRPr="00900357">
        <w:rPr>
          <w:sz w:val="28"/>
          <w:szCs w:val="28"/>
        </w:rPr>
        <w:t>I</w:t>
      </w:r>
      <w:r w:rsidR="002C1ADB" w:rsidRPr="00900357">
        <w:rPr>
          <w:sz w:val="28"/>
          <w:szCs w:val="28"/>
        </w:rPr>
        <w:t xml:space="preserve">r </w:t>
      </w:r>
      <w:r w:rsidR="00F82C27" w:rsidRPr="00900357">
        <w:rPr>
          <w:sz w:val="28"/>
          <w:szCs w:val="28"/>
        </w:rPr>
        <w:t xml:space="preserve">modelis, ka katrs varas atzars pieņem galīgo lēmumu par savu kandidātu </w:t>
      </w:r>
      <w:r w:rsidR="0093612F" w:rsidRPr="00900357">
        <w:rPr>
          <w:sz w:val="28"/>
          <w:szCs w:val="28"/>
        </w:rPr>
        <w:t>a</w:t>
      </w:r>
      <w:r w:rsidR="00F82C27" w:rsidRPr="00900357">
        <w:rPr>
          <w:sz w:val="28"/>
          <w:szCs w:val="28"/>
        </w:rPr>
        <w:t xml:space="preserve">pstiprināšanu, bet citkārt </w:t>
      </w:r>
      <w:r w:rsidR="00DC31BD" w:rsidRPr="00900357">
        <w:rPr>
          <w:sz w:val="28"/>
          <w:szCs w:val="28"/>
        </w:rPr>
        <w:t xml:space="preserve">vienas institūcijas </w:t>
      </w:r>
      <w:r w:rsidR="00F82C27" w:rsidRPr="00900357">
        <w:rPr>
          <w:sz w:val="28"/>
          <w:szCs w:val="28"/>
        </w:rPr>
        <w:t xml:space="preserve">ieteiktos kandidātus apstiprina </w:t>
      </w:r>
      <w:r w:rsidR="000C02C0" w:rsidRPr="00900357">
        <w:rPr>
          <w:sz w:val="28"/>
          <w:szCs w:val="28"/>
        </w:rPr>
        <w:t>cits orgāns</w:t>
      </w:r>
      <w:r w:rsidR="005221D9" w:rsidRPr="00900357">
        <w:rPr>
          <w:sz w:val="28"/>
          <w:szCs w:val="28"/>
        </w:rPr>
        <w:t>;</w:t>
      </w:r>
    </w:p>
    <w:p w:rsidR="00F80E16" w:rsidRPr="00900357" w:rsidRDefault="00D97D71" w:rsidP="00900357">
      <w:pPr>
        <w:pStyle w:val="Sarakstarindkopa"/>
        <w:numPr>
          <w:ilvl w:val="0"/>
          <w:numId w:val="8"/>
        </w:numPr>
        <w:ind w:left="0" w:firstLine="720"/>
        <w:jc w:val="both"/>
        <w:rPr>
          <w:sz w:val="28"/>
          <w:szCs w:val="28"/>
        </w:rPr>
      </w:pPr>
      <w:r w:rsidRPr="00900357">
        <w:rPr>
          <w:sz w:val="28"/>
          <w:szCs w:val="28"/>
        </w:rPr>
        <w:t>Vērtējot tipisko modeli</w:t>
      </w:r>
      <w:r w:rsidR="0093425D" w:rsidRPr="00900357">
        <w:rPr>
          <w:sz w:val="28"/>
          <w:szCs w:val="28"/>
        </w:rPr>
        <w:t> </w:t>
      </w:r>
      <w:r w:rsidR="004E1F69" w:rsidRPr="00900357">
        <w:rPr>
          <w:sz w:val="28"/>
          <w:szCs w:val="28"/>
        </w:rPr>
        <w:t>(</w:t>
      </w:r>
      <w:r w:rsidRPr="00900357">
        <w:rPr>
          <w:sz w:val="28"/>
          <w:szCs w:val="28"/>
        </w:rPr>
        <w:t xml:space="preserve">parlaments ievēl </w:t>
      </w:r>
      <w:r w:rsidR="002E580C" w:rsidRPr="00900357">
        <w:rPr>
          <w:sz w:val="28"/>
          <w:szCs w:val="28"/>
        </w:rPr>
        <w:t>kandidātus,</w:t>
      </w:r>
      <w:r w:rsidR="00353C6F" w:rsidRPr="00900357">
        <w:rPr>
          <w:sz w:val="28"/>
          <w:szCs w:val="28"/>
        </w:rPr>
        <w:t xml:space="preserve"> kurus ieteicis cits varas atzars</w:t>
      </w:r>
      <w:r w:rsidR="004E1F69" w:rsidRPr="00900357">
        <w:rPr>
          <w:sz w:val="28"/>
          <w:szCs w:val="28"/>
        </w:rPr>
        <w:t xml:space="preserve">), </w:t>
      </w:r>
      <w:r w:rsidR="002E580C" w:rsidRPr="00900357">
        <w:rPr>
          <w:sz w:val="28"/>
          <w:szCs w:val="28"/>
        </w:rPr>
        <w:t>kandidātus l</w:t>
      </w:r>
      <w:r w:rsidR="003D157F" w:rsidRPr="00900357">
        <w:rPr>
          <w:sz w:val="28"/>
          <w:szCs w:val="28"/>
        </w:rPr>
        <w:t>ielākajā daļā valstu</w:t>
      </w:r>
      <w:r w:rsidRPr="00900357">
        <w:rPr>
          <w:sz w:val="28"/>
          <w:szCs w:val="28"/>
        </w:rPr>
        <w:t xml:space="preserve"> </w:t>
      </w:r>
      <w:r w:rsidR="002E580C" w:rsidRPr="00900357">
        <w:rPr>
          <w:sz w:val="28"/>
          <w:szCs w:val="28"/>
        </w:rPr>
        <w:t>iesaka</w:t>
      </w:r>
      <w:r w:rsidR="00DB7025" w:rsidRPr="00900357">
        <w:rPr>
          <w:sz w:val="28"/>
          <w:szCs w:val="28"/>
        </w:rPr>
        <w:t xml:space="preserve"> Valsts </w:t>
      </w:r>
      <w:r w:rsidR="002E580C" w:rsidRPr="00900357">
        <w:rPr>
          <w:sz w:val="28"/>
          <w:szCs w:val="28"/>
        </w:rPr>
        <w:t xml:space="preserve">prezidents, </w:t>
      </w:r>
      <w:r w:rsidR="003D157F" w:rsidRPr="00900357">
        <w:rPr>
          <w:sz w:val="28"/>
          <w:szCs w:val="28"/>
        </w:rPr>
        <w:t>pret</w:t>
      </w:r>
      <w:r w:rsidR="00353C6F" w:rsidRPr="00900357">
        <w:rPr>
          <w:sz w:val="28"/>
          <w:szCs w:val="28"/>
        </w:rPr>
        <w:t xml:space="preserve">statā </w:t>
      </w:r>
      <w:r w:rsidRPr="00900357">
        <w:rPr>
          <w:sz w:val="28"/>
          <w:szCs w:val="28"/>
        </w:rPr>
        <w:t xml:space="preserve">Latvijas </w:t>
      </w:r>
      <w:r w:rsidR="00353C6F" w:rsidRPr="00900357">
        <w:rPr>
          <w:sz w:val="28"/>
          <w:szCs w:val="28"/>
        </w:rPr>
        <w:t>regulējumam</w:t>
      </w:r>
      <w:r w:rsidR="00FB393A" w:rsidRPr="00900357">
        <w:rPr>
          <w:sz w:val="28"/>
          <w:szCs w:val="28"/>
        </w:rPr>
        <w:t xml:space="preserve">, ka </w:t>
      </w:r>
      <w:r w:rsidR="007349E4" w:rsidRPr="00900357">
        <w:rPr>
          <w:sz w:val="28"/>
          <w:szCs w:val="28"/>
        </w:rPr>
        <w:t xml:space="preserve">daļu </w:t>
      </w:r>
      <w:r w:rsidRPr="00900357">
        <w:rPr>
          <w:sz w:val="28"/>
          <w:szCs w:val="28"/>
        </w:rPr>
        <w:t>kandidātu</w:t>
      </w:r>
      <w:r w:rsidR="002E580C" w:rsidRPr="00900357">
        <w:rPr>
          <w:sz w:val="28"/>
          <w:szCs w:val="28"/>
        </w:rPr>
        <w:t xml:space="preserve"> </w:t>
      </w:r>
      <w:r w:rsidRPr="00900357">
        <w:rPr>
          <w:sz w:val="28"/>
          <w:szCs w:val="28"/>
        </w:rPr>
        <w:t>iesaka izpildvara.</w:t>
      </w:r>
      <w:r w:rsidR="003D157F" w:rsidRPr="00900357">
        <w:rPr>
          <w:sz w:val="28"/>
          <w:szCs w:val="28"/>
        </w:rPr>
        <w:t xml:space="preserve"> </w:t>
      </w:r>
      <w:r w:rsidR="00DB7025" w:rsidRPr="00900357">
        <w:rPr>
          <w:sz w:val="28"/>
          <w:szCs w:val="28"/>
        </w:rPr>
        <w:t>Līdz ar to Valsts prezidents kā ekskluzīvs vienpersonisk</w:t>
      </w:r>
      <w:r w:rsidR="00EB3C32" w:rsidRPr="00900357">
        <w:rPr>
          <w:sz w:val="28"/>
          <w:szCs w:val="28"/>
        </w:rPr>
        <w:t>a</w:t>
      </w:r>
      <w:r w:rsidR="00DB7025" w:rsidRPr="00900357">
        <w:rPr>
          <w:sz w:val="28"/>
          <w:szCs w:val="28"/>
        </w:rPr>
        <w:t xml:space="preserve"> rakstura lēmum</w:t>
      </w:r>
      <w:r w:rsidR="003060B1" w:rsidRPr="00900357">
        <w:rPr>
          <w:sz w:val="28"/>
          <w:szCs w:val="28"/>
        </w:rPr>
        <w:t>a</w:t>
      </w:r>
      <w:r w:rsidR="00DB7025" w:rsidRPr="00900357">
        <w:rPr>
          <w:sz w:val="28"/>
          <w:szCs w:val="28"/>
        </w:rPr>
        <w:t xml:space="preserve"> pieņēmējs neveic kandidātu atlasi specifiskā procedūrā, </w:t>
      </w:r>
      <w:r w:rsidR="003935E8" w:rsidRPr="00900357">
        <w:rPr>
          <w:sz w:val="28"/>
          <w:szCs w:val="28"/>
        </w:rPr>
        <w:t>t</w:t>
      </w:r>
      <w:r w:rsidR="0065005D" w:rsidRPr="00900357">
        <w:rPr>
          <w:sz w:val="28"/>
          <w:szCs w:val="28"/>
        </w:rPr>
        <w:t>ā</w:t>
      </w:r>
      <w:r w:rsidR="003935E8" w:rsidRPr="00900357">
        <w:rPr>
          <w:sz w:val="28"/>
          <w:szCs w:val="28"/>
        </w:rPr>
        <w:t xml:space="preserve">pēc </w:t>
      </w:r>
      <w:r w:rsidR="0065005D" w:rsidRPr="00900357">
        <w:rPr>
          <w:sz w:val="28"/>
          <w:szCs w:val="28"/>
        </w:rPr>
        <w:t>nav salīdzinām</w:t>
      </w:r>
      <w:r w:rsidR="003060B1" w:rsidRPr="00900357">
        <w:rPr>
          <w:sz w:val="28"/>
          <w:szCs w:val="28"/>
        </w:rPr>
        <w:t xml:space="preserve">a </w:t>
      </w:r>
      <w:r w:rsidR="0065005D" w:rsidRPr="00900357">
        <w:rPr>
          <w:sz w:val="28"/>
          <w:szCs w:val="28"/>
        </w:rPr>
        <w:t xml:space="preserve"> regulējuma attiecīb</w:t>
      </w:r>
      <w:r w:rsidR="00616A77" w:rsidRPr="00900357">
        <w:rPr>
          <w:sz w:val="28"/>
          <w:szCs w:val="28"/>
        </w:rPr>
        <w:t xml:space="preserve">ā uz izpildvaras darbībām šajā </w:t>
      </w:r>
      <w:r w:rsidR="0065005D" w:rsidRPr="00900357">
        <w:rPr>
          <w:sz w:val="28"/>
          <w:szCs w:val="28"/>
        </w:rPr>
        <w:t>a</w:t>
      </w:r>
      <w:r w:rsidR="00616A77" w:rsidRPr="00900357">
        <w:rPr>
          <w:sz w:val="28"/>
          <w:szCs w:val="28"/>
        </w:rPr>
        <w:t>spekt</w:t>
      </w:r>
      <w:r w:rsidR="009D146A" w:rsidRPr="00900357">
        <w:rPr>
          <w:sz w:val="28"/>
          <w:szCs w:val="28"/>
        </w:rPr>
        <w:t>ā;</w:t>
      </w:r>
    </w:p>
    <w:p w:rsidR="00207435" w:rsidRPr="00900357" w:rsidRDefault="00C84D02" w:rsidP="00900357">
      <w:pPr>
        <w:pStyle w:val="Sarakstarindkopa"/>
        <w:numPr>
          <w:ilvl w:val="0"/>
          <w:numId w:val="8"/>
        </w:numPr>
        <w:ind w:left="0" w:firstLine="720"/>
        <w:jc w:val="both"/>
        <w:rPr>
          <w:sz w:val="28"/>
          <w:szCs w:val="28"/>
        </w:rPr>
      </w:pPr>
      <w:r w:rsidRPr="00900357">
        <w:rPr>
          <w:sz w:val="28"/>
          <w:szCs w:val="28"/>
        </w:rPr>
        <w:t xml:space="preserve">Tieslietu ministrija minētās informācijas iegūšanai uzdeva jautājumu </w:t>
      </w:r>
      <w:r w:rsidR="00862B68" w:rsidRPr="00900357">
        <w:rPr>
          <w:bCs/>
          <w:sz w:val="28"/>
          <w:szCs w:val="28"/>
        </w:rPr>
        <w:t xml:space="preserve">Eiropas Savienības dalībvalstu Tieslietu ministriju likumdošanas sadarbības tīklā, </w:t>
      </w:r>
      <w:r w:rsidRPr="00900357">
        <w:rPr>
          <w:sz w:val="28"/>
          <w:szCs w:val="28"/>
        </w:rPr>
        <w:t>lū</w:t>
      </w:r>
      <w:r w:rsidR="00862B68" w:rsidRPr="00900357">
        <w:rPr>
          <w:sz w:val="28"/>
          <w:szCs w:val="28"/>
        </w:rPr>
        <w:t>dzo</w:t>
      </w:r>
      <w:r w:rsidRPr="00900357">
        <w:rPr>
          <w:sz w:val="28"/>
          <w:szCs w:val="28"/>
        </w:rPr>
        <w:t>t</w:t>
      </w:r>
      <w:r w:rsidR="00C05EBD" w:rsidRPr="00900357">
        <w:rPr>
          <w:sz w:val="28"/>
          <w:szCs w:val="28"/>
        </w:rPr>
        <w:t xml:space="preserve"> </w:t>
      </w:r>
      <w:r w:rsidR="00F1567D" w:rsidRPr="00900357">
        <w:rPr>
          <w:bCs/>
          <w:sz w:val="28"/>
          <w:szCs w:val="28"/>
        </w:rPr>
        <w:t xml:space="preserve">atbildēt, vai valstī ir tiesiskais regulējums vai prakse organizēt konkursu vai izmantot citas metodes Konstitucionālās tiesas </w:t>
      </w:r>
      <w:r w:rsidR="00FE7757" w:rsidRPr="00900357">
        <w:rPr>
          <w:bCs/>
          <w:sz w:val="28"/>
          <w:szCs w:val="28"/>
        </w:rPr>
        <w:t xml:space="preserve">tiesnešu </w:t>
      </w:r>
      <w:r w:rsidR="00F1567D" w:rsidRPr="00900357">
        <w:rPr>
          <w:bCs/>
          <w:sz w:val="28"/>
          <w:szCs w:val="28"/>
        </w:rPr>
        <w:t>kandidātu atlas</w:t>
      </w:r>
      <w:r w:rsidR="006142A8" w:rsidRPr="00900357">
        <w:rPr>
          <w:bCs/>
          <w:sz w:val="28"/>
          <w:szCs w:val="28"/>
        </w:rPr>
        <w:t xml:space="preserve">ei (nodrošinot atklātību, </w:t>
      </w:r>
      <w:r w:rsidR="00FE7757" w:rsidRPr="00900357">
        <w:rPr>
          <w:bCs/>
          <w:sz w:val="28"/>
          <w:szCs w:val="28"/>
        </w:rPr>
        <w:t xml:space="preserve">kvalificētākā kandidāta izvēli, </w:t>
      </w:r>
      <w:r w:rsidR="006142A8" w:rsidRPr="00900357">
        <w:rPr>
          <w:bCs/>
          <w:sz w:val="28"/>
          <w:szCs w:val="28"/>
        </w:rPr>
        <w:t>utt.)</w:t>
      </w:r>
      <w:r w:rsidRPr="00900357">
        <w:rPr>
          <w:sz w:val="28"/>
          <w:szCs w:val="28"/>
        </w:rPr>
        <w:t xml:space="preserve">. Neviena valsts nenorādīja, ka </w:t>
      </w:r>
      <w:r w:rsidR="006142A8" w:rsidRPr="00900357">
        <w:rPr>
          <w:sz w:val="28"/>
          <w:szCs w:val="28"/>
        </w:rPr>
        <w:t>būtu</w:t>
      </w:r>
      <w:r w:rsidRPr="00900357">
        <w:rPr>
          <w:sz w:val="28"/>
          <w:szCs w:val="28"/>
        </w:rPr>
        <w:t xml:space="preserve"> prakse rīkot atklātu konkursu uz Konstitucionālās tiesas tiesneša amatu vai ka pastāvētu kāda cita procedūra (regulēta iekšējā vai ārējā normatīvajā aktā</w:t>
      </w:r>
      <w:r w:rsidR="003D6052" w:rsidRPr="00900357">
        <w:rPr>
          <w:sz w:val="28"/>
          <w:szCs w:val="28"/>
        </w:rPr>
        <w:t xml:space="preserve">, </w:t>
      </w:r>
      <w:r w:rsidRPr="00900357">
        <w:rPr>
          <w:sz w:val="28"/>
          <w:szCs w:val="28"/>
        </w:rPr>
        <w:t>paražu tiesība), kura paredzētu kārtību, kādā institūcijai, kura tiesīga ieteikt Konstitucionālās tiesas tiesneša amata kandidātu, būtu jāizdara sava sākotnējā izvēle</w:t>
      </w:r>
      <w:r w:rsidR="00B02047" w:rsidRPr="00900357">
        <w:rPr>
          <w:sz w:val="28"/>
          <w:szCs w:val="28"/>
        </w:rPr>
        <w:t>. V</w:t>
      </w:r>
      <w:r w:rsidR="00C05EBD" w:rsidRPr="00900357">
        <w:rPr>
          <w:sz w:val="28"/>
          <w:szCs w:val="28"/>
        </w:rPr>
        <w:t xml:space="preserve">airākas valstis </w:t>
      </w:r>
      <w:r w:rsidR="00275196" w:rsidRPr="00900357">
        <w:rPr>
          <w:sz w:val="28"/>
          <w:szCs w:val="28"/>
        </w:rPr>
        <w:t xml:space="preserve">tieši </w:t>
      </w:r>
      <w:r w:rsidR="00C05EBD" w:rsidRPr="00900357">
        <w:rPr>
          <w:sz w:val="28"/>
          <w:szCs w:val="28"/>
        </w:rPr>
        <w:t>norādīja, ka šāda regulējuma vai prakse</w:t>
      </w:r>
      <w:r w:rsidR="00CF57BA" w:rsidRPr="00900357">
        <w:rPr>
          <w:sz w:val="28"/>
          <w:szCs w:val="28"/>
        </w:rPr>
        <w:t>s</w:t>
      </w:r>
      <w:r w:rsidR="00C05EBD" w:rsidRPr="00900357">
        <w:rPr>
          <w:sz w:val="28"/>
          <w:szCs w:val="28"/>
        </w:rPr>
        <w:t xml:space="preserve"> nav</w:t>
      </w:r>
      <w:r w:rsidRPr="00900357">
        <w:rPr>
          <w:sz w:val="28"/>
          <w:szCs w:val="28"/>
        </w:rPr>
        <w:t>.</w:t>
      </w:r>
      <w:r w:rsidR="00C05EBD" w:rsidRPr="00900357">
        <w:rPr>
          <w:sz w:val="28"/>
          <w:szCs w:val="28"/>
        </w:rPr>
        <w:t xml:space="preserve"> </w:t>
      </w:r>
      <w:r w:rsidR="00233C45" w:rsidRPr="00900357">
        <w:rPr>
          <w:sz w:val="28"/>
          <w:szCs w:val="28"/>
        </w:rPr>
        <w:t>Iepazīstoties ar ārvalstu k</w:t>
      </w:r>
      <w:r w:rsidR="00C2541E" w:rsidRPr="00900357">
        <w:rPr>
          <w:sz w:val="28"/>
          <w:szCs w:val="28"/>
        </w:rPr>
        <w:t>onstitucionālo tie</w:t>
      </w:r>
      <w:r w:rsidR="00FE7757" w:rsidRPr="00900357">
        <w:rPr>
          <w:sz w:val="28"/>
          <w:szCs w:val="28"/>
        </w:rPr>
        <w:t xml:space="preserve">su oficiālo </w:t>
      </w:r>
      <w:r w:rsidR="00C2541E" w:rsidRPr="00900357">
        <w:rPr>
          <w:sz w:val="28"/>
          <w:szCs w:val="28"/>
        </w:rPr>
        <w:t>mājas lap</w:t>
      </w:r>
      <w:r w:rsidR="00FE7757" w:rsidRPr="00900357">
        <w:rPr>
          <w:sz w:val="28"/>
          <w:szCs w:val="28"/>
        </w:rPr>
        <w:t>u informāciju</w:t>
      </w:r>
      <w:r w:rsidR="00C2541E" w:rsidRPr="00900357">
        <w:rPr>
          <w:sz w:val="28"/>
          <w:szCs w:val="28"/>
        </w:rPr>
        <w:t>, šād</w:t>
      </w:r>
      <w:r w:rsidR="00FE7757" w:rsidRPr="00900357">
        <w:rPr>
          <w:sz w:val="28"/>
          <w:szCs w:val="28"/>
        </w:rPr>
        <w:t>i dati arī netika atrasti</w:t>
      </w:r>
      <w:r w:rsidR="00C2541E" w:rsidRPr="00900357">
        <w:rPr>
          <w:sz w:val="28"/>
          <w:szCs w:val="28"/>
        </w:rPr>
        <w:t xml:space="preserve">. </w:t>
      </w:r>
      <w:r w:rsidR="00FA25A5" w:rsidRPr="00900357">
        <w:rPr>
          <w:sz w:val="28"/>
          <w:szCs w:val="28"/>
        </w:rPr>
        <w:t xml:space="preserve">Attiecībā uz atklātības prasību </w:t>
      </w:r>
      <w:r w:rsidR="00993DD0" w:rsidRPr="00900357">
        <w:rPr>
          <w:sz w:val="28"/>
          <w:szCs w:val="28"/>
        </w:rPr>
        <w:t xml:space="preserve">daudzās valstīs, tāpat kā Latvijā </w:t>
      </w:r>
      <w:r w:rsidR="00FA25A5" w:rsidRPr="00900357">
        <w:rPr>
          <w:sz w:val="28"/>
          <w:szCs w:val="28"/>
        </w:rPr>
        <w:t>ir raksturīgs regulējums, ka pieteikt</w:t>
      </w:r>
      <w:r w:rsidR="008A3338" w:rsidRPr="00900357">
        <w:rPr>
          <w:sz w:val="28"/>
          <w:szCs w:val="28"/>
        </w:rPr>
        <w:t>o</w:t>
      </w:r>
      <w:r w:rsidR="00FA25A5" w:rsidRPr="00900357">
        <w:rPr>
          <w:sz w:val="28"/>
          <w:szCs w:val="28"/>
        </w:rPr>
        <w:t xml:space="preserve"> tiesnešu kandidātu vārdi </w:t>
      </w:r>
      <w:r w:rsidR="005F6857" w:rsidRPr="00900357">
        <w:rPr>
          <w:sz w:val="28"/>
          <w:szCs w:val="28"/>
        </w:rPr>
        <w:t xml:space="preserve">pirms galīgā lēmuma pieņemšanas </w:t>
      </w:r>
      <w:r w:rsidR="00FA25A5" w:rsidRPr="00900357">
        <w:rPr>
          <w:sz w:val="28"/>
          <w:szCs w:val="28"/>
        </w:rPr>
        <w:t>tiek izziņoti oficiālajā laikrakstā.</w:t>
      </w:r>
    </w:p>
    <w:p w:rsidR="00C44A31" w:rsidRPr="00900357" w:rsidRDefault="00863824" w:rsidP="00900357">
      <w:pPr>
        <w:ind w:firstLine="720"/>
        <w:jc w:val="both"/>
        <w:rPr>
          <w:b/>
          <w:sz w:val="28"/>
          <w:szCs w:val="28"/>
        </w:rPr>
      </w:pPr>
      <w:r w:rsidRPr="00900357">
        <w:rPr>
          <w:b/>
          <w:sz w:val="28"/>
          <w:szCs w:val="28"/>
        </w:rPr>
        <w:t xml:space="preserve">  </w:t>
      </w:r>
    </w:p>
    <w:p w:rsidR="00C14D01" w:rsidRPr="00900357" w:rsidRDefault="00C14D01" w:rsidP="00900357">
      <w:pPr>
        <w:ind w:firstLine="720"/>
        <w:jc w:val="both"/>
        <w:rPr>
          <w:b/>
          <w:sz w:val="28"/>
          <w:szCs w:val="28"/>
        </w:rPr>
      </w:pPr>
    </w:p>
    <w:p w:rsidR="003429E8" w:rsidRPr="00900357" w:rsidRDefault="00A8161F" w:rsidP="00900357">
      <w:pPr>
        <w:jc w:val="center"/>
        <w:rPr>
          <w:b/>
          <w:color w:val="414122"/>
          <w:sz w:val="28"/>
          <w:szCs w:val="28"/>
        </w:rPr>
      </w:pPr>
      <w:r w:rsidRPr="00900357">
        <w:rPr>
          <w:b/>
          <w:color w:val="414122"/>
          <w:sz w:val="28"/>
          <w:szCs w:val="28"/>
        </w:rPr>
        <w:t>S</w:t>
      </w:r>
      <w:r w:rsidR="003429E8" w:rsidRPr="00900357">
        <w:rPr>
          <w:b/>
          <w:color w:val="414122"/>
          <w:sz w:val="28"/>
          <w:szCs w:val="28"/>
        </w:rPr>
        <w:t xml:space="preserve">ecinājumi </w:t>
      </w:r>
      <w:r w:rsidR="00DE0413" w:rsidRPr="00900357">
        <w:rPr>
          <w:b/>
          <w:color w:val="414122"/>
          <w:sz w:val="28"/>
          <w:szCs w:val="28"/>
        </w:rPr>
        <w:t>un priekšlikumi</w:t>
      </w:r>
    </w:p>
    <w:p w:rsidR="009847E6" w:rsidRPr="00900357" w:rsidRDefault="009847E6" w:rsidP="00900357">
      <w:pPr>
        <w:jc w:val="center"/>
        <w:rPr>
          <w:b/>
          <w:color w:val="414122"/>
          <w:sz w:val="28"/>
          <w:szCs w:val="28"/>
          <w:lang w:val="en-GB"/>
        </w:rPr>
      </w:pPr>
    </w:p>
    <w:p w:rsidR="00AF548F" w:rsidRPr="00900357" w:rsidRDefault="009847E6" w:rsidP="00900357">
      <w:pPr>
        <w:pStyle w:val="Sarakstarindkopa"/>
        <w:numPr>
          <w:ilvl w:val="0"/>
          <w:numId w:val="7"/>
        </w:numPr>
        <w:ind w:left="0" w:firstLine="709"/>
        <w:jc w:val="both"/>
        <w:rPr>
          <w:sz w:val="28"/>
          <w:szCs w:val="28"/>
        </w:rPr>
      </w:pPr>
      <w:r w:rsidRPr="00900357">
        <w:rPr>
          <w:sz w:val="28"/>
          <w:szCs w:val="28"/>
        </w:rPr>
        <w:t xml:space="preserve">Tajās valstīs, kur konstitucionālā tiesa pastāv, regulējums par </w:t>
      </w:r>
      <w:r w:rsidR="00B5703A" w:rsidRPr="00900357">
        <w:rPr>
          <w:sz w:val="28"/>
          <w:szCs w:val="28"/>
        </w:rPr>
        <w:t>k</w:t>
      </w:r>
      <w:r w:rsidR="00BF098C" w:rsidRPr="00900357">
        <w:rPr>
          <w:sz w:val="28"/>
          <w:szCs w:val="28"/>
        </w:rPr>
        <w:t xml:space="preserve">onstitucionālās tiesas </w:t>
      </w:r>
      <w:r w:rsidRPr="00900357">
        <w:rPr>
          <w:sz w:val="28"/>
          <w:szCs w:val="28"/>
        </w:rPr>
        <w:t>tiesnešu iecelšanu ir visnotaļ līdzīgs Latvijas regulējumam</w:t>
      </w:r>
      <w:r w:rsidR="00BF098C" w:rsidRPr="00900357">
        <w:rPr>
          <w:sz w:val="28"/>
          <w:szCs w:val="28"/>
        </w:rPr>
        <w:t xml:space="preserve">. Tādejādi </w:t>
      </w:r>
      <w:r w:rsidR="00BF098C" w:rsidRPr="00900357">
        <w:rPr>
          <w:color w:val="414122"/>
          <w:sz w:val="28"/>
          <w:szCs w:val="28"/>
        </w:rPr>
        <w:t>Satversmes tiesas likumā noteiktā kārtība, ka Satversmes tiesas tiesnešu amata kandidāti tiek izvirzīti no visiem varas atzariem – likumdevējvaras, tiesu varas un izpildvaras, bet galīgo apstiprinošo lēmumu pieņem Saeima</w:t>
      </w:r>
      <w:r w:rsidR="00B45DD3" w:rsidRPr="00900357">
        <w:rPr>
          <w:color w:val="414122"/>
          <w:sz w:val="28"/>
          <w:szCs w:val="28"/>
        </w:rPr>
        <w:t xml:space="preserve">, </w:t>
      </w:r>
      <w:r w:rsidR="00BF098C" w:rsidRPr="00900357">
        <w:rPr>
          <w:color w:val="414122"/>
          <w:sz w:val="28"/>
          <w:szCs w:val="28"/>
        </w:rPr>
        <w:t>ir atbilstoš</w:t>
      </w:r>
      <w:r w:rsidR="00B45DD3" w:rsidRPr="00900357">
        <w:rPr>
          <w:color w:val="414122"/>
          <w:sz w:val="28"/>
          <w:szCs w:val="28"/>
        </w:rPr>
        <w:t>a</w:t>
      </w:r>
      <w:r w:rsidR="00BF098C" w:rsidRPr="00900357">
        <w:rPr>
          <w:color w:val="414122"/>
          <w:sz w:val="28"/>
          <w:szCs w:val="28"/>
        </w:rPr>
        <w:t xml:space="preserve"> citu valstu praksei</w:t>
      </w:r>
      <w:r w:rsidR="008A3338" w:rsidRPr="00900357">
        <w:rPr>
          <w:color w:val="414122"/>
          <w:sz w:val="28"/>
          <w:szCs w:val="28"/>
        </w:rPr>
        <w:t xml:space="preserve">, </w:t>
      </w:r>
      <w:r w:rsidR="006A0554" w:rsidRPr="00900357">
        <w:rPr>
          <w:color w:val="414122"/>
          <w:sz w:val="28"/>
          <w:szCs w:val="28"/>
        </w:rPr>
        <w:t xml:space="preserve">paredz </w:t>
      </w:r>
      <w:r w:rsidR="008A3338" w:rsidRPr="00900357">
        <w:rPr>
          <w:color w:val="414122"/>
          <w:sz w:val="28"/>
          <w:szCs w:val="28"/>
        </w:rPr>
        <w:t>pietiekami</w:t>
      </w:r>
      <w:r w:rsidR="006A0554" w:rsidRPr="00900357">
        <w:rPr>
          <w:color w:val="414122"/>
          <w:sz w:val="28"/>
          <w:szCs w:val="28"/>
        </w:rPr>
        <w:t xml:space="preserve"> </w:t>
      </w:r>
      <w:r w:rsidR="008A3338" w:rsidRPr="00900357">
        <w:rPr>
          <w:color w:val="414122"/>
          <w:sz w:val="28"/>
          <w:szCs w:val="28"/>
        </w:rPr>
        <w:t>stingr</w:t>
      </w:r>
      <w:r w:rsidR="006A0554" w:rsidRPr="00900357">
        <w:rPr>
          <w:color w:val="414122"/>
          <w:sz w:val="28"/>
          <w:szCs w:val="28"/>
        </w:rPr>
        <w:t xml:space="preserve">u procedūru </w:t>
      </w:r>
      <w:r w:rsidR="00BF098C" w:rsidRPr="00900357">
        <w:rPr>
          <w:color w:val="414122"/>
          <w:sz w:val="28"/>
          <w:szCs w:val="28"/>
        </w:rPr>
        <w:t xml:space="preserve">un </w:t>
      </w:r>
      <w:r w:rsidRPr="00900357">
        <w:rPr>
          <w:sz w:val="28"/>
          <w:szCs w:val="28"/>
        </w:rPr>
        <w:t xml:space="preserve">nav saskatāms pamats, lai </w:t>
      </w:r>
      <w:r w:rsidR="00AF548F" w:rsidRPr="00900357">
        <w:rPr>
          <w:sz w:val="28"/>
          <w:szCs w:val="28"/>
        </w:rPr>
        <w:t xml:space="preserve">grozītu </w:t>
      </w:r>
      <w:r w:rsidR="00D11000" w:rsidRPr="00900357">
        <w:rPr>
          <w:rStyle w:val="spelle"/>
          <w:sz w:val="28"/>
          <w:szCs w:val="28"/>
        </w:rPr>
        <w:t xml:space="preserve">Satversmes tiesas likuma </w:t>
      </w:r>
      <w:r w:rsidR="00D11000" w:rsidRPr="00900357">
        <w:rPr>
          <w:bCs/>
          <w:sz w:val="28"/>
          <w:szCs w:val="28"/>
        </w:rPr>
        <w:t xml:space="preserve">4. panta </w:t>
      </w:r>
      <w:r w:rsidR="00D11000" w:rsidRPr="00900357">
        <w:rPr>
          <w:sz w:val="28"/>
          <w:szCs w:val="28"/>
        </w:rPr>
        <w:t>pirm</w:t>
      </w:r>
      <w:r w:rsidR="00AF548F" w:rsidRPr="00900357">
        <w:rPr>
          <w:sz w:val="28"/>
          <w:szCs w:val="28"/>
        </w:rPr>
        <w:t>o</w:t>
      </w:r>
      <w:r w:rsidR="00D11000" w:rsidRPr="00900357">
        <w:rPr>
          <w:sz w:val="28"/>
          <w:szCs w:val="28"/>
        </w:rPr>
        <w:t xml:space="preserve"> daļ</w:t>
      </w:r>
      <w:r w:rsidR="00AF548F" w:rsidRPr="00900357">
        <w:rPr>
          <w:sz w:val="28"/>
          <w:szCs w:val="28"/>
        </w:rPr>
        <w:t>u.</w:t>
      </w:r>
    </w:p>
    <w:p w:rsidR="008C1217" w:rsidRPr="00900357" w:rsidRDefault="00484323" w:rsidP="00900357">
      <w:pPr>
        <w:pStyle w:val="Sarakstarindkopa"/>
        <w:numPr>
          <w:ilvl w:val="0"/>
          <w:numId w:val="7"/>
        </w:numPr>
        <w:ind w:left="0" w:firstLine="709"/>
        <w:jc w:val="both"/>
        <w:rPr>
          <w:sz w:val="28"/>
          <w:szCs w:val="28"/>
        </w:rPr>
      </w:pPr>
      <w:r w:rsidRPr="00900357">
        <w:rPr>
          <w:color w:val="414122"/>
          <w:sz w:val="28"/>
          <w:szCs w:val="28"/>
        </w:rPr>
        <w:t>Jā</w:t>
      </w:r>
      <w:r w:rsidR="00B45DD3" w:rsidRPr="00900357">
        <w:rPr>
          <w:color w:val="414122"/>
          <w:sz w:val="28"/>
          <w:szCs w:val="28"/>
        </w:rPr>
        <w:t>s</w:t>
      </w:r>
      <w:r w:rsidR="00BF098C" w:rsidRPr="00900357">
        <w:rPr>
          <w:color w:val="414122"/>
          <w:sz w:val="28"/>
          <w:szCs w:val="28"/>
        </w:rPr>
        <w:t>a</w:t>
      </w:r>
      <w:r w:rsidR="00B45DD3" w:rsidRPr="00900357">
        <w:rPr>
          <w:color w:val="414122"/>
          <w:sz w:val="28"/>
          <w:szCs w:val="28"/>
        </w:rPr>
        <w:t xml:space="preserve">glabā </w:t>
      </w:r>
      <w:r w:rsidR="008C1217" w:rsidRPr="00900357">
        <w:rPr>
          <w:color w:val="414122"/>
          <w:sz w:val="28"/>
          <w:szCs w:val="28"/>
        </w:rPr>
        <w:t>spēkā esoš</w:t>
      </w:r>
      <w:r w:rsidR="00B45DD3" w:rsidRPr="00900357">
        <w:rPr>
          <w:color w:val="414122"/>
          <w:sz w:val="28"/>
          <w:szCs w:val="28"/>
        </w:rPr>
        <w:t>ais regulējums</w:t>
      </w:r>
      <w:r w:rsidR="008C1217" w:rsidRPr="00900357">
        <w:rPr>
          <w:color w:val="414122"/>
          <w:sz w:val="28"/>
          <w:szCs w:val="28"/>
        </w:rPr>
        <w:t>, ka</w:t>
      </w:r>
      <w:r w:rsidR="00B45DD3" w:rsidRPr="00900357">
        <w:rPr>
          <w:color w:val="414122"/>
          <w:sz w:val="28"/>
          <w:szCs w:val="28"/>
        </w:rPr>
        <w:t xml:space="preserve">s neparedz </w:t>
      </w:r>
      <w:r w:rsidR="00F474C7" w:rsidRPr="00900357">
        <w:rPr>
          <w:color w:val="414122"/>
          <w:sz w:val="28"/>
          <w:szCs w:val="28"/>
        </w:rPr>
        <w:t>deta</w:t>
      </w:r>
      <w:r w:rsidR="00B45DD3" w:rsidRPr="00900357">
        <w:rPr>
          <w:color w:val="414122"/>
          <w:sz w:val="28"/>
          <w:szCs w:val="28"/>
        </w:rPr>
        <w:t>lizētu</w:t>
      </w:r>
      <w:r w:rsidR="00FB1CC6" w:rsidRPr="00900357">
        <w:rPr>
          <w:color w:val="414122"/>
          <w:sz w:val="28"/>
          <w:szCs w:val="28"/>
        </w:rPr>
        <w:t xml:space="preserve"> </w:t>
      </w:r>
      <w:r w:rsidR="00B45DD3" w:rsidRPr="00900357">
        <w:rPr>
          <w:color w:val="414122"/>
          <w:sz w:val="28"/>
          <w:szCs w:val="28"/>
        </w:rPr>
        <w:t>imperatīvu</w:t>
      </w:r>
      <w:r w:rsidR="00BF098C" w:rsidRPr="00900357">
        <w:rPr>
          <w:color w:val="414122"/>
          <w:sz w:val="28"/>
          <w:szCs w:val="28"/>
        </w:rPr>
        <w:t xml:space="preserve"> </w:t>
      </w:r>
      <w:r w:rsidR="00F474C7" w:rsidRPr="00900357">
        <w:rPr>
          <w:color w:val="414122"/>
          <w:sz w:val="28"/>
          <w:szCs w:val="28"/>
        </w:rPr>
        <w:t>kārtību, kādā izpildvara</w:t>
      </w:r>
      <w:r w:rsidR="00FB1CC6" w:rsidRPr="00900357">
        <w:rPr>
          <w:color w:val="414122"/>
          <w:sz w:val="28"/>
          <w:szCs w:val="28"/>
        </w:rPr>
        <w:t xml:space="preserve"> (vai cits varas atzars)</w:t>
      </w:r>
      <w:r w:rsidR="00F474C7" w:rsidRPr="00900357">
        <w:rPr>
          <w:color w:val="414122"/>
          <w:sz w:val="28"/>
          <w:szCs w:val="28"/>
        </w:rPr>
        <w:t xml:space="preserve"> izvēlas savus kandidātus </w:t>
      </w:r>
      <w:r w:rsidR="00990B95" w:rsidRPr="00900357">
        <w:rPr>
          <w:color w:val="414122"/>
          <w:sz w:val="28"/>
          <w:szCs w:val="28"/>
        </w:rPr>
        <w:t xml:space="preserve">Satversmes tiesas tiesneša amatam </w:t>
      </w:r>
      <w:r w:rsidR="00654357" w:rsidRPr="00900357">
        <w:rPr>
          <w:color w:val="414122"/>
          <w:sz w:val="28"/>
          <w:szCs w:val="28"/>
        </w:rPr>
        <w:t xml:space="preserve">virzīšanai </w:t>
      </w:r>
      <w:r w:rsidR="00990B95" w:rsidRPr="00900357">
        <w:rPr>
          <w:color w:val="414122"/>
          <w:sz w:val="28"/>
          <w:szCs w:val="28"/>
        </w:rPr>
        <w:t xml:space="preserve">galīgai </w:t>
      </w:r>
      <w:r w:rsidR="00FB1CC6" w:rsidRPr="00900357">
        <w:rPr>
          <w:color w:val="414122"/>
          <w:sz w:val="28"/>
          <w:szCs w:val="28"/>
        </w:rPr>
        <w:t xml:space="preserve">apstiprināšanai </w:t>
      </w:r>
      <w:r w:rsidR="00F474C7" w:rsidRPr="00900357">
        <w:rPr>
          <w:color w:val="414122"/>
          <w:sz w:val="28"/>
          <w:szCs w:val="28"/>
        </w:rPr>
        <w:t>Saeim</w:t>
      </w:r>
      <w:r w:rsidR="00654357" w:rsidRPr="00900357">
        <w:rPr>
          <w:color w:val="414122"/>
          <w:sz w:val="28"/>
          <w:szCs w:val="28"/>
        </w:rPr>
        <w:t>ā</w:t>
      </w:r>
      <w:r w:rsidR="00866203" w:rsidRPr="00900357">
        <w:rPr>
          <w:color w:val="414122"/>
          <w:sz w:val="28"/>
          <w:szCs w:val="28"/>
        </w:rPr>
        <w:t xml:space="preserve">, un </w:t>
      </w:r>
      <w:r w:rsidR="00866203" w:rsidRPr="00900357">
        <w:rPr>
          <w:rStyle w:val="spelle"/>
          <w:sz w:val="28"/>
          <w:szCs w:val="28"/>
        </w:rPr>
        <w:t>katram orgānam šajā aspektā ir saglabājama rīcības brīvība izvēlēties piemērotāko un atbilstošāko procedūru</w:t>
      </w:r>
      <w:r w:rsidR="009A355E" w:rsidRPr="00900357">
        <w:rPr>
          <w:rStyle w:val="spelle"/>
          <w:sz w:val="28"/>
          <w:szCs w:val="28"/>
        </w:rPr>
        <w:t xml:space="preserve">. Ministru kabinetam </w:t>
      </w:r>
      <w:r w:rsidR="00C45D04" w:rsidRPr="00900357">
        <w:rPr>
          <w:rStyle w:val="spelle"/>
          <w:sz w:val="28"/>
          <w:szCs w:val="28"/>
        </w:rPr>
        <w:t xml:space="preserve">attiecīgi </w:t>
      </w:r>
      <w:r w:rsidR="009A355E" w:rsidRPr="00900357">
        <w:rPr>
          <w:rStyle w:val="spelle"/>
          <w:sz w:val="28"/>
          <w:szCs w:val="28"/>
        </w:rPr>
        <w:t xml:space="preserve">ir tiesība izvēlēties, kā izdarāmi </w:t>
      </w:r>
      <w:r w:rsidR="00C45D04" w:rsidRPr="00900357">
        <w:rPr>
          <w:rStyle w:val="spelle"/>
          <w:sz w:val="28"/>
          <w:szCs w:val="28"/>
        </w:rPr>
        <w:t>pirmējie</w:t>
      </w:r>
      <w:r w:rsidR="009A355E" w:rsidRPr="00900357">
        <w:rPr>
          <w:rStyle w:val="spelle"/>
          <w:sz w:val="28"/>
          <w:szCs w:val="28"/>
        </w:rPr>
        <w:t xml:space="preserve"> apsvērumi par </w:t>
      </w:r>
      <w:r w:rsidR="00C45D04" w:rsidRPr="00900357">
        <w:rPr>
          <w:rStyle w:val="spelle"/>
          <w:sz w:val="28"/>
          <w:szCs w:val="28"/>
        </w:rPr>
        <w:t>potenciāli virzāmo</w:t>
      </w:r>
      <w:r w:rsidR="009A355E" w:rsidRPr="00900357">
        <w:rPr>
          <w:rStyle w:val="spelle"/>
          <w:sz w:val="28"/>
          <w:szCs w:val="28"/>
        </w:rPr>
        <w:t xml:space="preserve"> kandidātu (</w:t>
      </w:r>
      <w:r w:rsidR="00C45D04" w:rsidRPr="00900357">
        <w:rPr>
          <w:rStyle w:val="spelle"/>
          <w:sz w:val="28"/>
          <w:szCs w:val="28"/>
        </w:rPr>
        <w:t>uzdodot to veikt vienai ministrijai vai vairākām</w:t>
      </w:r>
      <w:r w:rsidR="009A355E" w:rsidRPr="00900357">
        <w:rPr>
          <w:rStyle w:val="spelle"/>
          <w:sz w:val="28"/>
          <w:szCs w:val="28"/>
        </w:rPr>
        <w:t xml:space="preserve">). Kā </w:t>
      </w:r>
      <w:r w:rsidR="009A355E" w:rsidRPr="00900357">
        <w:rPr>
          <w:color w:val="414122"/>
          <w:sz w:val="28"/>
          <w:szCs w:val="28"/>
        </w:rPr>
        <w:t>p</w:t>
      </w:r>
      <w:r w:rsidR="00557302" w:rsidRPr="00900357">
        <w:rPr>
          <w:color w:val="414122"/>
          <w:sz w:val="28"/>
          <w:szCs w:val="28"/>
        </w:rPr>
        <w:t>a</w:t>
      </w:r>
      <w:r w:rsidR="00FB1CC6" w:rsidRPr="00900357">
        <w:rPr>
          <w:color w:val="414122"/>
          <w:sz w:val="28"/>
          <w:szCs w:val="28"/>
        </w:rPr>
        <w:t>matojum</w:t>
      </w:r>
      <w:r w:rsidR="009A355E" w:rsidRPr="00900357">
        <w:rPr>
          <w:color w:val="414122"/>
          <w:sz w:val="28"/>
          <w:szCs w:val="28"/>
        </w:rPr>
        <w:t>s</w:t>
      </w:r>
      <w:r w:rsidR="00654357" w:rsidRPr="00900357">
        <w:rPr>
          <w:color w:val="414122"/>
          <w:sz w:val="28"/>
          <w:szCs w:val="28"/>
        </w:rPr>
        <w:t xml:space="preserve"> min</w:t>
      </w:r>
      <w:r w:rsidR="009A355E" w:rsidRPr="00900357">
        <w:rPr>
          <w:color w:val="414122"/>
          <w:sz w:val="28"/>
          <w:szCs w:val="28"/>
        </w:rPr>
        <w:t>ams</w:t>
      </w:r>
      <w:r w:rsidR="00557302" w:rsidRPr="00900357">
        <w:rPr>
          <w:color w:val="414122"/>
          <w:sz w:val="28"/>
          <w:szCs w:val="28"/>
        </w:rPr>
        <w:t xml:space="preserve">: </w:t>
      </w:r>
    </w:p>
    <w:p w:rsidR="00557302" w:rsidRPr="00900357" w:rsidRDefault="00FB1CC6" w:rsidP="00900357">
      <w:pPr>
        <w:ind w:left="720"/>
        <w:jc w:val="both"/>
        <w:rPr>
          <w:sz w:val="28"/>
          <w:szCs w:val="28"/>
        </w:rPr>
      </w:pPr>
      <w:r w:rsidRPr="00900357">
        <w:rPr>
          <w:sz w:val="28"/>
          <w:szCs w:val="28"/>
        </w:rPr>
        <w:t>2.1. c</w:t>
      </w:r>
      <w:r w:rsidR="00557302" w:rsidRPr="00900357">
        <w:rPr>
          <w:sz w:val="28"/>
          <w:szCs w:val="28"/>
        </w:rPr>
        <w:t>itās val</w:t>
      </w:r>
      <w:r w:rsidRPr="00900357">
        <w:rPr>
          <w:sz w:val="28"/>
          <w:szCs w:val="28"/>
        </w:rPr>
        <w:t>s</w:t>
      </w:r>
      <w:r w:rsidR="00557302" w:rsidRPr="00900357">
        <w:rPr>
          <w:sz w:val="28"/>
          <w:szCs w:val="28"/>
        </w:rPr>
        <w:t>t</w:t>
      </w:r>
      <w:r w:rsidRPr="00900357">
        <w:rPr>
          <w:sz w:val="28"/>
          <w:szCs w:val="28"/>
        </w:rPr>
        <w:t>īs</w:t>
      </w:r>
      <w:r w:rsidR="00557302" w:rsidRPr="00900357">
        <w:rPr>
          <w:sz w:val="28"/>
          <w:szCs w:val="28"/>
        </w:rPr>
        <w:t xml:space="preserve"> nav šāda regulējuma</w:t>
      </w:r>
      <w:r w:rsidRPr="00900357">
        <w:rPr>
          <w:sz w:val="28"/>
          <w:szCs w:val="28"/>
        </w:rPr>
        <w:t xml:space="preserve"> vai prakses;</w:t>
      </w:r>
    </w:p>
    <w:p w:rsidR="00275F25" w:rsidRPr="00900357" w:rsidRDefault="00FB1CC6" w:rsidP="00900357">
      <w:pPr>
        <w:ind w:firstLine="720"/>
        <w:jc w:val="both"/>
        <w:rPr>
          <w:rStyle w:val="spelle"/>
          <w:sz w:val="28"/>
          <w:szCs w:val="28"/>
        </w:rPr>
      </w:pPr>
      <w:r w:rsidRPr="00900357">
        <w:rPr>
          <w:sz w:val="28"/>
          <w:szCs w:val="28"/>
        </w:rPr>
        <w:t>2.2</w:t>
      </w:r>
      <w:r w:rsidR="00BF098C" w:rsidRPr="00900357">
        <w:rPr>
          <w:sz w:val="28"/>
          <w:szCs w:val="28"/>
        </w:rPr>
        <w:t xml:space="preserve"> </w:t>
      </w:r>
      <w:r w:rsidR="00BC7734" w:rsidRPr="00900357">
        <w:rPr>
          <w:rStyle w:val="spelle"/>
          <w:sz w:val="28"/>
          <w:szCs w:val="28"/>
        </w:rPr>
        <w:t xml:space="preserve">tiesību doktrīna atzīst politiska lēmuma pieņemšanu šajā </w:t>
      </w:r>
      <w:r w:rsidR="00066E07" w:rsidRPr="00900357">
        <w:rPr>
          <w:rStyle w:val="spelle"/>
          <w:sz w:val="28"/>
          <w:szCs w:val="28"/>
        </w:rPr>
        <w:t>jautājumā</w:t>
      </w:r>
      <w:r w:rsidR="00BC7734" w:rsidRPr="00900357">
        <w:rPr>
          <w:sz w:val="28"/>
          <w:szCs w:val="28"/>
        </w:rPr>
        <w:t xml:space="preserve"> (</w:t>
      </w:r>
      <w:r w:rsidRPr="00900357">
        <w:rPr>
          <w:sz w:val="28"/>
          <w:szCs w:val="28"/>
        </w:rPr>
        <w:t>Ministru kabineta</w:t>
      </w:r>
      <w:r w:rsidR="00BF098C" w:rsidRPr="00900357">
        <w:rPr>
          <w:sz w:val="28"/>
          <w:szCs w:val="28"/>
        </w:rPr>
        <w:t xml:space="preserve"> </w:t>
      </w:r>
      <w:r w:rsidRPr="00900357">
        <w:rPr>
          <w:sz w:val="28"/>
          <w:szCs w:val="28"/>
        </w:rPr>
        <w:t>p</w:t>
      </w:r>
      <w:r w:rsidRPr="00900357">
        <w:rPr>
          <w:rStyle w:val="spelle"/>
          <w:sz w:val="28"/>
          <w:szCs w:val="28"/>
        </w:rPr>
        <w:t xml:space="preserve">olitisks lēmums </w:t>
      </w:r>
      <w:r w:rsidR="00275F25" w:rsidRPr="00900357">
        <w:rPr>
          <w:rStyle w:val="spelle"/>
          <w:sz w:val="28"/>
          <w:szCs w:val="28"/>
        </w:rPr>
        <w:t xml:space="preserve">virzīt konkrēto </w:t>
      </w:r>
      <w:r w:rsidR="006A2747" w:rsidRPr="00900357">
        <w:rPr>
          <w:rStyle w:val="spelle"/>
          <w:sz w:val="28"/>
          <w:szCs w:val="28"/>
        </w:rPr>
        <w:t xml:space="preserve">Satversmes tiesas tiesneša amata </w:t>
      </w:r>
      <w:r w:rsidR="00275F25" w:rsidRPr="00900357">
        <w:rPr>
          <w:rStyle w:val="spelle"/>
          <w:sz w:val="28"/>
          <w:szCs w:val="28"/>
        </w:rPr>
        <w:t>kandidātu apstiprināšan</w:t>
      </w:r>
      <w:r w:rsidR="001A3D36" w:rsidRPr="00900357">
        <w:rPr>
          <w:rStyle w:val="spelle"/>
          <w:sz w:val="28"/>
          <w:szCs w:val="28"/>
        </w:rPr>
        <w:t>a</w:t>
      </w:r>
      <w:r w:rsidR="00275F25" w:rsidRPr="00900357">
        <w:rPr>
          <w:rStyle w:val="spelle"/>
          <w:sz w:val="28"/>
          <w:szCs w:val="28"/>
        </w:rPr>
        <w:t>i S</w:t>
      </w:r>
      <w:r w:rsidR="006A2747" w:rsidRPr="00900357">
        <w:rPr>
          <w:rStyle w:val="spelle"/>
          <w:sz w:val="28"/>
          <w:szCs w:val="28"/>
        </w:rPr>
        <w:t>a</w:t>
      </w:r>
      <w:r w:rsidR="00275F25" w:rsidRPr="00900357">
        <w:rPr>
          <w:rStyle w:val="spelle"/>
          <w:sz w:val="28"/>
          <w:szCs w:val="28"/>
        </w:rPr>
        <w:t xml:space="preserve">eimā </w:t>
      </w:r>
      <w:r w:rsidR="00BC7734" w:rsidRPr="00900357">
        <w:rPr>
          <w:rStyle w:val="spelle"/>
          <w:sz w:val="28"/>
          <w:szCs w:val="28"/>
        </w:rPr>
        <w:t xml:space="preserve">un </w:t>
      </w:r>
      <w:r w:rsidR="006A2747" w:rsidRPr="00900357">
        <w:rPr>
          <w:sz w:val="28"/>
          <w:szCs w:val="28"/>
        </w:rPr>
        <w:t>p</w:t>
      </w:r>
      <w:r w:rsidR="006A2747" w:rsidRPr="00900357">
        <w:rPr>
          <w:rStyle w:val="spelle"/>
          <w:sz w:val="28"/>
          <w:szCs w:val="28"/>
        </w:rPr>
        <w:t>olitisks</w:t>
      </w:r>
      <w:r w:rsidR="006A2747" w:rsidRPr="00900357">
        <w:rPr>
          <w:color w:val="414122"/>
          <w:sz w:val="28"/>
          <w:szCs w:val="28"/>
        </w:rPr>
        <w:t xml:space="preserve"> </w:t>
      </w:r>
      <w:r w:rsidR="00275F25" w:rsidRPr="00900357">
        <w:rPr>
          <w:color w:val="414122"/>
          <w:sz w:val="28"/>
          <w:szCs w:val="28"/>
        </w:rPr>
        <w:t xml:space="preserve">Saeimas lēmums </w:t>
      </w:r>
      <w:r w:rsidRPr="00900357">
        <w:rPr>
          <w:rStyle w:val="spelle"/>
          <w:sz w:val="28"/>
          <w:szCs w:val="28"/>
        </w:rPr>
        <w:t xml:space="preserve">par kandidāta </w:t>
      </w:r>
      <w:r w:rsidR="00990B95" w:rsidRPr="00900357">
        <w:rPr>
          <w:rStyle w:val="spelle"/>
          <w:sz w:val="28"/>
          <w:szCs w:val="28"/>
        </w:rPr>
        <w:t xml:space="preserve">galīgo </w:t>
      </w:r>
      <w:r w:rsidR="00275F25" w:rsidRPr="00900357">
        <w:rPr>
          <w:rStyle w:val="spelle"/>
          <w:sz w:val="28"/>
          <w:szCs w:val="28"/>
        </w:rPr>
        <w:t>apstiprināšanu</w:t>
      </w:r>
      <w:r w:rsidR="00BC7734" w:rsidRPr="00900357">
        <w:rPr>
          <w:rStyle w:val="spelle"/>
          <w:sz w:val="28"/>
          <w:szCs w:val="28"/>
        </w:rPr>
        <w:t>)</w:t>
      </w:r>
      <w:r w:rsidR="00275F25" w:rsidRPr="00900357">
        <w:rPr>
          <w:color w:val="292929"/>
          <w:sz w:val="28"/>
          <w:szCs w:val="28"/>
        </w:rPr>
        <w:t xml:space="preserve">. Tādejādi </w:t>
      </w:r>
      <w:r w:rsidR="00275F25" w:rsidRPr="00900357">
        <w:rPr>
          <w:rStyle w:val="spelle"/>
          <w:sz w:val="28"/>
          <w:szCs w:val="28"/>
        </w:rPr>
        <w:t>politiska lēmuma sekas ir politiskās atbildības iestāšanās</w:t>
      </w:r>
      <w:r w:rsidR="00BC7734" w:rsidRPr="00900357">
        <w:rPr>
          <w:rStyle w:val="spelle"/>
          <w:sz w:val="28"/>
          <w:szCs w:val="28"/>
        </w:rPr>
        <w:t xml:space="preserve">, bet </w:t>
      </w:r>
      <w:r w:rsidR="00275F25" w:rsidRPr="00900357">
        <w:rPr>
          <w:rStyle w:val="spelle"/>
          <w:sz w:val="28"/>
          <w:szCs w:val="28"/>
        </w:rPr>
        <w:t>politisk</w:t>
      </w:r>
      <w:r w:rsidR="00C31CF0" w:rsidRPr="00900357">
        <w:rPr>
          <w:rStyle w:val="spelle"/>
          <w:sz w:val="28"/>
          <w:szCs w:val="28"/>
        </w:rPr>
        <w:t>u</w:t>
      </w:r>
      <w:r w:rsidR="00275F25" w:rsidRPr="00900357">
        <w:rPr>
          <w:rStyle w:val="spelle"/>
          <w:sz w:val="28"/>
          <w:szCs w:val="28"/>
        </w:rPr>
        <w:t>s lēmumu</w:t>
      </w:r>
      <w:r w:rsidR="00C31CF0" w:rsidRPr="00900357">
        <w:rPr>
          <w:rStyle w:val="spelle"/>
          <w:sz w:val="28"/>
          <w:szCs w:val="28"/>
        </w:rPr>
        <w:t>s</w:t>
      </w:r>
      <w:r w:rsidR="00275F25" w:rsidRPr="00900357">
        <w:rPr>
          <w:rStyle w:val="spelle"/>
          <w:sz w:val="28"/>
          <w:szCs w:val="28"/>
        </w:rPr>
        <w:t xml:space="preserve"> nav raksturīgi pakļaut vērtēšanai ar administratīv</w:t>
      </w:r>
      <w:r w:rsidR="006A2747" w:rsidRPr="00900357">
        <w:rPr>
          <w:rStyle w:val="spelle"/>
          <w:sz w:val="28"/>
          <w:szCs w:val="28"/>
        </w:rPr>
        <w:t>ām</w:t>
      </w:r>
      <w:r w:rsidR="00275F25" w:rsidRPr="00900357">
        <w:rPr>
          <w:rStyle w:val="spelle"/>
          <w:sz w:val="28"/>
          <w:szCs w:val="28"/>
        </w:rPr>
        <w:t xml:space="preserve"> procedūr</w:t>
      </w:r>
      <w:r w:rsidR="006A2747" w:rsidRPr="00900357">
        <w:rPr>
          <w:rStyle w:val="spelle"/>
          <w:sz w:val="28"/>
          <w:szCs w:val="28"/>
        </w:rPr>
        <w:t xml:space="preserve">ām (konkursiem, </w:t>
      </w:r>
      <w:r w:rsidR="00E41137" w:rsidRPr="00900357">
        <w:rPr>
          <w:rStyle w:val="spelle"/>
          <w:sz w:val="28"/>
          <w:szCs w:val="28"/>
        </w:rPr>
        <w:t xml:space="preserve">„iekšējiem” normatīviem aktiem, </w:t>
      </w:r>
      <w:r w:rsidR="006A2747" w:rsidRPr="00900357">
        <w:rPr>
          <w:rStyle w:val="spelle"/>
          <w:sz w:val="28"/>
          <w:szCs w:val="28"/>
        </w:rPr>
        <w:t>utt.)</w:t>
      </w:r>
      <w:r w:rsidR="00275F25" w:rsidRPr="00900357">
        <w:rPr>
          <w:rStyle w:val="spelle"/>
          <w:sz w:val="28"/>
          <w:szCs w:val="28"/>
        </w:rPr>
        <w:t>.</w:t>
      </w:r>
      <w:r w:rsidR="00152F2E" w:rsidRPr="00900357">
        <w:rPr>
          <w:rStyle w:val="spelle"/>
          <w:sz w:val="28"/>
          <w:szCs w:val="28"/>
        </w:rPr>
        <w:t xml:space="preserve"> </w:t>
      </w:r>
      <w:r w:rsidR="00152F2E" w:rsidRPr="00900357">
        <w:rPr>
          <w:sz w:val="28"/>
          <w:szCs w:val="28"/>
        </w:rPr>
        <w:t>S</w:t>
      </w:r>
      <w:r w:rsidR="001A3D36" w:rsidRPr="00900357">
        <w:rPr>
          <w:sz w:val="28"/>
          <w:szCs w:val="28"/>
        </w:rPr>
        <w:t>a</w:t>
      </w:r>
      <w:r w:rsidR="00152F2E" w:rsidRPr="00900357">
        <w:rPr>
          <w:sz w:val="28"/>
          <w:szCs w:val="28"/>
        </w:rPr>
        <w:t>tversmes ti</w:t>
      </w:r>
      <w:r w:rsidR="001A3D36" w:rsidRPr="00900357">
        <w:rPr>
          <w:sz w:val="28"/>
          <w:szCs w:val="28"/>
        </w:rPr>
        <w:t>e</w:t>
      </w:r>
      <w:r w:rsidR="00152F2E" w:rsidRPr="00900357">
        <w:rPr>
          <w:sz w:val="28"/>
          <w:szCs w:val="28"/>
        </w:rPr>
        <w:t xml:space="preserve">sas tiesneša neatkarība </w:t>
      </w:r>
      <w:r w:rsidR="000228A1" w:rsidRPr="00900357">
        <w:rPr>
          <w:sz w:val="28"/>
          <w:szCs w:val="28"/>
        </w:rPr>
        <w:t xml:space="preserve">no iecēlēja </w:t>
      </w:r>
      <w:r w:rsidR="00152F2E" w:rsidRPr="00900357">
        <w:rPr>
          <w:sz w:val="28"/>
          <w:szCs w:val="28"/>
        </w:rPr>
        <w:t xml:space="preserve">ir nodrošināma ar citām </w:t>
      </w:r>
      <w:r w:rsidR="000228A1" w:rsidRPr="00900357">
        <w:rPr>
          <w:sz w:val="28"/>
          <w:szCs w:val="28"/>
        </w:rPr>
        <w:t>f</w:t>
      </w:r>
      <w:r w:rsidR="00152F2E" w:rsidRPr="00900357">
        <w:rPr>
          <w:sz w:val="28"/>
          <w:szCs w:val="28"/>
        </w:rPr>
        <w:t>inansiālām</w:t>
      </w:r>
      <w:r w:rsidR="000228A1" w:rsidRPr="00900357">
        <w:rPr>
          <w:sz w:val="28"/>
          <w:szCs w:val="28"/>
        </w:rPr>
        <w:t xml:space="preserve"> un tiesiski procesuālā regulējuma garantijām;</w:t>
      </w:r>
    </w:p>
    <w:p w:rsidR="00FB1CC6" w:rsidRPr="00900357" w:rsidRDefault="00152F2E" w:rsidP="00900357">
      <w:pPr>
        <w:ind w:firstLine="720"/>
        <w:jc w:val="both"/>
        <w:rPr>
          <w:sz w:val="28"/>
          <w:szCs w:val="28"/>
        </w:rPr>
      </w:pPr>
      <w:r w:rsidRPr="00900357">
        <w:rPr>
          <w:rStyle w:val="spelle"/>
          <w:sz w:val="28"/>
          <w:szCs w:val="28"/>
        </w:rPr>
        <w:t>2.3.</w:t>
      </w:r>
      <w:r w:rsidR="00D04A01" w:rsidRPr="00900357">
        <w:rPr>
          <w:rStyle w:val="spelle"/>
          <w:sz w:val="28"/>
          <w:szCs w:val="28"/>
        </w:rPr>
        <w:t> </w:t>
      </w:r>
      <w:r w:rsidR="008F059D" w:rsidRPr="00900357">
        <w:rPr>
          <w:rStyle w:val="spelle"/>
          <w:sz w:val="28"/>
          <w:szCs w:val="28"/>
        </w:rPr>
        <w:t>saskaņā ar</w:t>
      </w:r>
      <w:r w:rsidRPr="00900357">
        <w:rPr>
          <w:rStyle w:val="spelle"/>
          <w:sz w:val="28"/>
          <w:szCs w:val="28"/>
        </w:rPr>
        <w:t xml:space="preserve"> jau šobrīd </w:t>
      </w:r>
      <w:r w:rsidR="008F059D" w:rsidRPr="00900357">
        <w:rPr>
          <w:rStyle w:val="spelle"/>
          <w:sz w:val="28"/>
          <w:szCs w:val="28"/>
        </w:rPr>
        <w:t xml:space="preserve">spēkā esošajiem normatīvajiem aktiem </w:t>
      </w:r>
      <w:r w:rsidRPr="00900357">
        <w:rPr>
          <w:sz w:val="28"/>
          <w:szCs w:val="28"/>
        </w:rPr>
        <w:t xml:space="preserve">Ministru kabineta izvirzītais </w:t>
      </w:r>
      <w:r w:rsidRPr="00900357">
        <w:rPr>
          <w:rStyle w:val="spelle"/>
          <w:sz w:val="28"/>
          <w:szCs w:val="28"/>
        </w:rPr>
        <w:t>amata kandidāts pēc būtības tiek izvērt</w:t>
      </w:r>
      <w:r w:rsidR="00A06F45" w:rsidRPr="00900357">
        <w:rPr>
          <w:rStyle w:val="spelle"/>
          <w:sz w:val="28"/>
          <w:szCs w:val="28"/>
        </w:rPr>
        <w:t>ēts garā procedūrā (tiesu varas</w:t>
      </w:r>
      <w:r w:rsidRPr="00900357">
        <w:rPr>
          <w:rStyle w:val="spelle"/>
          <w:sz w:val="28"/>
          <w:szCs w:val="28"/>
        </w:rPr>
        <w:t xml:space="preserve"> </w:t>
      </w:r>
      <w:r w:rsidR="006A2195" w:rsidRPr="00900357">
        <w:rPr>
          <w:rStyle w:val="spelle"/>
          <w:sz w:val="28"/>
          <w:szCs w:val="28"/>
        </w:rPr>
        <w:t xml:space="preserve">atzarā - </w:t>
      </w:r>
      <w:r w:rsidRPr="00900357">
        <w:rPr>
          <w:rStyle w:val="spelle"/>
          <w:sz w:val="28"/>
          <w:szCs w:val="28"/>
        </w:rPr>
        <w:t>Tieslietu padomē, Saeimā (tai skaitā Juridiskajā komisijā un Saeimas sēdē</w:t>
      </w:r>
      <w:r w:rsidR="00A06F45" w:rsidRPr="00900357">
        <w:rPr>
          <w:rStyle w:val="spelle"/>
          <w:sz w:val="28"/>
          <w:szCs w:val="28"/>
        </w:rPr>
        <w:t>)</w:t>
      </w:r>
      <w:r w:rsidRPr="00900357">
        <w:rPr>
          <w:rStyle w:val="spelle"/>
          <w:sz w:val="28"/>
          <w:szCs w:val="28"/>
        </w:rPr>
        <w:t xml:space="preserve">). Ievērojot minēto, ja </w:t>
      </w:r>
      <w:r w:rsidR="006A2195" w:rsidRPr="00900357">
        <w:rPr>
          <w:rStyle w:val="spelle"/>
          <w:sz w:val="28"/>
          <w:szCs w:val="28"/>
        </w:rPr>
        <w:t xml:space="preserve">pirms tam </w:t>
      </w:r>
      <w:r w:rsidRPr="00900357">
        <w:rPr>
          <w:rStyle w:val="spelle"/>
          <w:sz w:val="28"/>
          <w:szCs w:val="28"/>
        </w:rPr>
        <w:t>būtu veikts konkurss</w:t>
      </w:r>
      <w:r w:rsidR="006A2195" w:rsidRPr="00900357">
        <w:rPr>
          <w:rStyle w:val="spelle"/>
          <w:sz w:val="28"/>
          <w:szCs w:val="28"/>
        </w:rPr>
        <w:t xml:space="preserve"> uz amata vietu</w:t>
      </w:r>
      <w:r w:rsidRPr="00900357">
        <w:rPr>
          <w:rStyle w:val="spelle"/>
          <w:sz w:val="28"/>
          <w:szCs w:val="28"/>
        </w:rPr>
        <w:t xml:space="preserve">, tad </w:t>
      </w:r>
      <w:r w:rsidR="006A2195" w:rsidRPr="00900357">
        <w:rPr>
          <w:rStyle w:val="spelle"/>
          <w:sz w:val="28"/>
          <w:szCs w:val="28"/>
        </w:rPr>
        <w:t xml:space="preserve">šīs </w:t>
      </w:r>
      <w:r w:rsidRPr="00900357">
        <w:rPr>
          <w:rStyle w:val="spelle"/>
          <w:sz w:val="28"/>
          <w:szCs w:val="28"/>
        </w:rPr>
        <w:t xml:space="preserve">pārējās izvērtēšanas procedūras </w:t>
      </w:r>
      <w:r w:rsidR="006A2195" w:rsidRPr="00900357">
        <w:rPr>
          <w:rStyle w:val="spelle"/>
          <w:sz w:val="28"/>
          <w:szCs w:val="28"/>
        </w:rPr>
        <w:t xml:space="preserve">kļūtu </w:t>
      </w:r>
      <w:r w:rsidRPr="00900357">
        <w:rPr>
          <w:rStyle w:val="spelle"/>
          <w:sz w:val="28"/>
          <w:szCs w:val="28"/>
        </w:rPr>
        <w:t xml:space="preserve">formālas un </w:t>
      </w:r>
      <w:r w:rsidRPr="00900357">
        <w:rPr>
          <w:sz w:val="28"/>
          <w:szCs w:val="28"/>
        </w:rPr>
        <w:t>pakārtotas</w:t>
      </w:r>
      <w:r w:rsidRPr="00900357">
        <w:rPr>
          <w:rStyle w:val="spelle"/>
          <w:sz w:val="28"/>
          <w:szCs w:val="28"/>
        </w:rPr>
        <w:t xml:space="preserve">. </w:t>
      </w:r>
      <w:r w:rsidR="00662F00" w:rsidRPr="00900357">
        <w:rPr>
          <w:rStyle w:val="spelle"/>
          <w:sz w:val="28"/>
          <w:szCs w:val="28"/>
        </w:rPr>
        <w:t>Turklāt s</w:t>
      </w:r>
      <w:r w:rsidRPr="00900357">
        <w:rPr>
          <w:rStyle w:val="spelle"/>
          <w:sz w:val="28"/>
          <w:szCs w:val="28"/>
        </w:rPr>
        <w:t xml:space="preserve">istēmiski vērtējot, galīgais lēmuma pieņēmējs ir Saeima, tādejādi </w:t>
      </w:r>
      <w:r w:rsidR="00FB1CC6" w:rsidRPr="00900357">
        <w:rPr>
          <w:sz w:val="28"/>
          <w:szCs w:val="28"/>
        </w:rPr>
        <w:t>Saeim</w:t>
      </w:r>
      <w:r w:rsidRPr="00900357">
        <w:rPr>
          <w:sz w:val="28"/>
          <w:szCs w:val="28"/>
        </w:rPr>
        <w:t>a</w:t>
      </w:r>
      <w:r w:rsidR="00FB1CC6" w:rsidRPr="00900357">
        <w:rPr>
          <w:sz w:val="28"/>
          <w:szCs w:val="28"/>
        </w:rPr>
        <w:t xml:space="preserve">s </w:t>
      </w:r>
      <w:r w:rsidR="00662F00" w:rsidRPr="00900357">
        <w:rPr>
          <w:sz w:val="28"/>
          <w:szCs w:val="28"/>
        </w:rPr>
        <w:t>lēmums</w:t>
      </w:r>
      <w:r w:rsidR="00FB1CC6" w:rsidRPr="00900357">
        <w:rPr>
          <w:sz w:val="28"/>
          <w:szCs w:val="28"/>
        </w:rPr>
        <w:t xml:space="preserve"> </w:t>
      </w:r>
      <w:r w:rsidRPr="00900357">
        <w:rPr>
          <w:sz w:val="28"/>
          <w:szCs w:val="28"/>
        </w:rPr>
        <w:t xml:space="preserve">ir galvenais vērtēšanas instruments, </w:t>
      </w:r>
      <w:r w:rsidR="006A2195" w:rsidRPr="00900357">
        <w:rPr>
          <w:sz w:val="28"/>
          <w:szCs w:val="28"/>
        </w:rPr>
        <w:t>k</w:t>
      </w:r>
      <w:r w:rsidRPr="00900357">
        <w:rPr>
          <w:sz w:val="28"/>
          <w:szCs w:val="28"/>
        </w:rPr>
        <w:t xml:space="preserve">as nav </w:t>
      </w:r>
      <w:r w:rsidR="00FB1CC6" w:rsidRPr="00900357">
        <w:rPr>
          <w:sz w:val="28"/>
          <w:szCs w:val="28"/>
        </w:rPr>
        <w:t xml:space="preserve">aizstājamas ar konkursu </w:t>
      </w:r>
      <w:r w:rsidRPr="00900357">
        <w:rPr>
          <w:sz w:val="28"/>
          <w:szCs w:val="28"/>
        </w:rPr>
        <w:t>izpildvaras līmenī</w:t>
      </w:r>
      <w:r w:rsidR="00FB1CC6" w:rsidRPr="00900357">
        <w:rPr>
          <w:sz w:val="28"/>
          <w:szCs w:val="28"/>
        </w:rPr>
        <w:t xml:space="preserve">; </w:t>
      </w:r>
    </w:p>
    <w:p w:rsidR="00A653C4" w:rsidRPr="00900357" w:rsidRDefault="00BF098C" w:rsidP="00900357">
      <w:pPr>
        <w:ind w:firstLine="720"/>
        <w:jc w:val="both"/>
        <w:rPr>
          <w:sz w:val="28"/>
          <w:szCs w:val="28"/>
        </w:rPr>
      </w:pPr>
      <w:r w:rsidRPr="00900357">
        <w:rPr>
          <w:sz w:val="28"/>
          <w:szCs w:val="28"/>
        </w:rPr>
        <w:t xml:space="preserve">2.4. </w:t>
      </w:r>
      <w:r w:rsidR="00152F2E" w:rsidRPr="00900357">
        <w:rPr>
          <w:sz w:val="28"/>
          <w:szCs w:val="28"/>
        </w:rPr>
        <w:t>atklāta konkursa pamatnosacījums ir sākotnējo kritēriju izvirzīšana, pēc kādiem vērtēt k</w:t>
      </w:r>
      <w:r w:rsidR="007A5B10" w:rsidRPr="00900357">
        <w:rPr>
          <w:sz w:val="28"/>
          <w:szCs w:val="28"/>
        </w:rPr>
        <w:t>a</w:t>
      </w:r>
      <w:r w:rsidR="00152F2E" w:rsidRPr="00900357">
        <w:rPr>
          <w:sz w:val="28"/>
          <w:szCs w:val="28"/>
        </w:rPr>
        <w:t>n</w:t>
      </w:r>
      <w:r w:rsidR="007A5B10" w:rsidRPr="00900357">
        <w:rPr>
          <w:sz w:val="28"/>
          <w:szCs w:val="28"/>
        </w:rPr>
        <w:t>didātus</w:t>
      </w:r>
      <w:r w:rsidR="00152F2E" w:rsidRPr="00900357">
        <w:rPr>
          <w:sz w:val="28"/>
          <w:szCs w:val="28"/>
        </w:rPr>
        <w:t xml:space="preserve">, tomēr </w:t>
      </w:r>
      <w:r w:rsidR="00324A32" w:rsidRPr="00900357">
        <w:rPr>
          <w:sz w:val="28"/>
          <w:szCs w:val="28"/>
        </w:rPr>
        <w:t xml:space="preserve">praksē </w:t>
      </w:r>
      <w:r w:rsidR="004C0A06" w:rsidRPr="00900357">
        <w:rPr>
          <w:sz w:val="28"/>
          <w:szCs w:val="28"/>
        </w:rPr>
        <w:t xml:space="preserve">ir sarežģīti </w:t>
      </w:r>
      <w:r w:rsidR="00152F2E" w:rsidRPr="00900357">
        <w:rPr>
          <w:sz w:val="28"/>
          <w:szCs w:val="28"/>
        </w:rPr>
        <w:t xml:space="preserve">konkursa nolikumā </w:t>
      </w:r>
      <w:r w:rsidR="004C0A06" w:rsidRPr="00900357">
        <w:rPr>
          <w:sz w:val="28"/>
          <w:szCs w:val="28"/>
        </w:rPr>
        <w:t>definēt</w:t>
      </w:r>
      <w:r w:rsidR="0031061F" w:rsidRPr="00900357">
        <w:rPr>
          <w:sz w:val="28"/>
          <w:szCs w:val="28"/>
        </w:rPr>
        <w:t xml:space="preserve"> konkrētus imperatīvus </w:t>
      </w:r>
      <w:r w:rsidR="004C0A06" w:rsidRPr="00900357">
        <w:rPr>
          <w:sz w:val="28"/>
          <w:szCs w:val="28"/>
        </w:rPr>
        <w:t xml:space="preserve">kritērijus </w:t>
      </w:r>
      <w:r w:rsidR="00152F2E" w:rsidRPr="00900357">
        <w:rPr>
          <w:sz w:val="28"/>
          <w:szCs w:val="28"/>
        </w:rPr>
        <w:t xml:space="preserve">valstiski </w:t>
      </w:r>
      <w:r w:rsidR="004C0A06" w:rsidRPr="00900357">
        <w:rPr>
          <w:sz w:val="28"/>
          <w:szCs w:val="28"/>
        </w:rPr>
        <w:t xml:space="preserve">nozīmīgiem amatiem </w:t>
      </w:r>
      <w:r w:rsidR="00152F2E" w:rsidRPr="00900357">
        <w:rPr>
          <w:sz w:val="28"/>
          <w:szCs w:val="28"/>
        </w:rPr>
        <w:t>(piemēram, objektīvi nav salīdzinām</w:t>
      </w:r>
      <w:r w:rsidR="0084524A" w:rsidRPr="00900357">
        <w:rPr>
          <w:sz w:val="28"/>
          <w:szCs w:val="28"/>
        </w:rPr>
        <w:t>as</w:t>
      </w:r>
      <w:r w:rsidR="00152F2E" w:rsidRPr="00900357">
        <w:rPr>
          <w:sz w:val="28"/>
          <w:szCs w:val="28"/>
        </w:rPr>
        <w:t xml:space="preserve"> akadēmiska personāla un tiesību praktiķa zināšanas un profesionalitāte tiesību nozar</w:t>
      </w:r>
      <w:r w:rsidR="004E7D5C" w:rsidRPr="00900357">
        <w:rPr>
          <w:sz w:val="28"/>
          <w:szCs w:val="28"/>
        </w:rPr>
        <w:t>ē). T</w:t>
      </w:r>
      <w:r w:rsidR="00152F2E" w:rsidRPr="00900357">
        <w:rPr>
          <w:sz w:val="28"/>
          <w:szCs w:val="28"/>
        </w:rPr>
        <w:t>urklāt arī vērtēšanas komisijas sastādīšana un objektivitāte tāpat ir diskutabla</w:t>
      </w:r>
      <w:r w:rsidR="0031061F" w:rsidRPr="00900357">
        <w:rPr>
          <w:sz w:val="28"/>
          <w:szCs w:val="28"/>
        </w:rPr>
        <w:t xml:space="preserve"> (šajā gadījumā konkursa komisijā nedrīkstētu iekļaut tiesu varas </w:t>
      </w:r>
      <w:r w:rsidR="00DA626C" w:rsidRPr="00900357">
        <w:rPr>
          <w:sz w:val="28"/>
          <w:szCs w:val="28"/>
        </w:rPr>
        <w:t xml:space="preserve">un likumdevēja </w:t>
      </w:r>
      <w:r w:rsidR="0031061F" w:rsidRPr="00900357">
        <w:rPr>
          <w:sz w:val="28"/>
          <w:szCs w:val="28"/>
        </w:rPr>
        <w:t>pārstāvjus)</w:t>
      </w:r>
      <w:r w:rsidR="00A653C4" w:rsidRPr="00900357">
        <w:rPr>
          <w:sz w:val="28"/>
          <w:szCs w:val="28"/>
        </w:rPr>
        <w:t xml:space="preserve">; </w:t>
      </w:r>
    </w:p>
    <w:p w:rsidR="003C1FA2" w:rsidRPr="00900357" w:rsidRDefault="00A653C4" w:rsidP="00900357">
      <w:pPr>
        <w:ind w:firstLine="720"/>
        <w:jc w:val="both"/>
        <w:rPr>
          <w:rStyle w:val="spelle"/>
          <w:sz w:val="28"/>
          <w:szCs w:val="28"/>
        </w:rPr>
      </w:pPr>
      <w:r w:rsidRPr="00900357">
        <w:rPr>
          <w:rStyle w:val="spelle"/>
          <w:sz w:val="28"/>
          <w:szCs w:val="28"/>
        </w:rPr>
        <w:t>2.5.  Satversmes tiesas tiesneša amat</w:t>
      </w:r>
      <w:r w:rsidR="0039043B" w:rsidRPr="00900357">
        <w:rPr>
          <w:rStyle w:val="spelle"/>
          <w:sz w:val="28"/>
          <w:szCs w:val="28"/>
        </w:rPr>
        <w:t>a</w:t>
      </w:r>
      <w:r w:rsidRPr="00900357">
        <w:rPr>
          <w:rStyle w:val="spelle"/>
          <w:sz w:val="28"/>
          <w:szCs w:val="28"/>
        </w:rPr>
        <w:t xml:space="preserve"> kandidātus izvirza dažādas institūcijas (</w:t>
      </w:r>
      <w:r w:rsidR="006C2B03" w:rsidRPr="00900357">
        <w:rPr>
          <w:rStyle w:val="spelle"/>
          <w:sz w:val="28"/>
          <w:szCs w:val="28"/>
        </w:rPr>
        <w:t xml:space="preserve">Saeimas deputāti, </w:t>
      </w:r>
      <w:r w:rsidRPr="00900357">
        <w:rPr>
          <w:rStyle w:val="spelle"/>
          <w:sz w:val="28"/>
          <w:szCs w:val="28"/>
        </w:rPr>
        <w:t>Ministru kabinets</w:t>
      </w:r>
      <w:r w:rsidR="006C2B03" w:rsidRPr="00900357">
        <w:rPr>
          <w:rStyle w:val="spelle"/>
          <w:sz w:val="28"/>
          <w:szCs w:val="28"/>
        </w:rPr>
        <w:t xml:space="preserve">, </w:t>
      </w:r>
      <w:r w:rsidRPr="00900357">
        <w:rPr>
          <w:sz w:val="28"/>
          <w:szCs w:val="28"/>
        </w:rPr>
        <w:t>Augstākās tiesas plēnums</w:t>
      </w:r>
      <w:r w:rsidRPr="00900357">
        <w:rPr>
          <w:rStyle w:val="spelle"/>
          <w:sz w:val="28"/>
          <w:szCs w:val="28"/>
        </w:rPr>
        <w:t>)</w:t>
      </w:r>
      <w:r w:rsidR="006C2B03" w:rsidRPr="00900357">
        <w:rPr>
          <w:rStyle w:val="spelle"/>
          <w:sz w:val="28"/>
          <w:szCs w:val="28"/>
        </w:rPr>
        <w:t xml:space="preserve">, tādejādi, ja tiek paredzēts konkurss, tad </w:t>
      </w:r>
      <w:r w:rsidR="00DA626C" w:rsidRPr="00900357">
        <w:rPr>
          <w:rStyle w:val="spelle"/>
          <w:sz w:val="28"/>
          <w:szCs w:val="28"/>
        </w:rPr>
        <w:t>diskutabls ir jautājums</w:t>
      </w:r>
      <w:r w:rsidR="006C2B03" w:rsidRPr="00900357">
        <w:rPr>
          <w:rStyle w:val="spelle"/>
          <w:sz w:val="28"/>
          <w:szCs w:val="28"/>
        </w:rPr>
        <w:t xml:space="preserve">, </w:t>
      </w:r>
      <w:r w:rsidRPr="00900357">
        <w:rPr>
          <w:rStyle w:val="spelle"/>
          <w:sz w:val="28"/>
          <w:szCs w:val="28"/>
        </w:rPr>
        <w:t>pirmkārt, kurā stadijā rīkojams konkurss (amata kandidātu izvirzošajā institūcijā vai Saeimā apstiprināšanas stadijā) un</w:t>
      </w:r>
      <w:r w:rsidR="00DA626C" w:rsidRPr="00900357">
        <w:rPr>
          <w:rStyle w:val="spelle"/>
          <w:sz w:val="28"/>
          <w:szCs w:val="28"/>
        </w:rPr>
        <w:t xml:space="preserve">, otrkārt, </w:t>
      </w:r>
      <w:r w:rsidRPr="00900357">
        <w:rPr>
          <w:rStyle w:val="spelle"/>
          <w:sz w:val="28"/>
          <w:szCs w:val="28"/>
        </w:rPr>
        <w:t xml:space="preserve">vai </w:t>
      </w:r>
      <w:r w:rsidR="00DA626C" w:rsidRPr="00900357">
        <w:rPr>
          <w:rStyle w:val="spelle"/>
          <w:sz w:val="28"/>
          <w:szCs w:val="28"/>
        </w:rPr>
        <w:t xml:space="preserve">kandidātu atlases procedūra </w:t>
      </w:r>
      <w:r w:rsidR="003C1FA2" w:rsidRPr="00900357">
        <w:rPr>
          <w:rStyle w:val="spelle"/>
          <w:sz w:val="28"/>
          <w:szCs w:val="28"/>
        </w:rPr>
        <w:t xml:space="preserve">tādā gadījumā </w:t>
      </w:r>
      <w:r w:rsidR="00DA626C" w:rsidRPr="00900357">
        <w:rPr>
          <w:rStyle w:val="spelle"/>
          <w:sz w:val="28"/>
          <w:szCs w:val="28"/>
        </w:rPr>
        <w:t>nebūtu sistēmiski pre</w:t>
      </w:r>
      <w:r w:rsidR="008D3BA4" w:rsidRPr="00900357">
        <w:rPr>
          <w:rStyle w:val="spelle"/>
          <w:sz w:val="28"/>
          <w:szCs w:val="28"/>
        </w:rPr>
        <w:t>c</w:t>
      </w:r>
      <w:r w:rsidR="00DA626C" w:rsidRPr="00900357">
        <w:rPr>
          <w:rStyle w:val="spelle"/>
          <w:sz w:val="28"/>
          <w:szCs w:val="28"/>
        </w:rPr>
        <w:t>izējama viso</w:t>
      </w:r>
      <w:r w:rsidRPr="00900357">
        <w:rPr>
          <w:rStyle w:val="spelle"/>
          <w:sz w:val="28"/>
          <w:szCs w:val="28"/>
        </w:rPr>
        <w:t>s minētaj</w:t>
      </w:r>
      <w:r w:rsidR="00DA626C" w:rsidRPr="00900357">
        <w:rPr>
          <w:rStyle w:val="spelle"/>
          <w:sz w:val="28"/>
          <w:szCs w:val="28"/>
        </w:rPr>
        <w:t>o</w:t>
      </w:r>
      <w:r w:rsidRPr="00900357">
        <w:rPr>
          <w:rStyle w:val="spelle"/>
          <w:sz w:val="28"/>
          <w:szCs w:val="28"/>
        </w:rPr>
        <w:t xml:space="preserve">s </w:t>
      </w:r>
      <w:r w:rsidR="00DA626C" w:rsidRPr="00900357">
        <w:rPr>
          <w:rStyle w:val="spelle"/>
          <w:sz w:val="28"/>
          <w:szCs w:val="28"/>
        </w:rPr>
        <w:t>orgānos (</w:t>
      </w:r>
      <w:r w:rsidR="003C1FA2" w:rsidRPr="00900357">
        <w:rPr>
          <w:rStyle w:val="spelle"/>
          <w:sz w:val="28"/>
          <w:szCs w:val="28"/>
        </w:rPr>
        <w:t xml:space="preserve">lai gan </w:t>
      </w:r>
      <w:r w:rsidR="00DA626C" w:rsidRPr="00900357">
        <w:rPr>
          <w:rStyle w:val="spelle"/>
          <w:sz w:val="28"/>
          <w:szCs w:val="28"/>
        </w:rPr>
        <w:t xml:space="preserve">atklāta </w:t>
      </w:r>
      <w:r w:rsidR="006C2B03" w:rsidRPr="00900357">
        <w:rPr>
          <w:rStyle w:val="spelle"/>
          <w:sz w:val="28"/>
          <w:szCs w:val="28"/>
        </w:rPr>
        <w:t>konkursa rīkošana Saeimā un tiesu var</w:t>
      </w:r>
      <w:r w:rsidR="00DA626C" w:rsidRPr="00900357">
        <w:rPr>
          <w:rStyle w:val="spelle"/>
          <w:sz w:val="28"/>
          <w:szCs w:val="28"/>
        </w:rPr>
        <w:t xml:space="preserve">ā </w:t>
      </w:r>
      <w:r w:rsidR="006C2B03" w:rsidRPr="00900357">
        <w:rPr>
          <w:rStyle w:val="spelle"/>
          <w:sz w:val="28"/>
          <w:szCs w:val="28"/>
        </w:rPr>
        <w:t>n</w:t>
      </w:r>
      <w:r w:rsidR="00DA626C" w:rsidRPr="00900357">
        <w:rPr>
          <w:rStyle w:val="spelle"/>
          <w:sz w:val="28"/>
          <w:szCs w:val="28"/>
        </w:rPr>
        <w:t xml:space="preserve">ebūtu </w:t>
      </w:r>
      <w:r w:rsidR="006C2B03" w:rsidRPr="00900357">
        <w:rPr>
          <w:rStyle w:val="spelle"/>
          <w:sz w:val="28"/>
          <w:szCs w:val="28"/>
        </w:rPr>
        <w:t>atbalstām</w:t>
      </w:r>
      <w:r w:rsidR="00DA626C" w:rsidRPr="00900357">
        <w:rPr>
          <w:rStyle w:val="spelle"/>
          <w:sz w:val="28"/>
          <w:szCs w:val="28"/>
        </w:rPr>
        <w:t>a)</w:t>
      </w:r>
      <w:r w:rsidR="003C1FA2" w:rsidRPr="00900357">
        <w:rPr>
          <w:rStyle w:val="spelle"/>
          <w:sz w:val="28"/>
          <w:szCs w:val="28"/>
        </w:rPr>
        <w:t>;</w:t>
      </w:r>
    </w:p>
    <w:p w:rsidR="00AE4B0C" w:rsidRPr="00900357" w:rsidRDefault="00AE4B0C" w:rsidP="00900357">
      <w:pPr>
        <w:ind w:firstLine="720"/>
        <w:jc w:val="both"/>
        <w:rPr>
          <w:rStyle w:val="spelle"/>
          <w:sz w:val="28"/>
          <w:szCs w:val="28"/>
        </w:rPr>
      </w:pPr>
      <w:r w:rsidRPr="00900357">
        <w:rPr>
          <w:rStyle w:val="spelle"/>
          <w:sz w:val="28"/>
          <w:szCs w:val="28"/>
        </w:rPr>
        <w:t>2.6. iniciatīva par</w:t>
      </w:r>
      <w:r w:rsidR="003C1FA2" w:rsidRPr="00900357">
        <w:rPr>
          <w:rStyle w:val="spelle"/>
          <w:sz w:val="28"/>
          <w:szCs w:val="28"/>
        </w:rPr>
        <w:t xml:space="preserve"> potenciāliem</w:t>
      </w:r>
      <w:r w:rsidRPr="00900357">
        <w:rPr>
          <w:rStyle w:val="spelle"/>
          <w:sz w:val="28"/>
          <w:szCs w:val="28"/>
        </w:rPr>
        <w:t xml:space="preserve"> grozījumiem normatīvajos aktos par Satversmes tiesas tiesneša amata kandidāt</w:t>
      </w:r>
      <w:r w:rsidR="003C1FA2" w:rsidRPr="00900357">
        <w:rPr>
          <w:rStyle w:val="spelle"/>
          <w:sz w:val="28"/>
          <w:szCs w:val="28"/>
        </w:rPr>
        <w:t>u</w:t>
      </w:r>
      <w:r w:rsidRPr="00900357">
        <w:rPr>
          <w:rStyle w:val="spelle"/>
          <w:sz w:val="28"/>
          <w:szCs w:val="28"/>
        </w:rPr>
        <w:t xml:space="preserve"> </w:t>
      </w:r>
      <w:r w:rsidR="00CF57BA" w:rsidRPr="00900357">
        <w:rPr>
          <w:rStyle w:val="spelle"/>
          <w:sz w:val="28"/>
          <w:szCs w:val="28"/>
        </w:rPr>
        <w:t xml:space="preserve">virzīšanu un </w:t>
      </w:r>
      <w:r w:rsidRPr="00900357">
        <w:rPr>
          <w:rStyle w:val="spelle"/>
          <w:sz w:val="28"/>
          <w:szCs w:val="28"/>
        </w:rPr>
        <w:t xml:space="preserve">izvērtēšanu ir Saeimas kompetence, vadoties no tiesiskā regulējuma priekšmeta un varas dalīšanas principa. </w:t>
      </w:r>
    </w:p>
    <w:p w:rsidR="003C1FA2" w:rsidRPr="00900357" w:rsidRDefault="003C1FA2" w:rsidP="00900357">
      <w:pPr>
        <w:ind w:firstLine="720"/>
        <w:jc w:val="both"/>
        <w:rPr>
          <w:rStyle w:val="spelle"/>
          <w:sz w:val="28"/>
          <w:szCs w:val="28"/>
        </w:rPr>
      </w:pPr>
    </w:p>
    <w:p w:rsidR="00FB0E55" w:rsidRPr="00900357" w:rsidRDefault="00FB0E55" w:rsidP="00900357">
      <w:pPr>
        <w:autoSpaceDE w:val="0"/>
        <w:autoSpaceDN w:val="0"/>
        <w:adjustRightInd w:val="0"/>
        <w:rPr>
          <w:sz w:val="28"/>
          <w:szCs w:val="28"/>
        </w:rPr>
      </w:pPr>
    </w:p>
    <w:p w:rsidR="003C1146" w:rsidRPr="00900357" w:rsidRDefault="003C1146" w:rsidP="00900357">
      <w:pPr>
        <w:autoSpaceDE w:val="0"/>
        <w:autoSpaceDN w:val="0"/>
        <w:adjustRightInd w:val="0"/>
        <w:rPr>
          <w:sz w:val="28"/>
          <w:szCs w:val="28"/>
        </w:rPr>
      </w:pPr>
    </w:p>
    <w:p w:rsidR="00114DE3" w:rsidRPr="00900357" w:rsidRDefault="00114DE3" w:rsidP="00900357">
      <w:pPr>
        <w:autoSpaceDE w:val="0"/>
        <w:autoSpaceDN w:val="0"/>
        <w:adjustRightInd w:val="0"/>
        <w:rPr>
          <w:sz w:val="28"/>
          <w:szCs w:val="28"/>
        </w:rPr>
      </w:pPr>
    </w:p>
    <w:p w:rsidR="00C14D01" w:rsidRPr="00900357" w:rsidRDefault="00C14D01" w:rsidP="00900357">
      <w:pPr>
        <w:autoSpaceDE w:val="0"/>
        <w:autoSpaceDN w:val="0"/>
        <w:adjustRightInd w:val="0"/>
        <w:rPr>
          <w:sz w:val="28"/>
          <w:szCs w:val="28"/>
        </w:rPr>
      </w:pPr>
    </w:p>
    <w:p w:rsidR="00C14D01" w:rsidRPr="00900357" w:rsidRDefault="00C14D01" w:rsidP="00900357">
      <w:pPr>
        <w:autoSpaceDE w:val="0"/>
        <w:autoSpaceDN w:val="0"/>
        <w:adjustRightInd w:val="0"/>
        <w:rPr>
          <w:sz w:val="28"/>
          <w:szCs w:val="28"/>
        </w:rPr>
      </w:pPr>
    </w:p>
    <w:p w:rsidR="00114DE3" w:rsidRPr="00900357" w:rsidRDefault="00114DE3" w:rsidP="00900357">
      <w:pPr>
        <w:autoSpaceDE w:val="0"/>
        <w:autoSpaceDN w:val="0"/>
        <w:adjustRightInd w:val="0"/>
        <w:rPr>
          <w:sz w:val="28"/>
          <w:szCs w:val="28"/>
        </w:rPr>
      </w:pPr>
    </w:p>
    <w:p w:rsidR="00FF7A78" w:rsidRPr="00900357" w:rsidRDefault="009C7165" w:rsidP="00900357">
      <w:pPr>
        <w:pStyle w:val="ParastaisWeb"/>
        <w:spacing w:before="0" w:beforeAutospacing="0" w:after="0" w:afterAutospacing="0"/>
        <w:rPr>
          <w:sz w:val="28"/>
          <w:szCs w:val="28"/>
        </w:rPr>
      </w:pPr>
      <w:r w:rsidRPr="00900357">
        <w:rPr>
          <w:color w:val="414122"/>
          <w:sz w:val="28"/>
          <w:szCs w:val="28"/>
        </w:rPr>
        <w:t> </w:t>
      </w:r>
      <w:r w:rsidR="005337A5" w:rsidRPr="00900357">
        <w:rPr>
          <w:sz w:val="28"/>
          <w:szCs w:val="28"/>
        </w:rPr>
        <w:t>Tieslietu m</w:t>
      </w:r>
      <w:r w:rsidR="00FF7A78" w:rsidRPr="00900357">
        <w:rPr>
          <w:sz w:val="28"/>
          <w:szCs w:val="28"/>
        </w:rPr>
        <w:t xml:space="preserve">inistrs </w:t>
      </w:r>
      <w:r w:rsidR="005337A5" w:rsidRPr="00900357">
        <w:rPr>
          <w:sz w:val="28"/>
          <w:szCs w:val="28"/>
        </w:rPr>
        <w:t xml:space="preserve">  </w:t>
      </w:r>
      <w:r w:rsidR="005337A5" w:rsidRPr="00900357">
        <w:rPr>
          <w:sz w:val="28"/>
          <w:szCs w:val="28"/>
        </w:rPr>
        <w:tab/>
      </w:r>
      <w:r w:rsidR="005337A5" w:rsidRPr="00900357">
        <w:rPr>
          <w:sz w:val="28"/>
          <w:szCs w:val="28"/>
        </w:rPr>
        <w:tab/>
      </w:r>
      <w:r w:rsidR="005337A5" w:rsidRPr="00900357">
        <w:rPr>
          <w:sz w:val="28"/>
          <w:szCs w:val="28"/>
        </w:rPr>
        <w:tab/>
      </w:r>
      <w:r w:rsidR="005337A5" w:rsidRPr="00900357">
        <w:rPr>
          <w:sz w:val="28"/>
          <w:szCs w:val="28"/>
        </w:rPr>
        <w:tab/>
      </w:r>
      <w:r w:rsidR="005337A5" w:rsidRPr="00900357">
        <w:rPr>
          <w:sz w:val="28"/>
          <w:szCs w:val="28"/>
        </w:rPr>
        <w:tab/>
      </w:r>
      <w:r w:rsidR="005337A5" w:rsidRPr="00900357">
        <w:rPr>
          <w:sz w:val="28"/>
          <w:szCs w:val="28"/>
        </w:rPr>
        <w:tab/>
      </w:r>
      <w:r w:rsidR="000F2A8C" w:rsidRPr="00900357">
        <w:rPr>
          <w:sz w:val="28"/>
          <w:szCs w:val="28"/>
        </w:rPr>
        <w:t xml:space="preserve">A.Štokenbergs </w:t>
      </w:r>
    </w:p>
    <w:p w:rsidR="007A54D4" w:rsidRPr="00900357" w:rsidRDefault="007A54D4" w:rsidP="00900357">
      <w:pPr>
        <w:ind w:left="-120"/>
        <w:rPr>
          <w:sz w:val="28"/>
          <w:szCs w:val="28"/>
        </w:rPr>
      </w:pPr>
    </w:p>
    <w:p w:rsidR="003C1146" w:rsidRDefault="003C1146" w:rsidP="00D04E42">
      <w:pPr>
        <w:ind w:left="-120"/>
        <w:rPr>
          <w:sz w:val="28"/>
          <w:szCs w:val="28"/>
        </w:rPr>
      </w:pPr>
    </w:p>
    <w:p w:rsidR="00BD12C7" w:rsidRDefault="00BD12C7" w:rsidP="00D04E42">
      <w:pPr>
        <w:ind w:left="-120"/>
        <w:rPr>
          <w:sz w:val="28"/>
          <w:szCs w:val="28"/>
        </w:rPr>
      </w:pPr>
    </w:p>
    <w:p w:rsidR="00BD12C7" w:rsidRDefault="00BD12C7" w:rsidP="00D04E42">
      <w:pPr>
        <w:ind w:left="-120"/>
        <w:rPr>
          <w:sz w:val="28"/>
          <w:szCs w:val="28"/>
        </w:rPr>
      </w:pPr>
    </w:p>
    <w:p w:rsidR="00C178FA" w:rsidRDefault="00C178FA" w:rsidP="00D04E42">
      <w:pPr>
        <w:ind w:left="-120"/>
        <w:rPr>
          <w:sz w:val="28"/>
          <w:szCs w:val="28"/>
        </w:rPr>
      </w:pPr>
    </w:p>
    <w:p w:rsidR="00C178FA" w:rsidRDefault="00C178FA" w:rsidP="00D04E42">
      <w:pPr>
        <w:ind w:left="-120"/>
        <w:rPr>
          <w:sz w:val="28"/>
          <w:szCs w:val="28"/>
        </w:rPr>
      </w:pPr>
    </w:p>
    <w:p w:rsidR="00FF7A78" w:rsidRDefault="00FF7A78" w:rsidP="00D04E42">
      <w:pPr>
        <w:rPr>
          <w:sz w:val="20"/>
          <w:szCs w:val="20"/>
        </w:rPr>
      </w:pPr>
    </w:p>
    <w:p w:rsidR="00C14D01" w:rsidRDefault="00C14D01" w:rsidP="00D04E42">
      <w:pPr>
        <w:rPr>
          <w:sz w:val="20"/>
          <w:szCs w:val="20"/>
        </w:rPr>
      </w:pPr>
    </w:p>
    <w:p w:rsidR="001D43AE" w:rsidRDefault="001D43AE" w:rsidP="00D04E42">
      <w:pPr>
        <w:rPr>
          <w:sz w:val="20"/>
          <w:szCs w:val="20"/>
        </w:rPr>
      </w:pPr>
    </w:p>
    <w:p w:rsidR="00FF7A78" w:rsidRDefault="00FF7A78" w:rsidP="00D04E42">
      <w:pPr>
        <w:rPr>
          <w:sz w:val="20"/>
          <w:szCs w:val="20"/>
        </w:rPr>
      </w:pPr>
    </w:p>
    <w:p w:rsidR="00FF7A78" w:rsidRPr="00BA77BE" w:rsidRDefault="00FF7A78" w:rsidP="00D04E42">
      <w:pPr>
        <w:rPr>
          <w:sz w:val="20"/>
          <w:szCs w:val="20"/>
        </w:rPr>
      </w:pPr>
    </w:p>
    <w:p w:rsidR="00FF7A78" w:rsidRPr="009D4381" w:rsidRDefault="00575D48" w:rsidP="00D04E42">
      <w:pPr>
        <w:rPr>
          <w:sz w:val="20"/>
          <w:szCs w:val="20"/>
        </w:rPr>
      </w:pPr>
      <w:r>
        <w:rPr>
          <w:sz w:val="20"/>
          <w:szCs w:val="20"/>
        </w:rPr>
        <w:t>22</w:t>
      </w:r>
      <w:r w:rsidR="00FF7A78" w:rsidRPr="009D4381">
        <w:rPr>
          <w:sz w:val="20"/>
          <w:szCs w:val="20"/>
        </w:rPr>
        <w:t>.0</w:t>
      </w:r>
      <w:r w:rsidR="00A2191F">
        <w:rPr>
          <w:sz w:val="20"/>
          <w:szCs w:val="20"/>
        </w:rPr>
        <w:t>9</w:t>
      </w:r>
      <w:r w:rsidR="00FF7A78" w:rsidRPr="009D4381">
        <w:rPr>
          <w:sz w:val="20"/>
          <w:szCs w:val="20"/>
        </w:rPr>
        <w:t>.2011. 1</w:t>
      </w:r>
      <w:r w:rsidR="00FF7A78">
        <w:rPr>
          <w:sz w:val="20"/>
          <w:szCs w:val="20"/>
        </w:rPr>
        <w:t>2</w:t>
      </w:r>
      <w:r w:rsidR="00FF7A78" w:rsidRPr="009D4381">
        <w:rPr>
          <w:sz w:val="20"/>
          <w:szCs w:val="20"/>
        </w:rPr>
        <w:t>:00</w:t>
      </w:r>
    </w:p>
    <w:p w:rsidR="00FB0C71" w:rsidRDefault="00DC31BD" w:rsidP="00D04E42">
      <w:pPr>
        <w:jc w:val="both"/>
        <w:rPr>
          <w:sz w:val="20"/>
          <w:szCs w:val="20"/>
        </w:rPr>
      </w:pPr>
      <w:bookmarkStart w:id="5" w:name="OLE_LINK4"/>
      <w:bookmarkStart w:id="6" w:name="OLE_LINK17"/>
      <w:bookmarkStart w:id="7" w:name="OLE_LINK14"/>
      <w:bookmarkStart w:id="8" w:name="OLE_LINK3"/>
      <w:bookmarkStart w:id="9" w:name="OLE_LINK8"/>
      <w:bookmarkStart w:id="10" w:name="OLE_LINK9"/>
      <w:bookmarkStart w:id="11" w:name="OLE_LINK21"/>
      <w:bookmarkStart w:id="12" w:name="OLE_LINK22"/>
      <w:bookmarkStart w:id="13" w:name="OLE_LINK24"/>
      <w:bookmarkStart w:id="14" w:name="OLE_LINK27"/>
      <w:bookmarkStart w:id="15" w:name="OLE_LINK29"/>
      <w:bookmarkStart w:id="16" w:name="OLE_LINK5"/>
      <w:bookmarkStart w:id="17" w:name="OLE_LINK6"/>
      <w:bookmarkStart w:id="18" w:name="OLE_LINK7"/>
      <w:r>
        <w:rPr>
          <w:sz w:val="20"/>
          <w:szCs w:val="20"/>
        </w:rPr>
        <w:t>3</w:t>
      </w:r>
      <w:r w:rsidR="00B04CE3">
        <w:rPr>
          <w:sz w:val="20"/>
          <w:szCs w:val="20"/>
        </w:rPr>
        <w:t>683</w:t>
      </w:r>
    </w:p>
    <w:p w:rsidR="00FF7A78" w:rsidRPr="009D4381" w:rsidRDefault="00FF7A78" w:rsidP="00D04E42">
      <w:pPr>
        <w:jc w:val="both"/>
        <w:rPr>
          <w:sz w:val="20"/>
          <w:szCs w:val="20"/>
        </w:rPr>
      </w:pPr>
      <w:r w:rsidRPr="009D4381">
        <w:rPr>
          <w:sz w:val="20"/>
          <w:szCs w:val="20"/>
        </w:rPr>
        <w:t>I.Brīnuma</w:t>
      </w:r>
    </w:p>
    <w:p w:rsidR="005E7C80" w:rsidRPr="00656FED" w:rsidRDefault="00FF7A78" w:rsidP="00D04E42">
      <w:pPr>
        <w:rPr>
          <w:sz w:val="28"/>
          <w:szCs w:val="28"/>
        </w:rPr>
      </w:pPr>
      <w:r w:rsidRPr="009D4381">
        <w:rPr>
          <w:sz w:val="20"/>
          <w:szCs w:val="20"/>
        </w:rPr>
        <w:t xml:space="preserve">67036977, </w:t>
      </w:r>
      <w:hyperlink r:id="rId9" w:history="1">
        <w:r w:rsidRPr="009D4381">
          <w:rPr>
            <w:rStyle w:val="Hipersaite"/>
            <w:sz w:val="20"/>
            <w:szCs w:val="20"/>
          </w:rPr>
          <w:t>iveta.brinuma@tm.gov.lv</w:t>
        </w:r>
      </w:hyperlink>
      <w:bookmarkEnd w:id="5"/>
      <w:bookmarkEnd w:id="6"/>
      <w:bookmarkEnd w:id="7"/>
      <w:bookmarkEnd w:id="8"/>
      <w:bookmarkEnd w:id="9"/>
      <w:bookmarkEnd w:id="10"/>
      <w:bookmarkEnd w:id="11"/>
      <w:bookmarkEnd w:id="12"/>
      <w:bookmarkEnd w:id="13"/>
      <w:bookmarkEnd w:id="14"/>
      <w:bookmarkEnd w:id="15"/>
      <w:bookmarkEnd w:id="16"/>
      <w:bookmarkEnd w:id="17"/>
      <w:bookmarkEnd w:id="18"/>
    </w:p>
    <w:sectPr w:rsidR="005E7C80" w:rsidRPr="00656FED" w:rsidSect="00A7022A">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1C9" w:rsidRDefault="00CC11C9" w:rsidP="002F1743">
      <w:r>
        <w:separator/>
      </w:r>
    </w:p>
  </w:endnote>
  <w:endnote w:type="continuationSeparator" w:id="0">
    <w:p w:rsidR="00CC11C9" w:rsidRDefault="00CC11C9" w:rsidP="002F1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Peterburg">
    <w:altName w:val="Times New Roman"/>
    <w:charset w:val="00"/>
    <w:family w:val="auto"/>
    <w:pitch w:val="variable"/>
    <w:sig w:usb0="00000001" w:usb1="00000000" w:usb2="00000000" w:usb3="00000000" w:csb0="00000005"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17" w:rsidRDefault="00FE1317">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C9" w:rsidRPr="001C2FA2" w:rsidRDefault="00575D48" w:rsidP="00471634">
    <w:pPr>
      <w:pStyle w:val="ParastaisWeb"/>
      <w:jc w:val="both"/>
      <w:rPr>
        <w:sz w:val="20"/>
        <w:szCs w:val="20"/>
      </w:rPr>
    </w:pPr>
    <w:r>
      <w:rPr>
        <w:sz w:val="20"/>
        <w:szCs w:val="20"/>
      </w:rPr>
      <w:t>TMInf_22</w:t>
    </w:r>
    <w:r w:rsidR="00CC11C9" w:rsidRPr="001C2FA2">
      <w:rPr>
        <w:sz w:val="20"/>
        <w:szCs w:val="20"/>
      </w:rPr>
      <w:t xml:space="preserve">0911_SatvTiesT; Informatīvais ziņojums par kārtību, kādā tiek izvirzīti Satversmes tiesas tiesneša amata kandidāti </w:t>
    </w:r>
  </w:p>
  <w:p w:rsidR="00CC11C9" w:rsidRDefault="00CC11C9">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C9" w:rsidRPr="00A17172" w:rsidRDefault="00575D48" w:rsidP="001A5813">
    <w:pPr>
      <w:pStyle w:val="ParastaisWeb"/>
      <w:jc w:val="both"/>
      <w:rPr>
        <w:color w:val="414122"/>
        <w:sz w:val="20"/>
        <w:szCs w:val="20"/>
      </w:rPr>
    </w:pPr>
    <w:r>
      <w:rPr>
        <w:sz w:val="20"/>
        <w:szCs w:val="20"/>
      </w:rPr>
      <w:t>TMInf_22</w:t>
    </w:r>
    <w:r w:rsidR="002238A8">
      <w:rPr>
        <w:sz w:val="20"/>
        <w:szCs w:val="20"/>
      </w:rPr>
      <w:t>0911_SatvTiesT</w:t>
    </w:r>
    <w:r w:rsidR="00CC11C9" w:rsidRPr="00A17172">
      <w:rPr>
        <w:sz w:val="20"/>
        <w:szCs w:val="20"/>
      </w:rPr>
      <w:t xml:space="preserve">; </w:t>
    </w:r>
    <w:r w:rsidR="00CC11C9" w:rsidRPr="00A17172">
      <w:rPr>
        <w:color w:val="414122"/>
        <w:sz w:val="20"/>
        <w:szCs w:val="20"/>
      </w:rPr>
      <w:t xml:space="preserve">Informatīvais ziņojums par kārtību, kādā tiek izvirzīti Satversmes tiesas tiesneša amata kandidāti </w:t>
    </w:r>
  </w:p>
  <w:p w:rsidR="00CC11C9" w:rsidRDefault="00CC11C9">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1C9" w:rsidRDefault="00CC11C9" w:rsidP="002F1743">
      <w:r>
        <w:separator/>
      </w:r>
    </w:p>
  </w:footnote>
  <w:footnote w:type="continuationSeparator" w:id="0">
    <w:p w:rsidR="00CC11C9" w:rsidRDefault="00CC11C9" w:rsidP="002F1743">
      <w:r>
        <w:continuationSeparator/>
      </w:r>
    </w:p>
  </w:footnote>
  <w:footnote w:id="1">
    <w:p w:rsidR="00CC11C9" w:rsidRPr="007C4929" w:rsidRDefault="00CC11C9" w:rsidP="00AB28DD">
      <w:pPr>
        <w:pStyle w:val="Vresteksts"/>
        <w:jc w:val="both"/>
      </w:pPr>
      <w:r w:rsidRPr="007C4929">
        <w:rPr>
          <w:rStyle w:val="Vresatsauce"/>
        </w:rPr>
        <w:footnoteRef/>
      </w:r>
      <w:r w:rsidRPr="007C4929">
        <w:t xml:space="preserve"> Par Satversmes tiesas tiesnesi var apstiprināt personu: kura ir Latvijas Republikas pilsonis; kurai ir nevainojama reputācija; kura ir sasniegusi 40 gadu vecumu;  kura ir ieguvusi augstāko profesionālo vai akadēmisko izglītību t</w:t>
      </w:r>
      <w:r>
        <w:t xml:space="preserve">iesību zinātnē un arī maģistra </w:t>
      </w:r>
      <w:r w:rsidRPr="007C4929">
        <w:t>vai doktora grādu; kurai ir vismaz 10 gadus ilgs darba stāžs juridiskajā specialitātē vai zinātniski pedagoģiskajā darbā tieslietu specialitātē zinātniskajā institūcijā vai augstākās izglītības iestādē pēc augstākās profesionālās vai akadēmiskās izglītības</w:t>
      </w:r>
      <w:r>
        <w:t xml:space="preserve"> </w:t>
      </w:r>
      <w:r w:rsidRPr="007C4929">
        <w:t xml:space="preserve"> tiesību zinātnē iegūšanas. </w:t>
      </w:r>
    </w:p>
  </w:footnote>
  <w:footnote w:id="2">
    <w:p w:rsidR="00CC11C9" w:rsidRPr="00FA6998" w:rsidRDefault="00CC11C9" w:rsidP="007C4929">
      <w:pPr>
        <w:pStyle w:val="Vresteksts"/>
        <w:jc w:val="both"/>
      </w:pPr>
      <w:r w:rsidRPr="007C4929">
        <w:rPr>
          <w:rStyle w:val="Vresatsauce"/>
        </w:rPr>
        <w:footnoteRef/>
      </w:r>
      <w:r w:rsidRPr="007C4929">
        <w:t xml:space="preserve"> Personas, kuras agrāk sodītas par noziedzīga nodarījuma izdarīšanu (neatkarīgi no sodāmības dzēšanas vai noņemšanas); kuras agrāk izdarījušas noziedzīgu nodarījumu, bet no soda izciešanas </w:t>
      </w:r>
      <w:r w:rsidRPr="00FA6998">
        <w:t>atbrīvotas sakarā ar noilgumu, amnestiju vai apžēlošanu; kuras sauktas pie kriminālatbildības, bet krimināllieta pret kurām izbeigta uz nereabilitējoša pamata; pret kurām uzsākta kriminālvajāšana; kuras ir vai ir bijušas PSRS vai Latvijas PSR Valsts drošības komitejas, PSRS Aizsardzības ministrijas, ārvalstu drošības dienesta, armijas izlūkdienesta vai pretizlūkošanas dienesta štata vai ārštata darbinieki, minēto institūciju aģenti, rezidenti vai konspiratīvā dzīvokļa turētāji; kuras ir vai ir bijušas ar Latvijas Republikas likumiem, Augstākās padomes lēmumiem vai tiesas nolēmumiem aizliegto organizāciju dalībnieki (biedri) pēc šo organizāciju aizliegšanas; kuras, pamatojoties uz lēmumu disciplinārlietā, atceltas no tiesneša amata, no zvērināta tiesu izpildītāja, zvērināta tiesu izpildītāja palīga, zvērināta notāra, zvērināta notāra palīga amata, izslēgtas no zvērinātu advokātu vai zvērinātu advokātu palīgu skaita vai atlaistas no prokurora amata un no disciplinārlietā pieņemtā lēmuma spēkā stāšanās brīža nav pagājuši pieci gadi.</w:t>
      </w:r>
    </w:p>
  </w:footnote>
  <w:footnote w:id="3">
    <w:p w:rsidR="00CC11C9" w:rsidRDefault="00CC11C9">
      <w:pPr>
        <w:pStyle w:val="Vresteksts"/>
      </w:pPr>
      <w:r>
        <w:rPr>
          <w:rStyle w:val="Vresatsauce"/>
        </w:rPr>
        <w:footnoteRef/>
      </w:r>
      <w:r>
        <w:t xml:space="preserve"> </w:t>
      </w:r>
      <w:r w:rsidRPr="0065007D">
        <w:rPr>
          <w:color w:val="414122"/>
        </w:rPr>
        <w:t>J.Pleps, E.Pastars, I.Plakane, Konstitucionālās tiesības, 553.</w:t>
      </w:r>
      <w:r>
        <w:rPr>
          <w:color w:val="414122"/>
        </w:rPr>
        <w:t xml:space="preserve"> - 555., 580., 584. - 587</w:t>
      </w:r>
      <w:r w:rsidRPr="00CF20A9">
        <w:rPr>
          <w:color w:val="414122"/>
        </w:rPr>
        <w:t xml:space="preserve">., 598. – 599. </w:t>
      </w:r>
      <w:r>
        <w:rPr>
          <w:color w:val="414122"/>
        </w:rPr>
        <w:t>l</w:t>
      </w:r>
      <w:r w:rsidRPr="00CF20A9">
        <w:rPr>
          <w:color w:val="414122"/>
        </w:rPr>
        <w:t>apa</w:t>
      </w:r>
      <w:r>
        <w:rPr>
          <w:color w:val="414122"/>
        </w:rPr>
        <w:t>.</w:t>
      </w:r>
    </w:p>
  </w:footnote>
  <w:footnote w:id="4">
    <w:p w:rsidR="00CC11C9" w:rsidRPr="005126D2" w:rsidRDefault="00CC11C9" w:rsidP="00AB28DD">
      <w:pPr>
        <w:pStyle w:val="Vresteksts"/>
      </w:pPr>
      <w:r w:rsidRPr="005126D2">
        <w:rPr>
          <w:rStyle w:val="Vresatsauce"/>
        </w:rPr>
        <w:footnoteRef/>
      </w:r>
      <w:r w:rsidRPr="005126D2">
        <w:t xml:space="preserve"> J.Pleps, E.Pastars, I.Plakane, Konstitucionālās tiesības, 553. - 555., 580., 584. - 587., 598. – 599. lapa.</w:t>
      </w:r>
    </w:p>
  </w:footnote>
  <w:footnote w:id="5">
    <w:p w:rsidR="00CC11C9" w:rsidRPr="005126D2" w:rsidRDefault="00CC11C9" w:rsidP="00AB28DD">
      <w:pPr>
        <w:pStyle w:val="Vresteksts"/>
      </w:pPr>
      <w:r w:rsidRPr="005126D2">
        <w:rPr>
          <w:rStyle w:val="Vresatsauce"/>
        </w:rPr>
        <w:footnoteRef/>
      </w:r>
      <w:r w:rsidRPr="005126D2">
        <w:t xml:space="preserve"> V.Eglītis, Ievads konstitūcijas teorijā. 183., 187., 188.lapa.</w:t>
      </w:r>
    </w:p>
  </w:footnote>
  <w:footnote w:id="6">
    <w:p w:rsidR="00CC11C9" w:rsidRDefault="00CC11C9" w:rsidP="00BF4909">
      <w:pPr>
        <w:jc w:val="both"/>
      </w:pPr>
      <w:r w:rsidRPr="005126D2">
        <w:rPr>
          <w:rStyle w:val="Vresatsauce"/>
          <w:sz w:val="20"/>
          <w:szCs w:val="20"/>
        </w:rPr>
        <w:footnoteRef/>
      </w:r>
      <w:r w:rsidRPr="005126D2">
        <w:rPr>
          <w:sz w:val="20"/>
          <w:szCs w:val="20"/>
        </w:rPr>
        <w:t xml:space="preserve"> </w:t>
      </w:r>
      <w:r w:rsidRPr="005126D2">
        <w:rPr>
          <w:iCs/>
          <w:sz w:val="20"/>
          <w:szCs w:val="20"/>
        </w:rPr>
        <w:t>C.Grabenwarter, „</w:t>
      </w:r>
      <w:r w:rsidRPr="005126D2">
        <w:rPr>
          <w:bCs/>
          <w:sz w:val="20"/>
          <w:szCs w:val="20"/>
        </w:rPr>
        <w:t xml:space="preserve">Separation of Powers and the Independence of Constitutional Courts and Equivalent Bodies, </w:t>
      </w:r>
      <w:r w:rsidRPr="005126D2">
        <w:rPr>
          <w:sz w:val="20"/>
          <w:szCs w:val="20"/>
        </w:rPr>
        <w:t xml:space="preserve">Keynote Speech 16 January 2011, 2nd Congress of the World Conference on Constitutional Justice”, </w:t>
      </w:r>
      <w:r w:rsidRPr="005126D2">
        <w:rPr>
          <w:bCs/>
          <w:sz w:val="20"/>
          <w:szCs w:val="20"/>
        </w:rPr>
        <w:t xml:space="preserve">European Commission for Democracy through Law (Venice Commission) </w:t>
      </w:r>
      <w:r w:rsidRPr="005126D2">
        <w:rPr>
          <w:sz w:val="20"/>
          <w:szCs w:val="20"/>
        </w:rPr>
        <w:t xml:space="preserve"> (</w:t>
      </w:r>
      <w:hyperlink r:id="rId1" w:history="1">
        <w:r w:rsidRPr="005126D2">
          <w:rPr>
            <w:rStyle w:val="Hipersaite"/>
            <w:color w:val="auto"/>
            <w:sz w:val="20"/>
            <w:szCs w:val="20"/>
            <w:u w:val="none"/>
          </w:rPr>
          <w:t>http://www.venice.coe.int/WCCJ/Rio/Papers/AUT_Grabenwarter_keynotespeech.pdf</w:t>
        </w:r>
      </w:hyperlink>
      <w:r w:rsidRPr="005126D2">
        <w:rPr>
          <w:sz w:val="20"/>
          <w:szCs w:val="20"/>
        </w:rPr>
        <w:t>)</w:t>
      </w:r>
      <w:r>
        <w:rPr>
          <w:sz w:val="20"/>
          <w:szCs w:val="20"/>
        </w:rPr>
        <w:t xml:space="preserve">, </w:t>
      </w:r>
      <w:r>
        <w:t xml:space="preserve">skatīts </w:t>
      </w:r>
      <w:r w:rsidR="00075FFA">
        <w:rPr>
          <w:sz w:val="20"/>
          <w:szCs w:val="20"/>
        </w:rPr>
        <w:t>05.09.2011.</w:t>
      </w:r>
    </w:p>
  </w:footnote>
  <w:footnote w:id="7">
    <w:p w:rsidR="00CC11C9" w:rsidRPr="00873382" w:rsidRDefault="00CC11C9" w:rsidP="00370BEC">
      <w:pPr>
        <w:pStyle w:val="Vresteksts"/>
        <w:jc w:val="both"/>
      </w:pPr>
      <w:r w:rsidRPr="00873382">
        <w:rPr>
          <w:rStyle w:val="Vresatsauce"/>
        </w:rPr>
        <w:footnoteRef/>
      </w:r>
      <w:r w:rsidRPr="00873382">
        <w:t xml:space="preserve"> </w:t>
      </w:r>
      <w:hyperlink r:id="rId2" w:history="1">
        <w:r w:rsidRPr="00873382">
          <w:rPr>
            <w:rStyle w:val="Hipersaite"/>
            <w:color w:val="auto"/>
            <w:u w:val="none"/>
          </w:rPr>
          <w:t>http://www.lrkt.lt/Information2_e.html</w:t>
        </w:r>
      </w:hyperlink>
      <w:r w:rsidRPr="00873382">
        <w:t>, skatīts 02.09.2011.</w:t>
      </w:r>
    </w:p>
  </w:footnote>
  <w:footnote w:id="8">
    <w:p w:rsidR="00CC11C9" w:rsidRPr="00873382" w:rsidRDefault="00CC11C9">
      <w:pPr>
        <w:pStyle w:val="Vresteksts"/>
      </w:pPr>
      <w:r w:rsidRPr="00873382">
        <w:rPr>
          <w:rStyle w:val="Vresatsauce"/>
        </w:rPr>
        <w:footnoteRef/>
      </w:r>
      <w:r w:rsidRPr="00873382">
        <w:t xml:space="preserve"> </w:t>
      </w:r>
      <w:hyperlink r:id="rId3" w:history="1">
        <w:r w:rsidRPr="00873382">
          <w:rPr>
            <w:rStyle w:val="Hipersaite"/>
            <w:color w:val="auto"/>
            <w:u w:val="none"/>
          </w:rPr>
          <w:t>http://www.bverfg.de/en/organization/organization.html</w:t>
        </w:r>
      </w:hyperlink>
      <w:r w:rsidRPr="00873382">
        <w:t>, skatīts 02.09.2011.</w:t>
      </w:r>
    </w:p>
  </w:footnote>
  <w:footnote w:id="9">
    <w:p w:rsidR="00CC11C9" w:rsidRPr="00873382" w:rsidRDefault="00CC11C9" w:rsidP="00370BEC">
      <w:pPr>
        <w:pStyle w:val="ParastaisWeb"/>
        <w:spacing w:before="0" w:beforeAutospacing="0" w:after="0" w:afterAutospacing="0"/>
        <w:jc w:val="both"/>
        <w:rPr>
          <w:sz w:val="20"/>
          <w:szCs w:val="20"/>
        </w:rPr>
      </w:pPr>
      <w:r w:rsidRPr="00873382">
        <w:rPr>
          <w:rStyle w:val="Vresatsauce"/>
          <w:sz w:val="20"/>
          <w:szCs w:val="20"/>
        </w:rPr>
        <w:footnoteRef/>
      </w:r>
      <w:hyperlink r:id="rId4" w:history="1">
        <w:r w:rsidRPr="00873382">
          <w:rPr>
            <w:rStyle w:val="Hipersaite"/>
            <w:color w:val="auto"/>
            <w:sz w:val="20"/>
            <w:szCs w:val="20"/>
            <w:u w:val="none"/>
          </w:rPr>
          <w:t>http://www.conseil-constitutionnel.fr/conseil-constitutionnel/root/bank_mm/anglais/constitution_anglais.pdf</w:t>
        </w:r>
      </w:hyperlink>
      <w:r w:rsidRPr="00873382">
        <w:rPr>
          <w:sz w:val="20"/>
          <w:szCs w:val="20"/>
        </w:rPr>
        <w:t xml:space="preserve">, </w:t>
      </w:r>
      <w:r w:rsidR="00075FFA" w:rsidRPr="00873382">
        <w:rPr>
          <w:sz w:val="20"/>
          <w:szCs w:val="20"/>
        </w:rPr>
        <w:t>skatīts 02.09.2011</w:t>
      </w:r>
      <w:r w:rsidRPr="00873382">
        <w:rPr>
          <w:sz w:val="20"/>
          <w:szCs w:val="20"/>
        </w:rPr>
        <w:t>.</w:t>
      </w:r>
    </w:p>
  </w:footnote>
  <w:footnote w:id="10">
    <w:p w:rsidR="00CC11C9" w:rsidRPr="00873382" w:rsidRDefault="00CC11C9" w:rsidP="00370BEC">
      <w:pPr>
        <w:pStyle w:val="Vresteksts"/>
        <w:jc w:val="both"/>
      </w:pPr>
      <w:r w:rsidRPr="00873382">
        <w:rPr>
          <w:rStyle w:val="Vresatsauce"/>
        </w:rPr>
        <w:footnoteRef/>
      </w:r>
      <w:r w:rsidRPr="00873382">
        <w:t xml:space="preserve"> V.Eglītis, Ievads konstitūcijas teorijā. 188.lapa.</w:t>
      </w:r>
    </w:p>
    <w:p w:rsidR="00CC11C9" w:rsidRPr="002E5172" w:rsidRDefault="003D478A" w:rsidP="00370BEC">
      <w:pPr>
        <w:pStyle w:val="Vresteksts"/>
        <w:jc w:val="both"/>
      </w:pPr>
      <w:hyperlink r:id="rId5" w:history="1">
        <w:r w:rsidR="00CC11C9" w:rsidRPr="00873382">
          <w:rPr>
            <w:rStyle w:val="Hipersaite"/>
            <w:color w:val="auto"/>
            <w:u w:val="none"/>
          </w:rPr>
          <w:t>http://www.tribunalconstitucional.es/en/tribunal/composicionorganizacion/Pages/ComposicionOrganizacion.aspx</w:t>
        </w:r>
      </w:hyperlink>
      <w:r w:rsidR="00CC11C9" w:rsidRPr="00873382">
        <w:t>, skatīts 02.09.2011.</w:t>
      </w:r>
    </w:p>
  </w:footnote>
  <w:footnote w:id="11">
    <w:p w:rsidR="00CC11C9" w:rsidRPr="00873382" w:rsidRDefault="00CC11C9">
      <w:pPr>
        <w:pStyle w:val="Vresteksts"/>
      </w:pPr>
      <w:r w:rsidRPr="002E5172">
        <w:rPr>
          <w:rStyle w:val="Vresatsauce"/>
        </w:rPr>
        <w:footnoteRef/>
      </w:r>
      <w:r w:rsidRPr="002E5172">
        <w:t xml:space="preserve"> </w:t>
      </w:r>
      <w:hyperlink r:id="rId6" w:history="1">
        <w:r w:rsidRPr="00873382">
          <w:rPr>
            <w:rStyle w:val="Hipersaite"/>
            <w:color w:val="auto"/>
            <w:u w:val="none"/>
          </w:rPr>
          <w:t>http://www.concourt.cz/view/const_court_act</w:t>
        </w:r>
      </w:hyperlink>
      <w:r w:rsidRPr="00873382">
        <w:t xml:space="preserve">, </w:t>
      </w:r>
      <w:r w:rsidR="00075FFA" w:rsidRPr="00873382">
        <w:t>skatīts 02.09.2011</w:t>
      </w:r>
      <w:r w:rsidRPr="00873382">
        <w:t>.</w:t>
      </w:r>
    </w:p>
  </w:footnote>
  <w:footnote w:id="12">
    <w:p w:rsidR="00CC11C9" w:rsidRPr="00873382" w:rsidRDefault="00075FFA" w:rsidP="00FB34C4">
      <w:pPr>
        <w:jc w:val="both"/>
        <w:rPr>
          <w:sz w:val="20"/>
          <w:szCs w:val="20"/>
        </w:rPr>
      </w:pPr>
      <w:r w:rsidRPr="00873382">
        <w:rPr>
          <w:rStyle w:val="Vresatsauce"/>
          <w:sz w:val="20"/>
          <w:szCs w:val="20"/>
        </w:rPr>
        <w:footnoteRef/>
      </w:r>
      <w:r w:rsidRPr="00873382">
        <w:rPr>
          <w:sz w:val="20"/>
          <w:szCs w:val="20"/>
        </w:rPr>
        <w:t xml:space="preserve"> </w:t>
      </w:r>
      <w:hyperlink r:id="rId7" w:history="1">
        <w:r w:rsidRPr="00873382">
          <w:rPr>
            <w:rStyle w:val="Hipersaite"/>
            <w:color w:val="auto"/>
            <w:sz w:val="20"/>
            <w:szCs w:val="20"/>
            <w:u w:val="none"/>
          </w:rPr>
          <w:t>http://www.us-rs.si/en/about-the-court/legal-basis/constitutional-court-act/</w:t>
        </w:r>
      </w:hyperlink>
      <w:r w:rsidRPr="00873382">
        <w:rPr>
          <w:sz w:val="20"/>
          <w:szCs w:val="20"/>
        </w:rPr>
        <w:t>, skatīts 02.09.2011</w:t>
      </w:r>
      <w:r w:rsidR="00CC11C9" w:rsidRPr="00873382">
        <w:rPr>
          <w:sz w:val="20"/>
          <w:szCs w:val="20"/>
        </w:rPr>
        <w:t>.</w:t>
      </w:r>
    </w:p>
  </w:footnote>
  <w:footnote w:id="13">
    <w:p w:rsidR="00CC11C9" w:rsidRDefault="00CC11C9" w:rsidP="003B18CA">
      <w:pPr>
        <w:autoSpaceDE w:val="0"/>
        <w:autoSpaceDN w:val="0"/>
        <w:adjustRightInd w:val="0"/>
        <w:jc w:val="both"/>
      </w:pPr>
      <w:r w:rsidRPr="00873382">
        <w:rPr>
          <w:rStyle w:val="Vresatsauce"/>
          <w:sz w:val="20"/>
          <w:szCs w:val="20"/>
        </w:rPr>
        <w:footnoteRef/>
      </w:r>
      <w:r w:rsidRPr="00873382">
        <w:rPr>
          <w:sz w:val="20"/>
          <w:szCs w:val="20"/>
        </w:rPr>
        <w:t xml:space="preserve"> </w:t>
      </w:r>
      <w:hyperlink r:id="rId8" w:history="1">
        <w:r w:rsidRPr="00873382">
          <w:rPr>
            <w:rStyle w:val="Hipersaite"/>
            <w:color w:val="auto"/>
            <w:sz w:val="20"/>
            <w:szCs w:val="20"/>
            <w:u w:val="none"/>
          </w:rPr>
          <w:t>http://www.vfgh.gv.at/cms/vfgh-site/english/justices1.html</w:t>
        </w:r>
      </w:hyperlink>
      <w:r w:rsidRPr="00873382">
        <w:rPr>
          <w:sz w:val="20"/>
          <w:szCs w:val="20"/>
        </w:rPr>
        <w:t xml:space="preserve">, </w:t>
      </w:r>
      <w:r w:rsidR="00075FFA" w:rsidRPr="00873382">
        <w:rPr>
          <w:sz w:val="20"/>
          <w:szCs w:val="20"/>
        </w:rPr>
        <w:t>skatīts 05.09.2011.</w:t>
      </w:r>
    </w:p>
  </w:footnote>
  <w:footnote w:id="14">
    <w:p w:rsidR="00CC11C9" w:rsidRPr="005B139C" w:rsidRDefault="00CC11C9">
      <w:pPr>
        <w:pStyle w:val="Vresteksts"/>
      </w:pPr>
      <w:r w:rsidRPr="005B139C">
        <w:rPr>
          <w:rStyle w:val="Vresatsauce"/>
        </w:rPr>
        <w:footnoteRef/>
      </w:r>
      <w:r w:rsidRPr="005B139C">
        <w:t xml:space="preserve"> </w:t>
      </w:r>
      <w:hyperlink r:id="rId9" w:history="1">
        <w:r w:rsidRPr="005B139C">
          <w:rPr>
            <w:rStyle w:val="Hipersaite"/>
            <w:color w:val="auto"/>
            <w:u w:val="none"/>
          </w:rPr>
          <w:t>http://www.const-court.be/</w:t>
        </w:r>
      </w:hyperlink>
      <w:r w:rsidRPr="005B139C">
        <w:t>, skatīts 05.09.2011.</w:t>
      </w:r>
    </w:p>
  </w:footnote>
  <w:footnote w:id="15">
    <w:p w:rsidR="00CC11C9" w:rsidRPr="005B139C" w:rsidRDefault="00CC11C9" w:rsidP="00D029A0">
      <w:pPr>
        <w:pStyle w:val="Vresteksts"/>
      </w:pPr>
      <w:r w:rsidRPr="005B139C">
        <w:rPr>
          <w:rStyle w:val="Vresatsauce"/>
        </w:rPr>
        <w:footnoteRef/>
      </w:r>
      <w:r w:rsidRPr="005B139C">
        <w:t xml:space="preserve"> </w:t>
      </w:r>
      <w:hyperlink r:id="rId10" w:history="1">
        <w:r w:rsidRPr="005B139C">
          <w:rPr>
            <w:rStyle w:val="Hipersaite"/>
            <w:color w:val="auto"/>
            <w:u w:val="none"/>
          </w:rPr>
          <w:t>http://www.trybunal.gov.pl/eng/index.htm</w:t>
        </w:r>
      </w:hyperlink>
      <w:r w:rsidRPr="005B139C">
        <w:t>, skatīts 05.09.2011.</w:t>
      </w:r>
    </w:p>
  </w:footnote>
  <w:footnote w:id="16">
    <w:p w:rsidR="00CC11C9" w:rsidRPr="005B139C" w:rsidRDefault="00CC11C9" w:rsidP="00D029A0">
      <w:pPr>
        <w:pStyle w:val="Vresteksts"/>
      </w:pPr>
      <w:r w:rsidRPr="005B139C">
        <w:rPr>
          <w:rStyle w:val="Vresatsauce"/>
        </w:rPr>
        <w:footnoteRef/>
      </w:r>
      <w:r w:rsidRPr="005B139C">
        <w:t xml:space="preserve"> </w:t>
      </w:r>
      <w:hyperlink r:id="rId11" w:history="1">
        <w:r w:rsidRPr="005B139C">
          <w:rPr>
            <w:rStyle w:val="Hipersaite"/>
            <w:color w:val="auto"/>
            <w:u w:val="none"/>
          </w:rPr>
          <w:t>http://www.tribunalconstitucional.pt/tc/en/tclaw.html</w:t>
        </w:r>
      </w:hyperlink>
      <w:r w:rsidRPr="005B139C">
        <w:t>, skatīts 02.09.2011.</w:t>
      </w:r>
    </w:p>
  </w:footnote>
  <w:footnote w:id="17">
    <w:p w:rsidR="00CC11C9" w:rsidRPr="005B139C" w:rsidRDefault="00CC11C9">
      <w:pPr>
        <w:pStyle w:val="Vresteksts"/>
      </w:pPr>
      <w:r w:rsidRPr="005B139C">
        <w:rPr>
          <w:rStyle w:val="Vresatsauce"/>
        </w:rPr>
        <w:footnoteRef/>
      </w:r>
      <w:r w:rsidRPr="005B139C">
        <w:t xml:space="preserve"> </w:t>
      </w:r>
      <w:hyperlink r:id="rId12" w:history="1">
        <w:r w:rsidRPr="005B139C">
          <w:rPr>
            <w:rStyle w:val="Hipersaite"/>
            <w:color w:val="auto"/>
            <w:u w:val="none"/>
          </w:rPr>
          <w:t>http://www.ccr.ro/default.aspx?page=laws/constitution</w:t>
        </w:r>
      </w:hyperlink>
      <w:r w:rsidRPr="005B139C">
        <w:t xml:space="preserve">; </w:t>
      </w:r>
      <w:hyperlink r:id="rId13" w:history="1">
        <w:r w:rsidRPr="005B139C">
          <w:rPr>
            <w:rStyle w:val="Hipersaite"/>
            <w:color w:val="auto"/>
            <w:u w:val="none"/>
          </w:rPr>
          <w:t>http://www.ccr.ro/default.aspx?page=laws/law47</w:t>
        </w:r>
      </w:hyperlink>
      <w:r w:rsidRPr="005B139C">
        <w:t>, skatīts 05.09.2011.</w:t>
      </w:r>
    </w:p>
  </w:footnote>
  <w:footnote w:id="18">
    <w:p w:rsidR="00CC11C9" w:rsidRPr="005B139C" w:rsidRDefault="00CC11C9">
      <w:pPr>
        <w:pStyle w:val="Vresteksts"/>
      </w:pPr>
      <w:r w:rsidRPr="005B139C">
        <w:rPr>
          <w:rStyle w:val="Vresatsauce"/>
        </w:rPr>
        <w:footnoteRef/>
      </w:r>
      <w:r w:rsidRPr="005B139C">
        <w:t xml:space="preserve"> </w:t>
      </w:r>
      <w:hyperlink r:id="rId14" w:anchor="d6" w:history="1">
        <w:r w:rsidRPr="005B139C">
          <w:rPr>
            <w:rStyle w:val="Hipersaite"/>
            <w:color w:val="auto"/>
            <w:u w:val="none"/>
          </w:rPr>
          <w:t>http://www.ustavni.sud.rs/page/view/en-GB/235-100028/constitution#d6</w:t>
        </w:r>
      </w:hyperlink>
      <w:r w:rsidRPr="005B139C">
        <w:t>, skatīts 02.09.2011.</w:t>
      </w:r>
    </w:p>
  </w:footnote>
  <w:footnote w:id="19">
    <w:p w:rsidR="00CC11C9" w:rsidRDefault="00CC11C9">
      <w:pPr>
        <w:pStyle w:val="Vresteksts"/>
      </w:pPr>
      <w:r w:rsidRPr="005B139C">
        <w:rPr>
          <w:rStyle w:val="Vresatsauce"/>
        </w:rPr>
        <w:footnoteRef/>
      </w:r>
      <w:hyperlink r:id="rId15" w:history="1">
        <w:r w:rsidRPr="005B139C">
          <w:rPr>
            <w:rStyle w:val="Hipersaite"/>
            <w:color w:val="auto"/>
            <w:u w:val="none"/>
          </w:rPr>
          <w:t>http://www.usud.hr/default.aspx?Show=ustavni_zakon_o_ustavnom_sudu&amp;m1=27&amp;m2=49&amp;Lang=en</w:t>
        </w:r>
      </w:hyperlink>
      <w:r w:rsidRPr="005B139C">
        <w:t>, skatīts 05.09.2011.</w:t>
      </w:r>
    </w:p>
  </w:footnote>
  <w:footnote w:id="20">
    <w:p w:rsidR="00CC11C9" w:rsidRPr="005B139C" w:rsidRDefault="00CC11C9">
      <w:pPr>
        <w:pStyle w:val="Vresteksts"/>
      </w:pPr>
      <w:r>
        <w:rPr>
          <w:rStyle w:val="Vresatsauce"/>
        </w:rPr>
        <w:footnoteRef/>
      </w:r>
      <w:r>
        <w:t xml:space="preserve"> </w:t>
      </w:r>
      <w:hyperlink r:id="rId16" w:history="1">
        <w:r w:rsidRPr="005B139C">
          <w:rPr>
            <w:rStyle w:val="Hipersaite"/>
            <w:color w:val="auto"/>
            <w:u w:val="none"/>
          </w:rPr>
          <w:t>http://www.constcourt.gov.az/en/index.php?option=com_content&amp;view=article&amp;id=58&amp;Itemid=60</w:t>
        </w:r>
      </w:hyperlink>
      <w:r w:rsidRPr="005B139C">
        <w:t>, skatīts 05.09.2011.</w:t>
      </w:r>
    </w:p>
  </w:footnote>
  <w:footnote w:id="21">
    <w:p w:rsidR="00CC11C9" w:rsidRPr="005B139C" w:rsidRDefault="00CC11C9" w:rsidP="00ED0F65">
      <w:pPr>
        <w:rPr>
          <w:sz w:val="20"/>
          <w:szCs w:val="20"/>
        </w:rPr>
      </w:pPr>
      <w:r w:rsidRPr="005B139C">
        <w:rPr>
          <w:rStyle w:val="Vresatsauce"/>
          <w:sz w:val="20"/>
          <w:szCs w:val="20"/>
        </w:rPr>
        <w:footnoteRef/>
      </w:r>
      <w:r w:rsidRPr="005B139C">
        <w:rPr>
          <w:sz w:val="20"/>
          <w:szCs w:val="20"/>
        </w:rPr>
        <w:t xml:space="preserve"> </w:t>
      </w:r>
      <w:hyperlink r:id="rId17" w:history="1">
        <w:r w:rsidRPr="005B139C">
          <w:rPr>
            <w:rStyle w:val="Hipersaite"/>
            <w:color w:val="auto"/>
            <w:sz w:val="20"/>
            <w:szCs w:val="20"/>
            <w:u w:val="none"/>
          </w:rPr>
          <w:t>http://www.gjk.gov.al/</w:t>
        </w:r>
      </w:hyperlink>
      <w:r w:rsidRPr="005B139C">
        <w:rPr>
          <w:sz w:val="20"/>
          <w:szCs w:val="20"/>
        </w:rPr>
        <w:t xml:space="preserve">, </w:t>
      </w:r>
      <w:r w:rsidRPr="005B139C">
        <w:t xml:space="preserve">skatīts </w:t>
      </w:r>
      <w:r w:rsidRPr="005B139C">
        <w:rPr>
          <w:sz w:val="20"/>
          <w:szCs w:val="20"/>
        </w:rPr>
        <w:t>06.09.2011.</w:t>
      </w:r>
    </w:p>
  </w:footnote>
  <w:footnote w:id="22">
    <w:p w:rsidR="00CC11C9" w:rsidRPr="005B139C" w:rsidRDefault="00CC11C9">
      <w:pPr>
        <w:pStyle w:val="Vresteksts"/>
      </w:pPr>
      <w:r w:rsidRPr="005B139C">
        <w:rPr>
          <w:rStyle w:val="Vresatsauce"/>
        </w:rPr>
        <w:footnoteRef/>
      </w:r>
      <w:r w:rsidRPr="005B139C">
        <w:t xml:space="preserve"> </w:t>
      </w:r>
      <w:hyperlink r:id="rId18" w:history="1">
        <w:r w:rsidRPr="005B139C">
          <w:rPr>
            <w:rStyle w:val="Hipersaite"/>
            <w:color w:val="auto"/>
            <w:u w:val="none"/>
          </w:rPr>
          <w:t>http://www.constcourt.ge/index.php?sec_id=52&amp;lang_id=ENG</w:t>
        </w:r>
      </w:hyperlink>
      <w:r w:rsidRPr="005B139C">
        <w:t xml:space="preserve">; skatīts 05.09.2011, </w:t>
      </w:r>
      <w:hyperlink r:id="rId19" w:history="1">
        <w:r w:rsidRPr="005B139C">
          <w:rPr>
            <w:rStyle w:val="Hipersaite"/>
            <w:color w:val="auto"/>
            <w:u w:val="none"/>
          </w:rPr>
          <w:t>http://www.constcourt.ge/index.php?sec_id=95&amp;lang_id=ENG</w:t>
        </w:r>
      </w:hyperlink>
      <w:r w:rsidRPr="005B139C">
        <w:t>, skatīts 05.09.2011.</w:t>
      </w:r>
    </w:p>
  </w:footnote>
  <w:footnote w:id="23">
    <w:p w:rsidR="00CC11C9" w:rsidRDefault="00CC11C9">
      <w:pPr>
        <w:pStyle w:val="Vresteksts"/>
      </w:pPr>
      <w:r w:rsidRPr="005B139C">
        <w:rPr>
          <w:rStyle w:val="Vresatsauce"/>
        </w:rPr>
        <w:footnoteRef/>
      </w:r>
      <w:r w:rsidRPr="005B139C">
        <w:t xml:space="preserve"> </w:t>
      </w:r>
      <w:hyperlink r:id="rId20" w:anchor="section6" w:history="1">
        <w:r w:rsidRPr="005B139C">
          <w:rPr>
            <w:rStyle w:val="Hipersaite"/>
            <w:color w:val="auto"/>
            <w:u w:val="none"/>
          </w:rPr>
          <w:t>http://www.constcouncil.kz/eng/norpb/constrk/#section6</w:t>
        </w:r>
      </w:hyperlink>
      <w:r w:rsidRPr="005B139C">
        <w:t>, skatīts 02.09.2011.</w:t>
      </w:r>
    </w:p>
  </w:footnote>
  <w:footnote w:id="24">
    <w:p w:rsidR="00CC11C9" w:rsidRDefault="00CC11C9">
      <w:pPr>
        <w:pStyle w:val="Vresteksts"/>
      </w:pPr>
      <w:r>
        <w:rPr>
          <w:rStyle w:val="Vresatsauce"/>
        </w:rPr>
        <w:footnoteRef/>
      </w:r>
      <w:r>
        <w:t xml:space="preserve"> </w:t>
      </w:r>
      <w:hyperlink r:id="rId21" w:history="1">
        <w:r w:rsidRPr="001B1FFF">
          <w:rPr>
            <w:rStyle w:val="Hipersaite"/>
            <w:color w:val="auto"/>
            <w:u w:val="none"/>
          </w:rPr>
          <w:t>http://www.ccu.gov.ua/en/doccatalog/list?currDir=12083</w:t>
        </w:r>
      </w:hyperlink>
      <w:r>
        <w:t xml:space="preserve">, skatīts </w:t>
      </w:r>
      <w:r w:rsidRPr="00BF47F2">
        <w:t>0</w:t>
      </w:r>
      <w:r>
        <w:t>5</w:t>
      </w:r>
      <w:r w:rsidRPr="00BF47F2">
        <w:t>.09.2011</w:t>
      </w:r>
      <w:r>
        <w:t>.</w:t>
      </w:r>
    </w:p>
  </w:footnote>
  <w:footnote w:id="25">
    <w:p w:rsidR="00CC11C9" w:rsidRDefault="00CC11C9" w:rsidP="003D157F">
      <w:pPr>
        <w:pStyle w:val="Vresteksts"/>
      </w:pPr>
      <w:r w:rsidRPr="0055077C">
        <w:rPr>
          <w:rStyle w:val="Vresatsauce"/>
        </w:rPr>
        <w:footnoteRef/>
      </w:r>
      <w:r w:rsidRPr="0055077C">
        <w:t xml:space="preserve"> V.Eglītis, Ievads konstitūcijas teorijā. </w:t>
      </w:r>
      <w:r w:rsidRPr="0055077C">
        <w:t>183.lpp.</w:t>
      </w:r>
    </w:p>
  </w:footnote>
  <w:footnote w:id="26">
    <w:p w:rsidR="00CC11C9" w:rsidRDefault="00CC11C9" w:rsidP="003D157F">
      <w:r>
        <w:rPr>
          <w:rStyle w:val="Vresatsauce"/>
        </w:rPr>
        <w:footnoteRef/>
      </w:r>
      <w:hyperlink r:id="rId22" w:history="1">
        <w:r w:rsidRPr="007349E4">
          <w:rPr>
            <w:rStyle w:val="Hipersaite"/>
            <w:color w:val="auto"/>
            <w:sz w:val="20"/>
            <w:szCs w:val="20"/>
            <w:u w:val="none"/>
          </w:rPr>
          <w:t>http://www.domstol.dk/om/otherlanguages/english/thedanishjudicialsystem/judicialappointmentscouncil/Pages/default.aspx</w:t>
        </w:r>
      </w:hyperlink>
      <w:r>
        <w:t xml:space="preserve">, skatīts </w:t>
      </w:r>
      <w:r w:rsidRPr="00BF47F2">
        <w:rPr>
          <w:sz w:val="20"/>
          <w:szCs w:val="20"/>
        </w:rPr>
        <w:t>0</w:t>
      </w:r>
      <w:r>
        <w:rPr>
          <w:sz w:val="20"/>
          <w:szCs w:val="20"/>
        </w:rPr>
        <w:t>5</w:t>
      </w:r>
      <w:r w:rsidRPr="00BF47F2">
        <w:rPr>
          <w:sz w:val="20"/>
          <w:szCs w:val="20"/>
        </w:rPr>
        <w:t>.09.2011</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17" w:rsidRDefault="00FE131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3782"/>
      <w:docPartObj>
        <w:docPartGallery w:val="Page Numbers (Top of Page)"/>
        <w:docPartUnique/>
      </w:docPartObj>
    </w:sdtPr>
    <w:sdtContent>
      <w:p w:rsidR="00CC11C9" w:rsidRDefault="003D478A">
        <w:pPr>
          <w:pStyle w:val="Galvene"/>
          <w:jc w:val="center"/>
        </w:pPr>
        <w:fldSimple w:instr=" PAGE   \* MERGEFORMAT ">
          <w:r w:rsidR="00FE1317">
            <w:rPr>
              <w:noProof/>
            </w:rPr>
            <w:t>11</w:t>
          </w:r>
        </w:fldSimple>
      </w:p>
    </w:sdtContent>
  </w:sdt>
  <w:p w:rsidR="00CC11C9" w:rsidRDefault="00CC11C9">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17" w:rsidRDefault="00FE131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923"/>
    <w:multiLevelType w:val="hybridMultilevel"/>
    <w:tmpl w:val="5AC26226"/>
    <w:lvl w:ilvl="0" w:tplc="6D6671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EF02FB5"/>
    <w:multiLevelType w:val="hybridMultilevel"/>
    <w:tmpl w:val="E6B8CC9E"/>
    <w:lvl w:ilvl="0" w:tplc="3F181108">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CC0D3E"/>
    <w:multiLevelType w:val="multilevel"/>
    <w:tmpl w:val="6CF20AF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38252178"/>
    <w:multiLevelType w:val="hybridMultilevel"/>
    <w:tmpl w:val="01AC74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2620C8"/>
    <w:multiLevelType w:val="hybridMultilevel"/>
    <w:tmpl w:val="5AD8969C"/>
    <w:lvl w:ilvl="0" w:tplc="4704F346">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1FB72BC"/>
    <w:multiLevelType w:val="multilevel"/>
    <w:tmpl w:val="DD80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45670"/>
    <w:multiLevelType w:val="hybridMultilevel"/>
    <w:tmpl w:val="011AB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0AA09E4"/>
    <w:multiLevelType w:val="hybridMultilevel"/>
    <w:tmpl w:val="1F08FC4E"/>
    <w:lvl w:ilvl="0" w:tplc="C4B631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6"/>
  </w:num>
  <w:num w:numId="3">
    <w:abstractNumId w:val="4"/>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oNotTrackFormatting/>
  <w:defaultTabStop w:val="720"/>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701AF5"/>
    <w:rsid w:val="00001FEF"/>
    <w:rsid w:val="000027E4"/>
    <w:rsid w:val="00003F04"/>
    <w:rsid w:val="00006BE4"/>
    <w:rsid w:val="00007711"/>
    <w:rsid w:val="00013FF6"/>
    <w:rsid w:val="000141A8"/>
    <w:rsid w:val="0001477E"/>
    <w:rsid w:val="00017AC3"/>
    <w:rsid w:val="00020D62"/>
    <w:rsid w:val="000228A1"/>
    <w:rsid w:val="00022D8D"/>
    <w:rsid w:val="00023DA5"/>
    <w:rsid w:val="000254E0"/>
    <w:rsid w:val="00030427"/>
    <w:rsid w:val="0003061B"/>
    <w:rsid w:val="0003115E"/>
    <w:rsid w:val="00033B13"/>
    <w:rsid w:val="0003456A"/>
    <w:rsid w:val="00041FF8"/>
    <w:rsid w:val="00042BDD"/>
    <w:rsid w:val="00044D34"/>
    <w:rsid w:val="00044E91"/>
    <w:rsid w:val="00045442"/>
    <w:rsid w:val="000464BA"/>
    <w:rsid w:val="0005716D"/>
    <w:rsid w:val="00057B04"/>
    <w:rsid w:val="000604E1"/>
    <w:rsid w:val="000638F5"/>
    <w:rsid w:val="00064525"/>
    <w:rsid w:val="00066E07"/>
    <w:rsid w:val="0006738F"/>
    <w:rsid w:val="00072CA4"/>
    <w:rsid w:val="000731FA"/>
    <w:rsid w:val="000733D5"/>
    <w:rsid w:val="0007473F"/>
    <w:rsid w:val="00075D1D"/>
    <w:rsid w:val="00075FFA"/>
    <w:rsid w:val="00076649"/>
    <w:rsid w:val="000777B7"/>
    <w:rsid w:val="00081B6B"/>
    <w:rsid w:val="00083DC5"/>
    <w:rsid w:val="00087876"/>
    <w:rsid w:val="00090DF4"/>
    <w:rsid w:val="00092CB7"/>
    <w:rsid w:val="000953C2"/>
    <w:rsid w:val="00095D3C"/>
    <w:rsid w:val="0009777B"/>
    <w:rsid w:val="000A5245"/>
    <w:rsid w:val="000A7B60"/>
    <w:rsid w:val="000B1E80"/>
    <w:rsid w:val="000B2B97"/>
    <w:rsid w:val="000B3DDE"/>
    <w:rsid w:val="000B6D15"/>
    <w:rsid w:val="000B7DB0"/>
    <w:rsid w:val="000C02C0"/>
    <w:rsid w:val="000C17C1"/>
    <w:rsid w:val="000C2F26"/>
    <w:rsid w:val="000C593C"/>
    <w:rsid w:val="000C7EA6"/>
    <w:rsid w:val="000D63A3"/>
    <w:rsid w:val="000E0BA1"/>
    <w:rsid w:val="000E0DCE"/>
    <w:rsid w:val="000E11B8"/>
    <w:rsid w:val="000E7BD3"/>
    <w:rsid w:val="000F102D"/>
    <w:rsid w:val="000F2A8C"/>
    <w:rsid w:val="000F59FB"/>
    <w:rsid w:val="0010028C"/>
    <w:rsid w:val="0010296F"/>
    <w:rsid w:val="00102A95"/>
    <w:rsid w:val="00106434"/>
    <w:rsid w:val="00107CBB"/>
    <w:rsid w:val="00112049"/>
    <w:rsid w:val="0011337E"/>
    <w:rsid w:val="00114DE3"/>
    <w:rsid w:val="00121A2E"/>
    <w:rsid w:val="00121E0C"/>
    <w:rsid w:val="001230A8"/>
    <w:rsid w:val="00123987"/>
    <w:rsid w:val="00124004"/>
    <w:rsid w:val="00125D6E"/>
    <w:rsid w:val="00130FF5"/>
    <w:rsid w:val="0013116B"/>
    <w:rsid w:val="001351C7"/>
    <w:rsid w:val="00141B6B"/>
    <w:rsid w:val="00143E18"/>
    <w:rsid w:val="001466D9"/>
    <w:rsid w:val="00147F90"/>
    <w:rsid w:val="001524F2"/>
    <w:rsid w:val="00152F2E"/>
    <w:rsid w:val="0016291D"/>
    <w:rsid w:val="001644EF"/>
    <w:rsid w:val="00164E8D"/>
    <w:rsid w:val="0016561C"/>
    <w:rsid w:val="00165DBA"/>
    <w:rsid w:val="00166054"/>
    <w:rsid w:val="001672F6"/>
    <w:rsid w:val="001678F8"/>
    <w:rsid w:val="001721B6"/>
    <w:rsid w:val="00173014"/>
    <w:rsid w:val="00173B77"/>
    <w:rsid w:val="00174CE8"/>
    <w:rsid w:val="001763C6"/>
    <w:rsid w:val="001771E6"/>
    <w:rsid w:val="00183646"/>
    <w:rsid w:val="00186206"/>
    <w:rsid w:val="0018715D"/>
    <w:rsid w:val="00187C76"/>
    <w:rsid w:val="00187D74"/>
    <w:rsid w:val="00187EFC"/>
    <w:rsid w:val="001903E0"/>
    <w:rsid w:val="001911E9"/>
    <w:rsid w:val="00192162"/>
    <w:rsid w:val="0019303E"/>
    <w:rsid w:val="00193281"/>
    <w:rsid w:val="00193D9D"/>
    <w:rsid w:val="001A1546"/>
    <w:rsid w:val="001A203F"/>
    <w:rsid w:val="001A2200"/>
    <w:rsid w:val="001A3D36"/>
    <w:rsid w:val="001A3E2C"/>
    <w:rsid w:val="001A4EA1"/>
    <w:rsid w:val="001A5813"/>
    <w:rsid w:val="001B0140"/>
    <w:rsid w:val="001B1841"/>
    <w:rsid w:val="001B1FFF"/>
    <w:rsid w:val="001B556B"/>
    <w:rsid w:val="001B6278"/>
    <w:rsid w:val="001B71CB"/>
    <w:rsid w:val="001B7C9C"/>
    <w:rsid w:val="001C0C6F"/>
    <w:rsid w:val="001C0DA4"/>
    <w:rsid w:val="001C2FA2"/>
    <w:rsid w:val="001C3029"/>
    <w:rsid w:val="001C328C"/>
    <w:rsid w:val="001C5253"/>
    <w:rsid w:val="001C58FB"/>
    <w:rsid w:val="001C6A04"/>
    <w:rsid w:val="001D0657"/>
    <w:rsid w:val="001D0D4B"/>
    <w:rsid w:val="001D1932"/>
    <w:rsid w:val="001D1FBC"/>
    <w:rsid w:val="001D43AE"/>
    <w:rsid w:val="001D6581"/>
    <w:rsid w:val="001E0E8A"/>
    <w:rsid w:val="001E4AD2"/>
    <w:rsid w:val="001E4C3B"/>
    <w:rsid w:val="001E525E"/>
    <w:rsid w:val="001E59C5"/>
    <w:rsid w:val="001F4627"/>
    <w:rsid w:val="001F7FD2"/>
    <w:rsid w:val="00201AB3"/>
    <w:rsid w:val="00202CFF"/>
    <w:rsid w:val="002070EB"/>
    <w:rsid w:val="00207435"/>
    <w:rsid w:val="00212334"/>
    <w:rsid w:val="00215A05"/>
    <w:rsid w:val="00216A5D"/>
    <w:rsid w:val="002173D6"/>
    <w:rsid w:val="00220E96"/>
    <w:rsid w:val="0022253F"/>
    <w:rsid w:val="002238A8"/>
    <w:rsid w:val="00223EC3"/>
    <w:rsid w:val="002255CC"/>
    <w:rsid w:val="00226591"/>
    <w:rsid w:val="00227D28"/>
    <w:rsid w:val="002309C8"/>
    <w:rsid w:val="00230E9F"/>
    <w:rsid w:val="002313EE"/>
    <w:rsid w:val="00233294"/>
    <w:rsid w:val="00233C45"/>
    <w:rsid w:val="00234A28"/>
    <w:rsid w:val="00235AF4"/>
    <w:rsid w:val="0023643A"/>
    <w:rsid w:val="0023769B"/>
    <w:rsid w:val="00243057"/>
    <w:rsid w:val="00247D69"/>
    <w:rsid w:val="00251757"/>
    <w:rsid w:val="00251F7D"/>
    <w:rsid w:val="00254C88"/>
    <w:rsid w:val="00255A83"/>
    <w:rsid w:val="002576D7"/>
    <w:rsid w:val="00260A52"/>
    <w:rsid w:val="00261104"/>
    <w:rsid w:val="002619D5"/>
    <w:rsid w:val="00263D9B"/>
    <w:rsid w:val="00265A36"/>
    <w:rsid w:val="00266EED"/>
    <w:rsid w:val="002671C7"/>
    <w:rsid w:val="00270D4E"/>
    <w:rsid w:val="00270EB2"/>
    <w:rsid w:val="002733E1"/>
    <w:rsid w:val="00274527"/>
    <w:rsid w:val="00275196"/>
    <w:rsid w:val="0027569E"/>
    <w:rsid w:val="00275BF2"/>
    <w:rsid w:val="00275F25"/>
    <w:rsid w:val="002762D1"/>
    <w:rsid w:val="00280279"/>
    <w:rsid w:val="00283032"/>
    <w:rsid w:val="002840C7"/>
    <w:rsid w:val="00284CA0"/>
    <w:rsid w:val="00285A45"/>
    <w:rsid w:val="00286853"/>
    <w:rsid w:val="00287D21"/>
    <w:rsid w:val="00292C8E"/>
    <w:rsid w:val="00293639"/>
    <w:rsid w:val="00294A7D"/>
    <w:rsid w:val="002A0CBB"/>
    <w:rsid w:val="002A2990"/>
    <w:rsid w:val="002A641C"/>
    <w:rsid w:val="002B09D6"/>
    <w:rsid w:val="002B3F6F"/>
    <w:rsid w:val="002B4D2C"/>
    <w:rsid w:val="002B5094"/>
    <w:rsid w:val="002B60C2"/>
    <w:rsid w:val="002C1ADB"/>
    <w:rsid w:val="002C56AE"/>
    <w:rsid w:val="002C6D42"/>
    <w:rsid w:val="002D1155"/>
    <w:rsid w:val="002D296A"/>
    <w:rsid w:val="002D4868"/>
    <w:rsid w:val="002D58B5"/>
    <w:rsid w:val="002D63CD"/>
    <w:rsid w:val="002D69F1"/>
    <w:rsid w:val="002E077E"/>
    <w:rsid w:val="002E08E2"/>
    <w:rsid w:val="002E4EE4"/>
    <w:rsid w:val="002E5172"/>
    <w:rsid w:val="002E580C"/>
    <w:rsid w:val="002F1743"/>
    <w:rsid w:val="002F2CE6"/>
    <w:rsid w:val="002F2D89"/>
    <w:rsid w:val="002F42BA"/>
    <w:rsid w:val="002F4CA6"/>
    <w:rsid w:val="00302461"/>
    <w:rsid w:val="003060B1"/>
    <w:rsid w:val="00306F1D"/>
    <w:rsid w:val="0030760C"/>
    <w:rsid w:val="0031061F"/>
    <w:rsid w:val="00310B48"/>
    <w:rsid w:val="00316D92"/>
    <w:rsid w:val="00317611"/>
    <w:rsid w:val="003179F3"/>
    <w:rsid w:val="00320571"/>
    <w:rsid w:val="003212BA"/>
    <w:rsid w:val="00321685"/>
    <w:rsid w:val="003221D9"/>
    <w:rsid w:val="0032422D"/>
    <w:rsid w:val="003248FC"/>
    <w:rsid w:val="00324A32"/>
    <w:rsid w:val="00325298"/>
    <w:rsid w:val="00330021"/>
    <w:rsid w:val="00331AA5"/>
    <w:rsid w:val="00334089"/>
    <w:rsid w:val="0033740A"/>
    <w:rsid w:val="0033750A"/>
    <w:rsid w:val="003402F4"/>
    <w:rsid w:val="003409FC"/>
    <w:rsid w:val="0034113B"/>
    <w:rsid w:val="00341594"/>
    <w:rsid w:val="003429E1"/>
    <w:rsid w:val="003429E8"/>
    <w:rsid w:val="0034344D"/>
    <w:rsid w:val="0034398E"/>
    <w:rsid w:val="00346323"/>
    <w:rsid w:val="003476AA"/>
    <w:rsid w:val="003518EB"/>
    <w:rsid w:val="00353C6F"/>
    <w:rsid w:val="0035503E"/>
    <w:rsid w:val="00357243"/>
    <w:rsid w:val="00360490"/>
    <w:rsid w:val="00360646"/>
    <w:rsid w:val="0036427E"/>
    <w:rsid w:val="003667C4"/>
    <w:rsid w:val="00366B4C"/>
    <w:rsid w:val="00370BEC"/>
    <w:rsid w:val="00372D85"/>
    <w:rsid w:val="00374143"/>
    <w:rsid w:val="00374621"/>
    <w:rsid w:val="00375697"/>
    <w:rsid w:val="00380883"/>
    <w:rsid w:val="00381EC9"/>
    <w:rsid w:val="00382F4F"/>
    <w:rsid w:val="0038723F"/>
    <w:rsid w:val="0039043B"/>
    <w:rsid w:val="00390CE3"/>
    <w:rsid w:val="0039249C"/>
    <w:rsid w:val="003935E8"/>
    <w:rsid w:val="00393A21"/>
    <w:rsid w:val="00393DE7"/>
    <w:rsid w:val="00397D78"/>
    <w:rsid w:val="003A35C3"/>
    <w:rsid w:val="003A5EF3"/>
    <w:rsid w:val="003B18CA"/>
    <w:rsid w:val="003B565D"/>
    <w:rsid w:val="003C1146"/>
    <w:rsid w:val="003C1FA2"/>
    <w:rsid w:val="003C2985"/>
    <w:rsid w:val="003C3943"/>
    <w:rsid w:val="003C3BE6"/>
    <w:rsid w:val="003C7A96"/>
    <w:rsid w:val="003D157F"/>
    <w:rsid w:val="003D1CAF"/>
    <w:rsid w:val="003D21C7"/>
    <w:rsid w:val="003D2FAD"/>
    <w:rsid w:val="003D3E08"/>
    <w:rsid w:val="003D478A"/>
    <w:rsid w:val="003D4B77"/>
    <w:rsid w:val="003D6052"/>
    <w:rsid w:val="003D679E"/>
    <w:rsid w:val="003D6C77"/>
    <w:rsid w:val="003E0268"/>
    <w:rsid w:val="003E0D17"/>
    <w:rsid w:val="003E1F02"/>
    <w:rsid w:val="003E2222"/>
    <w:rsid w:val="003E718D"/>
    <w:rsid w:val="003F3A43"/>
    <w:rsid w:val="003F3F14"/>
    <w:rsid w:val="003F4B14"/>
    <w:rsid w:val="003F6382"/>
    <w:rsid w:val="00400D40"/>
    <w:rsid w:val="00402D99"/>
    <w:rsid w:val="0040428F"/>
    <w:rsid w:val="004070FD"/>
    <w:rsid w:val="00411184"/>
    <w:rsid w:val="00412C5D"/>
    <w:rsid w:val="00413201"/>
    <w:rsid w:val="0041438D"/>
    <w:rsid w:val="004157C4"/>
    <w:rsid w:val="00415E01"/>
    <w:rsid w:val="004171E7"/>
    <w:rsid w:val="004179EA"/>
    <w:rsid w:val="00417B35"/>
    <w:rsid w:val="00420069"/>
    <w:rsid w:val="00423691"/>
    <w:rsid w:val="00423807"/>
    <w:rsid w:val="004256EC"/>
    <w:rsid w:val="00425F60"/>
    <w:rsid w:val="00426674"/>
    <w:rsid w:val="0042798E"/>
    <w:rsid w:val="0043158E"/>
    <w:rsid w:val="00437E8B"/>
    <w:rsid w:val="00440474"/>
    <w:rsid w:val="00441C3C"/>
    <w:rsid w:val="00443820"/>
    <w:rsid w:val="00443BA9"/>
    <w:rsid w:val="00443F62"/>
    <w:rsid w:val="00444FB9"/>
    <w:rsid w:val="00450DD4"/>
    <w:rsid w:val="00455E32"/>
    <w:rsid w:val="00463F47"/>
    <w:rsid w:val="00464A18"/>
    <w:rsid w:val="00464DBE"/>
    <w:rsid w:val="00464EEA"/>
    <w:rsid w:val="00471634"/>
    <w:rsid w:val="00474895"/>
    <w:rsid w:val="0047720F"/>
    <w:rsid w:val="00477740"/>
    <w:rsid w:val="00481656"/>
    <w:rsid w:val="0048209B"/>
    <w:rsid w:val="00484066"/>
    <w:rsid w:val="00484323"/>
    <w:rsid w:val="0048637A"/>
    <w:rsid w:val="004872F7"/>
    <w:rsid w:val="004902FD"/>
    <w:rsid w:val="00490B49"/>
    <w:rsid w:val="0049147B"/>
    <w:rsid w:val="004935FA"/>
    <w:rsid w:val="00495531"/>
    <w:rsid w:val="0049593D"/>
    <w:rsid w:val="00497B68"/>
    <w:rsid w:val="004A13F6"/>
    <w:rsid w:val="004A15D4"/>
    <w:rsid w:val="004A222B"/>
    <w:rsid w:val="004A2BF3"/>
    <w:rsid w:val="004A2E19"/>
    <w:rsid w:val="004A6CD1"/>
    <w:rsid w:val="004A7DF0"/>
    <w:rsid w:val="004B0DB7"/>
    <w:rsid w:val="004B0DD5"/>
    <w:rsid w:val="004B1453"/>
    <w:rsid w:val="004B1748"/>
    <w:rsid w:val="004C0A06"/>
    <w:rsid w:val="004C308D"/>
    <w:rsid w:val="004C47E1"/>
    <w:rsid w:val="004C4E65"/>
    <w:rsid w:val="004C6191"/>
    <w:rsid w:val="004D1292"/>
    <w:rsid w:val="004D24D0"/>
    <w:rsid w:val="004E1F0C"/>
    <w:rsid w:val="004E1F69"/>
    <w:rsid w:val="004E258D"/>
    <w:rsid w:val="004E45A6"/>
    <w:rsid w:val="004E6DDF"/>
    <w:rsid w:val="004E71EE"/>
    <w:rsid w:val="004E7D5C"/>
    <w:rsid w:val="004F022B"/>
    <w:rsid w:val="004F1CE5"/>
    <w:rsid w:val="004F1F02"/>
    <w:rsid w:val="004F305E"/>
    <w:rsid w:val="004F357D"/>
    <w:rsid w:val="004F76B9"/>
    <w:rsid w:val="00500FF2"/>
    <w:rsid w:val="00505F07"/>
    <w:rsid w:val="00506D95"/>
    <w:rsid w:val="00507A3B"/>
    <w:rsid w:val="005126D2"/>
    <w:rsid w:val="00513029"/>
    <w:rsid w:val="005150E3"/>
    <w:rsid w:val="005175E4"/>
    <w:rsid w:val="00522153"/>
    <w:rsid w:val="005221D9"/>
    <w:rsid w:val="00525D31"/>
    <w:rsid w:val="005337A5"/>
    <w:rsid w:val="0054366D"/>
    <w:rsid w:val="005438EF"/>
    <w:rsid w:val="0055077C"/>
    <w:rsid w:val="005532E8"/>
    <w:rsid w:val="005538F3"/>
    <w:rsid w:val="00553C59"/>
    <w:rsid w:val="0055533F"/>
    <w:rsid w:val="005570B4"/>
    <w:rsid w:val="00557302"/>
    <w:rsid w:val="00560758"/>
    <w:rsid w:val="0056142D"/>
    <w:rsid w:val="0056144A"/>
    <w:rsid w:val="00561B76"/>
    <w:rsid w:val="00562868"/>
    <w:rsid w:val="005638BE"/>
    <w:rsid w:val="00564A3C"/>
    <w:rsid w:val="00566ED9"/>
    <w:rsid w:val="00567990"/>
    <w:rsid w:val="005701A0"/>
    <w:rsid w:val="00571B29"/>
    <w:rsid w:val="00572F0E"/>
    <w:rsid w:val="00575D48"/>
    <w:rsid w:val="00577523"/>
    <w:rsid w:val="005804DC"/>
    <w:rsid w:val="005813BC"/>
    <w:rsid w:val="00581D00"/>
    <w:rsid w:val="005827D9"/>
    <w:rsid w:val="0058310A"/>
    <w:rsid w:val="00586529"/>
    <w:rsid w:val="005938F9"/>
    <w:rsid w:val="005A0A27"/>
    <w:rsid w:val="005A1A5D"/>
    <w:rsid w:val="005A6DFD"/>
    <w:rsid w:val="005A79F7"/>
    <w:rsid w:val="005B11AC"/>
    <w:rsid w:val="005B139C"/>
    <w:rsid w:val="005C0E38"/>
    <w:rsid w:val="005C121D"/>
    <w:rsid w:val="005C2DA6"/>
    <w:rsid w:val="005C3555"/>
    <w:rsid w:val="005C7DC6"/>
    <w:rsid w:val="005D0ED8"/>
    <w:rsid w:val="005D2032"/>
    <w:rsid w:val="005D348E"/>
    <w:rsid w:val="005D64DE"/>
    <w:rsid w:val="005E118A"/>
    <w:rsid w:val="005E4DFB"/>
    <w:rsid w:val="005E7C80"/>
    <w:rsid w:val="005F12B0"/>
    <w:rsid w:val="005F16EB"/>
    <w:rsid w:val="005F25A4"/>
    <w:rsid w:val="005F3611"/>
    <w:rsid w:val="005F40A7"/>
    <w:rsid w:val="005F499C"/>
    <w:rsid w:val="005F6427"/>
    <w:rsid w:val="005F6857"/>
    <w:rsid w:val="005F7004"/>
    <w:rsid w:val="0060200A"/>
    <w:rsid w:val="00606E59"/>
    <w:rsid w:val="00607254"/>
    <w:rsid w:val="00612605"/>
    <w:rsid w:val="0061418E"/>
    <w:rsid w:val="006142A8"/>
    <w:rsid w:val="00614F2B"/>
    <w:rsid w:val="00616A35"/>
    <w:rsid w:val="00616A77"/>
    <w:rsid w:val="00624AEF"/>
    <w:rsid w:val="0062675E"/>
    <w:rsid w:val="00626B4B"/>
    <w:rsid w:val="00626C4C"/>
    <w:rsid w:val="0063418C"/>
    <w:rsid w:val="0064095A"/>
    <w:rsid w:val="0064404C"/>
    <w:rsid w:val="006459AD"/>
    <w:rsid w:val="00646F34"/>
    <w:rsid w:val="00646FD9"/>
    <w:rsid w:val="0065005D"/>
    <w:rsid w:val="0065007D"/>
    <w:rsid w:val="00653D2E"/>
    <w:rsid w:val="00654357"/>
    <w:rsid w:val="006551F6"/>
    <w:rsid w:val="00655FAA"/>
    <w:rsid w:val="0065632B"/>
    <w:rsid w:val="00656FED"/>
    <w:rsid w:val="006627DE"/>
    <w:rsid w:val="00662C02"/>
    <w:rsid w:val="00662F00"/>
    <w:rsid w:val="00664949"/>
    <w:rsid w:val="00666A9B"/>
    <w:rsid w:val="00666B13"/>
    <w:rsid w:val="006671C4"/>
    <w:rsid w:val="006719B2"/>
    <w:rsid w:val="00674873"/>
    <w:rsid w:val="00684080"/>
    <w:rsid w:val="006845A2"/>
    <w:rsid w:val="00684AC9"/>
    <w:rsid w:val="006854EC"/>
    <w:rsid w:val="00685DDF"/>
    <w:rsid w:val="006862DD"/>
    <w:rsid w:val="00686944"/>
    <w:rsid w:val="00686AE8"/>
    <w:rsid w:val="00690E13"/>
    <w:rsid w:val="00691D05"/>
    <w:rsid w:val="006A0554"/>
    <w:rsid w:val="006A2195"/>
    <w:rsid w:val="006A22B2"/>
    <w:rsid w:val="006A2747"/>
    <w:rsid w:val="006A535E"/>
    <w:rsid w:val="006A6CA3"/>
    <w:rsid w:val="006A7816"/>
    <w:rsid w:val="006B13DF"/>
    <w:rsid w:val="006B1F6A"/>
    <w:rsid w:val="006B2F49"/>
    <w:rsid w:val="006B341B"/>
    <w:rsid w:val="006B3A47"/>
    <w:rsid w:val="006B40E8"/>
    <w:rsid w:val="006B41BE"/>
    <w:rsid w:val="006B5232"/>
    <w:rsid w:val="006B7C3D"/>
    <w:rsid w:val="006C2B03"/>
    <w:rsid w:val="006C384E"/>
    <w:rsid w:val="006C6C43"/>
    <w:rsid w:val="006C6DE7"/>
    <w:rsid w:val="006D1F5C"/>
    <w:rsid w:val="006D62C3"/>
    <w:rsid w:val="006D796C"/>
    <w:rsid w:val="006E0557"/>
    <w:rsid w:val="006E14D5"/>
    <w:rsid w:val="006E16E1"/>
    <w:rsid w:val="006E2E9D"/>
    <w:rsid w:val="006E2FF7"/>
    <w:rsid w:val="006E368C"/>
    <w:rsid w:val="006E3E7A"/>
    <w:rsid w:val="006E4FCC"/>
    <w:rsid w:val="006E5488"/>
    <w:rsid w:val="006F34BE"/>
    <w:rsid w:val="006F75A1"/>
    <w:rsid w:val="00701649"/>
    <w:rsid w:val="00701AF5"/>
    <w:rsid w:val="0070467E"/>
    <w:rsid w:val="00704EE0"/>
    <w:rsid w:val="00705A05"/>
    <w:rsid w:val="0070653B"/>
    <w:rsid w:val="00712C5D"/>
    <w:rsid w:val="00714358"/>
    <w:rsid w:val="00717259"/>
    <w:rsid w:val="007219E8"/>
    <w:rsid w:val="00723194"/>
    <w:rsid w:val="0072326B"/>
    <w:rsid w:val="007267C1"/>
    <w:rsid w:val="007270EB"/>
    <w:rsid w:val="00727332"/>
    <w:rsid w:val="0073330E"/>
    <w:rsid w:val="007349E4"/>
    <w:rsid w:val="00734AAF"/>
    <w:rsid w:val="00734D91"/>
    <w:rsid w:val="00736335"/>
    <w:rsid w:val="007365F0"/>
    <w:rsid w:val="0073787C"/>
    <w:rsid w:val="0074078E"/>
    <w:rsid w:val="00742C4A"/>
    <w:rsid w:val="00744FB0"/>
    <w:rsid w:val="007455BD"/>
    <w:rsid w:val="007569C1"/>
    <w:rsid w:val="007607A7"/>
    <w:rsid w:val="007620C7"/>
    <w:rsid w:val="0076271A"/>
    <w:rsid w:val="007639B7"/>
    <w:rsid w:val="00766144"/>
    <w:rsid w:val="00766D2E"/>
    <w:rsid w:val="0077203B"/>
    <w:rsid w:val="0077334E"/>
    <w:rsid w:val="007745B9"/>
    <w:rsid w:val="0077489B"/>
    <w:rsid w:val="007755DE"/>
    <w:rsid w:val="007764DD"/>
    <w:rsid w:val="00776A9E"/>
    <w:rsid w:val="00777981"/>
    <w:rsid w:val="00782EAF"/>
    <w:rsid w:val="00783A3B"/>
    <w:rsid w:val="007848F5"/>
    <w:rsid w:val="00784C9A"/>
    <w:rsid w:val="0078614B"/>
    <w:rsid w:val="00793D41"/>
    <w:rsid w:val="00794F0E"/>
    <w:rsid w:val="007954E8"/>
    <w:rsid w:val="00796626"/>
    <w:rsid w:val="007A03CD"/>
    <w:rsid w:val="007A1173"/>
    <w:rsid w:val="007A25FB"/>
    <w:rsid w:val="007A31EB"/>
    <w:rsid w:val="007A54D4"/>
    <w:rsid w:val="007A5B10"/>
    <w:rsid w:val="007A6748"/>
    <w:rsid w:val="007B1EA9"/>
    <w:rsid w:val="007B2E49"/>
    <w:rsid w:val="007B6B60"/>
    <w:rsid w:val="007C23A4"/>
    <w:rsid w:val="007C26A0"/>
    <w:rsid w:val="007C4929"/>
    <w:rsid w:val="007D030C"/>
    <w:rsid w:val="007D15A8"/>
    <w:rsid w:val="007D669C"/>
    <w:rsid w:val="007D72EB"/>
    <w:rsid w:val="007E02FB"/>
    <w:rsid w:val="007E53FA"/>
    <w:rsid w:val="007E647D"/>
    <w:rsid w:val="007E6EA5"/>
    <w:rsid w:val="007E7EC7"/>
    <w:rsid w:val="007F1CC5"/>
    <w:rsid w:val="007F5D3C"/>
    <w:rsid w:val="007F72F1"/>
    <w:rsid w:val="00800325"/>
    <w:rsid w:val="00805E56"/>
    <w:rsid w:val="00810ABB"/>
    <w:rsid w:val="00811AF0"/>
    <w:rsid w:val="008147F4"/>
    <w:rsid w:val="00814D94"/>
    <w:rsid w:val="00817866"/>
    <w:rsid w:val="00842769"/>
    <w:rsid w:val="0084524A"/>
    <w:rsid w:val="00847A0A"/>
    <w:rsid w:val="008505D2"/>
    <w:rsid w:val="00861D37"/>
    <w:rsid w:val="0086244C"/>
    <w:rsid w:val="00862B68"/>
    <w:rsid w:val="00862B81"/>
    <w:rsid w:val="00863334"/>
    <w:rsid w:val="00863587"/>
    <w:rsid w:val="00863824"/>
    <w:rsid w:val="00863E2B"/>
    <w:rsid w:val="008660F2"/>
    <w:rsid w:val="00866203"/>
    <w:rsid w:val="00866B77"/>
    <w:rsid w:val="0086713C"/>
    <w:rsid w:val="00867FE2"/>
    <w:rsid w:val="0087087E"/>
    <w:rsid w:val="008730D2"/>
    <w:rsid w:val="00873382"/>
    <w:rsid w:val="00876F9B"/>
    <w:rsid w:val="00880C28"/>
    <w:rsid w:val="00880E24"/>
    <w:rsid w:val="0088319D"/>
    <w:rsid w:val="008835DE"/>
    <w:rsid w:val="00883811"/>
    <w:rsid w:val="00883905"/>
    <w:rsid w:val="008861D0"/>
    <w:rsid w:val="008861E4"/>
    <w:rsid w:val="008879BE"/>
    <w:rsid w:val="0089759E"/>
    <w:rsid w:val="008A3338"/>
    <w:rsid w:val="008A3E56"/>
    <w:rsid w:val="008A3EBE"/>
    <w:rsid w:val="008A4E90"/>
    <w:rsid w:val="008A6D41"/>
    <w:rsid w:val="008B2EB4"/>
    <w:rsid w:val="008B3812"/>
    <w:rsid w:val="008B4262"/>
    <w:rsid w:val="008B4334"/>
    <w:rsid w:val="008B46B1"/>
    <w:rsid w:val="008B789C"/>
    <w:rsid w:val="008C05DD"/>
    <w:rsid w:val="008C1217"/>
    <w:rsid w:val="008C1286"/>
    <w:rsid w:val="008C21ED"/>
    <w:rsid w:val="008C376F"/>
    <w:rsid w:val="008C3A57"/>
    <w:rsid w:val="008D1E83"/>
    <w:rsid w:val="008D2AAC"/>
    <w:rsid w:val="008D2E4B"/>
    <w:rsid w:val="008D310D"/>
    <w:rsid w:val="008D3BA4"/>
    <w:rsid w:val="008D483F"/>
    <w:rsid w:val="008D54E4"/>
    <w:rsid w:val="008D6453"/>
    <w:rsid w:val="008D6B9A"/>
    <w:rsid w:val="008D7A8A"/>
    <w:rsid w:val="008E06D4"/>
    <w:rsid w:val="008E1E0D"/>
    <w:rsid w:val="008E39E0"/>
    <w:rsid w:val="008E6A7E"/>
    <w:rsid w:val="008F059D"/>
    <w:rsid w:val="008F1121"/>
    <w:rsid w:val="008F11A7"/>
    <w:rsid w:val="008F2197"/>
    <w:rsid w:val="008F2EA9"/>
    <w:rsid w:val="008F4EE5"/>
    <w:rsid w:val="008F634B"/>
    <w:rsid w:val="008F6BF7"/>
    <w:rsid w:val="00900357"/>
    <w:rsid w:val="009006D1"/>
    <w:rsid w:val="00903EAF"/>
    <w:rsid w:val="00906073"/>
    <w:rsid w:val="009074A8"/>
    <w:rsid w:val="0090799A"/>
    <w:rsid w:val="009113C5"/>
    <w:rsid w:val="00912AF0"/>
    <w:rsid w:val="009252BA"/>
    <w:rsid w:val="00926D8F"/>
    <w:rsid w:val="00927182"/>
    <w:rsid w:val="00930151"/>
    <w:rsid w:val="009326EB"/>
    <w:rsid w:val="00932C22"/>
    <w:rsid w:val="00932C93"/>
    <w:rsid w:val="00933E5A"/>
    <w:rsid w:val="0093425D"/>
    <w:rsid w:val="0093467C"/>
    <w:rsid w:val="0093612F"/>
    <w:rsid w:val="00936FF3"/>
    <w:rsid w:val="00937282"/>
    <w:rsid w:val="00940081"/>
    <w:rsid w:val="009412A0"/>
    <w:rsid w:val="00941E33"/>
    <w:rsid w:val="0095517E"/>
    <w:rsid w:val="00955A74"/>
    <w:rsid w:val="00956783"/>
    <w:rsid w:val="00961C04"/>
    <w:rsid w:val="00965C9A"/>
    <w:rsid w:val="009670A3"/>
    <w:rsid w:val="009702C9"/>
    <w:rsid w:val="009706FD"/>
    <w:rsid w:val="00980CEB"/>
    <w:rsid w:val="009847E6"/>
    <w:rsid w:val="00984E5F"/>
    <w:rsid w:val="00990B95"/>
    <w:rsid w:val="00991DC8"/>
    <w:rsid w:val="00993DD0"/>
    <w:rsid w:val="00994E4D"/>
    <w:rsid w:val="00995286"/>
    <w:rsid w:val="00995496"/>
    <w:rsid w:val="00996B5E"/>
    <w:rsid w:val="00997B26"/>
    <w:rsid w:val="009A355E"/>
    <w:rsid w:val="009A3901"/>
    <w:rsid w:val="009A7925"/>
    <w:rsid w:val="009B07B9"/>
    <w:rsid w:val="009B5101"/>
    <w:rsid w:val="009B7A44"/>
    <w:rsid w:val="009C44F8"/>
    <w:rsid w:val="009C5C62"/>
    <w:rsid w:val="009C7165"/>
    <w:rsid w:val="009C742A"/>
    <w:rsid w:val="009D146A"/>
    <w:rsid w:val="009D2926"/>
    <w:rsid w:val="009D4BBD"/>
    <w:rsid w:val="009D5406"/>
    <w:rsid w:val="009D714D"/>
    <w:rsid w:val="009D7A79"/>
    <w:rsid w:val="009E09B0"/>
    <w:rsid w:val="009E1B90"/>
    <w:rsid w:val="009E2345"/>
    <w:rsid w:val="009E24B7"/>
    <w:rsid w:val="009E27EE"/>
    <w:rsid w:val="009E2FF1"/>
    <w:rsid w:val="009E390E"/>
    <w:rsid w:val="009E4154"/>
    <w:rsid w:val="009E6E01"/>
    <w:rsid w:val="009F5C9D"/>
    <w:rsid w:val="009F5E79"/>
    <w:rsid w:val="009F6934"/>
    <w:rsid w:val="009F7224"/>
    <w:rsid w:val="009F7E2B"/>
    <w:rsid w:val="00A011AA"/>
    <w:rsid w:val="00A02AAB"/>
    <w:rsid w:val="00A03067"/>
    <w:rsid w:val="00A03CB1"/>
    <w:rsid w:val="00A066DD"/>
    <w:rsid w:val="00A06A0A"/>
    <w:rsid w:val="00A06DAF"/>
    <w:rsid w:val="00A06F45"/>
    <w:rsid w:val="00A13F27"/>
    <w:rsid w:val="00A17172"/>
    <w:rsid w:val="00A20927"/>
    <w:rsid w:val="00A20AD8"/>
    <w:rsid w:val="00A2191F"/>
    <w:rsid w:val="00A236A9"/>
    <w:rsid w:val="00A26BE5"/>
    <w:rsid w:val="00A2737F"/>
    <w:rsid w:val="00A30516"/>
    <w:rsid w:val="00A3152C"/>
    <w:rsid w:val="00A33AEF"/>
    <w:rsid w:val="00A33B70"/>
    <w:rsid w:val="00A34E7F"/>
    <w:rsid w:val="00A35E31"/>
    <w:rsid w:val="00A37672"/>
    <w:rsid w:val="00A40C22"/>
    <w:rsid w:val="00A40E0F"/>
    <w:rsid w:val="00A430BA"/>
    <w:rsid w:val="00A43649"/>
    <w:rsid w:val="00A5018C"/>
    <w:rsid w:val="00A50D80"/>
    <w:rsid w:val="00A52899"/>
    <w:rsid w:val="00A53038"/>
    <w:rsid w:val="00A556B1"/>
    <w:rsid w:val="00A611CB"/>
    <w:rsid w:val="00A627E3"/>
    <w:rsid w:val="00A64469"/>
    <w:rsid w:val="00A64A0A"/>
    <w:rsid w:val="00A653C4"/>
    <w:rsid w:val="00A67647"/>
    <w:rsid w:val="00A7020E"/>
    <w:rsid w:val="00A7022A"/>
    <w:rsid w:val="00A71F1E"/>
    <w:rsid w:val="00A740BD"/>
    <w:rsid w:val="00A74317"/>
    <w:rsid w:val="00A7619F"/>
    <w:rsid w:val="00A763F4"/>
    <w:rsid w:val="00A8161F"/>
    <w:rsid w:val="00A827BE"/>
    <w:rsid w:val="00A835AF"/>
    <w:rsid w:val="00A8374E"/>
    <w:rsid w:val="00A91AF9"/>
    <w:rsid w:val="00A93A45"/>
    <w:rsid w:val="00A95867"/>
    <w:rsid w:val="00A9658E"/>
    <w:rsid w:val="00AA467F"/>
    <w:rsid w:val="00AA648D"/>
    <w:rsid w:val="00AA6E64"/>
    <w:rsid w:val="00AA6F12"/>
    <w:rsid w:val="00AB13E9"/>
    <w:rsid w:val="00AB28DD"/>
    <w:rsid w:val="00AB382F"/>
    <w:rsid w:val="00AB61B4"/>
    <w:rsid w:val="00AB635E"/>
    <w:rsid w:val="00AC3018"/>
    <w:rsid w:val="00AC36DD"/>
    <w:rsid w:val="00AC48BC"/>
    <w:rsid w:val="00AC7CC4"/>
    <w:rsid w:val="00AD0B52"/>
    <w:rsid w:val="00AD5CA2"/>
    <w:rsid w:val="00AD67D8"/>
    <w:rsid w:val="00AE28CA"/>
    <w:rsid w:val="00AE31CF"/>
    <w:rsid w:val="00AE4B0C"/>
    <w:rsid w:val="00AE640F"/>
    <w:rsid w:val="00AF1C89"/>
    <w:rsid w:val="00AF28B9"/>
    <w:rsid w:val="00AF4129"/>
    <w:rsid w:val="00AF548F"/>
    <w:rsid w:val="00AF6405"/>
    <w:rsid w:val="00B02047"/>
    <w:rsid w:val="00B04CE3"/>
    <w:rsid w:val="00B07FE5"/>
    <w:rsid w:val="00B1123C"/>
    <w:rsid w:val="00B12A41"/>
    <w:rsid w:val="00B13DA5"/>
    <w:rsid w:val="00B150E4"/>
    <w:rsid w:val="00B224BB"/>
    <w:rsid w:val="00B22565"/>
    <w:rsid w:val="00B225A1"/>
    <w:rsid w:val="00B22FF1"/>
    <w:rsid w:val="00B24D95"/>
    <w:rsid w:val="00B25E5F"/>
    <w:rsid w:val="00B26870"/>
    <w:rsid w:val="00B26B05"/>
    <w:rsid w:val="00B304AE"/>
    <w:rsid w:val="00B34E02"/>
    <w:rsid w:val="00B35538"/>
    <w:rsid w:val="00B356F3"/>
    <w:rsid w:val="00B363FF"/>
    <w:rsid w:val="00B37A60"/>
    <w:rsid w:val="00B4267C"/>
    <w:rsid w:val="00B431A3"/>
    <w:rsid w:val="00B443AD"/>
    <w:rsid w:val="00B45907"/>
    <w:rsid w:val="00B45DD3"/>
    <w:rsid w:val="00B46260"/>
    <w:rsid w:val="00B469EF"/>
    <w:rsid w:val="00B46A8A"/>
    <w:rsid w:val="00B46B5F"/>
    <w:rsid w:val="00B474D7"/>
    <w:rsid w:val="00B47E58"/>
    <w:rsid w:val="00B50732"/>
    <w:rsid w:val="00B5109B"/>
    <w:rsid w:val="00B511EE"/>
    <w:rsid w:val="00B542CC"/>
    <w:rsid w:val="00B5603D"/>
    <w:rsid w:val="00B560FC"/>
    <w:rsid w:val="00B5703A"/>
    <w:rsid w:val="00B57A57"/>
    <w:rsid w:val="00B72B14"/>
    <w:rsid w:val="00B72D04"/>
    <w:rsid w:val="00B752B6"/>
    <w:rsid w:val="00B836EB"/>
    <w:rsid w:val="00B90564"/>
    <w:rsid w:val="00B90939"/>
    <w:rsid w:val="00B93566"/>
    <w:rsid w:val="00B97B81"/>
    <w:rsid w:val="00BA213C"/>
    <w:rsid w:val="00BA7FAA"/>
    <w:rsid w:val="00BB5DF6"/>
    <w:rsid w:val="00BC08AB"/>
    <w:rsid w:val="00BC277D"/>
    <w:rsid w:val="00BC2A85"/>
    <w:rsid w:val="00BC2F77"/>
    <w:rsid w:val="00BC4D72"/>
    <w:rsid w:val="00BC4D8D"/>
    <w:rsid w:val="00BC7734"/>
    <w:rsid w:val="00BD055C"/>
    <w:rsid w:val="00BD12C7"/>
    <w:rsid w:val="00BD4ACE"/>
    <w:rsid w:val="00BD788D"/>
    <w:rsid w:val="00BE25DA"/>
    <w:rsid w:val="00BE2EE1"/>
    <w:rsid w:val="00BE644F"/>
    <w:rsid w:val="00BE64F6"/>
    <w:rsid w:val="00BF098C"/>
    <w:rsid w:val="00BF0AEC"/>
    <w:rsid w:val="00BF383F"/>
    <w:rsid w:val="00BF47F2"/>
    <w:rsid w:val="00BF4909"/>
    <w:rsid w:val="00BF49F3"/>
    <w:rsid w:val="00BF54D1"/>
    <w:rsid w:val="00BF68DD"/>
    <w:rsid w:val="00C00E0A"/>
    <w:rsid w:val="00C03EFC"/>
    <w:rsid w:val="00C04BD7"/>
    <w:rsid w:val="00C050E3"/>
    <w:rsid w:val="00C05EBD"/>
    <w:rsid w:val="00C13698"/>
    <w:rsid w:val="00C14D01"/>
    <w:rsid w:val="00C15880"/>
    <w:rsid w:val="00C178FA"/>
    <w:rsid w:val="00C202B9"/>
    <w:rsid w:val="00C20BC2"/>
    <w:rsid w:val="00C2121F"/>
    <w:rsid w:val="00C215F0"/>
    <w:rsid w:val="00C21F7A"/>
    <w:rsid w:val="00C23089"/>
    <w:rsid w:val="00C24B97"/>
    <w:rsid w:val="00C24BF1"/>
    <w:rsid w:val="00C25229"/>
    <w:rsid w:val="00C252D6"/>
    <w:rsid w:val="00C2541E"/>
    <w:rsid w:val="00C2756C"/>
    <w:rsid w:val="00C31CF0"/>
    <w:rsid w:val="00C3433F"/>
    <w:rsid w:val="00C37B57"/>
    <w:rsid w:val="00C43E49"/>
    <w:rsid w:val="00C44A31"/>
    <w:rsid w:val="00C44F3C"/>
    <w:rsid w:val="00C4517E"/>
    <w:rsid w:val="00C45D04"/>
    <w:rsid w:val="00C46683"/>
    <w:rsid w:val="00C65F57"/>
    <w:rsid w:val="00C66557"/>
    <w:rsid w:val="00C66AFD"/>
    <w:rsid w:val="00C76999"/>
    <w:rsid w:val="00C772AB"/>
    <w:rsid w:val="00C7798A"/>
    <w:rsid w:val="00C77FAA"/>
    <w:rsid w:val="00C80A4E"/>
    <w:rsid w:val="00C84D02"/>
    <w:rsid w:val="00C8505E"/>
    <w:rsid w:val="00C85AB2"/>
    <w:rsid w:val="00C85D45"/>
    <w:rsid w:val="00C94FED"/>
    <w:rsid w:val="00CB5DAF"/>
    <w:rsid w:val="00CC0FBA"/>
    <w:rsid w:val="00CC11C9"/>
    <w:rsid w:val="00CC1286"/>
    <w:rsid w:val="00CC1735"/>
    <w:rsid w:val="00CC2BD3"/>
    <w:rsid w:val="00CC2BFF"/>
    <w:rsid w:val="00CC3F9A"/>
    <w:rsid w:val="00CC55CC"/>
    <w:rsid w:val="00CD4936"/>
    <w:rsid w:val="00CD761F"/>
    <w:rsid w:val="00CE6656"/>
    <w:rsid w:val="00CF2049"/>
    <w:rsid w:val="00CF20A9"/>
    <w:rsid w:val="00CF2833"/>
    <w:rsid w:val="00CF31F3"/>
    <w:rsid w:val="00CF3EE0"/>
    <w:rsid w:val="00CF4535"/>
    <w:rsid w:val="00CF49BD"/>
    <w:rsid w:val="00CF562E"/>
    <w:rsid w:val="00CF57BA"/>
    <w:rsid w:val="00D029A0"/>
    <w:rsid w:val="00D04A01"/>
    <w:rsid w:val="00D04E42"/>
    <w:rsid w:val="00D0535B"/>
    <w:rsid w:val="00D10DC2"/>
    <w:rsid w:val="00D11000"/>
    <w:rsid w:val="00D121F0"/>
    <w:rsid w:val="00D127BC"/>
    <w:rsid w:val="00D12E88"/>
    <w:rsid w:val="00D1491E"/>
    <w:rsid w:val="00D15395"/>
    <w:rsid w:val="00D15644"/>
    <w:rsid w:val="00D15795"/>
    <w:rsid w:val="00D17F4C"/>
    <w:rsid w:val="00D208FF"/>
    <w:rsid w:val="00D20BFA"/>
    <w:rsid w:val="00D21663"/>
    <w:rsid w:val="00D22399"/>
    <w:rsid w:val="00D2245D"/>
    <w:rsid w:val="00D24F5C"/>
    <w:rsid w:val="00D328A4"/>
    <w:rsid w:val="00D35FC8"/>
    <w:rsid w:val="00D361AE"/>
    <w:rsid w:val="00D36DEF"/>
    <w:rsid w:val="00D373F3"/>
    <w:rsid w:val="00D4061A"/>
    <w:rsid w:val="00D53B76"/>
    <w:rsid w:val="00D55266"/>
    <w:rsid w:val="00D5705D"/>
    <w:rsid w:val="00D606BD"/>
    <w:rsid w:val="00D60906"/>
    <w:rsid w:val="00D609CF"/>
    <w:rsid w:val="00D60CAF"/>
    <w:rsid w:val="00D615A1"/>
    <w:rsid w:val="00D633A5"/>
    <w:rsid w:val="00D66C62"/>
    <w:rsid w:val="00D675D3"/>
    <w:rsid w:val="00D70EE9"/>
    <w:rsid w:val="00D71509"/>
    <w:rsid w:val="00D7214E"/>
    <w:rsid w:val="00D74AA5"/>
    <w:rsid w:val="00D805B8"/>
    <w:rsid w:val="00D806E0"/>
    <w:rsid w:val="00D81A88"/>
    <w:rsid w:val="00D8458D"/>
    <w:rsid w:val="00D86E01"/>
    <w:rsid w:val="00D91253"/>
    <w:rsid w:val="00D91855"/>
    <w:rsid w:val="00D921F0"/>
    <w:rsid w:val="00D94CAE"/>
    <w:rsid w:val="00D979E0"/>
    <w:rsid w:val="00D97D71"/>
    <w:rsid w:val="00DA0AE1"/>
    <w:rsid w:val="00DA23F6"/>
    <w:rsid w:val="00DA2C57"/>
    <w:rsid w:val="00DA3D50"/>
    <w:rsid w:val="00DA4338"/>
    <w:rsid w:val="00DA4B0F"/>
    <w:rsid w:val="00DA626C"/>
    <w:rsid w:val="00DB3EDD"/>
    <w:rsid w:val="00DB542C"/>
    <w:rsid w:val="00DB7025"/>
    <w:rsid w:val="00DC2302"/>
    <w:rsid w:val="00DC31BD"/>
    <w:rsid w:val="00DC39F2"/>
    <w:rsid w:val="00DC5D4C"/>
    <w:rsid w:val="00DC7CBD"/>
    <w:rsid w:val="00DD0719"/>
    <w:rsid w:val="00DD0799"/>
    <w:rsid w:val="00DD1075"/>
    <w:rsid w:val="00DD17C7"/>
    <w:rsid w:val="00DD2EAE"/>
    <w:rsid w:val="00DD438F"/>
    <w:rsid w:val="00DD582C"/>
    <w:rsid w:val="00DD5DE1"/>
    <w:rsid w:val="00DD64BE"/>
    <w:rsid w:val="00DE0413"/>
    <w:rsid w:val="00DE6EEC"/>
    <w:rsid w:val="00DF2B97"/>
    <w:rsid w:val="00DF43DA"/>
    <w:rsid w:val="00E001D4"/>
    <w:rsid w:val="00E03341"/>
    <w:rsid w:val="00E034C3"/>
    <w:rsid w:val="00E06E24"/>
    <w:rsid w:val="00E21484"/>
    <w:rsid w:val="00E219E5"/>
    <w:rsid w:val="00E21E0F"/>
    <w:rsid w:val="00E24669"/>
    <w:rsid w:val="00E32477"/>
    <w:rsid w:val="00E36478"/>
    <w:rsid w:val="00E4111C"/>
    <w:rsid w:val="00E41137"/>
    <w:rsid w:val="00E41168"/>
    <w:rsid w:val="00E42305"/>
    <w:rsid w:val="00E4251F"/>
    <w:rsid w:val="00E42A47"/>
    <w:rsid w:val="00E4432F"/>
    <w:rsid w:val="00E44685"/>
    <w:rsid w:val="00E450EE"/>
    <w:rsid w:val="00E458F7"/>
    <w:rsid w:val="00E57339"/>
    <w:rsid w:val="00E57DD6"/>
    <w:rsid w:val="00E60FD8"/>
    <w:rsid w:val="00E61FF5"/>
    <w:rsid w:val="00E635E5"/>
    <w:rsid w:val="00E64061"/>
    <w:rsid w:val="00E6415D"/>
    <w:rsid w:val="00E65F35"/>
    <w:rsid w:val="00E73003"/>
    <w:rsid w:val="00E75B22"/>
    <w:rsid w:val="00E77137"/>
    <w:rsid w:val="00E77B3F"/>
    <w:rsid w:val="00E804A9"/>
    <w:rsid w:val="00E81E95"/>
    <w:rsid w:val="00E830E8"/>
    <w:rsid w:val="00E83566"/>
    <w:rsid w:val="00E8400F"/>
    <w:rsid w:val="00E94237"/>
    <w:rsid w:val="00EA42AD"/>
    <w:rsid w:val="00EA617E"/>
    <w:rsid w:val="00EA6604"/>
    <w:rsid w:val="00EB1B1B"/>
    <w:rsid w:val="00EB3C32"/>
    <w:rsid w:val="00EB5AB8"/>
    <w:rsid w:val="00EB7283"/>
    <w:rsid w:val="00EB73A7"/>
    <w:rsid w:val="00EB7580"/>
    <w:rsid w:val="00EC1329"/>
    <w:rsid w:val="00EC259B"/>
    <w:rsid w:val="00EC331E"/>
    <w:rsid w:val="00EC40C0"/>
    <w:rsid w:val="00EC481C"/>
    <w:rsid w:val="00EC4CBD"/>
    <w:rsid w:val="00EC5F7A"/>
    <w:rsid w:val="00ED005A"/>
    <w:rsid w:val="00ED0BD9"/>
    <w:rsid w:val="00ED0F65"/>
    <w:rsid w:val="00ED393C"/>
    <w:rsid w:val="00ED7DA0"/>
    <w:rsid w:val="00EE20CA"/>
    <w:rsid w:val="00EE71E7"/>
    <w:rsid w:val="00EF1353"/>
    <w:rsid w:val="00EF500F"/>
    <w:rsid w:val="00EF7B0D"/>
    <w:rsid w:val="00F047DE"/>
    <w:rsid w:val="00F04C24"/>
    <w:rsid w:val="00F10ED9"/>
    <w:rsid w:val="00F116B0"/>
    <w:rsid w:val="00F1567D"/>
    <w:rsid w:val="00F1637F"/>
    <w:rsid w:val="00F2009B"/>
    <w:rsid w:val="00F20ECC"/>
    <w:rsid w:val="00F21C49"/>
    <w:rsid w:val="00F22DA7"/>
    <w:rsid w:val="00F23516"/>
    <w:rsid w:val="00F25A77"/>
    <w:rsid w:val="00F267A4"/>
    <w:rsid w:val="00F31AD7"/>
    <w:rsid w:val="00F32A69"/>
    <w:rsid w:val="00F3301B"/>
    <w:rsid w:val="00F33C11"/>
    <w:rsid w:val="00F36F6D"/>
    <w:rsid w:val="00F43680"/>
    <w:rsid w:val="00F45512"/>
    <w:rsid w:val="00F45A3B"/>
    <w:rsid w:val="00F474C7"/>
    <w:rsid w:val="00F50A8E"/>
    <w:rsid w:val="00F50A90"/>
    <w:rsid w:val="00F52145"/>
    <w:rsid w:val="00F52A8D"/>
    <w:rsid w:val="00F5645D"/>
    <w:rsid w:val="00F57EE6"/>
    <w:rsid w:val="00F602A3"/>
    <w:rsid w:val="00F65A99"/>
    <w:rsid w:val="00F70414"/>
    <w:rsid w:val="00F70CD2"/>
    <w:rsid w:val="00F7272A"/>
    <w:rsid w:val="00F73837"/>
    <w:rsid w:val="00F75E72"/>
    <w:rsid w:val="00F7786F"/>
    <w:rsid w:val="00F77892"/>
    <w:rsid w:val="00F80E16"/>
    <w:rsid w:val="00F80EDC"/>
    <w:rsid w:val="00F81153"/>
    <w:rsid w:val="00F813FC"/>
    <w:rsid w:val="00F81DDE"/>
    <w:rsid w:val="00F82C27"/>
    <w:rsid w:val="00F833D3"/>
    <w:rsid w:val="00F87B1D"/>
    <w:rsid w:val="00F916A0"/>
    <w:rsid w:val="00F95D4F"/>
    <w:rsid w:val="00F9702D"/>
    <w:rsid w:val="00FA2348"/>
    <w:rsid w:val="00FA2442"/>
    <w:rsid w:val="00FA25A5"/>
    <w:rsid w:val="00FA2A0F"/>
    <w:rsid w:val="00FA36AE"/>
    <w:rsid w:val="00FA6998"/>
    <w:rsid w:val="00FA6C06"/>
    <w:rsid w:val="00FB029A"/>
    <w:rsid w:val="00FB0C71"/>
    <w:rsid w:val="00FB0E55"/>
    <w:rsid w:val="00FB1CC6"/>
    <w:rsid w:val="00FB2EAC"/>
    <w:rsid w:val="00FB3224"/>
    <w:rsid w:val="00FB34C4"/>
    <w:rsid w:val="00FB393A"/>
    <w:rsid w:val="00FB3972"/>
    <w:rsid w:val="00FB4937"/>
    <w:rsid w:val="00FB746D"/>
    <w:rsid w:val="00FB75C4"/>
    <w:rsid w:val="00FC2558"/>
    <w:rsid w:val="00FC4F0F"/>
    <w:rsid w:val="00FC74F7"/>
    <w:rsid w:val="00FD1941"/>
    <w:rsid w:val="00FD1E48"/>
    <w:rsid w:val="00FD3920"/>
    <w:rsid w:val="00FD5F9F"/>
    <w:rsid w:val="00FD7641"/>
    <w:rsid w:val="00FD764E"/>
    <w:rsid w:val="00FE03A8"/>
    <w:rsid w:val="00FE1317"/>
    <w:rsid w:val="00FE15B5"/>
    <w:rsid w:val="00FE3A2A"/>
    <w:rsid w:val="00FE429F"/>
    <w:rsid w:val="00FE7757"/>
    <w:rsid w:val="00FF0207"/>
    <w:rsid w:val="00FF15A4"/>
    <w:rsid w:val="00FF3196"/>
    <w:rsid w:val="00FF3257"/>
    <w:rsid w:val="00FF7A7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15880"/>
    <w:rPr>
      <w:sz w:val="24"/>
      <w:szCs w:val="24"/>
    </w:rPr>
  </w:style>
  <w:style w:type="paragraph" w:styleId="Virsraksts1">
    <w:name w:val="heading 1"/>
    <w:basedOn w:val="Parastais"/>
    <w:next w:val="Parastais"/>
    <w:link w:val="Virsraksts1Rakstz"/>
    <w:qFormat/>
    <w:rsid w:val="00C15880"/>
    <w:pPr>
      <w:keepNext/>
      <w:spacing w:before="240" w:after="60"/>
      <w:outlineLvl w:val="0"/>
    </w:pPr>
    <w:rPr>
      <w:rFonts w:ascii="Cambria" w:hAnsi="Cambria"/>
      <w:b/>
      <w:bCs/>
      <w:kern w:val="32"/>
      <w:sz w:val="32"/>
      <w:szCs w:val="32"/>
    </w:rPr>
  </w:style>
  <w:style w:type="paragraph" w:styleId="Virsraksts2">
    <w:name w:val="heading 2"/>
    <w:basedOn w:val="Parastais"/>
    <w:next w:val="Parastais"/>
    <w:link w:val="Virsraksts2Rakstz"/>
    <w:qFormat/>
    <w:rsid w:val="00C15880"/>
    <w:pPr>
      <w:keepNext/>
      <w:spacing w:before="240" w:after="60"/>
      <w:outlineLvl w:val="1"/>
    </w:pPr>
    <w:rPr>
      <w:rFonts w:ascii="Cambria" w:hAnsi="Cambria"/>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15880"/>
    <w:rPr>
      <w:rFonts w:ascii="Cambria" w:eastAsia="Times New Roman" w:hAnsi="Cambria" w:cs="Times New Roman"/>
      <w:b/>
      <w:bCs/>
      <w:kern w:val="32"/>
      <w:sz w:val="32"/>
      <w:szCs w:val="32"/>
      <w:lang w:val="lv-LV" w:eastAsia="lv-LV"/>
    </w:rPr>
  </w:style>
  <w:style w:type="character" w:customStyle="1" w:styleId="Virsraksts2Rakstz">
    <w:name w:val="Virsraksts 2 Rakstz."/>
    <w:basedOn w:val="Noklusjumarindkopasfonts"/>
    <w:link w:val="Virsraksts2"/>
    <w:rsid w:val="00C15880"/>
    <w:rPr>
      <w:rFonts w:ascii="Cambria" w:eastAsia="Times New Roman" w:hAnsi="Cambria" w:cs="Times New Roman"/>
      <w:b/>
      <w:bCs/>
      <w:i/>
      <w:iCs/>
      <w:sz w:val="28"/>
      <w:szCs w:val="28"/>
      <w:lang w:val="lv-LV" w:eastAsia="lv-LV"/>
    </w:rPr>
  </w:style>
  <w:style w:type="paragraph" w:styleId="ParastaisWeb">
    <w:name w:val="Normal (Web)"/>
    <w:basedOn w:val="Parastais"/>
    <w:uiPriority w:val="99"/>
    <w:unhideWhenUsed/>
    <w:rsid w:val="00701AF5"/>
    <w:pPr>
      <w:spacing w:before="100" w:beforeAutospacing="1" w:after="100" w:afterAutospacing="1"/>
    </w:pPr>
  </w:style>
  <w:style w:type="paragraph" w:customStyle="1" w:styleId="itemtitle1">
    <w:name w:val="itemtitle1"/>
    <w:basedOn w:val="Parastais"/>
    <w:rsid w:val="00A827BE"/>
    <w:pPr>
      <w:spacing w:before="75" w:after="75" w:line="255" w:lineRule="atLeast"/>
    </w:pPr>
    <w:rPr>
      <w:rFonts w:ascii="Verdana" w:hAnsi="Verdana"/>
      <w:b/>
      <w:bCs/>
      <w:color w:val="000000"/>
      <w:sz w:val="21"/>
      <w:szCs w:val="21"/>
    </w:rPr>
  </w:style>
  <w:style w:type="paragraph" w:customStyle="1" w:styleId="Default">
    <w:name w:val="Default"/>
    <w:rsid w:val="009E6E01"/>
    <w:pPr>
      <w:autoSpaceDE w:val="0"/>
      <w:autoSpaceDN w:val="0"/>
      <w:adjustRightInd w:val="0"/>
    </w:pPr>
    <w:rPr>
      <w:rFonts w:ascii="Times New Roman PS" w:hAnsi="Times New Roman PS" w:cs="Times New Roman PS"/>
      <w:color w:val="000000"/>
      <w:sz w:val="24"/>
      <w:szCs w:val="24"/>
    </w:rPr>
  </w:style>
  <w:style w:type="character" w:customStyle="1" w:styleId="spelle">
    <w:name w:val="spelle"/>
    <w:basedOn w:val="Noklusjumarindkopasfonts"/>
    <w:rsid w:val="00390CE3"/>
  </w:style>
  <w:style w:type="character" w:styleId="Komentraatsauce">
    <w:name w:val="annotation reference"/>
    <w:basedOn w:val="Noklusjumarindkopasfonts"/>
    <w:semiHidden/>
    <w:rsid w:val="00390CE3"/>
    <w:rPr>
      <w:sz w:val="16"/>
      <w:szCs w:val="16"/>
    </w:rPr>
  </w:style>
  <w:style w:type="paragraph" w:styleId="Pamatteksts">
    <w:name w:val="Body Text"/>
    <w:basedOn w:val="Parastais"/>
    <w:link w:val="PamattekstsRakstz"/>
    <w:rsid w:val="00DD2EAE"/>
    <w:pPr>
      <w:jc w:val="center"/>
    </w:pPr>
    <w:rPr>
      <w:b/>
      <w:sz w:val="26"/>
      <w:szCs w:val="20"/>
      <w:lang w:eastAsia="en-US"/>
    </w:rPr>
  </w:style>
  <w:style w:type="character" w:customStyle="1" w:styleId="PamattekstsRakstz">
    <w:name w:val="Pamatteksts Rakstz."/>
    <w:basedOn w:val="Noklusjumarindkopasfonts"/>
    <w:link w:val="Pamatteksts"/>
    <w:rsid w:val="00DD2EAE"/>
    <w:rPr>
      <w:b/>
      <w:sz w:val="26"/>
      <w:lang w:eastAsia="en-US"/>
    </w:rPr>
  </w:style>
  <w:style w:type="paragraph" w:customStyle="1" w:styleId="naisf">
    <w:name w:val="naisf"/>
    <w:basedOn w:val="Parastais"/>
    <w:rsid w:val="00DD2EAE"/>
    <w:pPr>
      <w:spacing w:before="100" w:beforeAutospacing="1" w:after="100" w:afterAutospacing="1"/>
      <w:jc w:val="both"/>
    </w:pPr>
    <w:rPr>
      <w:lang w:val="en-GB" w:eastAsia="en-US"/>
    </w:rPr>
  </w:style>
  <w:style w:type="character" w:styleId="Hipersaite">
    <w:name w:val="Hyperlink"/>
    <w:basedOn w:val="Noklusjumarindkopasfonts"/>
    <w:rsid w:val="00FF7A78"/>
    <w:rPr>
      <w:color w:val="0000FF"/>
      <w:u w:val="single"/>
    </w:rPr>
  </w:style>
  <w:style w:type="paragraph" w:styleId="Pamattekstsaratkpi">
    <w:name w:val="Body Text Indent"/>
    <w:basedOn w:val="Parastais"/>
    <w:link w:val="PamattekstsaratkpiRakstz"/>
    <w:rsid w:val="00FF7A78"/>
    <w:pPr>
      <w:spacing w:after="120"/>
      <w:ind w:left="283"/>
    </w:pPr>
    <w:rPr>
      <w:lang w:val="en-US" w:eastAsia="en-US"/>
    </w:rPr>
  </w:style>
  <w:style w:type="character" w:customStyle="1" w:styleId="PamattekstsaratkpiRakstz">
    <w:name w:val="Pamatteksts ar atkāpi Rakstz."/>
    <w:basedOn w:val="Noklusjumarindkopasfonts"/>
    <w:link w:val="Pamattekstsaratkpi"/>
    <w:rsid w:val="00FF7A78"/>
    <w:rPr>
      <w:sz w:val="24"/>
      <w:szCs w:val="24"/>
      <w:lang w:val="en-US" w:eastAsia="en-US"/>
    </w:rPr>
  </w:style>
  <w:style w:type="paragraph" w:styleId="Galvene">
    <w:name w:val="header"/>
    <w:basedOn w:val="Parastais"/>
    <w:link w:val="GalveneRakstz"/>
    <w:uiPriority w:val="99"/>
    <w:unhideWhenUsed/>
    <w:rsid w:val="002F1743"/>
    <w:pPr>
      <w:tabs>
        <w:tab w:val="center" w:pos="4153"/>
        <w:tab w:val="right" w:pos="8306"/>
      </w:tabs>
    </w:pPr>
  </w:style>
  <w:style w:type="character" w:customStyle="1" w:styleId="GalveneRakstz">
    <w:name w:val="Galvene Rakstz."/>
    <w:basedOn w:val="Noklusjumarindkopasfonts"/>
    <w:link w:val="Galvene"/>
    <w:uiPriority w:val="99"/>
    <w:rsid w:val="002F1743"/>
    <w:rPr>
      <w:sz w:val="24"/>
      <w:szCs w:val="24"/>
    </w:rPr>
  </w:style>
  <w:style w:type="paragraph" w:styleId="Kjene">
    <w:name w:val="footer"/>
    <w:basedOn w:val="Parastais"/>
    <w:link w:val="KjeneRakstz"/>
    <w:uiPriority w:val="99"/>
    <w:semiHidden/>
    <w:unhideWhenUsed/>
    <w:rsid w:val="002F1743"/>
    <w:pPr>
      <w:tabs>
        <w:tab w:val="center" w:pos="4153"/>
        <w:tab w:val="right" w:pos="8306"/>
      </w:tabs>
    </w:pPr>
  </w:style>
  <w:style w:type="character" w:customStyle="1" w:styleId="KjeneRakstz">
    <w:name w:val="Kājene Rakstz."/>
    <w:basedOn w:val="Noklusjumarindkopasfonts"/>
    <w:link w:val="Kjene"/>
    <w:uiPriority w:val="99"/>
    <w:semiHidden/>
    <w:rsid w:val="002F1743"/>
    <w:rPr>
      <w:sz w:val="24"/>
      <w:szCs w:val="24"/>
    </w:rPr>
  </w:style>
  <w:style w:type="paragraph" w:styleId="Vresteksts">
    <w:name w:val="footnote text"/>
    <w:basedOn w:val="Parastais"/>
    <w:link w:val="VrestekstsRakstz"/>
    <w:uiPriority w:val="99"/>
    <w:semiHidden/>
    <w:unhideWhenUsed/>
    <w:rsid w:val="0088319D"/>
    <w:rPr>
      <w:sz w:val="20"/>
      <w:szCs w:val="20"/>
    </w:rPr>
  </w:style>
  <w:style w:type="character" w:customStyle="1" w:styleId="VrestekstsRakstz">
    <w:name w:val="Vēres teksts Rakstz."/>
    <w:basedOn w:val="Noklusjumarindkopasfonts"/>
    <w:link w:val="Vresteksts"/>
    <w:uiPriority w:val="99"/>
    <w:semiHidden/>
    <w:rsid w:val="0088319D"/>
  </w:style>
  <w:style w:type="character" w:styleId="Vresatsauce">
    <w:name w:val="footnote reference"/>
    <w:basedOn w:val="Noklusjumarindkopasfonts"/>
    <w:uiPriority w:val="99"/>
    <w:semiHidden/>
    <w:unhideWhenUsed/>
    <w:rsid w:val="0088319D"/>
    <w:rPr>
      <w:vertAlign w:val="superscript"/>
    </w:rPr>
  </w:style>
  <w:style w:type="paragraph" w:styleId="Balonteksts">
    <w:name w:val="Balloon Text"/>
    <w:basedOn w:val="Parastais"/>
    <w:link w:val="BalontekstsRakstz"/>
    <w:uiPriority w:val="99"/>
    <w:semiHidden/>
    <w:unhideWhenUsed/>
    <w:rsid w:val="009567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6783"/>
    <w:rPr>
      <w:rFonts w:ascii="Tahoma" w:hAnsi="Tahoma" w:cs="Tahoma"/>
      <w:sz w:val="16"/>
      <w:szCs w:val="16"/>
    </w:rPr>
  </w:style>
  <w:style w:type="paragraph" w:customStyle="1" w:styleId="Contenudetableau">
    <w:name w:val="Contenu de tableau"/>
    <w:basedOn w:val="Parastais"/>
    <w:rsid w:val="00107CBB"/>
    <w:pPr>
      <w:widowControl w:val="0"/>
      <w:suppressLineNumbers/>
      <w:suppressAutoHyphens/>
    </w:pPr>
    <w:rPr>
      <w:rFonts w:eastAsia="Arial Unicode MS"/>
      <w:lang w:val="fr-FR"/>
    </w:rPr>
  </w:style>
  <w:style w:type="character" w:styleId="Izteiksmgs">
    <w:name w:val="Strong"/>
    <w:basedOn w:val="Noklusjumarindkopasfonts"/>
    <w:uiPriority w:val="22"/>
    <w:qFormat/>
    <w:rsid w:val="007F1CC5"/>
    <w:rPr>
      <w:b/>
      <w:bCs/>
    </w:rPr>
  </w:style>
  <w:style w:type="paragraph" w:styleId="Sarakstarindkopa">
    <w:name w:val="List Paragraph"/>
    <w:basedOn w:val="Parastais"/>
    <w:uiPriority w:val="34"/>
    <w:qFormat/>
    <w:rsid w:val="00D029A0"/>
    <w:pPr>
      <w:ind w:left="720"/>
      <w:contextualSpacing/>
    </w:pPr>
  </w:style>
  <w:style w:type="character" w:customStyle="1" w:styleId="fontsize21">
    <w:name w:val="fontsize21"/>
    <w:basedOn w:val="Noklusjumarindkopasfonts"/>
    <w:rsid w:val="006A7816"/>
    <w:rPr>
      <w:i/>
      <w:iCs/>
      <w:sz w:val="15"/>
      <w:szCs w:val="15"/>
    </w:rPr>
  </w:style>
  <w:style w:type="paragraph" w:styleId="Komentrateksts">
    <w:name w:val="annotation text"/>
    <w:basedOn w:val="Parastais"/>
    <w:link w:val="KomentratekstsRakstz"/>
    <w:uiPriority w:val="99"/>
    <w:semiHidden/>
    <w:unhideWhenUsed/>
    <w:rsid w:val="00411184"/>
    <w:rPr>
      <w:sz w:val="20"/>
      <w:szCs w:val="20"/>
    </w:rPr>
  </w:style>
  <w:style w:type="character" w:customStyle="1" w:styleId="KomentratekstsRakstz">
    <w:name w:val="Komentāra teksts Rakstz."/>
    <w:basedOn w:val="Noklusjumarindkopasfonts"/>
    <w:link w:val="Komentrateksts"/>
    <w:uiPriority w:val="99"/>
    <w:semiHidden/>
    <w:rsid w:val="00411184"/>
  </w:style>
  <w:style w:type="paragraph" w:styleId="Komentratma">
    <w:name w:val="annotation subject"/>
    <w:basedOn w:val="Komentrateksts"/>
    <w:next w:val="Komentrateksts"/>
    <w:link w:val="KomentratmaRakstz"/>
    <w:uiPriority w:val="99"/>
    <w:semiHidden/>
    <w:unhideWhenUsed/>
    <w:rsid w:val="00411184"/>
    <w:rPr>
      <w:b/>
      <w:bCs/>
    </w:rPr>
  </w:style>
  <w:style w:type="character" w:customStyle="1" w:styleId="KomentratmaRakstz">
    <w:name w:val="Komentāra tēma Rakstz."/>
    <w:basedOn w:val="KomentratekstsRakstz"/>
    <w:link w:val="Komentratma"/>
    <w:uiPriority w:val="99"/>
    <w:semiHidden/>
    <w:rsid w:val="00411184"/>
    <w:rPr>
      <w:b/>
      <w:bCs/>
    </w:rPr>
  </w:style>
  <w:style w:type="paragraph" w:styleId="Prskatjums">
    <w:name w:val="Revision"/>
    <w:hidden/>
    <w:uiPriority w:val="99"/>
    <w:semiHidden/>
    <w:rsid w:val="00777981"/>
    <w:rPr>
      <w:sz w:val="24"/>
      <w:szCs w:val="24"/>
    </w:rPr>
  </w:style>
</w:styles>
</file>

<file path=word/webSettings.xml><?xml version="1.0" encoding="utf-8"?>
<w:webSettings xmlns:r="http://schemas.openxmlformats.org/officeDocument/2006/relationships" xmlns:w="http://schemas.openxmlformats.org/wordprocessingml/2006/main">
  <w:divs>
    <w:div w:id="187498730">
      <w:bodyDiv w:val="1"/>
      <w:marLeft w:val="0"/>
      <w:marRight w:val="0"/>
      <w:marTop w:val="0"/>
      <w:marBottom w:val="0"/>
      <w:divBdr>
        <w:top w:val="none" w:sz="0" w:space="0" w:color="auto"/>
        <w:left w:val="none" w:sz="0" w:space="0" w:color="auto"/>
        <w:bottom w:val="none" w:sz="0" w:space="0" w:color="auto"/>
        <w:right w:val="none" w:sz="0" w:space="0" w:color="auto"/>
      </w:divBdr>
      <w:divsChild>
        <w:div w:id="186263849">
          <w:marLeft w:val="0"/>
          <w:marRight w:val="0"/>
          <w:marTop w:val="0"/>
          <w:marBottom w:val="0"/>
          <w:divBdr>
            <w:top w:val="single" w:sz="6" w:space="0" w:color="E2E2E2"/>
            <w:left w:val="single" w:sz="6" w:space="0" w:color="E2E2E2"/>
            <w:bottom w:val="single" w:sz="6" w:space="0" w:color="E2E2E2"/>
            <w:right w:val="single" w:sz="6" w:space="0" w:color="E2E2E2"/>
          </w:divBdr>
          <w:divsChild>
            <w:div w:id="990406934">
              <w:marLeft w:val="4020"/>
              <w:marRight w:val="0"/>
              <w:marTop w:val="0"/>
              <w:marBottom w:val="0"/>
              <w:divBdr>
                <w:top w:val="none" w:sz="0" w:space="0" w:color="auto"/>
                <w:left w:val="none" w:sz="0" w:space="0" w:color="auto"/>
                <w:bottom w:val="none" w:sz="0" w:space="0" w:color="auto"/>
                <w:right w:val="none" w:sz="0" w:space="0" w:color="auto"/>
              </w:divBdr>
            </w:div>
          </w:divsChild>
        </w:div>
      </w:divsChild>
    </w:div>
    <w:div w:id="239675180">
      <w:bodyDiv w:val="1"/>
      <w:marLeft w:val="0"/>
      <w:marRight w:val="0"/>
      <w:marTop w:val="0"/>
      <w:marBottom w:val="0"/>
      <w:divBdr>
        <w:top w:val="none" w:sz="0" w:space="0" w:color="auto"/>
        <w:left w:val="none" w:sz="0" w:space="0" w:color="auto"/>
        <w:bottom w:val="none" w:sz="0" w:space="0" w:color="auto"/>
        <w:right w:val="none" w:sz="0" w:space="0" w:color="auto"/>
      </w:divBdr>
      <w:divsChild>
        <w:div w:id="1346402960">
          <w:marLeft w:val="0"/>
          <w:marRight w:val="0"/>
          <w:marTop w:val="0"/>
          <w:marBottom w:val="0"/>
          <w:divBdr>
            <w:top w:val="single" w:sz="6" w:space="0" w:color="E2E2E2"/>
            <w:left w:val="single" w:sz="6" w:space="0" w:color="E2E2E2"/>
            <w:bottom w:val="single" w:sz="6" w:space="0" w:color="E2E2E2"/>
            <w:right w:val="single" w:sz="6" w:space="0" w:color="E2E2E2"/>
          </w:divBdr>
          <w:divsChild>
            <w:div w:id="1192769452">
              <w:marLeft w:val="4020"/>
              <w:marRight w:val="0"/>
              <w:marTop w:val="0"/>
              <w:marBottom w:val="0"/>
              <w:divBdr>
                <w:top w:val="none" w:sz="0" w:space="0" w:color="auto"/>
                <w:left w:val="none" w:sz="0" w:space="0" w:color="auto"/>
                <w:bottom w:val="none" w:sz="0" w:space="0" w:color="auto"/>
                <w:right w:val="none" w:sz="0" w:space="0" w:color="auto"/>
              </w:divBdr>
            </w:div>
          </w:divsChild>
        </w:div>
      </w:divsChild>
    </w:div>
    <w:div w:id="497504729">
      <w:bodyDiv w:val="1"/>
      <w:marLeft w:val="0"/>
      <w:marRight w:val="0"/>
      <w:marTop w:val="0"/>
      <w:marBottom w:val="0"/>
      <w:divBdr>
        <w:top w:val="none" w:sz="0" w:space="0" w:color="auto"/>
        <w:left w:val="none" w:sz="0" w:space="0" w:color="auto"/>
        <w:bottom w:val="none" w:sz="0" w:space="0" w:color="auto"/>
        <w:right w:val="none" w:sz="0" w:space="0" w:color="auto"/>
      </w:divBdr>
      <w:divsChild>
        <w:div w:id="1247039468">
          <w:marLeft w:val="0"/>
          <w:marRight w:val="0"/>
          <w:marTop w:val="0"/>
          <w:marBottom w:val="0"/>
          <w:divBdr>
            <w:top w:val="none" w:sz="0" w:space="0" w:color="auto"/>
            <w:left w:val="none" w:sz="0" w:space="0" w:color="auto"/>
            <w:bottom w:val="none" w:sz="0" w:space="0" w:color="auto"/>
            <w:right w:val="none" w:sz="0" w:space="0" w:color="auto"/>
          </w:divBdr>
          <w:divsChild>
            <w:div w:id="21237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0332">
      <w:bodyDiv w:val="1"/>
      <w:marLeft w:val="0"/>
      <w:marRight w:val="0"/>
      <w:marTop w:val="0"/>
      <w:marBottom w:val="0"/>
      <w:divBdr>
        <w:top w:val="none" w:sz="0" w:space="0" w:color="auto"/>
        <w:left w:val="none" w:sz="0" w:space="0" w:color="auto"/>
        <w:bottom w:val="none" w:sz="0" w:space="0" w:color="auto"/>
        <w:right w:val="none" w:sz="0" w:space="0" w:color="auto"/>
      </w:divBdr>
      <w:divsChild>
        <w:div w:id="833421793">
          <w:marLeft w:val="0"/>
          <w:marRight w:val="0"/>
          <w:marTop w:val="0"/>
          <w:marBottom w:val="0"/>
          <w:divBdr>
            <w:top w:val="single" w:sz="6" w:space="0" w:color="E2E2E2"/>
            <w:left w:val="single" w:sz="6" w:space="0" w:color="E2E2E2"/>
            <w:bottom w:val="single" w:sz="6" w:space="0" w:color="E2E2E2"/>
            <w:right w:val="single" w:sz="6" w:space="0" w:color="E2E2E2"/>
          </w:divBdr>
          <w:divsChild>
            <w:div w:id="1105688672">
              <w:marLeft w:val="4020"/>
              <w:marRight w:val="0"/>
              <w:marTop w:val="0"/>
              <w:marBottom w:val="0"/>
              <w:divBdr>
                <w:top w:val="none" w:sz="0" w:space="0" w:color="auto"/>
                <w:left w:val="none" w:sz="0" w:space="0" w:color="auto"/>
                <w:bottom w:val="none" w:sz="0" w:space="0" w:color="auto"/>
                <w:right w:val="none" w:sz="0" w:space="0" w:color="auto"/>
              </w:divBdr>
            </w:div>
          </w:divsChild>
        </w:div>
      </w:divsChild>
    </w:div>
    <w:div w:id="621231838">
      <w:bodyDiv w:val="1"/>
      <w:marLeft w:val="45"/>
      <w:marRight w:val="45"/>
      <w:marTop w:val="90"/>
      <w:marBottom w:val="90"/>
      <w:divBdr>
        <w:top w:val="none" w:sz="0" w:space="0" w:color="auto"/>
        <w:left w:val="none" w:sz="0" w:space="0" w:color="auto"/>
        <w:bottom w:val="none" w:sz="0" w:space="0" w:color="auto"/>
        <w:right w:val="none" w:sz="0" w:space="0" w:color="auto"/>
      </w:divBdr>
      <w:divsChild>
        <w:div w:id="1755592971">
          <w:marLeft w:val="0"/>
          <w:marRight w:val="0"/>
          <w:marTop w:val="240"/>
          <w:marBottom w:val="0"/>
          <w:divBdr>
            <w:top w:val="none" w:sz="0" w:space="0" w:color="auto"/>
            <w:left w:val="none" w:sz="0" w:space="0" w:color="auto"/>
            <w:bottom w:val="none" w:sz="0" w:space="0" w:color="auto"/>
            <w:right w:val="none" w:sz="0" w:space="0" w:color="auto"/>
          </w:divBdr>
        </w:div>
        <w:div w:id="80445182">
          <w:marLeft w:val="0"/>
          <w:marRight w:val="0"/>
          <w:marTop w:val="240"/>
          <w:marBottom w:val="0"/>
          <w:divBdr>
            <w:top w:val="none" w:sz="0" w:space="0" w:color="auto"/>
            <w:left w:val="none" w:sz="0" w:space="0" w:color="auto"/>
            <w:bottom w:val="none" w:sz="0" w:space="0" w:color="auto"/>
            <w:right w:val="none" w:sz="0" w:space="0" w:color="auto"/>
          </w:divBdr>
          <w:divsChild>
            <w:div w:id="2030063031">
              <w:marLeft w:val="0"/>
              <w:marRight w:val="0"/>
              <w:marTop w:val="45"/>
              <w:marBottom w:val="0"/>
              <w:divBdr>
                <w:top w:val="none" w:sz="0" w:space="0" w:color="auto"/>
                <w:left w:val="none" w:sz="0" w:space="0" w:color="auto"/>
                <w:bottom w:val="none" w:sz="0" w:space="0" w:color="auto"/>
                <w:right w:val="none" w:sz="0" w:space="0" w:color="auto"/>
              </w:divBdr>
            </w:div>
          </w:divsChild>
        </w:div>
        <w:div w:id="1974091518">
          <w:marLeft w:val="0"/>
          <w:marRight w:val="0"/>
          <w:marTop w:val="240"/>
          <w:marBottom w:val="0"/>
          <w:divBdr>
            <w:top w:val="none" w:sz="0" w:space="0" w:color="auto"/>
            <w:left w:val="none" w:sz="0" w:space="0" w:color="auto"/>
            <w:bottom w:val="none" w:sz="0" w:space="0" w:color="auto"/>
            <w:right w:val="none" w:sz="0" w:space="0" w:color="auto"/>
          </w:divBdr>
        </w:div>
      </w:divsChild>
    </w:div>
    <w:div w:id="676466807">
      <w:bodyDiv w:val="1"/>
      <w:marLeft w:val="0"/>
      <w:marRight w:val="0"/>
      <w:marTop w:val="795"/>
      <w:marBottom w:val="0"/>
      <w:divBdr>
        <w:top w:val="none" w:sz="0" w:space="0" w:color="auto"/>
        <w:left w:val="none" w:sz="0" w:space="0" w:color="auto"/>
        <w:bottom w:val="none" w:sz="0" w:space="0" w:color="auto"/>
        <w:right w:val="none" w:sz="0" w:space="0" w:color="auto"/>
      </w:divBdr>
      <w:divsChild>
        <w:div w:id="1560092895">
          <w:marLeft w:val="0"/>
          <w:marRight w:val="0"/>
          <w:marTop w:val="0"/>
          <w:marBottom w:val="0"/>
          <w:divBdr>
            <w:top w:val="none" w:sz="0" w:space="0" w:color="auto"/>
            <w:left w:val="none" w:sz="0" w:space="0" w:color="auto"/>
            <w:bottom w:val="none" w:sz="0" w:space="0" w:color="auto"/>
            <w:right w:val="none" w:sz="0" w:space="0" w:color="auto"/>
          </w:divBdr>
          <w:divsChild>
            <w:div w:id="177475677">
              <w:marLeft w:val="390"/>
              <w:marRight w:val="240"/>
              <w:marTop w:val="0"/>
              <w:marBottom w:val="0"/>
              <w:divBdr>
                <w:top w:val="none" w:sz="0" w:space="0" w:color="auto"/>
                <w:left w:val="none" w:sz="0" w:space="0" w:color="auto"/>
                <w:bottom w:val="none" w:sz="0" w:space="0" w:color="auto"/>
                <w:right w:val="none" w:sz="0" w:space="0" w:color="auto"/>
              </w:divBdr>
              <w:divsChild>
                <w:div w:id="423263454">
                  <w:marLeft w:val="0"/>
                  <w:marRight w:val="0"/>
                  <w:marTop w:val="0"/>
                  <w:marBottom w:val="225"/>
                  <w:divBdr>
                    <w:top w:val="none" w:sz="0" w:space="0" w:color="auto"/>
                    <w:left w:val="none" w:sz="0" w:space="0" w:color="auto"/>
                    <w:bottom w:val="none" w:sz="0" w:space="0" w:color="auto"/>
                    <w:right w:val="none" w:sz="0" w:space="0" w:color="auto"/>
                  </w:divBdr>
                  <w:divsChild>
                    <w:div w:id="13403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87904">
      <w:bodyDiv w:val="1"/>
      <w:marLeft w:val="0"/>
      <w:marRight w:val="0"/>
      <w:marTop w:val="0"/>
      <w:marBottom w:val="0"/>
      <w:divBdr>
        <w:top w:val="none" w:sz="0" w:space="0" w:color="auto"/>
        <w:left w:val="none" w:sz="0" w:space="0" w:color="auto"/>
        <w:bottom w:val="none" w:sz="0" w:space="0" w:color="auto"/>
        <w:right w:val="none" w:sz="0" w:space="0" w:color="auto"/>
      </w:divBdr>
      <w:divsChild>
        <w:div w:id="1028414076">
          <w:marLeft w:val="0"/>
          <w:marRight w:val="0"/>
          <w:marTop w:val="0"/>
          <w:marBottom w:val="0"/>
          <w:divBdr>
            <w:top w:val="none" w:sz="0" w:space="0" w:color="auto"/>
            <w:left w:val="none" w:sz="0" w:space="0" w:color="auto"/>
            <w:bottom w:val="none" w:sz="0" w:space="0" w:color="auto"/>
            <w:right w:val="none" w:sz="0" w:space="0" w:color="auto"/>
          </w:divBdr>
        </w:div>
        <w:div w:id="1996955847">
          <w:marLeft w:val="0"/>
          <w:marRight w:val="0"/>
          <w:marTop w:val="0"/>
          <w:marBottom w:val="0"/>
          <w:divBdr>
            <w:top w:val="none" w:sz="0" w:space="0" w:color="auto"/>
            <w:left w:val="none" w:sz="0" w:space="0" w:color="auto"/>
            <w:bottom w:val="none" w:sz="0" w:space="0" w:color="auto"/>
            <w:right w:val="none" w:sz="0" w:space="0" w:color="auto"/>
          </w:divBdr>
        </w:div>
        <w:div w:id="180315516">
          <w:marLeft w:val="0"/>
          <w:marRight w:val="0"/>
          <w:marTop w:val="0"/>
          <w:marBottom w:val="0"/>
          <w:divBdr>
            <w:top w:val="none" w:sz="0" w:space="0" w:color="auto"/>
            <w:left w:val="none" w:sz="0" w:space="0" w:color="auto"/>
            <w:bottom w:val="none" w:sz="0" w:space="0" w:color="auto"/>
            <w:right w:val="none" w:sz="0" w:space="0" w:color="auto"/>
          </w:divBdr>
        </w:div>
        <w:div w:id="1946037042">
          <w:marLeft w:val="0"/>
          <w:marRight w:val="0"/>
          <w:marTop w:val="0"/>
          <w:marBottom w:val="0"/>
          <w:divBdr>
            <w:top w:val="none" w:sz="0" w:space="0" w:color="auto"/>
            <w:left w:val="none" w:sz="0" w:space="0" w:color="auto"/>
            <w:bottom w:val="none" w:sz="0" w:space="0" w:color="auto"/>
            <w:right w:val="none" w:sz="0" w:space="0" w:color="auto"/>
          </w:divBdr>
        </w:div>
      </w:divsChild>
    </w:div>
    <w:div w:id="847014806">
      <w:bodyDiv w:val="1"/>
      <w:marLeft w:val="0"/>
      <w:marRight w:val="0"/>
      <w:marTop w:val="0"/>
      <w:marBottom w:val="0"/>
      <w:divBdr>
        <w:top w:val="none" w:sz="0" w:space="0" w:color="auto"/>
        <w:left w:val="none" w:sz="0" w:space="0" w:color="auto"/>
        <w:bottom w:val="none" w:sz="0" w:space="0" w:color="auto"/>
        <w:right w:val="none" w:sz="0" w:space="0" w:color="auto"/>
      </w:divBdr>
    </w:div>
    <w:div w:id="855197297">
      <w:bodyDiv w:val="1"/>
      <w:marLeft w:val="0"/>
      <w:marRight w:val="0"/>
      <w:marTop w:val="0"/>
      <w:marBottom w:val="0"/>
      <w:divBdr>
        <w:top w:val="none" w:sz="0" w:space="0" w:color="auto"/>
        <w:left w:val="none" w:sz="0" w:space="0" w:color="auto"/>
        <w:bottom w:val="none" w:sz="0" w:space="0" w:color="auto"/>
        <w:right w:val="none" w:sz="0" w:space="0" w:color="auto"/>
      </w:divBdr>
      <w:divsChild>
        <w:div w:id="943224281">
          <w:marLeft w:val="0"/>
          <w:marRight w:val="0"/>
          <w:marTop w:val="0"/>
          <w:marBottom w:val="0"/>
          <w:divBdr>
            <w:top w:val="none" w:sz="0" w:space="0" w:color="auto"/>
            <w:left w:val="none" w:sz="0" w:space="0" w:color="auto"/>
            <w:bottom w:val="none" w:sz="0" w:space="0" w:color="auto"/>
            <w:right w:val="none" w:sz="0" w:space="0" w:color="auto"/>
          </w:divBdr>
        </w:div>
        <w:div w:id="618923990">
          <w:marLeft w:val="0"/>
          <w:marRight w:val="0"/>
          <w:marTop w:val="0"/>
          <w:marBottom w:val="0"/>
          <w:divBdr>
            <w:top w:val="none" w:sz="0" w:space="0" w:color="auto"/>
            <w:left w:val="none" w:sz="0" w:space="0" w:color="auto"/>
            <w:bottom w:val="none" w:sz="0" w:space="0" w:color="auto"/>
            <w:right w:val="none" w:sz="0" w:space="0" w:color="auto"/>
          </w:divBdr>
        </w:div>
        <w:div w:id="565604907">
          <w:marLeft w:val="0"/>
          <w:marRight w:val="0"/>
          <w:marTop w:val="0"/>
          <w:marBottom w:val="0"/>
          <w:divBdr>
            <w:top w:val="none" w:sz="0" w:space="0" w:color="auto"/>
            <w:left w:val="none" w:sz="0" w:space="0" w:color="auto"/>
            <w:bottom w:val="none" w:sz="0" w:space="0" w:color="auto"/>
            <w:right w:val="none" w:sz="0" w:space="0" w:color="auto"/>
          </w:divBdr>
        </w:div>
        <w:div w:id="255092938">
          <w:marLeft w:val="0"/>
          <w:marRight w:val="0"/>
          <w:marTop w:val="0"/>
          <w:marBottom w:val="0"/>
          <w:divBdr>
            <w:top w:val="none" w:sz="0" w:space="0" w:color="auto"/>
            <w:left w:val="none" w:sz="0" w:space="0" w:color="auto"/>
            <w:bottom w:val="none" w:sz="0" w:space="0" w:color="auto"/>
            <w:right w:val="none" w:sz="0" w:space="0" w:color="auto"/>
          </w:divBdr>
        </w:div>
      </w:divsChild>
    </w:div>
    <w:div w:id="910196534">
      <w:bodyDiv w:val="1"/>
      <w:marLeft w:val="45"/>
      <w:marRight w:val="45"/>
      <w:marTop w:val="90"/>
      <w:marBottom w:val="90"/>
      <w:divBdr>
        <w:top w:val="none" w:sz="0" w:space="0" w:color="auto"/>
        <w:left w:val="none" w:sz="0" w:space="0" w:color="auto"/>
        <w:bottom w:val="none" w:sz="0" w:space="0" w:color="auto"/>
        <w:right w:val="none" w:sz="0" w:space="0" w:color="auto"/>
      </w:divBdr>
      <w:divsChild>
        <w:div w:id="1317611217">
          <w:marLeft w:val="0"/>
          <w:marRight w:val="0"/>
          <w:marTop w:val="240"/>
          <w:marBottom w:val="0"/>
          <w:divBdr>
            <w:top w:val="none" w:sz="0" w:space="0" w:color="auto"/>
            <w:left w:val="none" w:sz="0" w:space="0" w:color="auto"/>
            <w:bottom w:val="none" w:sz="0" w:space="0" w:color="auto"/>
            <w:right w:val="none" w:sz="0" w:space="0" w:color="auto"/>
          </w:divBdr>
          <w:divsChild>
            <w:div w:id="1822844083">
              <w:marLeft w:val="0"/>
              <w:marRight w:val="0"/>
              <w:marTop w:val="45"/>
              <w:marBottom w:val="0"/>
              <w:divBdr>
                <w:top w:val="none" w:sz="0" w:space="0" w:color="auto"/>
                <w:left w:val="none" w:sz="0" w:space="0" w:color="auto"/>
                <w:bottom w:val="none" w:sz="0" w:space="0" w:color="auto"/>
                <w:right w:val="none" w:sz="0" w:space="0" w:color="auto"/>
              </w:divBdr>
            </w:div>
          </w:divsChild>
        </w:div>
        <w:div w:id="567573190">
          <w:marLeft w:val="0"/>
          <w:marRight w:val="0"/>
          <w:marTop w:val="240"/>
          <w:marBottom w:val="0"/>
          <w:divBdr>
            <w:top w:val="none" w:sz="0" w:space="0" w:color="auto"/>
            <w:left w:val="none" w:sz="0" w:space="0" w:color="auto"/>
            <w:bottom w:val="none" w:sz="0" w:space="0" w:color="auto"/>
            <w:right w:val="none" w:sz="0" w:space="0" w:color="auto"/>
          </w:divBdr>
        </w:div>
        <w:div w:id="408891149">
          <w:marLeft w:val="0"/>
          <w:marRight w:val="0"/>
          <w:marTop w:val="240"/>
          <w:marBottom w:val="0"/>
          <w:divBdr>
            <w:top w:val="none" w:sz="0" w:space="0" w:color="auto"/>
            <w:left w:val="none" w:sz="0" w:space="0" w:color="auto"/>
            <w:bottom w:val="none" w:sz="0" w:space="0" w:color="auto"/>
            <w:right w:val="none" w:sz="0" w:space="0" w:color="auto"/>
          </w:divBdr>
        </w:div>
        <w:div w:id="518811639">
          <w:marLeft w:val="0"/>
          <w:marRight w:val="0"/>
          <w:marTop w:val="240"/>
          <w:marBottom w:val="0"/>
          <w:divBdr>
            <w:top w:val="none" w:sz="0" w:space="0" w:color="auto"/>
            <w:left w:val="none" w:sz="0" w:space="0" w:color="auto"/>
            <w:bottom w:val="none" w:sz="0" w:space="0" w:color="auto"/>
            <w:right w:val="none" w:sz="0" w:space="0" w:color="auto"/>
          </w:divBdr>
        </w:div>
        <w:div w:id="139002828">
          <w:marLeft w:val="0"/>
          <w:marRight w:val="0"/>
          <w:marTop w:val="240"/>
          <w:marBottom w:val="0"/>
          <w:divBdr>
            <w:top w:val="none" w:sz="0" w:space="0" w:color="auto"/>
            <w:left w:val="none" w:sz="0" w:space="0" w:color="auto"/>
            <w:bottom w:val="none" w:sz="0" w:space="0" w:color="auto"/>
            <w:right w:val="none" w:sz="0" w:space="0" w:color="auto"/>
          </w:divBdr>
        </w:div>
        <w:div w:id="1014067204">
          <w:marLeft w:val="0"/>
          <w:marRight w:val="0"/>
          <w:marTop w:val="240"/>
          <w:marBottom w:val="0"/>
          <w:divBdr>
            <w:top w:val="none" w:sz="0" w:space="0" w:color="auto"/>
            <w:left w:val="none" w:sz="0" w:space="0" w:color="auto"/>
            <w:bottom w:val="none" w:sz="0" w:space="0" w:color="auto"/>
            <w:right w:val="none" w:sz="0" w:space="0" w:color="auto"/>
          </w:divBdr>
        </w:div>
        <w:div w:id="269435683">
          <w:marLeft w:val="0"/>
          <w:marRight w:val="0"/>
          <w:marTop w:val="240"/>
          <w:marBottom w:val="0"/>
          <w:divBdr>
            <w:top w:val="none" w:sz="0" w:space="0" w:color="auto"/>
            <w:left w:val="none" w:sz="0" w:space="0" w:color="auto"/>
            <w:bottom w:val="none" w:sz="0" w:space="0" w:color="auto"/>
            <w:right w:val="none" w:sz="0" w:space="0" w:color="auto"/>
          </w:divBdr>
          <w:divsChild>
            <w:div w:id="1775398123">
              <w:marLeft w:val="0"/>
              <w:marRight w:val="0"/>
              <w:marTop w:val="45"/>
              <w:marBottom w:val="0"/>
              <w:divBdr>
                <w:top w:val="none" w:sz="0" w:space="0" w:color="auto"/>
                <w:left w:val="none" w:sz="0" w:space="0" w:color="auto"/>
                <w:bottom w:val="none" w:sz="0" w:space="0" w:color="auto"/>
                <w:right w:val="none" w:sz="0" w:space="0" w:color="auto"/>
              </w:divBdr>
            </w:div>
          </w:divsChild>
        </w:div>
        <w:div w:id="389772900">
          <w:marLeft w:val="0"/>
          <w:marRight w:val="0"/>
          <w:marTop w:val="240"/>
          <w:marBottom w:val="0"/>
          <w:divBdr>
            <w:top w:val="none" w:sz="0" w:space="0" w:color="auto"/>
            <w:left w:val="none" w:sz="0" w:space="0" w:color="auto"/>
            <w:bottom w:val="none" w:sz="0" w:space="0" w:color="auto"/>
            <w:right w:val="none" w:sz="0" w:space="0" w:color="auto"/>
          </w:divBdr>
          <w:divsChild>
            <w:div w:id="778253596">
              <w:marLeft w:val="0"/>
              <w:marRight w:val="0"/>
              <w:marTop w:val="45"/>
              <w:marBottom w:val="0"/>
              <w:divBdr>
                <w:top w:val="none" w:sz="0" w:space="0" w:color="auto"/>
                <w:left w:val="none" w:sz="0" w:space="0" w:color="auto"/>
                <w:bottom w:val="none" w:sz="0" w:space="0" w:color="auto"/>
                <w:right w:val="none" w:sz="0" w:space="0" w:color="auto"/>
              </w:divBdr>
            </w:div>
          </w:divsChild>
        </w:div>
        <w:div w:id="881283992">
          <w:marLeft w:val="0"/>
          <w:marRight w:val="0"/>
          <w:marTop w:val="240"/>
          <w:marBottom w:val="0"/>
          <w:divBdr>
            <w:top w:val="none" w:sz="0" w:space="0" w:color="auto"/>
            <w:left w:val="none" w:sz="0" w:space="0" w:color="auto"/>
            <w:bottom w:val="none" w:sz="0" w:space="0" w:color="auto"/>
            <w:right w:val="none" w:sz="0" w:space="0" w:color="auto"/>
          </w:divBdr>
          <w:divsChild>
            <w:div w:id="145047991">
              <w:marLeft w:val="0"/>
              <w:marRight w:val="0"/>
              <w:marTop w:val="45"/>
              <w:marBottom w:val="0"/>
              <w:divBdr>
                <w:top w:val="none" w:sz="0" w:space="0" w:color="auto"/>
                <w:left w:val="none" w:sz="0" w:space="0" w:color="auto"/>
                <w:bottom w:val="none" w:sz="0" w:space="0" w:color="auto"/>
                <w:right w:val="none" w:sz="0" w:space="0" w:color="auto"/>
              </w:divBdr>
            </w:div>
          </w:divsChild>
        </w:div>
        <w:div w:id="567226099">
          <w:marLeft w:val="0"/>
          <w:marRight w:val="0"/>
          <w:marTop w:val="240"/>
          <w:marBottom w:val="0"/>
          <w:divBdr>
            <w:top w:val="none" w:sz="0" w:space="0" w:color="auto"/>
            <w:left w:val="none" w:sz="0" w:space="0" w:color="auto"/>
            <w:bottom w:val="none" w:sz="0" w:space="0" w:color="auto"/>
            <w:right w:val="none" w:sz="0" w:space="0" w:color="auto"/>
          </w:divBdr>
        </w:div>
        <w:div w:id="988247801">
          <w:marLeft w:val="0"/>
          <w:marRight w:val="0"/>
          <w:marTop w:val="240"/>
          <w:marBottom w:val="0"/>
          <w:divBdr>
            <w:top w:val="none" w:sz="0" w:space="0" w:color="auto"/>
            <w:left w:val="none" w:sz="0" w:space="0" w:color="auto"/>
            <w:bottom w:val="none" w:sz="0" w:space="0" w:color="auto"/>
            <w:right w:val="none" w:sz="0" w:space="0" w:color="auto"/>
          </w:divBdr>
        </w:div>
        <w:div w:id="1485200260">
          <w:marLeft w:val="0"/>
          <w:marRight w:val="0"/>
          <w:marTop w:val="240"/>
          <w:marBottom w:val="0"/>
          <w:divBdr>
            <w:top w:val="none" w:sz="0" w:space="0" w:color="auto"/>
            <w:left w:val="none" w:sz="0" w:space="0" w:color="auto"/>
            <w:bottom w:val="none" w:sz="0" w:space="0" w:color="auto"/>
            <w:right w:val="none" w:sz="0" w:space="0" w:color="auto"/>
          </w:divBdr>
        </w:div>
        <w:div w:id="1868835838">
          <w:marLeft w:val="0"/>
          <w:marRight w:val="0"/>
          <w:marTop w:val="240"/>
          <w:marBottom w:val="0"/>
          <w:divBdr>
            <w:top w:val="none" w:sz="0" w:space="0" w:color="auto"/>
            <w:left w:val="none" w:sz="0" w:space="0" w:color="auto"/>
            <w:bottom w:val="none" w:sz="0" w:space="0" w:color="auto"/>
            <w:right w:val="none" w:sz="0" w:space="0" w:color="auto"/>
          </w:divBdr>
        </w:div>
      </w:divsChild>
    </w:div>
    <w:div w:id="1253583544">
      <w:bodyDiv w:val="1"/>
      <w:marLeft w:val="165"/>
      <w:marRight w:val="165"/>
      <w:marTop w:val="165"/>
      <w:marBottom w:val="165"/>
      <w:divBdr>
        <w:top w:val="none" w:sz="0" w:space="0" w:color="auto"/>
        <w:left w:val="none" w:sz="0" w:space="0" w:color="auto"/>
        <w:bottom w:val="none" w:sz="0" w:space="0" w:color="auto"/>
        <w:right w:val="none" w:sz="0" w:space="0" w:color="auto"/>
      </w:divBdr>
      <w:divsChild>
        <w:div w:id="1171414268">
          <w:marLeft w:val="0"/>
          <w:marRight w:val="0"/>
          <w:marTop w:val="0"/>
          <w:marBottom w:val="0"/>
          <w:divBdr>
            <w:top w:val="none" w:sz="0" w:space="0" w:color="auto"/>
            <w:left w:val="none" w:sz="0" w:space="0" w:color="auto"/>
            <w:bottom w:val="none" w:sz="0" w:space="0" w:color="auto"/>
            <w:right w:val="none" w:sz="0" w:space="0" w:color="auto"/>
          </w:divBdr>
          <w:divsChild>
            <w:div w:id="1677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28541">
      <w:bodyDiv w:val="1"/>
      <w:marLeft w:val="0"/>
      <w:marRight w:val="0"/>
      <w:marTop w:val="0"/>
      <w:marBottom w:val="0"/>
      <w:divBdr>
        <w:top w:val="none" w:sz="0" w:space="0" w:color="auto"/>
        <w:left w:val="none" w:sz="0" w:space="0" w:color="auto"/>
        <w:bottom w:val="none" w:sz="0" w:space="0" w:color="auto"/>
        <w:right w:val="none" w:sz="0" w:space="0" w:color="auto"/>
      </w:divBdr>
      <w:divsChild>
        <w:div w:id="242447297">
          <w:marLeft w:val="0"/>
          <w:marRight w:val="0"/>
          <w:marTop w:val="0"/>
          <w:marBottom w:val="0"/>
          <w:divBdr>
            <w:top w:val="none" w:sz="0" w:space="0" w:color="auto"/>
            <w:left w:val="none" w:sz="0" w:space="0" w:color="auto"/>
            <w:bottom w:val="none" w:sz="0" w:space="0" w:color="auto"/>
            <w:right w:val="single" w:sz="48" w:space="0" w:color="830001"/>
          </w:divBdr>
          <w:divsChild>
            <w:div w:id="2034107025">
              <w:marLeft w:val="0"/>
              <w:marRight w:val="0"/>
              <w:marTop w:val="0"/>
              <w:marBottom w:val="0"/>
              <w:divBdr>
                <w:top w:val="none" w:sz="0" w:space="0" w:color="auto"/>
                <w:left w:val="none" w:sz="0" w:space="0" w:color="auto"/>
                <w:bottom w:val="none" w:sz="0" w:space="0" w:color="auto"/>
                <w:right w:val="none" w:sz="0" w:space="0" w:color="auto"/>
              </w:divBdr>
              <w:divsChild>
                <w:div w:id="1492984224">
                  <w:marLeft w:val="0"/>
                  <w:marRight w:val="0"/>
                  <w:marTop w:val="0"/>
                  <w:marBottom w:val="0"/>
                  <w:divBdr>
                    <w:top w:val="none" w:sz="0" w:space="0" w:color="auto"/>
                    <w:left w:val="none" w:sz="0" w:space="0" w:color="auto"/>
                    <w:bottom w:val="none" w:sz="0" w:space="0" w:color="auto"/>
                    <w:right w:val="none" w:sz="0" w:space="0" w:color="auto"/>
                  </w:divBdr>
                  <w:divsChild>
                    <w:div w:id="726225881">
                      <w:marLeft w:val="0"/>
                      <w:marRight w:val="0"/>
                      <w:marTop w:val="0"/>
                      <w:marBottom w:val="0"/>
                      <w:divBdr>
                        <w:top w:val="none" w:sz="0" w:space="0" w:color="auto"/>
                        <w:left w:val="none" w:sz="0" w:space="0" w:color="auto"/>
                        <w:bottom w:val="none" w:sz="0" w:space="0" w:color="auto"/>
                        <w:right w:val="none" w:sz="0" w:space="0" w:color="auto"/>
                      </w:divBdr>
                      <w:divsChild>
                        <w:div w:id="196090517">
                          <w:marLeft w:val="0"/>
                          <w:marRight w:val="0"/>
                          <w:marTop w:val="0"/>
                          <w:marBottom w:val="210"/>
                          <w:divBdr>
                            <w:top w:val="none" w:sz="0" w:space="0" w:color="auto"/>
                            <w:left w:val="none" w:sz="0" w:space="0" w:color="auto"/>
                            <w:bottom w:val="none" w:sz="0" w:space="0" w:color="auto"/>
                            <w:right w:val="none" w:sz="0" w:space="0" w:color="auto"/>
                          </w:divBdr>
                          <w:divsChild>
                            <w:div w:id="1415783927">
                              <w:marLeft w:val="0"/>
                              <w:marRight w:val="0"/>
                              <w:marTop w:val="60"/>
                              <w:marBottom w:val="0"/>
                              <w:divBdr>
                                <w:top w:val="none" w:sz="0" w:space="0" w:color="auto"/>
                                <w:left w:val="none" w:sz="0" w:space="0" w:color="auto"/>
                                <w:bottom w:val="none" w:sz="0" w:space="0" w:color="auto"/>
                                <w:right w:val="none" w:sz="0" w:space="0" w:color="auto"/>
                              </w:divBdr>
                            </w:div>
                          </w:divsChild>
                        </w:div>
                        <w:div w:id="17040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86335">
      <w:bodyDiv w:val="1"/>
      <w:marLeft w:val="45"/>
      <w:marRight w:val="45"/>
      <w:marTop w:val="90"/>
      <w:marBottom w:val="90"/>
      <w:divBdr>
        <w:top w:val="none" w:sz="0" w:space="0" w:color="auto"/>
        <w:left w:val="none" w:sz="0" w:space="0" w:color="auto"/>
        <w:bottom w:val="none" w:sz="0" w:space="0" w:color="auto"/>
        <w:right w:val="none" w:sz="0" w:space="0" w:color="auto"/>
      </w:divBdr>
      <w:divsChild>
        <w:div w:id="731659661">
          <w:marLeft w:val="0"/>
          <w:marRight w:val="0"/>
          <w:marTop w:val="240"/>
          <w:marBottom w:val="0"/>
          <w:divBdr>
            <w:top w:val="none" w:sz="0" w:space="0" w:color="auto"/>
            <w:left w:val="none" w:sz="0" w:space="0" w:color="auto"/>
            <w:bottom w:val="none" w:sz="0" w:space="0" w:color="auto"/>
            <w:right w:val="none" w:sz="0" w:space="0" w:color="auto"/>
          </w:divBdr>
          <w:divsChild>
            <w:div w:id="2291917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5088476">
      <w:bodyDiv w:val="1"/>
      <w:marLeft w:val="0"/>
      <w:marRight w:val="0"/>
      <w:marTop w:val="0"/>
      <w:marBottom w:val="0"/>
      <w:divBdr>
        <w:top w:val="none" w:sz="0" w:space="0" w:color="auto"/>
        <w:left w:val="none" w:sz="0" w:space="0" w:color="auto"/>
        <w:bottom w:val="none" w:sz="0" w:space="0" w:color="auto"/>
        <w:right w:val="none" w:sz="0" w:space="0" w:color="auto"/>
      </w:divBdr>
      <w:divsChild>
        <w:div w:id="1819111114">
          <w:marLeft w:val="0"/>
          <w:marRight w:val="0"/>
          <w:marTop w:val="0"/>
          <w:marBottom w:val="0"/>
          <w:divBdr>
            <w:top w:val="none" w:sz="0" w:space="0" w:color="auto"/>
            <w:left w:val="none" w:sz="0" w:space="0" w:color="auto"/>
            <w:bottom w:val="none" w:sz="0" w:space="0" w:color="auto"/>
            <w:right w:val="none" w:sz="0" w:space="0" w:color="auto"/>
          </w:divBdr>
          <w:divsChild>
            <w:div w:id="1190336079">
              <w:marLeft w:val="0"/>
              <w:marRight w:val="0"/>
              <w:marTop w:val="0"/>
              <w:marBottom w:val="0"/>
              <w:divBdr>
                <w:top w:val="none" w:sz="0" w:space="0" w:color="auto"/>
                <w:left w:val="none" w:sz="0" w:space="0" w:color="auto"/>
                <w:bottom w:val="none" w:sz="0" w:space="0" w:color="auto"/>
                <w:right w:val="none" w:sz="0" w:space="0" w:color="auto"/>
              </w:divBdr>
              <w:divsChild>
                <w:div w:id="1301377017">
                  <w:marLeft w:val="0"/>
                  <w:marRight w:val="0"/>
                  <w:marTop w:val="0"/>
                  <w:marBottom w:val="0"/>
                  <w:divBdr>
                    <w:top w:val="none" w:sz="0" w:space="0" w:color="auto"/>
                    <w:left w:val="none" w:sz="0" w:space="0" w:color="auto"/>
                    <w:bottom w:val="none" w:sz="0" w:space="0" w:color="auto"/>
                    <w:right w:val="none" w:sz="0" w:space="0" w:color="auto"/>
                  </w:divBdr>
                  <w:divsChild>
                    <w:div w:id="2138181565">
                      <w:marLeft w:val="0"/>
                      <w:marRight w:val="0"/>
                      <w:marTop w:val="0"/>
                      <w:marBottom w:val="0"/>
                      <w:divBdr>
                        <w:top w:val="none" w:sz="0" w:space="0" w:color="auto"/>
                        <w:left w:val="none" w:sz="0" w:space="0" w:color="auto"/>
                        <w:bottom w:val="none" w:sz="0" w:space="0" w:color="auto"/>
                        <w:right w:val="none" w:sz="0" w:space="0" w:color="auto"/>
                      </w:divBdr>
                      <w:divsChild>
                        <w:div w:id="1321616252">
                          <w:marLeft w:val="0"/>
                          <w:marRight w:val="0"/>
                          <w:marTop w:val="0"/>
                          <w:marBottom w:val="0"/>
                          <w:divBdr>
                            <w:top w:val="none" w:sz="0" w:space="0" w:color="auto"/>
                            <w:left w:val="none" w:sz="0" w:space="0" w:color="auto"/>
                            <w:bottom w:val="none" w:sz="0" w:space="0" w:color="auto"/>
                            <w:right w:val="none" w:sz="0" w:space="0" w:color="auto"/>
                          </w:divBdr>
                          <w:divsChild>
                            <w:div w:id="108935908">
                              <w:marLeft w:val="0"/>
                              <w:marRight w:val="0"/>
                              <w:marTop w:val="0"/>
                              <w:marBottom w:val="0"/>
                              <w:divBdr>
                                <w:top w:val="none" w:sz="0" w:space="0" w:color="auto"/>
                                <w:left w:val="none" w:sz="0" w:space="0" w:color="auto"/>
                                <w:bottom w:val="none" w:sz="0" w:space="0" w:color="auto"/>
                                <w:right w:val="none" w:sz="0" w:space="0" w:color="auto"/>
                              </w:divBdr>
                              <w:divsChild>
                                <w:div w:id="1460303200">
                                  <w:marLeft w:val="0"/>
                                  <w:marRight w:val="0"/>
                                  <w:marTop w:val="0"/>
                                  <w:marBottom w:val="0"/>
                                  <w:divBdr>
                                    <w:top w:val="none" w:sz="0" w:space="0" w:color="auto"/>
                                    <w:left w:val="none" w:sz="0" w:space="0" w:color="auto"/>
                                    <w:bottom w:val="none" w:sz="0" w:space="0" w:color="auto"/>
                                    <w:right w:val="none" w:sz="0" w:space="0" w:color="auto"/>
                                  </w:divBdr>
                                  <w:divsChild>
                                    <w:div w:id="824273760">
                                      <w:marLeft w:val="0"/>
                                      <w:marRight w:val="0"/>
                                      <w:marTop w:val="0"/>
                                      <w:marBottom w:val="0"/>
                                      <w:divBdr>
                                        <w:top w:val="none" w:sz="0" w:space="0" w:color="auto"/>
                                        <w:left w:val="none" w:sz="0" w:space="0" w:color="auto"/>
                                        <w:bottom w:val="none" w:sz="0" w:space="0" w:color="auto"/>
                                        <w:right w:val="none" w:sz="0" w:space="0" w:color="auto"/>
                                      </w:divBdr>
                                      <w:divsChild>
                                        <w:div w:id="17207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012808">
      <w:bodyDiv w:val="1"/>
      <w:marLeft w:val="0"/>
      <w:marRight w:val="0"/>
      <w:marTop w:val="795"/>
      <w:marBottom w:val="0"/>
      <w:divBdr>
        <w:top w:val="none" w:sz="0" w:space="0" w:color="auto"/>
        <w:left w:val="none" w:sz="0" w:space="0" w:color="auto"/>
        <w:bottom w:val="none" w:sz="0" w:space="0" w:color="auto"/>
        <w:right w:val="none" w:sz="0" w:space="0" w:color="auto"/>
      </w:divBdr>
      <w:divsChild>
        <w:div w:id="1153988899">
          <w:marLeft w:val="0"/>
          <w:marRight w:val="0"/>
          <w:marTop w:val="0"/>
          <w:marBottom w:val="0"/>
          <w:divBdr>
            <w:top w:val="none" w:sz="0" w:space="0" w:color="auto"/>
            <w:left w:val="none" w:sz="0" w:space="0" w:color="auto"/>
            <w:bottom w:val="none" w:sz="0" w:space="0" w:color="auto"/>
            <w:right w:val="none" w:sz="0" w:space="0" w:color="auto"/>
          </w:divBdr>
          <w:divsChild>
            <w:div w:id="1721978297">
              <w:marLeft w:val="390"/>
              <w:marRight w:val="240"/>
              <w:marTop w:val="0"/>
              <w:marBottom w:val="0"/>
              <w:divBdr>
                <w:top w:val="none" w:sz="0" w:space="0" w:color="auto"/>
                <w:left w:val="none" w:sz="0" w:space="0" w:color="auto"/>
                <w:bottom w:val="none" w:sz="0" w:space="0" w:color="auto"/>
                <w:right w:val="none" w:sz="0" w:space="0" w:color="auto"/>
              </w:divBdr>
              <w:divsChild>
                <w:div w:id="1601642407">
                  <w:marLeft w:val="0"/>
                  <w:marRight w:val="0"/>
                  <w:marTop w:val="0"/>
                  <w:marBottom w:val="225"/>
                  <w:divBdr>
                    <w:top w:val="none" w:sz="0" w:space="0" w:color="auto"/>
                    <w:left w:val="none" w:sz="0" w:space="0" w:color="auto"/>
                    <w:bottom w:val="none" w:sz="0" w:space="0" w:color="auto"/>
                    <w:right w:val="none" w:sz="0" w:space="0" w:color="auto"/>
                  </w:divBdr>
                  <w:divsChild>
                    <w:div w:id="8098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5547">
      <w:bodyDiv w:val="1"/>
      <w:marLeft w:val="0"/>
      <w:marRight w:val="0"/>
      <w:marTop w:val="795"/>
      <w:marBottom w:val="0"/>
      <w:divBdr>
        <w:top w:val="none" w:sz="0" w:space="0" w:color="auto"/>
        <w:left w:val="none" w:sz="0" w:space="0" w:color="auto"/>
        <w:bottom w:val="none" w:sz="0" w:space="0" w:color="auto"/>
        <w:right w:val="none" w:sz="0" w:space="0" w:color="auto"/>
      </w:divBdr>
      <w:divsChild>
        <w:div w:id="10761079">
          <w:marLeft w:val="0"/>
          <w:marRight w:val="0"/>
          <w:marTop w:val="0"/>
          <w:marBottom w:val="0"/>
          <w:divBdr>
            <w:top w:val="none" w:sz="0" w:space="0" w:color="auto"/>
            <w:left w:val="none" w:sz="0" w:space="0" w:color="auto"/>
            <w:bottom w:val="none" w:sz="0" w:space="0" w:color="auto"/>
            <w:right w:val="none" w:sz="0" w:space="0" w:color="auto"/>
          </w:divBdr>
          <w:divsChild>
            <w:div w:id="1296985579">
              <w:marLeft w:val="390"/>
              <w:marRight w:val="240"/>
              <w:marTop w:val="0"/>
              <w:marBottom w:val="0"/>
              <w:divBdr>
                <w:top w:val="none" w:sz="0" w:space="0" w:color="auto"/>
                <w:left w:val="none" w:sz="0" w:space="0" w:color="auto"/>
                <w:bottom w:val="none" w:sz="0" w:space="0" w:color="auto"/>
                <w:right w:val="none" w:sz="0" w:space="0" w:color="auto"/>
              </w:divBdr>
              <w:divsChild>
                <w:div w:id="992099040">
                  <w:marLeft w:val="0"/>
                  <w:marRight w:val="0"/>
                  <w:marTop w:val="0"/>
                  <w:marBottom w:val="225"/>
                  <w:divBdr>
                    <w:top w:val="none" w:sz="0" w:space="0" w:color="auto"/>
                    <w:left w:val="none" w:sz="0" w:space="0" w:color="auto"/>
                    <w:bottom w:val="none" w:sz="0" w:space="0" w:color="auto"/>
                    <w:right w:val="none" w:sz="0" w:space="0" w:color="auto"/>
                  </w:divBdr>
                  <w:divsChild>
                    <w:div w:id="3617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22749">
      <w:bodyDiv w:val="1"/>
      <w:marLeft w:val="45"/>
      <w:marRight w:val="45"/>
      <w:marTop w:val="90"/>
      <w:marBottom w:val="90"/>
      <w:divBdr>
        <w:top w:val="none" w:sz="0" w:space="0" w:color="auto"/>
        <w:left w:val="none" w:sz="0" w:space="0" w:color="auto"/>
        <w:bottom w:val="none" w:sz="0" w:space="0" w:color="auto"/>
        <w:right w:val="none" w:sz="0" w:space="0" w:color="auto"/>
      </w:divBdr>
      <w:divsChild>
        <w:div w:id="442384218">
          <w:marLeft w:val="0"/>
          <w:marRight w:val="0"/>
          <w:marTop w:val="0"/>
          <w:marBottom w:val="567"/>
          <w:divBdr>
            <w:top w:val="none" w:sz="0" w:space="0" w:color="auto"/>
            <w:left w:val="none" w:sz="0" w:space="0" w:color="auto"/>
            <w:bottom w:val="none" w:sz="0" w:space="0" w:color="auto"/>
            <w:right w:val="none" w:sz="0" w:space="0" w:color="auto"/>
          </w:divBdr>
        </w:div>
      </w:divsChild>
    </w:div>
    <w:div w:id="2108765426">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335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eta.brinuma@t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vfgh.gv.at/cms/vfgh-site/english/justices1.html" TargetMode="External"/><Relationship Id="rId13" Type="http://schemas.openxmlformats.org/officeDocument/2006/relationships/hyperlink" Target="http://www.ccr.ro/default.aspx?page=laws/law47" TargetMode="External"/><Relationship Id="rId18" Type="http://schemas.openxmlformats.org/officeDocument/2006/relationships/hyperlink" Target="http://www.constcourt.ge/index.php?sec_id=52&amp;lang_id=ENG" TargetMode="External"/><Relationship Id="rId3" Type="http://schemas.openxmlformats.org/officeDocument/2006/relationships/hyperlink" Target="http://www.bverfg.de/en/organization/organization.html" TargetMode="External"/><Relationship Id="rId21" Type="http://schemas.openxmlformats.org/officeDocument/2006/relationships/hyperlink" Target="http://www.ccu.gov.ua/en/doccatalog/list?currDir=12083" TargetMode="External"/><Relationship Id="rId7" Type="http://schemas.openxmlformats.org/officeDocument/2006/relationships/hyperlink" Target="http://www.us-rs.si/en/about-the-court/legal-basis/constitutional-court-act/" TargetMode="External"/><Relationship Id="rId12" Type="http://schemas.openxmlformats.org/officeDocument/2006/relationships/hyperlink" Target="http://www.ccr.ro/default.aspx?page=laws/constitution" TargetMode="External"/><Relationship Id="rId17" Type="http://schemas.openxmlformats.org/officeDocument/2006/relationships/hyperlink" Target="http://www.gjk.gov.al/" TargetMode="External"/><Relationship Id="rId2" Type="http://schemas.openxmlformats.org/officeDocument/2006/relationships/hyperlink" Target="http://www.lrkt.lt/Information2_e.html" TargetMode="External"/><Relationship Id="rId16" Type="http://schemas.openxmlformats.org/officeDocument/2006/relationships/hyperlink" Target="http://www.constcourt.gov.az/en/index.php?option=com_content&amp;view=article&amp;id=58&amp;Itemid=60" TargetMode="External"/><Relationship Id="rId20" Type="http://schemas.openxmlformats.org/officeDocument/2006/relationships/hyperlink" Target="http://www.constcouncil.kz/eng/norpb/constrk/" TargetMode="External"/><Relationship Id="rId1" Type="http://schemas.openxmlformats.org/officeDocument/2006/relationships/hyperlink" Target="http://www.venice.coe.int/WCCJ/Rio/Papers/AUT_Grabenwarter_keynotespeech.pdf" TargetMode="External"/><Relationship Id="rId6" Type="http://schemas.openxmlformats.org/officeDocument/2006/relationships/hyperlink" Target="http://www.concourt.cz/view/const_court_act" TargetMode="External"/><Relationship Id="rId11" Type="http://schemas.openxmlformats.org/officeDocument/2006/relationships/hyperlink" Target="http://www.tribunalconstitucional.pt/tc/en/tclaw.html" TargetMode="External"/><Relationship Id="rId5" Type="http://schemas.openxmlformats.org/officeDocument/2006/relationships/hyperlink" Target="http://www.tribunalconstitucional.es/en/tribunal/composicionorganizacion/Pages/ComposicionOrganizacion.aspx" TargetMode="External"/><Relationship Id="rId15" Type="http://schemas.openxmlformats.org/officeDocument/2006/relationships/hyperlink" Target="http://www.usud.hr/default.aspx?Show=ustavni_zakon_o_ustavnom_sudu&amp;m1=27&amp;m2=49&amp;Lang=en" TargetMode="External"/><Relationship Id="rId10" Type="http://schemas.openxmlformats.org/officeDocument/2006/relationships/hyperlink" Target="http://www.trybunal.gov.pl/eng/index.htm" TargetMode="External"/><Relationship Id="rId19" Type="http://schemas.openxmlformats.org/officeDocument/2006/relationships/hyperlink" Target="http://www.constcourt.ge/index.php?sec_id=95&amp;lang_id=ENG" TargetMode="External"/><Relationship Id="rId4" Type="http://schemas.openxmlformats.org/officeDocument/2006/relationships/hyperlink" Target="http://www.conseil-constitutionnel.fr/conseil-constitutionnel/root/bank_mm/anglais/constitution_anglais.pdf" TargetMode="External"/><Relationship Id="rId9" Type="http://schemas.openxmlformats.org/officeDocument/2006/relationships/hyperlink" Target="http://www.const-court.be/" TargetMode="External"/><Relationship Id="rId14" Type="http://schemas.openxmlformats.org/officeDocument/2006/relationships/hyperlink" Target="http://www.ustavni.sud.rs/page/view/en-GB/235-100028/constitution" TargetMode="External"/><Relationship Id="rId22" Type="http://schemas.openxmlformats.org/officeDocument/2006/relationships/hyperlink" Target="http://www.domstol.dk/om/otherlanguages/english/thedanishjudicialsystem/judicialappointmentscouncil/Pages/default.asp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CFFA-0E43-48D3-8160-AD0F8CFF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11</Pages>
  <Words>17105</Words>
  <Characters>9751</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KĀRTĪBU, KĀDĀ TIEK IZVIRZĪTI SATVERSMES TIESAS TIESNEŠA AMATA KANDIDĀTI </vt:lpstr>
      <vt:lpstr>INFORMATĪVAIS ZIŅOJUMS PAR KĀRTĪBU, KĀDĀ TIEK IZVIRZĪTI SATVERSMES TIESAS TIESNEŠA AMATA KANDIDĀTI </vt:lpstr>
    </vt:vector>
  </TitlesOfParts>
  <Company>Tieslietu Ministrija</Company>
  <LinksUpToDate>false</LinksUpToDate>
  <CharactersWithSpaces>26803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KĀRTĪBU, KĀDĀ TIEK IZVIRZĪTI SATVERSMES TIESAS TIESNEŠA AMATA KANDIDĀTI </dc:title>
  <dc:subject>informatīvais ziņojums</dc:subject>
  <dc:creator>Iveta Brinuma</dc:creator>
  <cp:keywords/>
  <dc:description>67036977, iveta.brinuma@tm.gov.lv</dc:description>
  <cp:lastModifiedBy>ib1403</cp:lastModifiedBy>
  <cp:revision>116</cp:revision>
  <cp:lastPrinted>2011-09-16T05:52:00Z</cp:lastPrinted>
  <dcterms:created xsi:type="dcterms:W3CDTF">2011-09-09T08:18:00Z</dcterms:created>
  <dcterms:modified xsi:type="dcterms:W3CDTF">2011-09-22T12:47:00Z</dcterms:modified>
</cp:coreProperties>
</file>