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07" w:rsidRPr="000030EF" w:rsidRDefault="00C74F41" w:rsidP="000030EF">
      <w:pPr>
        <w:ind w:firstLine="0"/>
        <w:jc w:val="right"/>
        <w:rPr>
          <w:i/>
        </w:rPr>
      </w:pPr>
      <w:r w:rsidRPr="000030EF">
        <w:rPr>
          <w:i/>
        </w:rPr>
        <w:t>Projekts</w:t>
      </w:r>
    </w:p>
    <w:p w:rsidR="00C74F41" w:rsidRDefault="00C74F41" w:rsidP="000030EF">
      <w:pPr>
        <w:ind w:firstLine="0"/>
        <w:jc w:val="right"/>
      </w:pPr>
    </w:p>
    <w:p w:rsidR="00090712" w:rsidRPr="00375B36" w:rsidRDefault="000030EF" w:rsidP="00714EBB">
      <w:pPr>
        <w:ind w:firstLine="0"/>
      </w:pPr>
      <w:r>
        <w:t>Uz 20.12.2013</w:t>
      </w:r>
      <w:r w:rsidR="00714EBB" w:rsidRPr="00375B36">
        <w:t>. Nr.</w:t>
      </w:r>
      <w:r>
        <w:t>1-5/332</w:t>
      </w:r>
    </w:p>
    <w:p w:rsidR="00714EBB" w:rsidRPr="00375B36" w:rsidRDefault="00714EBB"/>
    <w:p w:rsidR="00714EBB" w:rsidRDefault="00C74F41" w:rsidP="00714EBB">
      <w:pPr>
        <w:jc w:val="right"/>
        <w:rPr>
          <w:b/>
        </w:rPr>
      </w:pPr>
      <w:r>
        <w:rPr>
          <w:b/>
        </w:rPr>
        <w:t xml:space="preserve">Latvijas Republikas </w:t>
      </w:r>
      <w:proofErr w:type="spellStart"/>
      <w:r w:rsidR="00714EBB" w:rsidRPr="00375B36">
        <w:rPr>
          <w:b/>
        </w:rPr>
        <w:t>Tiesībsargam</w:t>
      </w:r>
      <w:proofErr w:type="spellEnd"/>
    </w:p>
    <w:p w:rsidR="00C74F41" w:rsidRPr="000030EF" w:rsidRDefault="00C74F41" w:rsidP="00714EBB">
      <w:pPr>
        <w:jc w:val="right"/>
      </w:pPr>
      <w:r w:rsidRPr="000030EF">
        <w:t>Baznīcas ielā 25,</w:t>
      </w:r>
    </w:p>
    <w:p w:rsidR="00C74F41" w:rsidRPr="000030EF" w:rsidRDefault="00C74F41" w:rsidP="00714EBB">
      <w:pPr>
        <w:jc w:val="right"/>
      </w:pPr>
      <w:r w:rsidRPr="000030EF">
        <w:t>Rīgā, LV-1010</w:t>
      </w:r>
    </w:p>
    <w:p w:rsidR="00604079" w:rsidRPr="00375B36" w:rsidRDefault="00604079" w:rsidP="00604079">
      <w:pPr>
        <w:ind w:firstLine="0"/>
      </w:pPr>
    </w:p>
    <w:p w:rsidR="00604079" w:rsidRPr="00375B36" w:rsidRDefault="00604079" w:rsidP="00604079">
      <w:pPr>
        <w:ind w:firstLine="0"/>
        <w:rPr>
          <w:i/>
        </w:rPr>
      </w:pPr>
      <w:r w:rsidRPr="00375B36">
        <w:rPr>
          <w:i/>
        </w:rPr>
        <w:t>Par datu publiskošanu</w:t>
      </w:r>
    </w:p>
    <w:p w:rsidR="00604079" w:rsidRPr="00375B36" w:rsidRDefault="00604079" w:rsidP="00604079">
      <w:pPr>
        <w:ind w:firstLine="0"/>
        <w:rPr>
          <w:i/>
        </w:rPr>
      </w:pPr>
    </w:p>
    <w:p w:rsidR="00604079" w:rsidRPr="00375B36" w:rsidRDefault="00604079" w:rsidP="00604079"/>
    <w:p w:rsidR="00604079" w:rsidRPr="00375B36" w:rsidRDefault="00604079" w:rsidP="00604079">
      <w:r w:rsidRPr="00375B36">
        <w:t>2013.gada 20.decembrī tika saņemta Tiesībsarga vēstule Nr.1-5/332 par datu publiskošanu, kurā ir lūgts steidzami nodrošināt norm</w:t>
      </w:r>
      <w:r w:rsidR="00CB0834" w:rsidRPr="00375B36">
        <w:t>atīvo aktu trūkumu novēršanu</w:t>
      </w:r>
      <w:r w:rsidRPr="00375B36">
        <w:t xml:space="preserve"> attiecībā uz sabiedrības informēšanu par katastrofu gadījumos bojāgājušajām personām.</w:t>
      </w:r>
    </w:p>
    <w:p w:rsidR="00604079" w:rsidRPr="00375B36" w:rsidRDefault="00CB0834" w:rsidP="00CB0834">
      <w:r w:rsidRPr="00375B36">
        <w:t xml:space="preserve">Fizisko personu datu aizsardzības likuma (turpmāk – FPDAL) 1.pants noteic, ka šā likuma mērķis ir aizsargāt fizisko personu pamattiesības un brīvības, it īpaši privātās dzīves neaizskaramību, attiecībā uz fiziskās personas datu (turpmāk </w:t>
      </w:r>
      <w:r w:rsidR="006F75CF">
        <w:t>–</w:t>
      </w:r>
      <w:r w:rsidRPr="00375B36">
        <w:t xml:space="preserve"> personas dati) apstrādi.</w:t>
      </w:r>
    </w:p>
    <w:p w:rsidR="00CB0834" w:rsidRPr="00375B36" w:rsidRDefault="006164EF" w:rsidP="006164EF">
      <w:r w:rsidRPr="00375B36">
        <w:t xml:space="preserve">FPDAL 2.panta 3.punkts noteic, ka personas dati ir jebkāda informācija, kas attiecas uz identificētu vai identificējamu fizisko personu. </w:t>
      </w:r>
      <w:r w:rsidR="00CB0834" w:rsidRPr="00375B36">
        <w:t xml:space="preserve">Saskaņā ar FPDAL 2.panta 1.punktu datu subjekts ir fiziskā persona, kuru var tieši vai netieši identificēt. Proti, FPDAL paredzētā aizsardzība attiecas uz fiziskām personām, tas nozīmē – cilvēkiem. </w:t>
      </w:r>
      <w:r w:rsidRPr="00375B36">
        <w:t>Turklāt jāņem vērā, ka FPDAL prasības nav attiecināmas uz mirušas personas datiem. Mirušas personas datus var apstrādāt, nepiemērojot FPDAL noteikumus, ciktāl netiek izpausta informācija par dzīvām personām.</w:t>
      </w:r>
      <w:r w:rsidR="00F555F3" w:rsidRPr="00375B36">
        <w:t xml:space="preserve"> </w:t>
      </w:r>
    </w:p>
    <w:p w:rsidR="006164EF" w:rsidRPr="00375B36" w:rsidRDefault="00F555F3" w:rsidP="006254E2">
      <w:r w:rsidRPr="00375B36">
        <w:t xml:space="preserve">Vēršu uzmanību, ka </w:t>
      </w:r>
      <w:r w:rsidR="00C74F41" w:rsidRPr="00C74F41">
        <w:t xml:space="preserve">Eiropas Parlamenta un Padomes </w:t>
      </w:r>
      <w:r w:rsidR="00C74F41">
        <w:t xml:space="preserve">1995.gada 24.oktobra </w:t>
      </w:r>
      <w:r w:rsidR="00C74F41" w:rsidRPr="00C74F41">
        <w:t>Direktīva</w:t>
      </w:r>
      <w:r w:rsidR="00C74F41">
        <w:t>s</w:t>
      </w:r>
      <w:r w:rsidR="00C74F41" w:rsidRPr="00C74F41">
        <w:t xml:space="preserve"> 95/46/EK par personu aizsardzību attiecībā uz personas datu apstrādi un šādu datu brīvu apriti</w:t>
      </w:r>
      <w:r w:rsidR="00C74F41" w:rsidRPr="00C74F41" w:rsidDel="00C74F41">
        <w:t xml:space="preserve"> </w:t>
      </w:r>
      <w:r w:rsidR="00FC108A" w:rsidRPr="00375B36">
        <w:t>(turpmāk – Direktīva)</w:t>
      </w:r>
      <w:r w:rsidR="006254E2" w:rsidRPr="00375B36">
        <w:t xml:space="preserve">, kas tika pārņemta ar FPDAL, normas netiek piemērotas attiecībā uz mirušas personas datiem. Šāda </w:t>
      </w:r>
      <w:r w:rsidR="00FC108A" w:rsidRPr="00375B36">
        <w:t>D</w:t>
      </w:r>
      <w:r w:rsidR="006254E2" w:rsidRPr="00375B36">
        <w:t xml:space="preserve">irektīvas un FPDAL normu piemērošana izriet no Vispārējās cilvēktiesību deklarācijas 6.panta, kas noteic, ka </w:t>
      </w:r>
      <w:r w:rsidR="006164EF" w:rsidRPr="00375B36">
        <w:t xml:space="preserve">katram cilvēkam, lai kur viņš atrastos, ir </w:t>
      </w:r>
      <w:r w:rsidR="006164EF" w:rsidRPr="00375B36">
        <w:t>tiesības tikt atzītam par personu likuma priekšā. Dalībvalstu tiesību akti civiltiesību jomā parasti precizē cilvēka kā fiziskas personas jēdzienu, ko raksturo spēja būt par tiesisko attiecību subjektu, kas sākas ar indivīda piedzimšanu un beidzas ar viņa nāvi. Tādējādi personas dati principā ir dati, kas attiecas uz identificētu vai identificējamu dzīvu indivīdu.</w:t>
      </w:r>
      <w:r w:rsidR="005A59BB">
        <w:t xml:space="preserve"> </w:t>
      </w:r>
      <w:r w:rsidR="00FC108A" w:rsidRPr="00375B36">
        <w:t>Informāciju attiecībā uz mirušām personām principā neuzskata par personas datiem</w:t>
      </w:r>
      <w:r w:rsidR="00F37818" w:rsidRPr="00375B36">
        <w:t>,</w:t>
      </w:r>
      <w:r w:rsidR="00FC108A" w:rsidRPr="00375B36">
        <w:t xml:space="preserve"> un Direktīvas noteikumi uz to neattiecas, jo saskaņā ar civiltiesībām mirušie nav fiziskas personas</w:t>
      </w:r>
      <w:r w:rsidR="00FC108A" w:rsidRPr="00375B36">
        <w:t>.</w:t>
      </w:r>
      <w:r w:rsidR="006254E2" w:rsidRPr="00375B36">
        <w:rPr>
          <w:rStyle w:val="Vresatsauce"/>
        </w:rPr>
        <w:footnoteReference w:id="1"/>
      </w:r>
    </w:p>
    <w:p w:rsidR="00F37818" w:rsidRPr="00375B36" w:rsidRDefault="00FC108A" w:rsidP="003447A4">
      <w:r w:rsidRPr="00375B36">
        <w:t>Ņemot vērā minēto</w:t>
      </w:r>
      <w:r w:rsidR="00AA3126">
        <w:t xml:space="preserve">, </w:t>
      </w:r>
      <w:r w:rsidR="00F37818" w:rsidRPr="00375B36">
        <w:t>informācijas publiskošana par bojāgājušajiem ar mērķi mobilizēt sabiedrību visās tās līdzdalības formās ātrākai katastrofu seku likvidēšanai un palīdzības sniegšanai tuviniekiem, nav aizliegta ar FPDAL.</w:t>
      </w:r>
      <w:r w:rsidR="008B1E0C" w:rsidRPr="00375B36">
        <w:t xml:space="preserve"> </w:t>
      </w:r>
      <w:r w:rsidR="00400FF3" w:rsidRPr="00375B36">
        <w:t xml:space="preserve">Vienlaikus būtiski uzsvērt, ka </w:t>
      </w:r>
      <w:r w:rsidR="00535EC8" w:rsidRPr="00375B36">
        <w:t xml:space="preserve">informācija par bojāgājušajām personām ir publicējama tikai </w:t>
      </w:r>
      <w:r w:rsidR="006F12F0" w:rsidRPr="00375B36">
        <w:t xml:space="preserve">pēc </w:t>
      </w:r>
      <w:r w:rsidR="00090712" w:rsidRPr="00375B36">
        <w:t xml:space="preserve">mirušo personu nāves fakta </w:t>
      </w:r>
      <w:r w:rsidR="006E5472" w:rsidRPr="00375B36">
        <w:t>konstatēšanas un līķu identifi</w:t>
      </w:r>
      <w:r w:rsidR="00190312" w:rsidRPr="00375B36">
        <w:t xml:space="preserve">cēšanas. Katastrofu seku likvidēšanā iesaistīto kompetento institūciju rīcībā esošā operatīvā </w:t>
      </w:r>
      <w:r w:rsidR="006A0BFD" w:rsidRPr="00375B36">
        <w:t>informācija</w:t>
      </w:r>
      <w:r w:rsidR="003447A4" w:rsidRPr="00375B36">
        <w:t xml:space="preserve"> par personām (dzīvajām un bojāgājušajām) ir nepieciešama katastrofā iesaistīto kompetento institūciju darbam un tā nav</w:t>
      </w:r>
      <w:r w:rsidR="006A0BFD" w:rsidRPr="00375B36">
        <w:t xml:space="preserve"> </w:t>
      </w:r>
      <w:r w:rsidR="003447A4" w:rsidRPr="00375B36">
        <w:t>publicējama, jo tā</w:t>
      </w:r>
      <w:r w:rsidR="00807A12" w:rsidRPr="00375B36">
        <w:t xml:space="preserve"> var radīt kaitējumu </w:t>
      </w:r>
      <w:r w:rsidR="009A7F54" w:rsidRPr="00375B36">
        <w:t>personai, kura</w:t>
      </w:r>
      <w:r w:rsidR="00A469BF" w:rsidRPr="00375B36">
        <w:t xml:space="preserve"> sākotnēji iekļauta mirušo personu sarakstā, bet vēlāk no tā svītrota, </w:t>
      </w:r>
      <w:r w:rsidR="001C187F" w:rsidRPr="00375B36">
        <w:t xml:space="preserve">un </w:t>
      </w:r>
      <w:r w:rsidR="00A469BF" w:rsidRPr="00375B36">
        <w:t>tās tuviniek</w:t>
      </w:r>
      <w:r w:rsidR="003447A4" w:rsidRPr="00375B36">
        <w:t xml:space="preserve">iem, kā arī sabiedrībai kopumā. </w:t>
      </w:r>
    </w:p>
    <w:p w:rsidR="006E2967" w:rsidRPr="00375B36" w:rsidRDefault="00F37818" w:rsidP="00F37818">
      <w:pPr>
        <w:rPr>
          <w:szCs w:val="24"/>
        </w:rPr>
      </w:pPr>
      <w:r w:rsidRPr="00375B36">
        <w:rPr>
          <w:szCs w:val="24"/>
        </w:rPr>
        <w:t>Papildus</w:t>
      </w:r>
      <w:r w:rsidR="005A59BB">
        <w:rPr>
          <w:szCs w:val="24"/>
        </w:rPr>
        <w:t xml:space="preserve"> vēršu uzmanību,</w:t>
      </w:r>
      <w:r w:rsidRPr="00375B36">
        <w:rPr>
          <w:szCs w:val="24"/>
        </w:rPr>
        <w:t xml:space="preserve"> ka Pacientu tiesību likuma 10.panta trešā daļa nosaka, ka informācija, kas attiecas uz identificētu vai identificējamu pacientu</w:t>
      </w:r>
      <w:r w:rsidR="00F50FAA" w:rsidRPr="00375B36">
        <w:rPr>
          <w:szCs w:val="24"/>
        </w:rPr>
        <w:t xml:space="preserve"> (persona, kas saņem veselības aprūpes pakalpojumus vai vēršas pēc tiem)</w:t>
      </w:r>
      <w:r w:rsidR="00396583" w:rsidRPr="00375B36">
        <w:rPr>
          <w:szCs w:val="24"/>
        </w:rPr>
        <w:t>,</w:t>
      </w:r>
      <w:r w:rsidRPr="00375B36">
        <w:rPr>
          <w:szCs w:val="24"/>
        </w:rPr>
        <w:t xml:space="preserve"> nav izpaužama arī pēc pacienta nāves.</w:t>
      </w:r>
      <w:r w:rsidR="00C75ACD" w:rsidRPr="00375B36">
        <w:rPr>
          <w:szCs w:val="24"/>
        </w:rPr>
        <w:t xml:space="preserve"> </w:t>
      </w:r>
      <w:r w:rsidR="006E2967" w:rsidRPr="00375B36">
        <w:rPr>
          <w:szCs w:val="24"/>
        </w:rPr>
        <w:lastRenderedPageBreak/>
        <w:t xml:space="preserve">Līdz ar to </w:t>
      </w:r>
      <w:r w:rsidR="002C79D8" w:rsidRPr="00375B36">
        <w:rPr>
          <w:szCs w:val="24"/>
        </w:rPr>
        <w:t xml:space="preserve">attiecībā uz </w:t>
      </w:r>
      <w:r w:rsidR="006E2967" w:rsidRPr="00375B36">
        <w:rPr>
          <w:szCs w:val="24"/>
        </w:rPr>
        <w:t xml:space="preserve">katastrofā bojāgājušajām personām </w:t>
      </w:r>
      <w:r w:rsidR="005F4D65" w:rsidRPr="00375B36">
        <w:rPr>
          <w:szCs w:val="24"/>
        </w:rPr>
        <w:t xml:space="preserve">sabiedrībai </w:t>
      </w:r>
      <w:r w:rsidR="002C79D8" w:rsidRPr="00375B36">
        <w:rPr>
          <w:szCs w:val="24"/>
        </w:rPr>
        <w:t>nevar tikt izpausta</w:t>
      </w:r>
      <w:r w:rsidR="00025864" w:rsidRPr="00375B36">
        <w:rPr>
          <w:szCs w:val="24"/>
        </w:rPr>
        <w:t>s ziņas par pacientu, tā veselības stāvokli, slimības diagnozi, lietotajām diagnost</w:t>
      </w:r>
      <w:r w:rsidR="00A21B81" w:rsidRPr="00375B36">
        <w:rPr>
          <w:szCs w:val="24"/>
        </w:rPr>
        <w:t xml:space="preserve">ikas un ārstēšanas metodēm u.c. līdzīga rakstura informācija. </w:t>
      </w:r>
    </w:p>
    <w:p w:rsidR="003236BD" w:rsidRPr="00375B36" w:rsidRDefault="009A7F54" w:rsidP="00F37818">
      <w:pPr>
        <w:rPr>
          <w:szCs w:val="24"/>
        </w:rPr>
      </w:pPr>
      <w:r w:rsidRPr="00375B36">
        <w:rPr>
          <w:szCs w:val="24"/>
        </w:rPr>
        <w:t>Atbilstoši Valsts pārvaldes iekārtas likuma 10.panta piektajai daļai valsts pārvalde savā darbībā ievēro labas pārvaldības principu. Tas ietver atklātību pret privātpersonu un sabiedrību, datu aizsardzību, taisnīgu procedūru īstenošanu saprātīgā laikā un citus noteikumus, kuru mērķis ir panākt, lai valsts pārvalde ievērotu privātpersonas tiesības un tiesiskās intereses. Saskaņā ar likuma „Par valsts noslēpumu” 5.panta 1.punktu aizliegts piešķirt valsts noslēpuma statusu un ierobežot pieejamību informācijai par stihiskām nelaimēm, dabas vai citām katastrofām un to sekām.</w:t>
      </w:r>
    </w:p>
    <w:p w:rsidR="009A7F54" w:rsidRPr="00375B36" w:rsidRDefault="009A7F54" w:rsidP="009A7F54">
      <w:pPr>
        <w:rPr>
          <w:szCs w:val="24"/>
        </w:rPr>
      </w:pPr>
      <w:r w:rsidRPr="00375B36">
        <w:rPr>
          <w:szCs w:val="24"/>
        </w:rPr>
        <w:t>Atkarībā no katastrofas veida reaģēšanas un seku likvidēšanas neatliekamos pasākumus notikuma vietā vada Valsts ugunsdzēsības un glābšanas dienesta amatpersona vai</w:t>
      </w:r>
      <w:r w:rsidR="005A59BB">
        <w:rPr>
          <w:szCs w:val="24"/>
        </w:rPr>
        <w:t> –</w:t>
      </w:r>
      <w:r w:rsidRPr="00375B36">
        <w:rPr>
          <w:szCs w:val="24"/>
        </w:rPr>
        <w:t xml:space="preserve"> atbilstoši kompetencei </w:t>
      </w:r>
      <w:r w:rsidR="005A59BB">
        <w:rPr>
          <w:szCs w:val="24"/>
        </w:rPr>
        <w:t>–</w:t>
      </w:r>
      <w:r w:rsidRPr="00375B36">
        <w:rPr>
          <w:szCs w:val="24"/>
        </w:rPr>
        <w:t xml:space="preserve"> Valsts civilās aizsardzības plānā vai pašvaldību civilās aizsardzības plānos norādītās valsts iestādes amatpersona.</w:t>
      </w:r>
    </w:p>
    <w:p w:rsidR="009A7F54" w:rsidRPr="00375B36" w:rsidRDefault="009A7F54" w:rsidP="009A7F54">
      <w:pPr>
        <w:rPr>
          <w:szCs w:val="24"/>
        </w:rPr>
      </w:pPr>
      <w:r w:rsidRPr="00375B36">
        <w:rPr>
          <w:szCs w:val="24"/>
        </w:rPr>
        <w:t xml:space="preserve">Saskaņā ar Nacionālās drošības likuma 36.panta pirmo daļu valsts civilās aizsardzības plāns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 Valsts civilās aizsardzības plānā ir apzināti iespējamie apdraudējuma veidi un atbilstoši apdraudējuma veidiem noteikta valsts institūciju, pašvaldību un glābšanas dienestu rīcība, veicot preventīvos, gatavības, reaģēšanas un seku likvidēšanas neatliekamos pasākumus, kā arī noteikti pasākumu izpildes termiņi. </w:t>
      </w:r>
      <w:r w:rsidR="005A59BB">
        <w:rPr>
          <w:szCs w:val="24"/>
        </w:rPr>
        <w:t>Vēršu uzmanību</w:t>
      </w:r>
      <w:r w:rsidRPr="00375B36">
        <w:rPr>
          <w:szCs w:val="24"/>
        </w:rPr>
        <w:t>, ka Valsts civilās aizsardzības plānā nav noteikta viena atbildīgā iestāde par visiem iespējamiem katastrofu veidiem, bet gan katram iespējamam apdraudējuma veidam noteikta sava atbildīgā iestāde.</w:t>
      </w:r>
    </w:p>
    <w:p w:rsidR="0092529F" w:rsidRPr="00231F07" w:rsidRDefault="0092529F" w:rsidP="0092529F">
      <w:pPr>
        <w:rPr>
          <w:szCs w:val="24"/>
        </w:rPr>
      </w:pPr>
      <w:r w:rsidRPr="00231F07">
        <w:rPr>
          <w:szCs w:val="24"/>
        </w:rPr>
        <w:t xml:space="preserve">Ņemot vērā minēto, no pašreizējā regulējuma ir saprotams, ka par personas datu publiskošanu katastrofas gadījumā, lai nodrošinātu sabiedrības interešu ievērošanu, ir atbildīga tā iestāde, kuras rīcībā ir noteiktā kārtībā iegūti un pārbaudīti personas dati. Attiecīgā iestāde arī izvērtē, vai personas datu publiskošana noteiktā situācijā ir nepieciešama, kurā brīdī un kādā veidā un apjomā personas dati ir publicējami. </w:t>
      </w:r>
    </w:p>
    <w:p w:rsidR="009A7F54" w:rsidRPr="00375B36" w:rsidRDefault="009A7F54" w:rsidP="009A7F54">
      <w:pPr>
        <w:rPr>
          <w:szCs w:val="24"/>
        </w:rPr>
      </w:pPr>
      <w:r w:rsidRPr="00375B36">
        <w:rPr>
          <w:szCs w:val="24"/>
        </w:rPr>
        <w:t>Vienlaikus</w:t>
      </w:r>
      <w:r w:rsidR="005A59BB">
        <w:rPr>
          <w:szCs w:val="24"/>
        </w:rPr>
        <w:t xml:space="preserve"> informēju, ka</w:t>
      </w:r>
      <w:r w:rsidRPr="00375B36">
        <w:rPr>
          <w:szCs w:val="24"/>
        </w:rPr>
        <w:t xml:space="preserve"> Iekšlietu ministrija plāno izvērtēt iespēju papildināt Valsts civilās aizsardzības plānu (Ministru kabineta 2011.gada 9.augusta rīkojums Nr.369</w:t>
      </w:r>
      <w:r w:rsidR="005A59BB">
        <w:rPr>
          <w:szCs w:val="24"/>
        </w:rPr>
        <w:t xml:space="preserve"> „</w:t>
      </w:r>
      <w:r w:rsidR="005A59BB" w:rsidRPr="005A59BB">
        <w:rPr>
          <w:szCs w:val="24"/>
        </w:rPr>
        <w:t>Par Valsts civilās aizsardzības plānu</w:t>
      </w:r>
      <w:r w:rsidR="005A59BB">
        <w:rPr>
          <w:szCs w:val="24"/>
        </w:rPr>
        <w:t>”</w:t>
      </w:r>
      <w:r w:rsidRPr="00375B36">
        <w:rPr>
          <w:szCs w:val="24"/>
        </w:rPr>
        <w:t>) ar institūciju rīcību attiecībā uz personu datu publiskošanu katastrofas gadījumā.</w:t>
      </w:r>
    </w:p>
    <w:p w:rsidR="009A7F54" w:rsidRPr="00375B36" w:rsidRDefault="009A7F54" w:rsidP="003447A4">
      <w:pPr>
        <w:ind w:firstLine="0"/>
        <w:rPr>
          <w:szCs w:val="24"/>
        </w:rPr>
      </w:pPr>
    </w:p>
    <w:p w:rsidR="003236BD" w:rsidRPr="00375B36" w:rsidRDefault="003236BD" w:rsidP="003236BD">
      <w:pPr>
        <w:ind w:firstLine="0"/>
        <w:rPr>
          <w:szCs w:val="24"/>
        </w:rPr>
      </w:pPr>
    </w:p>
    <w:p w:rsidR="003236BD" w:rsidRDefault="00375B36" w:rsidP="003236BD">
      <w:pPr>
        <w:ind w:firstLine="0"/>
        <w:rPr>
          <w:szCs w:val="24"/>
        </w:rPr>
      </w:pPr>
      <w:r w:rsidRPr="00375B36">
        <w:rPr>
          <w:szCs w:val="24"/>
        </w:rPr>
        <w:t>Ministru prezidente</w:t>
      </w:r>
      <w:r w:rsidR="003236BD" w:rsidRPr="00375B36">
        <w:rPr>
          <w:szCs w:val="24"/>
        </w:rPr>
        <w:t xml:space="preserve"> </w:t>
      </w:r>
      <w:r w:rsidR="003236BD" w:rsidRPr="00375B36">
        <w:rPr>
          <w:szCs w:val="24"/>
        </w:rPr>
        <w:tab/>
      </w:r>
      <w:r w:rsidR="003236BD" w:rsidRPr="00375B36">
        <w:rPr>
          <w:szCs w:val="24"/>
        </w:rPr>
        <w:tab/>
      </w:r>
      <w:r w:rsidR="003236BD" w:rsidRPr="00375B36">
        <w:rPr>
          <w:szCs w:val="24"/>
        </w:rPr>
        <w:tab/>
      </w:r>
      <w:r w:rsidR="003236BD" w:rsidRPr="00375B36">
        <w:rPr>
          <w:szCs w:val="24"/>
        </w:rPr>
        <w:tab/>
      </w:r>
      <w:r w:rsidR="003236BD" w:rsidRPr="00375B36">
        <w:rPr>
          <w:szCs w:val="24"/>
        </w:rPr>
        <w:tab/>
      </w:r>
      <w:r w:rsidR="003236BD" w:rsidRPr="00375B36">
        <w:rPr>
          <w:szCs w:val="24"/>
        </w:rPr>
        <w:tab/>
      </w:r>
      <w:r w:rsidR="003236BD" w:rsidRPr="00375B36">
        <w:rPr>
          <w:szCs w:val="24"/>
        </w:rPr>
        <w:tab/>
      </w:r>
      <w:r w:rsidR="00AB0211">
        <w:rPr>
          <w:szCs w:val="24"/>
        </w:rPr>
        <w:tab/>
      </w:r>
      <w:r w:rsidRPr="00375B36">
        <w:rPr>
          <w:szCs w:val="24"/>
        </w:rPr>
        <w:t>L.</w:t>
      </w:r>
      <w:r w:rsidR="00325879">
        <w:rPr>
          <w:szCs w:val="24"/>
        </w:rPr>
        <w:t> </w:t>
      </w:r>
      <w:r w:rsidRPr="00375B36">
        <w:rPr>
          <w:szCs w:val="24"/>
        </w:rPr>
        <w:t>Straujuma</w:t>
      </w:r>
    </w:p>
    <w:p w:rsidR="00325879" w:rsidRDefault="00325879" w:rsidP="003236BD">
      <w:pPr>
        <w:ind w:firstLine="0"/>
        <w:rPr>
          <w:szCs w:val="24"/>
        </w:rPr>
      </w:pPr>
    </w:p>
    <w:p w:rsidR="00325879" w:rsidRPr="00375B36" w:rsidRDefault="00325879" w:rsidP="003236BD">
      <w:pPr>
        <w:ind w:firstLine="0"/>
        <w:rPr>
          <w:szCs w:val="24"/>
        </w:rPr>
      </w:pPr>
      <w:r>
        <w:rPr>
          <w:szCs w:val="24"/>
        </w:rPr>
        <w:t>Tieslietu ministre</w:t>
      </w:r>
      <w:r>
        <w:rPr>
          <w:szCs w:val="24"/>
        </w:rPr>
        <w:tab/>
      </w:r>
      <w:r>
        <w:rPr>
          <w:szCs w:val="24"/>
        </w:rPr>
        <w:tab/>
      </w:r>
      <w:r>
        <w:rPr>
          <w:szCs w:val="24"/>
        </w:rPr>
        <w:tab/>
      </w:r>
      <w:r>
        <w:rPr>
          <w:szCs w:val="24"/>
        </w:rPr>
        <w:tab/>
      </w:r>
      <w:r>
        <w:rPr>
          <w:szCs w:val="24"/>
        </w:rPr>
        <w:tab/>
      </w:r>
      <w:r>
        <w:rPr>
          <w:szCs w:val="24"/>
        </w:rPr>
        <w:tab/>
      </w:r>
      <w:r>
        <w:rPr>
          <w:szCs w:val="24"/>
        </w:rPr>
        <w:tab/>
      </w:r>
      <w:r w:rsidR="00AB0211">
        <w:rPr>
          <w:szCs w:val="24"/>
        </w:rPr>
        <w:tab/>
      </w:r>
      <w:r>
        <w:rPr>
          <w:szCs w:val="24"/>
        </w:rPr>
        <w:t>B. </w:t>
      </w:r>
      <w:proofErr w:type="spellStart"/>
      <w:r>
        <w:rPr>
          <w:szCs w:val="24"/>
        </w:rPr>
        <w:t>Broka</w:t>
      </w:r>
      <w:proofErr w:type="spellEnd"/>
    </w:p>
    <w:p w:rsidR="00231F07" w:rsidRDefault="00231F07" w:rsidP="00231F07">
      <w:pPr>
        <w:ind w:firstLine="0"/>
        <w:rPr>
          <w:i/>
          <w:szCs w:val="24"/>
        </w:rPr>
      </w:pPr>
    </w:p>
    <w:p w:rsidR="00231F07" w:rsidRDefault="00231F07" w:rsidP="00231F07">
      <w:pPr>
        <w:ind w:firstLine="0"/>
        <w:rPr>
          <w:i/>
          <w:szCs w:val="24"/>
        </w:rPr>
      </w:pPr>
    </w:p>
    <w:p w:rsidR="00231F07" w:rsidRDefault="00231F07" w:rsidP="00231F07">
      <w:pPr>
        <w:ind w:firstLine="0"/>
        <w:rPr>
          <w:i/>
          <w:szCs w:val="24"/>
        </w:rPr>
      </w:pPr>
    </w:p>
    <w:p w:rsidR="00231F07" w:rsidRPr="000030EF" w:rsidRDefault="00231F07" w:rsidP="00231F07">
      <w:pPr>
        <w:ind w:firstLine="0"/>
        <w:rPr>
          <w:sz w:val="20"/>
          <w:szCs w:val="20"/>
        </w:rPr>
      </w:pPr>
      <w:r w:rsidRPr="000030EF">
        <w:rPr>
          <w:sz w:val="20"/>
          <w:szCs w:val="20"/>
        </w:rPr>
        <w:t>23.01.2014. 12:30</w:t>
      </w:r>
    </w:p>
    <w:p w:rsidR="00231F07" w:rsidRPr="000030EF" w:rsidRDefault="00231F07" w:rsidP="00231F07">
      <w:pPr>
        <w:ind w:firstLine="0"/>
        <w:rPr>
          <w:sz w:val="20"/>
          <w:szCs w:val="20"/>
        </w:rPr>
      </w:pPr>
      <w:r w:rsidRPr="000030EF">
        <w:rPr>
          <w:sz w:val="20"/>
          <w:szCs w:val="20"/>
        </w:rPr>
        <w:t>7</w:t>
      </w:r>
      <w:r w:rsidR="000030EF">
        <w:rPr>
          <w:sz w:val="20"/>
          <w:szCs w:val="20"/>
        </w:rPr>
        <w:t>91</w:t>
      </w:r>
    </w:p>
    <w:p w:rsidR="00231F07" w:rsidRPr="000030EF" w:rsidRDefault="00231F07" w:rsidP="00231F07">
      <w:pPr>
        <w:ind w:firstLine="0"/>
        <w:rPr>
          <w:sz w:val="20"/>
          <w:szCs w:val="20"/>
        </w:rPr>
      </w:pPr>
      <w:proofErr w:type="spellStart"/>
      <w:r w:rsidRPr="000030EF">
        <w:rPr>
          <w:sz w:val="20"/>
          <w:szCs w:val="20"/>
        </w:rPr>
        <w:t>D.Voitiņa</w:t>
      </w:r>
      <w:proofErr w:type="spellEnd"/>
    </w:p>
    <w:p w:rsidR="00231F07" w:rsidRPr="000030EF" w:rsidRDefault="00231F07" w:rsidP="00231F07">
      <w:pPr>
        <w:ind w:firstLine="0"/>
        <w:rPr>
          <w:sz w:val="20"/>
          <w:szCs w:val="20"/>
        </w:rPr>
      </w:pPr>
      <w:r w:rsidRPr="000030EF">
        <w:rPr>
          <w:sz w:val="20"/>
          <w:szCs w:val="20"/>
        </w:rPr>
        <w:t>67046135, Dana.Voitina@tm.gov.lv</w:t>
      </w:r>
    </w:p>
    <w:p w:rsidR="00231F07" w:rsidRPr="000030EF" w:rsidRDefault="00231F07" w:rsidP="00231F07">
      <w:pPr>
        <w:ind w:firstLine="0"/>
        <w:rPr>
          <w:sz w:val="20"/>
          <w:szCs w:val="20"/>
        </w:rPr>
      </w:pPr>
      <w:proofErr w:type="spellStart"/>
      <w:r w:rsidRPr="000030EF">
        <w:rPr>
          <w:sz w:val="20"/>
          <w:szCs w:val="20"/>
        </w:rPr>
        <w:t>I.Bradovska</w:t>
      </w:r>
      <w:proofErr w:type="spellEnd"/>
    </w:p>
    <w:p w:rsidR="00231F07" w:rsidRPr="000030EF" w:rsidRDefault="00231F07" w:rsidP="00231F07">
      <w:pPr>
        <w:ind w:firstLine="0"/>
        <w:rPr>
          <w:sz w:val="20"/>
          <w:szCs w:val="20"/>
        </w:rPr>
      </w:pPr>
      <w:r w:rsidRPr="000030EF">
        <w:rPr>
          <w:sz w:val="20"/>
          <w:szCs w:val="20"/>
        </w:rPr>
        <w:t>678760</w:t>
      </w:r>
      <w:bookmarkStart w:id="0" w:name="_GoBack"/>
      <w:bookmarkEnd w:id="0"/>
      <w:r w:rsidRPr="000030EF">
        <w:rPr>
          <w:sz w:val="20"/>
          <w:szCs w:val="20"/>
        </w:rPr>
        <w:t>96, Irita.Bradovska@vm.gov.lv</w:t>
      </w:r>
    </w:p>
    <w:p w:rsidR="00231F07" w:rsidRPr="000030EF" w:rsidRDefault="00231F07" w:rsidP="00231F07">
      <w:pPr>
        <w:ind w:firstLine="0"/>
        <w:rPr>
          <w:sz w:val="20"/>
          <w:szCs w:val="20"/>
        </w:rPr>
      </w:pPr>
      <w:proofErr w:type="spellStart"/>
      <w:r w:rsidRPr="000030EF">
        <w:rPr>
          <w:sz w:val="20"/>
          <w:szCs w:val="20"/>
        </w:rPr>
        <w:t>D.Radzeviča</w:t>
      </w:r>
      <w:proofErr w:type="spellEnd"/>
    </w:p>
    <w:p w:rsidR="00231F07" w:rsidRPr="000030EF" w:rsidRDefault="00231F07" w:rsidP="00231F07">
      <w:pPr>
        <w:ind w:firstLine="0"/>
        <w:rPr>
          <w:sz w:val="20"/>
          <w:szCs w:val="20"/>
        </w:rPr>
      </w:pPr>
      <w:r w:rsidRPr="000030EF">
        <w:rPr>
          <w:sz w:val="20"/>
          <w:szCs w:val="20"/>
        </w:rPr>
        <w:t>67219418, Dace.Radzevica@iem.gov.lv</w:t>
      </w:r>
    </w:p>
    <w:p w:rsidR="00231F07" w:rsidRPr="000030EF" w:rsidRDefault="00231F07" w:rsidP="00231F07">
      <w:pPr>
        <w:rPr>
          <w:sz w:val="20"/>
          <w:szCs w:val="20"/>
        </w:rPr>
      </w:pPr>
    </w:p>
    <w:p w:rsidR="00375B36" w:rsidRPr="00375B36" w:rsidRDefault="00375B36" w:rsidP="00034AA8">
      <w:pPr>
        <w:ind w:firstLine="0"/>
        <w:rPr>
          <w:i/>
          <w:sz w:val="20"/>
          <w:szCs w:val="20"/>
        </w:rPr>
      </w:pPr>
    </w:p>
    <w:sectPr w:rsidR="00375B36" w:rsidRPr="00375B36" w:rsidSect="000030E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FD" w:rsidRDefault="006A0BFD" w:rsidP="006254E2">
      <w:r>
        <w:separator/>
      </w:r>
    </w:p>
  </w:endnote>
  <w:endnote w:type="continuationSeparator" w:id="0">
    <w:p w:rsidR="006A0BFD" w:rsidRDefault="006A0BFD" w:rsidP="0062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2C" w:rsidRPr="000030EF" w:rsidRDefault="000D2A2C" w:rsidP="000030EF">
    <w:pPr>
      <w:pStyle w:val="Kjene"/>
      <w:ind w:firstLine="0"/>
      <w:rPr>
        <w:sz w:val="20"/>
        <w:szCs w:val="20"/>
      </w:rPr>
    </w:pPr>
    <w:r w:rsidRPr="000030EF">
      <w:rPr>
        <w:sz w:val="20"/>
        <w:szCs w:val="20"/>
      </w:rPr>
      <w:t xml:space="preserve">TMInf_230114_MKdati; Ministru kabineta </w:t>
    </w:r>
    <w:r>
      <w:rPr>
        <w:sz w:val="20"/>
        <w:szCs w:val="20"/>
      </w:rPr>
      <w:t>vēstules</w:t>
    </w:r>
    <w:r w:rsidRPr="000030EF">
      <w:rPr>
        <w:sz w:val="20"/>
        <w:szCs w:val="20"/>
      </w:rPr>
      <w:t xml:space="preserve"> projekts Latvijas Republikas </w:t>
    </w:r>
    <w:proofErr w:type="spellStart"/>
    <w:r w:rsidRPr="000030EF">
      <w:rPr>
        <w:sz w:val="20"/>
        <w:szCs w:val="20"/>
      </w:rPr>
      <w:t>Tiesībsargam</w:t>
    </w:r>
    <w:proofErr w:type="spellEnd"/>
    <w:r w:rsidRPr="000030EF">
      <w:rPr>
        <w:sz w:val="20"/>
        <w:szCs w:val="20"/>
      </w:rPr>
      <w:t xml:space="preserve"> „Par datu publiskošanu”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2C" w:rsidRPr="000030EF" w:rsidRDefault="000D2A2C" w:rsidP="000030EF">
    <w:pPr>
      <w:pStyle w:val="Kjene"/>
      <w:ind w:firstLine="0"/>
      <w:rPr>
        <w:sz w:val="20"/>
        <w:szCs w:val="20"/>
      </w:rPr>
    </w:pPr>
    <w:r w:rsidRPr="000030EF">
      <w:rPr>
        <w:sz w:val="20"/>
        <w:szCs w:val="20"/>
      </w:rPr>
      <w:t>TMInf_230114_MKd</w:t>
    </w:r>
    <w:r w:rsidRPr="000D2A2C">
      <w:rPr>
        <w:sz w:val="20"/>
        <w:szCs w:val="20"/>
      </w:rPr>
      <w:t xml:space="preserve">ati; Ministru kabineta </w:t>
    </w:r>
    <w:r>
      <w:rPr>
        <w:sz w:val="20"/>
        <w:szCs w:val="20"/>
      </w:rPr>
      <w:t xml:space="preserve">vēstules </w:t>
    </w:r>
    <w:r w:rsidRPr="000030EF">
      <w:rPr>
        <w:sz w:val="20"/>
        <w:szCs w:val="20"/>
      </w:rPr>
      <w:t xml:space="preserve">projekts Latvijas Republikas </w:t>
    </w:r>
    <w:proofErr w:type="spellStart"/>
    <w:r w:rsidRPr="000030EF">
      <w:rPr>
        <w:sz w:val="20"/>
        <w:szCs w:val="20"/>
      </w:rPr>
      <w:t>Tiesībsargam</w:t>
    </w:r>
    <w:proofErr w:type="spellEnd"/>
    <w:r w:rsidRPr="000030EF">
      <w:rPr>
        <w:sz w:val="20"/>
        <w:szCs w:val="20"/>
      </w:rPr>
      <w:t xml:space="preserve"> „Par datu publiskošanu”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FD" w:rsidRDefault="006A0BFD" w:rsidP="006254E2">
      <w:r>
        <w:separator/>
      </w:r>
    </w:p>
  </w:footnote>
  <w:footnote w:type="continuationSeparator" w:id="0">
    <w:p w:rsidR="006A0BFD" w:rsidRDefault="006A0BFD" w:rsidP="006254E2">
      <w:r>
        <w:continuationSeparator/>
      </w:r>
    </w:p>
  </w:footnote>
  <w:footnote w:id="1">
    <w:p w:rsidR="006A0BFD" w:rsidRDefault="006A0BFD" w:rsidP="006254E2">
      <w:pPr>
        <w:pStyle w:val="Vresteksts"/>
        <w:ind w:firstLine="0"/>
      </w:pPr>
      <w:r>
        <w:rPr>
          <w:rStyle w:val="Vresatsauce"/>
        </w:rPr>
        <w:footnoteRef/>
      </w:r>
      <w:r>
        <w:t xml:space="preserve"> 29.panta datu aizsardzības darba grupas 2007.gada 20.jūnija atzinums Nr.4/2007 par „personas datu” jēdzienu</w:t>
      </w:r>
      <w:r w:rsidR="000030EF">
        <w:t xml:space="preserve">. Publicēts: </w:t>
      </w:r>
      <w:r w:rsidR="000030EF" w:rsidRPr="000030EF">
        <w:t>http://ec.europa.eu/justice/policies/privacy/docs/wpdocs/2007/wp136_en.pdf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9604"/>
      <w:docPartObj>
        <w:docPartGallery w:val="Page Numbers (Top of Page)"/>
        <w:docPartUnique/>
      </w:docPartObj>
    </w:sdtPr>
    <w:sdtEndPr/>
    <w:sdtContent>
      <w:p w:rsidR="00375B36" w:rsidRDefault="00323E96">
        <w:pPr>
          <w:pStyle w:val="Galvene"/>
          <w:jc w:val="center"/>
        </w:pPr>
        <w:r>
          <w:fldChar w:fldCharType="begin"/>
        </w:r>
        <w:r w:rsidR="00375B36">
          <w:instrText>PAGE   \* MERGEFORMAT</w:instrText>
        </w:r>
        <w:r>
          <w:fldChar w:fldCharType="separate"/>
        </w:r>
        <w:r w:rsidR="00AB0211">
          <w:rPr>
            <w:noProof/>
          </w:rPr>
          <w:t>2</w:t>
        </w:r>
        <w:r>
          <w:fldChar w:fldCharType="end"/>
        </w:r>
      </w:p>
    </w:sdtContent>
  </w:sdt>
  <w:p w:rsidR="00375B36" w:rsidRDefault="00375B3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15"/>
    <w:rsid w:val="000030EF"/>
    <w:rsid w:val="00025864"/>
    <w:rsid w:val="00034AA8"/>
    <w:rsid w:val="00055A7E"/>
    <w:rsid w:val="00090712"/>
    <w:rsid w:val="000B663B"/>
    <w:rsid w:val="000D2A2C"/>
    <w:rsid w:val="00190312"/>
    <w:rsid w:val="001C187F"/>
    <w:rsid w:val="00214DB3"/>
    <w:rsid w:val="0021795A"/>
    <w:rsid w:val="00231F07"/>
    <w:rsid w:val="002C79D8"/>
    <w:rsid w:val="003236BD"/>
    <w:rsid w:val="00323E96"/>
    <w:rsid w:val="00325879"/>
    <w:rsid w:val="003447A4"/>
    <w:rsid w:val="00375B36"/>
    <w:rsid w:val="00396583"/>
    <w:rsid w:val="00400FF3"/>
    <w:rsid w:val="00521452"/>
    <w:rsid w:val="00535EC8"/>
    <w:rsid w:val="005662E5"/>
    <w:rsid w:val="005A59BB"/>
    <w:rsid w:val="005F4D65"/>
    <w:rsid w:val="00604079"/>
    <w:rsid w:val="006164EF"/>
    <w:rsid w:val="006254E2"/>
    <w:rsid w:val="00685720"/>
    <w:rsid w:val="006A0BFD"/>
    <w:rsid w:val="006E2967"/>
    <w:rsid w:val="006E5472"/>
    <w:rsid w:val="006F12F0"/>
    <w:rsid w:val="006F75CF"/>
    <w:rsid w:val="00714EBB"/>
    <w:rsid w:val="0074483C"/>
    <w:rsid w:val="00760BF1"/>
    <w:rsid w:val="00777144"/>
    <w:rsid w:val="00802E26"/>
    <w:rsid w:val="00807A12"/>
    <w:rsid w:val="00877109"/>
    <w:rsid w:val="008B1E0C"/>
    <w:rsid w:val="008E0563"/>
    <w:rsid w:val="0092529F"/>
    <w:rsid w:val="009A7F54"/>
    <w:rsid w:val="00A21B81"/>
    <w:rsid w:val="00A469BF"/>
    <w:rsid w:val="00AA3126"/>
    <w:rsid w:val="00AB0211"/>
    <w:rsid w:val="00AC4AC3"/>
    <w:rsid w:val="00B12236"/>
    <w:rsid w:val="00B2630F"/>
    <w:rsid w:val="00C74F41"/>
    <w:rsid w:val="00C75ACD"/>
    <w:rsid w:val="00CB0834"/>
    <w:rsid w:val="00D267F6"/>
    <w:rsid w:val="00DE478F"/>
    <w:rsid w:val="00EA5A14"/>
    <w:rsid w:val="00ED3915"/>
    <w:rsid w:val="00F37818"/>
    <w:rsid w:val="00F50FAA"/>
    <w:rsid w:val="00F555F3"/>
    <w:rsid w:val="00FC1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6254E2"/>
    <w:rPr>
      <w:sz w:val="20"/>
      <w:szCs w:val="20"/>
    </w:rPr>
  </w:style>
  <w:style w:type="character" w:customStyle="1" w:styleId="VrestekstsRakstz">
    <w:name w:val="Vēres teksts Rakstz."/>
    <w:basedOn w:val="Noklusjumarindkopasfonts"/>
    <w:link w:val="Vresteksts"/>
    <w:uiPriority w:val="99"/>
    <w:semiHidden/>
    <w:rsid w:val="006254E2"/>
    <w:rPr>
      <w:sz w:val="20"/>
      <w:szCs w:val="20"/>
    </w:rPr>
  </w:style>
  <w:style w:type="character" w:styleId="Vresatsauce">
    <w:name w:val="footnote reference"/>
    <w:basedOn w:val="Noklusjumarindkopasfonts"/>
    <w:uiPriority w:val="99"/>
    <w:semiHidden/>
    <w:unhideWhenUsed/>
    <w:rsid w:val="006254E2"/>
    <w:rPr>
      <w:vertAlign w:val="superscript"/>
    </w:rPr>
  </w:style>
  <w:style w:type="paragraph" w:styleId="Balonteksts">
    <w:name w:val="Balloon Text"/>
    <w:basedOn w:val="Parasts"/>
    <w:link w:val="BalontekstsRakstz"/>
    <w:uiPriority w:val="99"/>
    <w:semiHidden/>
    <w:unhideWhenUsed/>
    <w:rsid w:val="00034A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4AA8"/>
    <w:rPr>
      <w:rFonts w:ascii="Tahoma" w:hAnsi="Tahoma" w:cs="Tahoma"/>
      <w:sz w:val="16"/>
      <w:szCs w:val="16"/>
    </w:rPr>
  </w:style>
  <w:style w:type="character" w:styleId="Komentraatsauce">
    <w:name w:val="annotation reference"/>
    <w:basedOn w:val="Noklusjumarindkopasfonts"/>
    <w:uiPriority w:val="99"/>
    <w:semiHidden/>
    <w:unhideWhenUsed/>
    <w:rsid w:val="008B1E0C"/>
    <w:rPr>
      <w:sz w:val="16"/>
      <w:szCs w:val="16"/>
    </w:rPr>
  </w:style>
  <w:style w:type="paragraph" w:styleId="Komentrateksts">
    <w:name w:val="annotation text"/>
    <w:basedOn w:val="Parasts"/>
    <w:link w:val="KomentratekstsRakstz"/>
    <w:uiPriority w:val="99"/>
    <w:semiHidden/>
    <w:unhideWhenUsed/>
    <w:rsid w:val="008B1E0C"/>
    <w:rPr>
      <w:sz w:val="20"/>
      <w:szCs w:val="20"/>
    </w:rPr>
  </w:style>
  <w:style w:type="character" w:customStyle="1" w:styleId="KomentratekstsRakstz">
    <w:name w:val="Komentāra teksts Rakstz."/>
    <w:basedOn w:val="Noklusjumarindkopasfonts"/>
    <w:link w:val="Komentrateksts"/>
    <w:uiPriority w:val="99"/>
    <w:semiHidden/>
    <w:rsid w:val="008B1E0C"/>
    <w:rPr>
      <w:sz w:val="20"/>
      <w:szCs w:val="20"/>
    </w:rPr>
  </w:style>
  <w:style w:type="paragraph" w:styleId="Komentratma">
    <w:name w:val="annotation subject"/>
    <w:basedOn w:val="Komentrateksts"/>
    <w:next w:val="Komentrateksts"/>
    <w:link w:val="KomentratmaRakstz"/>
    <w:uiPriority w:val="99"/>
    <w:semiHidden/>
    <w:unhideWhenUsed/>
    <w:rsid w:val="008B1E0C"/>
    <w:rPr>
      <w:b/>
      <w:bCs/>
    </w:rPr>
  </w:style>
  <w:style w:type="character" w:customStyle="1" w:styleId="KomentratmaRakstz">
    <w:name w:val="Komentāra tēma Rakstz."/>
    <w:basedOn w:val="KomentratekstsRakstz"/>
    <w:link w:val="Komentratma"/>
    <w:uiPriority w:val="99"/>
    <w:semiHidden/>
    <w:rsid w:val="008B1E0C"/>
    <w:rPr>
      <w:b/>
      <w:bCs/>
      <w:sz w:val="20"/>
      <w:szCs w:val="20"/>
    </w:rPr>
  </w:style>
  <w:style w:type="paragraph" w:styleId="Vienkrsteksts">
    <w:name w:val="Plain Text"/>
    <w:basedOn w:val="Parasts"/>
    <w:link w:val="VienkrstekstsRakstz"/>
    <w:uiPriority w:val="99"/>
    <w:semiHidden/>
    <w:unhideWhenUsed/>
    <w:rsid w:val="00375B36"/>
    <w:pPr>
      <w:ind w:firstLine="0"/>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375B36"/>
    <w:rPr>
      <w:rFonts w:ascii="Calibri" w:hAnsi="Calibri"/>
      <w:sz w:val="22"/>
      <w:szCs w:val="21"/>
    </w:rPr>
  </w:style>
  <w:style w:type="paragraph" w:styleId="Galvene">
    <w:name w:val="header"/>
    <w:basedOn w:val="Parasts"/>
    <w:link w:val="GalveneRakstz"/>
    <w:uiPriority w:val="99"/>
    <w:unhideWhenUsed/>
    <w:rsid w:val="00375B36"/>
    <w:pPr>
      <w:tabs>
        <w:tab w:val="center" w:pos="4153"/>
        <w:tab w:val="right" w:pos="8306"/>
      </w:tabs>
    </w:pPr>
  </w:style>
  <w:style w:type="character" w:customStyle="1" w:styleId="GalveneRakstz">
    <w:name w:val="Galvene Rakstz."/>
    <w:basedOn w:val="Noklusjumarindkopasfonts"/>
    <w:link w:val="Galvene"/>
    <w:uiPriority w:val="99"/>
    <w:rsid w:val="00375B36"/>
  </w:style>
  <w:style w:type="paragraph" w:styleId="Kjene">
    <w:name w:val="footer"/>
    <w:basedOn w:val="Parasts"/>
    <w:link w:val="KjeneRakstz"/>
    <w:uiPriority w:val="99"/>
    <w:unhideWhenUsed/>
    <w:rsid w:val="00375B36"/>
    <w:pPr>
      <w:tabs>
        <w:tab w:val="center" w:pos="4153"/>
        <w:tab w:val="right" w:pos="8306"/>
      </w:tabs>
    </w:pPr>
  </w:style>
  <w:style w:type="character" w:customStyle="1" w:styleId="KjeneRakstz">
    <w:name w:val="Kājene Rakstz."/>
    <w:basedOn w:val="Noklusjumarindkopasfonts"/>
    <w:link w:val="Kjene"/>
    <w:uiPriority w:val="99"/>
    <w:rsid w:val="00375B36"/>
  </w:style>
  <w:style w:type="character" w:styleId="Hipersaite">
    <w:name w:val="Hyperlink"/>
    <w:basedOn w:val="Noklusjumarindkopasfonts"/>
    <w:uiPriority w:val="99"/>
    <w:unhideWhenUsed/>
    <w:rsid w:val="0023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6254E2"/>
    <w:rPr>
      <w:sz w:val="20"/>
      <w:szCs w:val="20"/>
    </w:rPr>
  </w:style>
  <w:style w:type="character" w:customStyle="1" w:styleId="VrestekstsRakstz">
    <w:name w:val="Vēres teksts Rakstz."/>
    <w:basedOn w:val="Noklusjumarindkopasfonts"/>
    <w:link w:val="Vresteksts"/>
    <w:uiPriority w:val="99"/>
    <w:semiHidden/>
    <w:rsid w:val="006254E2"/>
    <w:rPr>
      <w:sz w:val="20"/>
      <w:szCs w:val="20"/>
    </w:rPr>
  </w:style>
  <w:style w:type="character" w:styleId="Vresatsauce">
    <w:name w:val="footnote reference"/>
    <w:basedOn w:val="Noklusjumarindkopasfonts"/>
    <w:uiPriority w:val="99"/>
    <w:semiHidden/>
    <w:unhideWhenUsed/>
    <w:rsid w:val="006254E2"/>
    <w:rPr>
      <w:vertAlign w:val="superscript"/>
    </w:rPr>
  </w:style>
  <w:style w:type="paragraph" w:styleId="Balonteksts">
    <w:name w:val="Balloon Text"/>
    <w:basedOn w:val="Parasts"/>
    <w:link w:val="BalontekstsRakstz"/>
    <w:uiPriority w:val="99"/>
    <w:semiHidden/>
    <w:unhideWhenUsed/>
    <w:rsid w:val="00034A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4AA8"/>
    <w:rPr>
      <w:rFonts w:ascii="Tahoma" w:hAnsi="Tahoma" w:cs="Tahoma"/>
      <w:sz w:val="16"/>
      <w:szCs w:val="16"/>
    </w:rPr>
  </w:style>
  <w:style w:type="character" w:styleId="Komentraatsauce">
    <w:name w:val="annotation reference"/>
    <w:basedOn w:val="Noklusjumarindkopasfonts"/>
    <w:uiPriority w:val="99"/>
    <w:semiHidden/>
    <w:unhideWhenUsed/>
    <w:rsid w:val="008B1E0C"/>
    <w:rPr>
      <w:sz w:val="16"/>
      <w:szCs w:val="16"/>
    </w:rPr>
  </w:style>
  <w:style w:type="paragraph" w:styleId="Komentrateksts">
    <w:name w:val="annotation text"/>
    <w:basedOn w:val="Parasts"/>
    <w:link w:val="KomentratekstsRakstz"/>
    <w:uiPriority w:val="99"/>
    <w:semiHidden/>
    <w:unhideWhenUsed/>
    <w:rsid w:val="008B1E0C"/>
    <w:rPr>
      <w:sz w:val="20"/>
      <w:szCs w:val="20"/>
    </w:rPr>
  </w:style>
  <w:style w:type="character" w:customStyle="1" w:styleId="KomentratekstsRakstz">
    <w:name w:val="Komentāra teksts Rakstz."/>
    <w:basedOn w:val="Noklusjumarindkopasfonts"/>
    <w:link w:val="Komentrateksts"/>
    <w:uiPriority w:val="99"/>
    <w:semiHidden/>
    <w:rsid w:val="008B1E0C"/>
    <w:rPr>
      <w:sz w:val="20"/>
      <w:szCs w:val="20"/>
    </w:rPr>
  </w:style>
  <w:style w:type="paragraph" w:styleId="Komentratma">
    <w:name w:val="annotation subject"/>
    <w:basedOn w:val="Komentrateksts"/>
    <w:next w:val="Komentrateksts"/>
    <w:link w:val="KomentratmaRakstz"/>
    <w:uiPriority w:val="99"/>
    <w:semiHidden/>
    <w:unhideWhenUsed/>
    <w:rsid w:val="008B1E0C"/>
    <w:rPr>
      <w:b/>
      <w:bCs/>
    </w:rPr>
  </w:style>
  <w:style w:type="character" w:customStyle="1" w:styleId="KomentratmaRakstz">
    <w:name w:val="Komentāra tēma Rakstz."/>
    <w:basedOn w:val="KomentratekstsRakstz"/>
    <w:link w:val="Komentratma"/>
    <w:uiPriority w:val="99"/>
    <w:semiHidden/>
    <w:rsid w:val="008B1E0C"/>
    <w:rPr>
      <w:b/>
      <w:bCs/>
      <w:sz w:val="20"/>
      <w:szCs w:val="20"/>
    </w:rPr>
  </w:style>
  <w:style w:type="paragraph" w:styleId="Vienkrsteksts">
    <w:name w:val="Plain Text"/>
    <w:basedOn w:val="Parasts"/>
    <w:link w:val="VienkrstekstsRakstz"/>
    <w:uiPriority w:val="99"/>
    <w:semiHidden/>
    <w:unhideWhenUsed/>
    <w:rsid w:val="00375B36"/>
    <w:pPr>
      <w:ind w:firstLine="0"/>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375B36"/>
    <w:rPr>
      <w:rFonts w:ascii="Calibri" w:hAnsi="Calibri"/>
      <w:sz w:val="22"/>
      <w:szCs w:val="21"/>
    </w:rPr>
  </w:style>
  <w:style w:type="paragraph" w:styleId="Galvene">
    <w:name w:val="header"/>
    <w:basedOn w:val="Parasts"/>
    <w:link w:val="GalveneRakstz"/>
    <w:uiPriority w:val="99"/>
    <w:unhideWhenUsed/>
    <w:rsid w:val="00375B36"/>
    <w:pPr>
      <w:tabs>
        <w:tab w:val="center" w:pos="4153"/>
        <w:tab w:val="right" w:pos="8306"/>
      </w:tabs>
    </w:pPr>
  </w:style>
  <w:style w:type="character" w:customStyle="1" w:styleId="GalveneRakstz">
    <w:name w:val="Galvene Rakstz."/>
    <w:basedOn w:val="Noklusjumarindkopasfonts"/>
    <w:link w:val="Galvene"/>
    <w:uiPriority w:val="99"/>
    <w:rsid w:val="00375B36"/>
  </w:style>
  <w:style w:type="paragraph" w:styleId="Kjene">
    <w:name w:val="footer"/>
    <w:basedOn w:val="Parasts"/>
    <w:link w:val="KjeneRakstz"/>
    <w:uiPriority w:val="99"/>
    <w:unhideWhenUsed/>
    <w:rsid w:val="00375B36"/>
    <w:pPr>
      <w:tabs>
        <w:tab w:val="center" w:pos="4153"/>
        <w:tab w:val="right" w:pos="8306"/>
      </w:tabs>
    </w:pPr>
  </w:style>
  <w:style w:type="character" w:customStyle="1" w:styleId="KjeneRakstz">
    <w:name w:val="Kājene Rakstz."/>
    <w:basedOn w:val="Noklusjumarindkopasfonts"/>
    <w:link w:val="Kjene"/>
    <w:uiPriority w:val="99"/>
    <w:rsid w:val="00375B36"/>
  </w:style>
  <w:style w:type="character" w:styleId="Hipersaite">
    <w:name w:val="Hyperlink"/>
    <w:basedOn w:val="Noklusjumarindkopasfonts"/>
    <w:uiPriority w:val="99"/>
    <w:unhideWhenUsed/>
    <w:rsid w:val="0023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425">
      <w:bodyDiv w:val="1"/>
      <w:marLeft w:val="0"/>
      <w:marRight w:val="0"/>
      <w:marTop w:val="0"/>
      <w:marBottom w:val="0"/>
      <w:divBdr>
        <w:top w:val="none" w:sz="0" w:space="0" w:color="auto"/>
        <w:left w:val="none" w:sz="0" w:space="0" w:color="auto"/>
        <w:bottom w:val="none" w:sz="0" w:space="0" w:color="auto"/>
        <w:right w:val="none" w:sz="0" w:space="0" w:color="auto"/>
      </w:divBdr>
    </w:div>
    <w:div w:id="430007628">
      <w:bodyDiv w:val="1"/>
      <w:marLeft w:val="0"/>
      <w:marRight w:val="0"/>
      <w:marTop w:val="0"/>
      <w:marBottom w:val="0"/>
      <w:divBdr>
        <w:top w:val="none" w:sz="0" w:space="0" w:color="auto"/>
        <w:left w:val="none" w:sz="0" w:space="0" w:color="auto"/>
        <w:bottom w:val="none" w:sz="0" w:space="0" w:color="auto"/>
        <w:right w:val="none" w:sz="0" w:space="0" w:color="auto"/>
      </w:divBdr>
      <w:divsChild>
        <w:div w:id="21039857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51773699">
      <w:bodyDiv w:val="1"/>
      <w:marLeft w:val="0"/>
      <w:marRight w:val="0"/>
      <w:marTop w:val="0"/>
      <w:marBottom w:val="0"/>
      <w:divBdr>
        <w:top w:val="none" w:sz="0" w:space="0" w:color="auto"/>
        <w:left w:val="none" w:sz="0" w:space="0" w:color="auto"/>
        <w:bottom w:val="none" w:sz="0" w:space="0" w:color="auto"/>
        <w:right w:val="none" w:sz="0" w:space="0" w:color="auto"/>
      </w:divBdr>
    </w:div>
    <w:div w:id="5730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BF17-D6B3-46F7-B3AF-F4974EB1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3948</Words>
  <Characters>2251</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datu publiskošanu</vt:lpstr>
      <vt:lpstr/>
    </vt:vector>
  </TitlesOfParts>
  <Company>Tieslietu ministrija</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datu publiskošanu</dc:title>
  <dc:subject>Ministru kabineta vēstules projekts Tiesībsargam</dc:subject>
  <dc:creator>Dana Voitina</dc:creator>
  <dc:description>Dana.Voitina@tm.gov.; 67046135</dc:description>
  <cp:lastModifiedBy>Dana Voitina</cp:lastModifiedBy>
  <cp:revision>2</cp:revision>
  <cp:lastPrinted>2014-01-23T13:08:00Z</cp:lastPrinted>
  <dcterms:created xsi:type="dcterms:W3CDTF">2014-01-23T13:19:00Z</dcterms:created>
  <dcterms:modified xsi:type="dcterms:W3CDTF">2014-01-23T13:19:00Z</dcterms:modified>
</cp:coreProperties>
</file>