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6" w:rsidRPr="00B53A39" w:rsidRDefault="00A907E6" w:rsidP="00445111">
      <w:pPr>
        <w:pStyle w:val="naisc"/>
        <w:spacing w:before="0" w:after="0"/>
        <w:contextualSpacing/>
        <w:jc w:val="right"/>
        <w:rPr>
          <w:sz w:val="28"/>
          <w:szCs w:val="28"/>
          <w:lang w:val="lv-LV"/>
        </w:rPr>
      </w:pPr>
      <w:r w:rsidRPr="00B53A39">
        <w:rPr>
          <w:sz w:val="28"/>
          <w:szCs w:val="28"/>
          <w:lang w:val="lv-LV"/>
        </w:rPr>
        <w:t>Likumprojekts</w:t>
      </w:r>
    </w:p>
    <w:p w:rsidR="00A907E6" w:rsidRPr="00CF0EFB" w:rsidRDefault="00A907E6" w:rsidP="00445111">
      <w:pPr>
        <w:pStyle w:val="Heading1"/>
        <w:contextualSpacing/>
        <w:jc w:val="center"/>
        <w:rPr>
          <w:b/>
          <w:sz w:val="28"/>
          <w:szCs w:val="28"/>
        </w:rPr>
      </w:pPr>
      <w:r w:rsidRPr="00CF0EFB">
        <w:rPr>
          <w:b/>
          <w:sz w:val="28"/>
          <w:szCs w:val="28"/>
        </w:rPr>
        <w:t>Grozījumi Civilprocesa likumā</w:t>
      </w:r>
    </w:p>
    <w:p w:rsidR="00A907E6" w:rsidRPr="00B53A39" w:rsidRDefault="00A907E6" w:rsidP="004451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7E6" w:rsidRPr="00B53A39" w:rsidRDefault="00A907E6" w:rsidP="00445111">
      <w:pPr>
        <w:pStyle w:val="BodyTextIndent"/>
        <w:ind w:left="0" w:firstLine="720"/>
        <w:contextualSpacing/>
        <w:rPr>
          <w:sz w:val="28"/>
          <w:szCs w:val="28"/>
        </w:rPr>
      </w:pPr>
      <w:r w:rsidRPr="00B53A39">
        <w:rPr>
          <w:sz w:val="28"/>
          <w:szCs w:val="28"/>
        </w:rPr>
        <w:t>Izdarīt Civilprocesa likumā (Latvijas Republikas Saeimas un Ministru Kabineta Ziņotājs, 1998, 23.nr.; 2001, 15.nr.; 2002, 24.nr.; 2003, 15.nr.; 2004, 6., 10., 14., 20.nr.; 2005, 7., 14.nr.</w:t>
      </w:r>
      <w:r>
        <w:rPr>
          <w:sz w:val="28"/>
          <w:szCs w:val="28"/>
        </w:rPr>
        <w:t>;</w:t>
      </w:r>
      <w:r w:rsidRPr="00B53A39">
        <w:rPr>
          <w:sz w:val="28"/>
          <w:szCs w:val="28"/>
        </w:rPr>
        <w:t xml:space="preserve"> 2006, 1., 13., 20., 24.nr.; 2007, 3., 24.nr.; 2008, 13.nr.; 2009, 2., 6., 14.nr.; Latvijas Vēstnesis, 2009, 205.nr.; 2010, 166., 183., 206.nr.; 2011, 16.nr.) šādus grozījumus: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rPr>
          <w:bCs/>
        </w:rPr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rPr>
          <w:bCs/>
        </w:rPr>
        <w:t xml:space="preserve">1. </w:t>
      </w:r>
      <w:r>
        <w:rPr>
          <w:bCs/>
        </w:rPr>
        <w:t>Izteikt</w:t>
      </w:r>
      <w:r w:rsidRPr="00B53A39">
        <w:rPr>
          <w:bCs/>
        </w:rPr>
        <w:t xml:space="preserve"> 28</w:t>
      </w:r>
      <w:r w:rsidRPr="00B53A39">
        <w:t>.panta otro daļu</w:t>
      </w:r>
      <w:r>
        <w:t xml:space="preserve"> šādā redakcijā:</w:t>
      </w: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>
        <w:t>"</w:t>
      </w:r>
      <w:bookmarkStart w:id="0" w:name="bkm8"/>
      <w:r>
        <w:t xml:space="preserve">(2) Prasību par uzturlīdzekļu </w:t>
      </w:r>
      <w:r w:rsidRPr="00F4557D">
        <w:t xml:space="preserve">bērnam vai vecākam </w:t>
      </w:r>
      <w:r>
        <w:t>piedziņu vai paternitātes noteikšanu prasītājs var celt arī pēc savas dzīvesvietas.</w:t>
      </w:r>
      <w:bookmarkEnd w:id="0"/>
      <w:r>
        <w:t>"</w:t>
      </w:r>
    </w:p>
    <w:p w:rsidR="00A907E6" w:rsidRPr="00BA0EED" w:rsidRDefault="00A907E6" w:rsidP="00445111">
      <w:pPr>
        <w:pStyle w:val="BodyText"/>
        <w:spacing w:after="0"/>
        <w:ind w:firstLine="720"/>
        <w:contextualSpacing/>
        <w:jc w:val="both"/>
        <w:rPr>
          <w:color w:val="FF0000"/>
          <w:sz w:val="24"/>
          <w:szCs w:val="24"/>
        </w:rPr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2. Aizstāt 35.pan</w:t>
      </w:r>
      <w:r>
        <w:t>ta pirmās daļas 3.punktā vārdu "uzturlīdzekļu" ar vārdiem "uzturēšanas līdzekļu"</w:t>
      </w:r>
      <w:r w:rsidRPr="00B53A39">
        <w:t>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3.</w:t>
      </w:r>
      <w:r>
        <w:t>  </w:t>
      </w:r>
      <w:r w:rsidRPr="00B53A39">
        <w:t>43.pantā:</w:t>
      </w: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izteikt pirmās daļas 3.punktu šādā redakcijā: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>
        <w:t>"</w:t>
      </w:r>
      <w:r w:rsidRPr="00B53A39">
        <w:t xml:space="preserve">3) prasītāji </w:t>
      </w:r>
      <w:r>
        <w:t>–</w:t>
      </w:r>
      <w:r w:rsidRPr="00B53A39">
        <w:t xml:space="preserve"> prasībās par </w:t>
      </w:r>
      <w:r w:rsidRPr="00F4557D">
        <w:t>uzturlīdzekļu bērnam vai vecākam piedziņu</w:t>
      </w:r>
      <w:r w:rsidRPr="00B53A39">
        <w:t>, kā arī prasībās par paternitātes noteikšanu, ja prasība par paternitātes noteikšanu ir celta vienlai</w:t>
      </w:r>
      <w:r>
        <w:t>kus</w:t>
      </w:r>
      <w:r w:rsidRPr="00B53A39">
        <w:t xml:space="preserve"> ar </w:t>
      </w:r>
      <w:r w:rsidRPr="00F4557D">
        <w:t>prasību par uzturlīdzekļu bērnam piedziņu</w:t>
      </w:r>
      <w:r>
        <w:t>;"</w:t>
      </w:r>
      <w:r w:rsidRPr="00B53A39">
        <w:t>;</w:t>
      </w: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papildināt pirmo daļu ar 3.</w:t>
      </w:r>
      <w:r w:rsidRPr="00B53A39">
        <w:rPr>
          <w:vertAlign w:val="superscript"/>
        </w:rPr>
        <w:t>1</w:t>
      </w:r>
      <w:r>
        <w:rPr>
          <w:vertAlign w:val="superscript"/>
        </w:rPr>
        <w:t> </w:t>
      </w:r>
      <w:r w:rsidRPr="00B53A39">
        <w:t>punktu šādā redakcijā: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>
        <w:t>"3</w:t>
      </w:r>
      <w:r w:rsidRPr="00B53A39">
        <w:rPr>
          <w:vertAlign w:val="superscript"/>
        </w:rPr>
        <w:t>1</w:t>
      </w:r>
      <w:r w:rsidRPr="00B53A39">
        <w:t xml:space="preserve">) pieteikuma iesniedzēji </w:t>
      </w:r>
      <w:r>
        <w:t>–</w:t>
      </w:r>
      <w:r w:rsidRPr="00B53A39">
        <w:t xml:space="preserve"> </w:t>
      </w:r>
      <w:r w:rsidRPr="007108FE">
        <w:t>par ārvalsts nolēmuma par uzturlīdzekļu bērnam vai vecākam piedziņu atzīšanu vai atzīšanu un izpildīšanu</w:t>
      </w:r>
      <w:r w:rsidRPr="00EE41A0">
        <w:t>;";</w:t>
      </w: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F4557D">
        <w:t xml:space="preserve">papildināt pirmās daļas 8.punktu pēc vārda </w:t>
      </w:r>
      <w:bookmarkStart w:id="1" w:name="bkm86"/>
      <w:r w:rsidRPr="00F4557D">
        <w:t>"uzturlīdzekļu" ar vārdiem "bērnam vai vecākam".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 xml:space="preserve">4. </w:t>
      </w:r>
      <w:r>
        <w:t xml:space="preserve">Aizstāt 88.panta pirmajā daļā vārdu "Likumā" ar vārdiem "Likumā, </w:t>
      </w:r>
      <w:r w:rsidRPr="00B53A39">
        <w:t>Latvijas Republikai saistošajos starptautisk</w:t>
      </w:r>
      <w:r>
        <w:t>ajo</w:t>
      </w:r>
      <w:r w:rsidRPr="00B53A39">
        <w:t>s līgumos vai E</w:t>
      </w:r>
      <w:r>
        <w:t>iropas Savienības tiesību aktos"</w:t>
      </w:r>
      <w:r w:rsidRPr="00B53A39">
        <w:t>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5.</w:t>
      </w:r>
      <w:r>
        <w:t>  205.pantā:</w:t>
      </w: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izteikt</w:t>
      </w:r>
      <w:r>
        <w:t xml:space="preserve"> pirmās daļas</w:t>
      </w:r>
      <w:r w:rsidRPr="00B53A39">
        <w:t xml:space="preserve"> 1.punktu šādā redakcijā: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>
        <w:t>"</w:t>
      </w:r>
      <w:r w:rsidRPr="00B53A39">
        <w:t xml:space="preserve">1) par </w:t>
      </w:r>
      <w:r w:rsidRPr="00F4557D">
        <w:t xml:space="preserve">uzturlīdzekļu bērnam vai vecākam </w:t>
      </w:r>
      <w:r>
        <w:t>piedziņu;";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 xml:space="preserve">aizstāt </w:t>
      </w:r>
      <w:r>
        <w:t>pirmās daļas 5.punktā vārdu "uzturlīdzekļu" ar vārdiem "uzturēšanas līdzekļu"</w:t>
      </w:r>
      <w:r w:rsidRPr="00B53A39">
        <w:t>.</w:t>
      </w:r>
    </w:p>
    <w:bookmarkEnd w:id="1"/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244995" w:rsidRDefault="00A907E6" w:rsidP="00445111">
      <w:pPr>
        <w:pStyle w:val="BodyText"/>
        <w:spacing w:after="0"/>
        <w:ind w:firstLine="720"/>
        <w:contextualSpacing/>
        <w:jc w:val="both"/>
        <w:rPr>
          <w:sz w:val="24"/>
          <w:szCs w:val="24"/>
        </w:rPr>
      </w:pPr>
      <w:r w:rsidRPr="00B53A39">
        <w:t>6. Aizstāt 235.</w:t>
      </w:r>
      <w:r w:rsidRPr="00B53A39">
        <w:rPr>
          <w:vertAlign w:val="superscript"/>
        </w:rPr>
        <w:t>1</w:t>
      </w:r>
      <w:r>
        <w:t> panta 3.punktā vārdu "uzturlīdzekļiem" ar vārdiem "</w:t>
      </w:r>
      <w:r w:rsidRPr="00F4557D">
        <w:t>uzturlīdzekļiem</w:t>
      </w:r>
      <w:r>
        <w:t xml:space="preserve"> bērnam</w:t>
      </w:r>
      <w:r w:rsidRPr="00B53A39">
        <w:t xml:space="preserve">, līdzekļiem laulātā </w:t>
      </w:r>
      <w:r>
        <w:rPr>
          <w:color w:val="000000"/>
        </w:rPr>
        <w:t xml:space="preserve">iepriekšējā labklājības līmeņa </w:t>
      </w:r>
      <w:r w:rsidRPr="00B53A39">
        <w:rPr>
          <w:color w:val="000000"/>
        </w:rPr>
        <w:t>nodrošināšanai</w:t>
      </w:r>
      <w:r>
        <w:t>"</w:t>
      </w:r>
      <w:r w:rsidRPr="00B53A39">
        <w:t>.</w:t>
      </w:r>
      <w:r>
        <w:t xml:space="preserve"> 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7.</w:t>
      </w:r>
      <w:r>
        <w:t xml:space="preserve">  Izslēgt </w:t>
      </w:r>
      <w:r w:rsidRPr="00B53A39">
        <w:t>238.pant</w:t>
      </w:r>
      <w:r>
        <w:t xml:space="preserve">a </w:t>
      </w:r>
      <w:r w:rsidRPr="00B53A39">
        <w:t>pirmās daļas 4.punkt</w:t>
      </w:r>
      <w:r>
        <w:t>ā</w:t>
      </w:r>
      <w:r w:rsidRPr="00B53A39">
        <w:t xml:space="preserve"> </w:t>
      </w:r>
      <w:r>
        <w:t>un otrajā daļā vārdus "vai uztura".</w:t>
      </w: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>
        <w:t>8. Aizstāt 243.panta 4.punktā vārdus "līdzekļi bērna uzturam" ar vārdiem "</w:t>
      </w:r>
      <w:r w:rsidRPr="00F4557D">
        <w:t>uzturlīdzekļi</w:t>
      </w:r>
      <w:r>
        <w:t xml:space="preserve"> bērnam"</w:t>
      </w:r>
      <w:r w:rsidRPr="00B53A39">
        <w:t>.</w:t>
      </w:r>
      <w:r>
        <w:t xml:space="preserve"> 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 xml:space="preserve">9. Papildināt 540.pantu </w:t>
      </w:r>
      <w:r>
        <w:t>ar 13. un 14.</w:t>
      </w:r>
      <w:r w:rsidRPr="00B53A39">
        <w:t>punktu šādā redakcijā: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>
        <w:t>"</w:t>
      </w:r>
      <w:r w:rsidRPr="00B53A39">
        <w:t xml:space="preserve">13) ārvalsts tiesas vai kompetentās iestādes </w:t>
      </w:r>
      <w:r>
        <w:t>izsniegts nolēmuma izraksts</w:t>
      </w:r>
      <w:r w:rsidRPr="00B53A39">
        <w:t xml:space="preserve"> saskaņā ar Padomes 2008.gada 18.decembra Regulas (EK) Nr.4/2009 par jurisdikciju, piemērojamiem tiesību aktiem, nolēmumu atzīšanu un izpildi un sadarbību uzturēšanas saistību lietās (turpmāk </w:t>
      </w:r>
      <w:r>
        <w:t>–</w:t>
      </w:r>
      <w:r w:rsidRPr="00B53A39">
        <w:t xml:space="preserve"> Padomes regula Nr.4/2009) 20.panta 1.punkta </w:t>
      </w:r>
      <w:r>
        <w:t>"b"</w:t>
      </w:r>
      <w:r w:rsidRPr="00B53A39">
        <w:t xml:space="preserve"> apakšpun</w:t>
      </w:r>
      <w:r>
        <w:t>ktu;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 xml:space="preserve">14) ārvalsts kompetentās iestādes </w:t>
      </w:r>
      <w:r>
        <w:t>izsniegts publiskā akta izraksts</w:t>
      </w:r>
      <w:r w:rsidRPr="00B53A39">
        <w:t xml:space="preserve"> saskaņā ar Padomes regula</w:t>
      </w:r>
      <w:r>
        <w:t>s Nr.4/2009 48.pantu."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10.</w:t>
      </w:r>
      <w:r>
        <w:t>  </w:t>
      </w:r>
      <w:r w:rsidRPr="00B53A39">
        <w:t>541.</w:t>
      </w:r>
      <w:r w:rsidRPr="00B53A39">
        <w:rPr>
          <w:vertAlign w:val="superscript"/>
        </w:rPr>
        <w:t>1</w:t>
      </w:r>
      <w:r>
        <w:rPr>
          <w:vertAlign w:val="superscript"/>
        </w:rPr>
        <w:t> </w:t>
      </w:r>
      <w:r w:rsidRPr="00B53A39">
        <w:t>pantā</w:t>
      </w:r>
      <w:r>
        <w:t>:</w:t>
      </w: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 xml:space="preserve">papildināt </w:t>
      </w:r>
      <w:r>
        <w:t xml:space="preserve">pantu </w:t>
      </w:r>
      <w:r w:rsidRPr="00B53A39">
        <w:t>ar 4.</w:t>
      </w:r>
      <w:r w:rsidRPr="00B53A39">
        <w:rPr>
          <w:vertAlign w:val="superscript"/>
        </w:rPr>
        <w:t>3</w:t>
      </w:r>
      <w:r>
        <w:t> </w:t>
      </w:r>
      <w:r w:rsidRPr="00B53A39">
        <w:t>daļu šādā redakcijā: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>
        <w:t>"(4</w:t>
      </w:r>
      <w:r w:rsidRPr="00B53A39">
        <w:rPr>
          <w:vertAlign w:val="superscript"/>
        </w:rPr>
        <w:t>3</w:t>
      </w:r>
      <w:r>
        <w:t>)</w:t>
      </w:r>
      <w:r w:rsidRPr="00B53A39">
        <w:t xml:space="preserve"> Padomes regulas Nr.4/2009 20.panta 1.punkta </w:t>
      </w:r>
      <w:r>
        <w:t>"b"</w:t>
      </w:r>
      <w:r w:rsidRPr="00B53A39">
        <w:t xml:space="preserve"> apakšpunktā minēto nolēmuma </w:t>
      </w:r>
      <w:r w:rsidRPr="007108FE">
        <w:t>izrakstu</w:t>
      </w:r>
      <w:r w:rsidRPr="00B53A39">
        <w:t xml:space="preserve"> tiesa </w:t>
      </w:r>
      <w:r w:rsidRPr="007108FE">
        <w:t>izraksta</w:t>
      </w:r>
      <w:r w:rsidRPr="00B53A39">
        <w:t xml:space="preserve"> pēc lietas dalībnieka lūguma, kad spriedums vai lēmums stājies likumīgā spēkā, bet gadījumos, kad spriedums vai lēmums izpildāms nekavējoties, </w:t>
      </w:r>
      <w:r>
        <w:t>–</w:t>
      </w:r>
      <w:r w:rsidRPr="00B53A39">
        <w:t xml:space="preserve"> tūlīt pēc sprieduma pasludi</w:t>
      </w:r>
      <w:r>
        <w:t>nāšanas vai lēmuma pieņemšanas."</w:t>
      </w:r>
      <w:r w:rsidRPr="00B53A39">
        <w:t>;</w:t>
      </w:r>
      <w:r>
        <w:t xml:space="preserve"> 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aizstāt pi</w:t>
      </w:r>
      <w:r>
        <w:t>ektajā daļā vārdus un skaitli "</w:t>
      </w:r>
      <w:r w:rsidRPr="00B53A39">
        <w:t>un 4.</w:t>
      </w:r>
      <w:r w:rsidRPr="00B53A39">
        <w:rPr>
          <w:vertAlign w:val="superscript"/>
        </w:rPr>
        <w:t>1</w:t>
      </w:r>
      <w:r>
        <w:t> daļā" ar skaitļiem un vārdiem "</w:t>
      </w:r>
      <w:r w:rsidRPr="00B53A39">
        <w:t>4.</w:t>
      </w:r>
      <w:r w:rsidRPr="00B53A39">
        <w:rPr>
          <w:vertAlign w:val="superscript"/>
        </w:rPr>
        <w:t>1</w:t>
      </w:r>
      <w:r w:rsidRPr="00B53A39">
        <w:t xml:space="preserve"> un 4.</w:t>
      </w:r>
      <w:r w:rsidRPr="00B53A39">
        <w:rPr>
          <w:vertAlign w:val="superscript"/>
        </w:rPr>
        <w:t>3</w:t>
      </w:r>
      <w:r>
        <w:t> daļā"</w:t>
      </w:r>
      <w:r w:rsidRPr="00B53A39">
        <w:t>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11. Aizstāt</w:t>
      </w:r>
      <w:r>
        <w:t xml:space="preserve"> 551.panta trešajā daļā vārdus "uzturlīdzekļi bērnu uzturēšanai" ar vārdiem "</w:t>
      </w:r>
      <w:r w:rsidRPr="00F4557D">
        <w:t>uzturlīdzekļi bērnam vai vecākam</w:t>
      </w:r>
      <w:r>
        <w:t xml:space="preserve">". 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12. Aizstā</w:t>
      </w:r>
      <w:r>
        <w:t>t 555.panta pirmajā daļā vārdu "uzturlīdzekļu" ar vārdiem "uzturēšanas līdzekļu"</w:t>
      </w:r>
      <w:r w:rsidRPr="00B53A39">
        <w:t>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13. Izteikt 567.panta otrās daļas 3.punktu šādā redakcijā: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>
        <w:t>"</w:t>
      </w:r>
      <w:r w:rsidRPr="00B53A39">
        <w:t xml:space="preserve">3) prasībās par </w:t>
      </w:r>
      <w:r w:rsidRPr="00F4557D">
        <w:t>uzturlīdzekļu bērnam vai vecākam</w:t>
      </w:r>
      <w:r>
        <w:t xml:space="preserve"> piedziņu;".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 xml:space="preserve">14. </w:t>
      </w:r>
      <w:r>
        <w:t>Izteikt</w:t>
      </w:r>
      <w:r w:rsidRPr="00B53A39">
        <w:t xml:space="preserve"> 569.panta p</w:t>
      </w:r>
      <w:r>
        <w:t>irmās daļas 1.punktu šādā redakcijā:</w:t>
      </w: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>
        <w:t xml:space="preserve">"1) </w:t>
      </w:r>
      <w:bookmarkStart w:id="2" w:name="bkm797"/>
      <w:r>
        <w:t xml:space="preserve">par </w:t>
      </w:r>
      <w:r w:rsidRPr="00F4557D">
        <w:t xml:space="preserve">uzturlīdzekļu bērnam vai vecākam </w:t>
      </w:r>
      <w:r>
        <w:t>piedziņu</w:t>
      </w:r>
      <w:bookmarkEnd w:id="2"/>
      <w:r>
        <w:t>;".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>
        <w:t>15.  594.pantā</w:t>
      </w:r>
      <w:r w:rsidRPr="00B53A39">
        <w:t>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 xml:space="preserve">aizstāt </w:t>
      </w:r>
      <w:r>
        <w:t>pirmās daļas 1.punktā vārdus "</w:t>
      </w:r>
      <w:r w:rsidRPr="00B53A39">
        <w:t>uzturlīdzekļu piedziņas li</w:t>
      </w:r>
      <w:r>
        <w:t>etās nepilngadīgu bērnu uzturam" ar vārdiem "</w:t>
      </w:r>
      <w:r w:rsidRPr="00B53A39">
        <w:t>uzturlīdzekļu nepiln</w:t>
      </w:r>
      <w:r>
        <w:t>gadīgam bērnam piedziņas lietās";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 xml:space="preserve">aizstāt </w:t>
      </w:r>
      <w:r>
        <w:t>pirmās daļas 2.punktā vārdu "uzturlīdzekļus" ar vārdiem "uzturēšanas līdzekļus, kā arī"</w:t>
      </w:r>
      <w:r w:rsidRPr="00B53A39">
        <w:t>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>
        <w:t>16. Izteikt 596.panta 5.punku šādā redakcijā:</w:t>
      </w: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>
        <w:t xml:space="preserve">"5) </w:t>
      </w:r>
      <w:bookmarkStart w:id="3" w:name="bkm764"/>
      <w:r>
        <w:t xml:space="preserve">uzturlīdzekļiem bērnam, kas ir Ministru kabineta noteiktajā minimālajā apmērā un kurus, pamatojoties uz tiesas nolēmumu, maksā viens no vecākiem, kā arī uz Uzturlīdzekļu garantiju fonda izmaksājamiem </w:t>
      </w:r>
      <w:r w:rsidRPr="00F4557D">
        <w:t>uzturlīdzekļiem bērnam</w:t>
      </w:r>
      <w:r>
        <w:t>.</w:t>
      </w:r>
      <w:bookmarkEnd w:id="3"/>
      <w:r>
        <w:t>"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 xml:space="preserve">17. </w:t>
      </w:r>
      <w:r>
        <w:t>Izteikt</w:t>
      </w:r>
      <w:r w:rsidRPr="00B53A39">
        <w:t xml:space="preserve"> 623.panta p</w:t>
      </w:r>
      <w:r>
        <w:t>irmās daļas 1.punktu šādā redakcijā:</w:t>
      </w: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>
        <w:t xml:space="preserve">"1) </w:t>
      </w:r>
      <w:bookmarkStart w:id="4" w:name="bkm721"/>
      <w:r>
        <w:t>prasījumi par uzturlīdzekļu bērnam vai vecākam piedziņu</w:t>
      </w:r>
      <w:bookmarkEnd w:id="4"/>
      <w:r>
        <w:t>;".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18. Aizst</w:t>
      </w:r>
      <w:r>
        <w:t>āt 630.panta otrajā daļā vārdu "uzturlīdzekļiem" ar vārdiem "uzturēšanas līdzekļiem"</w:t>
      </w:r>
      <w:r w:rsidRPr="00B53A39">
        <w:t>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19. Aizstā</w:t>
      </w:r>
      <w:r>
        <w:t>t 635.panta sestajā daļā vārdu "uzturlīdzekļu" ar vārdiem "uzturēšanas līdzekļu"</w:t>
      </w:r>
      <w:r w:rsidRPr="00B53A39">
        <w:t>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20. Papildināt 641.pantu ar 2.</w:t>
      </w:r>
      <w:r w:rsidRPr="00B53A39">
        <w:rPr>
          <w:vertAlign w:val="superscript"/>
        </w:rPr>
        <w:t>1</w:t>
      </w:r>
      <w:r>
        <w:t> daļu šādā redakcijā: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>
        <w:t>"(2</w:t>
      </w:r>
      <w:r w:rsidRPr="00B53A39">
        <w:rPr>
          <w:vertAlign w:val="superscript"/>
        </w:rPr>
        <w:t>1</w:t>
      </w:r>
      <w:r w:rsidRPr="00B53A39">
        <w:t>) Padomes regulā Nr.4/2009 paredzētajos gadījumos lietas dalībnieks, kura dzīvesvieta vai atrašanās vieta nav Latvijā, šā panta pirmajā daļā minēto blakus sūdzību var iesniegt 45 dienu laikā no lēmum</w:t>
      </w:r>
      <w:r>
        <w:t>a noraksta izsniegšanas dienas."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21. Papildināt 642.pantu ar 2.</w:t>
      </w:r>
      <w:r w:rsidRPr="00B53A39">
        <w:rPr>
          <w:vertAlign w:val="superscript"/>
        </w:rPr>
        <w:t>1</w:t>
      </w:r>
      <w:r w:rsidRPr="00B53A39">
        <w:t xml:space="preserve"> daļu šādā redakcijā: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>
        <w:t>"(2</w:t>
      </w:r>
      <w:r w:rsidRPr="00B53A39">
        <w:rPr>
          <w:vertAlign w:val="superscript"/>
        </w:rPr>
        <w:t>1</w:t>
      </w:r>
      <w:r w:rsidRPr="00B53A39">
        <w:t xml:space="preserve">) Padomes regulā Nr.4/2009 paredzētajos gadījumos apgabaltiesa blakus sūdzību izskata 90 dienu laikā no </w:t>
      </w:r>
      <w:r>
        <w:t>tās</w:t>
      </w:r>
      <w:r w:rsidRPr="00B53A39">
        <w:t xml:space="preserve"> saņemšanas dienas, Senāts blaku</w:t>
      </w:r>
      <w:r>
        <w:t>s sūdzību izskata nekavējoties."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22.</w:t>
      </w:r>
      <w:r>
        <w:t>  </w:t>
      </w:r>
      <w:r w:rsidRPr="00B53A39">
        <w:t>644.pantā: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>
        <w:t>aizstāt otrajā daļā vārdus un skaitļus "un Padomes regulā Nr.2201/2003" ar vārdiem un skaitļiem "</w:t>
      </w:r>
      <w:r w:rsidRPr="00B53A39">
        <w:t>Padomes regulā Nr.2201/2</w:t>
      </w:r>
      <w:r>
        <w:t>003 un Padomes regulā Nr.4/2009"</w:t>
      </w:r>
      <w:r w:rsidRPr="00B53A39">
        <w:t>;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aizstāt trešajā daļā vārdus</w:t>
      </w:r>
      <w:r>
        <w:t xml:space="preserve"> un skaitļus "</w:t>
      </w:r>
      <w:r w:rsidRPr="00B53A39">
        <w:t>un Eiropas Parlamenta</w:t>
      </w:r>
      <w:r>
        <w:t xml:space="preserve"> un Padomes regulā Nr.1896/2006" ar vārdiem un skaitļiem "</w:t>
      </w:r>
      <w:r w:rsidRPr="00B53A39">
        <w:t>Eiropas Parlamenta un Padomes regulā Nr.1896/2</w:t>
      </w:r>
      <w:r>
        <w:t>006 un Padomes regulā Nr.4/2009".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23. Aizstāt 644.</w:t>
      </w:r>
      <w:r w:rsidRPr="00B53A39">
        <w:rPr>
          <w:vertAlign w:val="superscript"/>
        </w:rPr>
        <w:t>2</w:t>
      </w:r>
      <w:r w:rsidRPr="00B53A39">
        <w:t xml:space="preserve"> panta p</w:t>
      </w:r>
      <w:r>
        <w:t>irmās daļas ievaddaļā vārdus un skaitļus "</w:t>
      </w:r>
      <w:r w:rsidRPr="00B53A39">
        <w:t>vai Eiropas Parlamenta un Padomes regulas Nr.189</w:t>
      </w:r>
      <w:r>
        <w:t>6/2006 23.pantu" ar vārdiem un skaitļiem "</w:t>
      </w:r>
      <w:r w:rsidRPr="00B53A39">
        <w:t>Eiropas Parlamenta un Padomes regulas Nr.1896/2006 23.pantu vai Padomes regu</w:t>
      </w:r>
      <w:r>
        <w:t>las Nr.4/2009 21.panta 3.punktu"</w:t>
      </w:r>
      <w:r w:rsidRPr="00B53A39">
        <w:t>.</w:t>
      </w:r>
    </w:p>
    <w:p w:rsidR="00A907E6" w:rsidRPr="00B53A39" w:rsidRDefault="00A907E6" w:rsidP="00445111">
      <w:pPr>
        <w:pStyle w:val="BodyText"/>
        <w:spacing w:after="0"/>
        <w:ind w:firstLine="709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24. 644.</w:t>
      </w:r>
      <w:r w:rsidRPr="00B53A39">
        <w:rPr>
          <w:vertAlign w:val="superscript"/>
        </w:rPr>
        <w:t>3</w:t>
      </w:r>
      <w:r w:rsidRPr="00B53A39">
        <w:t xml:space="preserve"> pantā:</w:t>
      </w: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 xml:space="preserve">papildināt </w:t>
      </w:r>
      <w:r>
        <w:t>pantu ar</w:t>
      </w:r>
      <w:r w:rsidRPr="00B53A39">
        <w:t xml:space="preserve"> 4.</w:t>
      </w:r>
      <w:r w:rsidRPr="00B53A39">
        <w:rPr>
          <w:vertAlign w:val="superscript"/>
        </w:rPr>
        <w:t>1</w:t>
      </w:r>
      <w:r w:rsidRPr="00B53A39">
        <w:t xml:space="preserve"> daļu šādā redakcijā: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Default="00A907E6" w:rsidP="00445111">
      <w:pPr>
        <w:pStyle w:val="BodyText"/>
        <w:spacing w:after="0"/>
        <w:ind w:firstLine="720"/>
        <w:contextualSpacing/>
        <w:jc w:val="both"/>
      </w:pPr>
      <w:r>
        <w:t>"(4</w:t>
      </w:r>
      <w:r w:rsidRPr="00B53A39">
        <w:rPr>
          <w:vertAlign w:val="superscript"/>
        </w:rPr>
        <w:t>1</w:t>
      </w:r>
      <w:r w:rsidRPr="00B53A39">
        <w:t xml:space="preserve">) Rajona (pilsētas) tiesa, kuras darbības teritorijā izpildāms ārvalsts tiesas nolēmums, par kuru izsniegts Padomes regulas Nr.4/2009 20.panta 1.punkta </w:t>
      </w:r>
      <w:r>
        <w:t>"b"</w:t>
      </w:r>
      <w:r w:rsidRPr="00B53A39">
        <w:t xml:space="preserve"> apakšpunktā minētais izraksts, pēc parādnieka pieteikuma saņemšanas, pamatojoties uz minētās regulas 21.panta 2.punktu, var atteikt nolēmuma iz</w:t>
      </w:r>
      <w:r>
        <w:t>pildi.";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>
        <w:t>aizstāt piektajā daļā vārdus "un ceturtajā daļā" ar vārdiem un skaitli "</w:t>
      </w:r>
      <w:r w:rsidRPr="00B53A39">
        <w:t>ceturtajā un 4.</w:t>
      </w:r>
      <w:r w:rsidRPr="00B53A39">
        <w:rPr>
          <w:vertAlign w:val="superscript"/>
        </w:rPr>
        <w:t>1</w:t>
      </w:r>
      <w:r>
        <w:rPr>
          <w:vertAlign w:val="superscript"/>
        </w:rPr>
        <w:t> </w:t>
      </w:r>
      <w:r>
        <w:t>daļā".</w:t>
      </w: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</w:p>
    <w:p w:rsidR="00A907E6" w:rsidRPr="00B53A39" w:rsidRDefault="00A907E6" w:rsidP="00445111">
      <w:pPr>
        <w:pStyle w:val="BodyText"/>
        <w:spacing w:after="0"/>
        <w:ind w:firstLine="720"/>
        <w:contextualSpacing/>
        <w:jc w:val="both"/>
      </w:pPr>
      <w:r w:rsidRPr="00B53A39">
        <w:t>25. Aizstāt 644.</w:t>
      </w:r>
      <w:r w:rsidRPr="00B53A39">
        <w:rPr>
          <w:vertAlign w:val="superscript"/>
        </w:rPr>
        <w:t>4</w:t>
      </w:r>
      <w:r>
        <w:t> </w:t>
      </w:r>
      <w:r w:rsidRPr="00B53A39">
        <w:t>pant</w:t>
      </w:r>
      <w:r>
        <w:t>a</w:t>
      </w:r>
      <w:r w:rsidRPr="00B53A39">
        <w:t xml:space="preserve"> otrās daļ</w:t>
      </w:r>
      <w:r>
        <w:t>as 2.punktā vārdus un skaitļus "</w:t>
      </w:r>
      <w:r w:rsidRPr="00B53A39">
        <w:t>vai Eiropas Parlamenta un Padomes regulas Nr.</w:t>
      </w:r>
      <w:hyperlink r:id="rId7" w:tgtFrame="_blank" w:tooltip="REGULA" w:history="1">
        <w:r w:rsidRPr="00B53A39">
          <w:rPr>
            <w:rStyle w:val="Hyperlink"/>
            <w:color w:val="auto"/>
            <w:u w:val="none"/>
          </w:rPr>
          <w:t>861/2007</w:t>
        </w:r>
      </w:hyperlink>
      <w:r w:rsidRPr="00B53A39">
        <w:t xml:space="preserve"> 20.panta 2.pun</w:t>
      </w:r>
      <w:r>
        <w:t>ktā minētās apliecības norakstu" ar vārdiem un skaitļiem "</w:t>
      </w:r>
      <w:r w:rsidRPr="00B53A39">
        <w:t>Eiropas Parlamenta un Padomes regulas Nr.</w:t>
      </w:r>
      <w:hyperlink r:id="rId8" w:tgtFrame="_blank" w:tooltip="REGULA" w:history="1">
        <w:r w:rsidRPr="00B53A39">
          <w:rPr>
            <w:rStyle w:val="Hyperlink"/>
            <w:color w:val="auto"/>
            <w:u w:val="none"/>
          </w:rPr>
          <w:t>861/2007</w:t>
        </w:r>
      </w:hyperlink>
      <w:r w:rsidRPr="00B53A39">
        <w:t xml:space="preserve"> 20.panta 2.punktā minētās apliecības vai Padomes regulas Nr.4/2009 20.panta 1.punkta </w:t>
      </w:r>
      <w:r>
        <w:t>"b"</w:t>
      </w:r>
      <w:r w:rsidRPr="00B53A39">
        <w:t xml:space="preserve"> apakšp</w:t>
      </w:r>
      <w:r>
        <w:t>unktā minētā izraksta norakstu".</w:t>
      </w:r>
    </w:p>
    <w:p w:rsidR="00A907E6" w:rsidRPr="00B53A39" w:rsidRDefault="00A907E6" w:rsidP="00445111">
      <w:pPr>
        <w:pStyle w:val="BodyText"/>
        <w:spacing w:after="0"/>
        <w:ind w:firstLine="720"/>
      </w:pPr>
    </w:p>
    <w:p w:rsidR="00A907E6" w:rsidRPr="00B53A39" w:rsidRDefault="00A907E6" w:rsidP="00140E3B">
      <w:pPr>
        <w:pStyle w:val="BodyText"/>
        <w:spacing w:after="0"/>
        <w:ind w:firstLine="709"/>
        <w:jc w:val="both"/>
      </w:pPr>
      <w:r w:rsidRPr="00B53A39">
        <w:t>26. Aizst</w:t>
      </w:r>
      <w:r>
        <w:t>āt 1.pielikuma 3.punktā vārdus "</w:t>
      </w:r>
      <w:bookmarkStart w:id="5" w:name="bkm584"/>
      <w:r>
        <w:t>uzturlīdzekļu piedziņas lietās nepilngadīgu bērnu uzturam</w:t>
      </w:r>
      <w:bookmarkEnd w:id="5"/>
      <w:r>
        <w:t>" ar vārdiem "uzturlīdzekļu nepilngadīgam bērnam piedziņas lietās"</w:t>
      </w:r>
      <w:r w:rsidRPr="00B53A39">
        <w:t>.</w:t>
      </w:r>
    </w:p>
    <w:p w:rsidR="00A907E6" w:rsidRPr="00B53A39" w:rsidRDefault="00A907E6" w:rsidP="00445111">
      <w:pPr>
        <w:pStyle w:val="BodyText"/>
        <w:spacing w:after="0"/>
        <w:ind w:firstLine="709"/>
      </w:pPr>
    </w:p>
    <w:p w:rsidR="00A907E6" w:rsidRDefault="00A907E6" w:rsidP="00445111">
      <w:pPr>
        <w:pStyle w:val="BodyText"/>
        <w:spacing w:after="0"/>
        <w:ind w:firstLine="709"/>
        <w:jc w:val="both"/>
      </w:pPr>
      <w:r w:rsidRPr="00B53A39">
        <w:t xml:space="preserve">27. </w:t>
      </w:r>
      <w:r>
        <w:t>Izteikt</w:t>
      </w:r>
      <w:r w:rsidRPr="00B53A39">
        <w:t xml:space="preserve"> </w:t>
      </w:r>
      <w:r>
        <w:t>p</w:t>
      </w:r>
      <w:r w:rsidRPr="00B53A39">
        <w:t>ārejas noteikumu 44.</w:t>
      </w:r>
      <w:r>
        <w:t>punkta 1.apakšpunktu šādā redakcijā:</w:t>
      </w:r>
    </w:p>
    <w:p w:rsidR="00A907E6" w:rsidRDefault="00A907E6" w:rsidP="00445111">
      <w:pPr>
        <w:pStyle w:val="BodyText"/>
        <w:spacing w:after="0"/>
        <w:ind w:firstLine="709"/>
        <w:jc w:val="both"/>
      </w:pPr>
    </w:p>
    <w:p w:rsidR="00A907E6" w:rsidRDefault="00A907E6" w:rsidP="00445111">
      <w:pPr>
        <w:pStyle w:val="BodyText"/>
        <w:spacing w:after="0"/>
        <w:ind w:firstLine="709"/>
        <w:jc w:val="both"/>
      </w:pPr>
      <w:r>
        <w:t xml:space="preserve">"1) </w:t>
      </w:r>
      <w:bookmarkStart w:id="6" w:name="bkm523"/>
      <w:r>
        <w:t>par uzturlīdzekļu bērnam vai vecākam piedziņu;</w:t>
      </w:r>
      <w:bookmarkEnd w:id="6"/>
      <w:r>
        <w:t>".</w:t>
      </w:r>
    </w:p>
    <w:p w:rsidR="00A907E6" w:rsidRPr="00B53A39" w:rsidRDefault="00A907E6" w:rsidP="00445111">
      <w:pPr>
        <w:pStyle w:val="BodyText"/>
        <w:spacing w:after="0"/>
        <w:ind w:firstLine="709"/>
      </w:pPr>
    </w:p>
    <w:p w:rsidR="00A907E6" w:rsidRPr="00B53A39" w:rsidRDefault="00A907E6" w:rsidP="00445111">
      <w:pPr>
        <w:pStyle w:val="BodyText"/>
        <w:spacing w:after="0"/>
        <w:ind w:firstLine="709"/>
      </w:pPr>
      <w:r w:rsidRPr="00B53A39">
        <w:t>Likums stājas spēkā 2011.gada 18.jūnijā.</w:t>
      </w:r>
    </w:p>
    <w:p w:rsidR="00A907E6" w:rsidRPr="00B53A39" w:rsidRDefault="00A907E6" w:rsidP="0044511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:rsidR="00A907E6" w:rsidRPr="00B53A39" w:rsidRDefault="00A907E6" w:rsidP="0044511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:rsidR="00A907E6" w:rsidRDefault="00A907E6" w:rsidP="0044511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:rsidR="00A907E6" w:rsidRDefault="00A907E6" w:rsidP="0044511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:rsidR="00A907E6" w:rsidRDefault="00A907E6" w:rsidP="0044511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ministra vietā –</w:t>
      </w:r>
    </w:p>
    <w:p w:rsidR="00A907E6" w:rsidRDefault="00A907E6" w:rsidP="0044511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</w:p>
    <w:p w:rsidR="00A907E6" w:rsidRPr="00B53A39" w:rsidRDefault="00A907E6" w:rsidP="0044511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A.Vilks</w:t>
      </w:r>
    </w:p>
    <w:sectPr w:rsidR="00A907E6" w:rsidRPr="00B53A39" w:rsidSect="0044511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E6" w:rsidRDefault="00A907E6" w:rsidP="004F6440">
      <w:pPr>
        <w:spacing w:after="0" w:line="240" w:lineRule="auto"/>
      </w:pPr>
      <w:r>
        <w:separator/>
      </w:r>
    </w:p>
  </w:endnote>
  <w:endnote w:type="continuationSeparator" w:id="0">
    <w:p w:rsidR="00A907E6" w:rsidRDefault="00A907E6" w:rsidP="004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E6" w:rsidRPr="00445111" w:rsidRDefault="00A907E6">
    <w:pPr>
      <w:pStyle w:val="Footer"/>
      <w:rPr>
        <w:sz w:val="16"/>
        <w:szCs w:val="16"/>
      </w:rPr>
    </w:pPr>
    <w:r w:rsidRPr="00445111">
      <w:rPr>
        <w:sz w:val="16"/>
        <w:szCs w:val="16"/>
      </w:rPr>
      <w:t>L2568_0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E6" w:rsidRPr="00445111" w:rsidRDefault="00A907E6">
    <w:pPr>
      <w:pStyle w:val="Footer"/>
      <w:rPr>
        <w:sz w:val="16"/>
        <w:szCs w:val="16"/>
      </w:rPr>
    </w:pPr>
    <w:r w:rsidRPr="00445111">
      <w:rPr>
        <w:sz w:val="16"/>
        <w:szCs w:val="16"/>
      </w:rPr>
      <w:t>L2568_0</w:t>
    </w:r>
    <w:r>
      <w:rPr>
        <w:sz w:val="16"/>
        <w:szCs w:val="16"/>
      </w:rPr>
      <w:t xml:space="preserve"> v_sk. = </w:t>
    </w:r>
    <w:fldSimple w:instr=" NUMWORDS  \* MERGEFORMAT ">
      <w:r w:rsidRPr="001D34A6">
        <w:rPr>
          <w:noProof/>
          <w:sz w:val="16"/>
          <w:szCs w:val="16"/>
        </w:rPr>
        <w:t>851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E6" w:rsidRDefault="00A907E6" w:rsidP="004F6440">
      <w:pPr>
        <w:spacing w:after="0" w:line="240" w:lineRule="auto"/>
      </w:pPr>
      <w:r>
        <w:separator/>
      </w:r>
    </w:p>
  </w:footnote>
  <w:footnote w:type="continuationSeparator" w:id="0">
    <w:p w:rsidR="00A907E6" w:rsidRDefault="00A907E6" w:rsidP="004F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E6" w:rsidRPr="00445111" w:rsidRDefault="00A907E6">
    <w:pPr>
      <w:pStyle w:val="Header"/>
      <w:jc w:val="center"/>
      <w:rPr>
        <w:rFonts w:ascii="Times New Roman" w:hAnsi="Times New Roman"/>
        <w:sz w:val="24"/>
        <w:szCs w:val="24"/>
      </w:rPr>
    </w:pPr>
    <w:r w:rsidRPr="00445111">
      <w:rPr>
        <w:rFonts w:ascii="Times New Roman" w:hAnsi="Times New Roman"/>
        <w:sz w:val="24"/>
        <w:szCs w:val="24"/>
      </w:rPr>
      <w:fldChar w:fldCharType="begin"/>
    </w:r>
    <w:r w:rsidRPr="00445111">
      <w:rPr>
        <w:rFonts w:ascii="Times New Roman" w:hAnsi="Times New Roman"/>
        <w:sz w:val="24"/>
        <w:szCs w:val="24"/>
      </w:rPr>
      <w:instrText xml:space="preserve"> PAGE   \* MERGEFORMAT </w:instrText>
    </w:r>
    <w:r w:rsidRPr="0044511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45111">
      <w:rPr>
        <w:rFonts w:ascii="Times New Roman" w:hAnsi="Times New Roman"/>
        <w:sz w:val="24"/>
        <w:szCs w:val="24"/>
      </w:rPr>
      <w:fldChar w:fldCharType="end"/>
    </w:r>
  </w:p>
  <w:p w:rsidR="00A907E6" w:rsidRDefault="00A907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6927"/>
    <w:multiLevelType w:val="hybridMultilevel"/>
    <w:tmpl w:val="230608BC"/>
    <w:lvl w:ilvl="0" w:tplc="866C7E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901"/>
    <w:rsid w:val="000012EE"/>
    <w:rsid w:val="00005124"/>
    <w:rsid w:val="0000610F"/>
    <w:rsid w:val="00012724"/>
    <w:rsid w:val="0001605B"/>
    <w:rsid w:val="00016DA3"/>
    <w:rsid w:val="000320C0"/>
    <w:rsid w:val="00032CB3"/>
    <w:rsid w:val="00035C23"/>
    <w:rsid w:val="00037C83"/>
    <w:rsid w:val="00040E3F"/>
    <w:rsid w:val="0005104D"/>
    <w:rsid w:val="000521B5"/>
    <w:rsid w:val="000555BC"/>
    <w:rsid w:val="000609B7"/>
    <w:rsid w:val="00061C93"/>
    <w:rsid w:val="000655AB"/>
    <w:rsid w:val="00076E0A"/>
    <w:rsid w:val="00085417"/>
    <w:rsid w:val="000A1523"/>
    <w:rsid w:val="000A1C82"/>
    <w:rsid w:val="000A2A66"/>
    <w:rsid w:val="000A6BE3"/>
    <w:rsid w:val="000C009B"/>
    <w:rsid w:val="000C0154"/>
    <w:rsid w:val="000C1C0A"/>
    <w:rsid w:val="000C36AB"/>
    <w:rsid w:val="000C6BEB"/>
    <w:rsid w:val="000D0199"/>
    <w:rsid w:val="000D0298"/>
    <w:rsid w:val="000D1D66"/>
    <w:rsid w:val="000F79C5"/>
    <w:rsid w:val="00104EE8"/>
    <w:rsid w:val="00116AF0"/>
    <w:rsid w:val="0012214C"/>
    <w:rsid w:val="00127677"/>
    <w:rsid w:val="0013451A"/>
    <w:rsid w:val="00140E3B"/>
    <w:rsid w:val="00146DB3"/>
    <w:rsid w:val="0015583F"/>
    <w:rsid w:val="00161354"/>
    <w:rsid w:val="00161ECE"/>
    <w:rsid w:val="00164D7B"/>
    <w:rsid w:val="001670E6"/>
    <w:rsid w:val="00173DA1"/>
    <w:rsid w:val="00181135"/>
    <w:rsid w:val="00194196"/>
    <w:rsid w:val="00197565"/>
    <w:rsid w:val="001A0D6F"/>
    <w:rsid w:val="001B2FF0"/>
    <w:rsid w:val="001C0B36"/>
    <w:rsid w:val="001D34A6"/>
    <w:rsid w:val="001D51E7"/>
    <w:rsid w:val="001E7C6A"/>
    <w:rsid w:val="002009EB"/>
    <w:rsid w:val="00203EAD"/>
    <w:rsid w:val="00210BAD"/>
    <w:rsid w:val="002131A2"/>
    <w:rsid w:val="002135B9"/>
    <w:rsid w:val="00217FAD"/>
    <w:rsid w:val="00221362"/>
    <w:rsid w:val="002273AB"/>
    <w:rsid w:val="00227CE2"/>
    <w:rsid w:val="00232B78"/>
    <w:rsid w:val="002409C1"/>
    <w:rsid w:val="00243581"/>
    <w:rsid w:val="00244995"/>
    <w:rsid w:val="00251029"/>
    <w:rsid w:val="00257D24"/>
    <w:rsid w:val="00270EF7"/>
    <w:rsid w:val="00271F0B"/>
    <w:rsid w:val="00274DF2"/>
    <w:rsid w:val="00274E4A"/>
    <w:rsid w:val="00275854"/>
    <w:rsid w:val="002905ED"/>
    <w:rsid w:val="00295727"/>
    <w:rsid w:val="002A7543"/>
    <w:rsid w:val="002B04CC"/>
    <w:rsid w:val="002B090C"/>
    <w:rsid w:val="002B1DE8"/>
    <w:rsid w:val="002C3CE5"/>
    <w:rsid w:val="002E57DE"/>
    <w:rsid w:val="002F2735"/>
    <w:rsid w:val="002F4075"/>
    <w:rsid w:val="002F56A0"/>
    <w:rsid w:val="00302E5E"/>
    <w:rsid w:val="003033E2"/>
    <w:rsid w:val="00304F90"/>
    <w:rsid w:val="00312055"/>
    <w:rsid w:val="00326503"/>
    <w:rsid w:val="00333201"/>
    <w:rsid w:val="00335542"/>
    <w:rsid w:val="0034001F"/>
    <w:rsid w:val="0034315D"/>
    <w:rsid w:val="00351368"/>
    <w:rsid w:val="00352A92"/>
    <w:rsid w:val="00356558"/>
    <w:rsid w:val="003628B1"/>
    <w:rsid w:val="00363D34"/>
    <w:rsid w:val="00372ED4"/>
    <w:rsid w:val="00373835"/>
    <w:rsid w:val="00377A0C"/>
    <w:rsid w:val="00380C7D"/>
    <w:rsid w:val="003871AA"/>
    <w:rsid w:val="00394265"/>
    <w:rsid w:val="00396FE5"/>
    <w:rsid w:val="003975C1"/>
    <w:rsid w:val="003B0BE7"/>
    <w:rsid w:val="003B53B4"/>
    <w:rsid w:val="003D14E0"/>
    <w:rsid w:val="003F300A"/>
    <w:rsid w:val="004047A8"/>
    <w:rsid w:val="00412E0B"/>
    <w:rsid w:val="004145A0"/>
    <w:rsid w:val="00423C8F"/>
    <w:rsid w:val="00426BC3"/>
    <w:rsid w:val="00443E17"/>
    <w:rsid w:val="00445111"/>
    <w:rsid w:val="004536D0"/>
    <w:rsid w:val="00453DBC"/>
    <w:rsid w:val="004706BD"/>
    <w:rsid w:val="00471098"/>
    <w:rsid w:val="004737B5"/>
    <w:rsid w:val="004757DE"/>
    <w:rsid w:val="00476F72"/>
    <w:rsid w:val="00482E62"/>
    <w:rsid w:val="004836B6"/>
    <w:rsid w:val="004849BE"/>
    <w:rsid w:val="004862B9"/>
    <w:rsid w:val="004B09CA"/>
    <w:rsid w:val="004C077F"/>
    <w:rsid w:val="004C6247"/>
    <w:rsid w:val="004D41B0"/>
    <w:rsid w:val="004E6AE7"/>
    <w:rsid w:val="004F3228"/>
    <w:rsid w:val="004F617F"/>
    <w:rsid w:val="004F6440"/>
    <w:rsid w:val="00504DDC"/>
    <w:rsid w:val="00507D8E"/>
    <w:rsid w:val="005119A9"/>
    <w:rsid w:val="00514E59"/>
    <w:rsid w:val="00524007"/>
    <w:rsid w:val="0053296A"/>
    <w:rsid w:val="00536B1E"/>
    <w:rsid w:val="00542A70"/>
    <w:rsid w:val="00542EE5"/>
    <w:rsid w:val="00546A24"/>
    <w:rsid w:val="0054711C"/>
    <w:rsid w:val="005546B7"/>
    <w:rsid w:val="0055569E"/>
    <w:rsid w:val="0055761E"/>
    <w:rsid w:val="0056437F"/>
    <w:rsid w:val="0056711E"/>
    <w:rsid w:val="005930DF"/>
    <w:rsid w:val="00593C73"/>
    <w:rsid w:val="005A2958"/>
    <w:rsid w:val="005A3B87"/>
    <w:rsid w:val="005A5353"/>
    <w:rsid w:val="005B01FA"/>
    <w:rsid w:val="005B60DB"/>
    <w:rsid w:val="005B6B3E"/>
    <w:rsid w:val="005C5AEE"/>
    <w:rsid w:val="005D3D76"/>
    <w:rsid w:val="005E6194"/>
    <w:rsid w:val="005E6B16"/>
    <w:rsid w:val="00603DED"/>
    <w:rsid w:val="006079FC"/>
    <w:rsid w:val="00621F66"/>
    <w:rsid w:val="00625049"/>
    <w:rsid w:val="006257FA"/>
    <w:rsid w:val="006265D3"/>
    <w:rsid w:val="006277C9"/>
    <w:rsid w:val="00634D12"/>
    <w:rsid w:val="00647575"/>
    <w:rsid w:val="0065645D"/>
    <w:rsid w:val="00665DD9"/>
    <w:rsid w:val="006666E9"/>
    <w:rsid w:val="00670DFC"/>
    <w:rsid w:val="00671901"/>
    <w:rsid w:val="0067645B"/>
    <w:rsid w:val="00676B79"/>
    <w:rsid w:val="00681709"/>
    <w:rsid w:val="00685148"/>
    <w:rsid w:val="0068654B"/>
    <w:rsid w:val="00691438"/>
    <w:rsid w:val="006A4010"/>
    <w:rsid w:val="006A44F0"/>
    <w:rsid w:val="006B0166"/>
    <w:rsid w:val="006B0AB0"/>
    <w:rsid w:val="006B72F4"/>
    <w:rsid w:val="006C0BDA"/>
    <w:rsid w:val="006C29F6"/>
    <w:rsid w:val="006C3E86"/>
    <w:rsid w:val="006D0330"/>
    <w:rsid w:val="006E0231"/>
    <w:rsid w:val="006E3442"/>
    <w:rsid w:val="006F542D"/>
    <w:rsid w:val="007049FC"/>
    <w:rsid w:val="00707840"/>
    <w:rsid w:val="007104CA"/>
    <w:rsid w:val="007108FE"/>
    <w:rsid w:val="0071600C"/>
    <w:rsid w:val="0071697B"/>
    <w:rsid w:val="0072554E"/>
    <w:rsid w:val="007263BF"/>
    <w:rsid w:val="00730165"/>
    <w:rsid w:val="00736175"/>
    <w:rsid w:val="007369C6"/>
    <w:rsid w:val="00737E7B"/>
    <w:rsid w:val="00745E2B"/>
    <w:rsid w:val="007505E2"/>
    <w:rsid w:val="007536F6"/>
    <w:rsid w:val="00767A06"/>
    <w:rsid w:val="00777885"/>
    <w:rsid w:val="007778EB"/>
    <w:rsid w:val="00782B51"/>
    <w:rsid w:val="00792DCC"/>
    <w:rsid w:val="007973AD"/>
    <w:rsid w:val="007A0C97"/>
    <w:rsid w:val="007A14B6"/>
    <w:rsid w:val="007A5A24"/>
    <w:rsid w:val="007A7435"/>
    <w:rsid w:val="007B1E2A"/>
    <w:rsid w:val="007B6036"/>
    <w:rsid w:val="007D0020"/>
    <w:rsid w:val="007D4DF7"/>
    <w:rsid w:val="007D61FB"/>
    <w:rsid w:val="007E309C"/>
    <w:rsid w:val="007F19AC"/>
    <w:rsid w:val="007F5D61"/>
    <w:rsid w:val="007F6BA1"/>
    <w:rsid w:val="008145AC"/>
    <w:rsid w:val="008174F5"/>
    <w:rsid w:val="008245F3"/>
    <w:rsid w:val="0083301C"/>
    <w:rsid w:val="0083549A"/>
    <w:rsid w:val="00836105"/>
    <w:rsid w:val="00847D7E"/>
    <w:rsid w:val="008506C7"/>
    <w:rsid w:val="00860C98"/>
    <w:rsid w:val="00863760"/>
    <w:rsid w:val="00863CC6"/>
    <w:rsid w:val="0087022F"/>
    <w:rsid w:val="00870420"/>
    <w:rsid w:val="008704A0"/>
    <w:rsid w:val="00886ED3"/>
    <w:rsid w:val="0089556E"/>
    <w:rsid w:val="0089585B"/>
    <w:rsid w:val="00895E47"/>
    <w:rsid w:val="008A1F56"/>
    <w:rsid w:val="008B13A9"/>
    <w:rsid w:val="008B73D2"/>
    <w:rsid w:val="008C0BF0"/>
    <w:rsid w:val="008C7E2E"/>
    <w:rsid w:val="008D6DA6"/>
    <w:rsid w:val="008D7029"/>
    <w:rsid w:val="008F08DE"/>
    <w:rsid w:val="008F31C6"/>
    <w:rsid w:val="00904BF9"/>
    <w:rsid w:val="00906952"/>
    <w:rsid w:val="009141F8"/>
    <w:rsid w:val="00917EBE"/>
    <w:rsid w:val="00924EBA"/>
    <w:rsid w:val="009273C7"/>
    <w:rsid w:val="00932D8C"/>
    <w:rsid w:val="00945E0C"/>
    <w:rsid w:val="00946D80"/>
    <w:rsid w:val="00952CBF"/>
    <w:rsid w:val="00953553"/>
    <w:rsid w:val="00956BF7"/>
    <w:rsid w:val="00957E91"/>
    <w:rsid w:val="00963AEA"/>
    <w:rsid w:val="0096523D"/>
    <w:rsid w:val="009741C0"/>
    <w:rsid w:val="0098007D"/>
    <w:rsid w:val="00983711"/>
    <w:rsid w:val="009838B7"/>
    <w:rsid w:val="00987275"/>
    <w:rsid w:val="009A0692"/>
    <w:rsid w:val="009A1160"/>
    <w:rsid w:val="009C11B9"/>
    <w:rsid w:val="009C68C5"/>
    <w:rsid w:val="009D335F"/>
    <w:rsid w:val="009E0433"/>
    <w:rsid w:val="009E680D"/>
    <w:rsid w:val="009F03C7"/>
    <w:rsid w:val="009F30AE"/>
    <w:rsid w:val="009F379F"/>
    <w:rsid w:val="00A039A5"/>
    <w:rsid w:val="00A03DB9"/>
    <w:rsid w:val="00A156C0"/>
    <w:rsid w:val="00A203BE"/>
    <w:rsid w:val="00A2656B"/>
    <w:rsid w:val="00A3215A"/>
    <w:rsid w:val="00A3766E"/>
    <w:rsid w:val="00A37A7D"/>
    <w:rsid w:val="00A42B94"/>
    <w:rsid w:val="00A56034"/>
    <w:rsid w:val="00A600B2"/>
    <w:rsid w:val="00A605D7"/>
    <w:rsid w:val="00A614C3"/>
    <w:rsid w:val="00A62968"/>
    <w:rsid w:val="00A661B7"/>
    <w:rsid w:val="00A72078"/>
    <w:rsid w:val="00A74F95"/>
    <w:rsid w:val="00A866BB"/>
    <w:rsid w:val="00A8779A"/>
    <w:rsid w:val="00A907E6"/>
    <w:rsid w:val="00AA09B7"/>
    <w:rsid w:val="00AC67B1"/>
    <w:rsid w:val="00AE1A5C"/>
    <w:rsid w:val="00AE7327"/>
    <w:rsid w:val="00AF32FA"/>
    <w:rsid w:val="00AF5504"/>
    <w:rsid w:val="00B00C24"/>
    <w:rsid w:val="00B120E6"/>
    <w:rsid w:val="00B12563"/>
    <w:rsid w:val="00B16553"/>
    <w:rsid w:val="00B16803"/>
    <w:rsid w:val="00B17DC9"/>
    <w:rsid w:val="00B21D70"/>
    <w:rsid w:val="00B252F1"/>
    <w:rsid w:val="00B257C3"/>
    <w:rsid w:val="00B33902"/>
    <w:rsid w:val="00B53A39"/>
    <w:rsid w:val="00B658BD"/>
    <w:rsid w:val="00B66FEE"/>
    <w:rsid w:val="00B70A22"/>
    <w:rsid w:val="00B730EB"/>
    <w:rsid w:val="00B7369D"/>
    <w:rsid w:val="00B90A60"/>
    <w:rsid w:val="00BA0CF8"/>
    <w:rsid w:val="00BA0EED"/>
    <w:rsid w:val="00BB2C04"/>
    <w:rsid w:val="00BC21DE"/>
    <w:rsid w:val="00BC467A"/>
    <w:rsid w:val="00BD1B32"/>
    <w:rsid w:val="00BD36BD"/>
    <w:rsid w:val="00BF302D"/>
    <w:rsid w:val="00BF5FE6"/>
    <w:rsid w:val="00BF7FE4"/>
    <w:rsid w:val="00C0171A"/>
    <w:rsid w:val="00C03C33"/>
    <w:rsid w:val="00C0528E"/>
    <w:rsid w:val="00C11797"/>
    <w:rsid w:val="00C22EAD"/>
    <w:rsid w:val="00C2348F"/>
    <w:rsid w:val="00C26F33"/>
    <w:rsid w:val="00C300F7"/>
    <w:rsid w:val="00C376F7"/>
    <w:rsid w:val="00C37904"/>
    <w:rsid w:val="00C44817"/>
    <w:rsid w:val="00C45ACE"/>
    <w:rsid w:val="00C475D5"/>
    <w:rsid w:val="00C67D8F"/>
    <w:rsid w:val="00C723A6"/>
    <w:rsid w:val="00C735E5"/>
    <w:rsid w:val="00C73C53"/>
    <w:rsid w:val="00C74211"/>
    <w:rsid w:val="00C83E86"/>
    <w:rsid w:val="00C85D8D"/>
    <w:rsid w:val="00C8657D"/>
    <w:rsid w:val="00C86E11"/>
    <w:rsid w:val="00C86E4A"/>
    <w:rsid w:val="00C87198"/>
    <w:rsid w:val="00C90A97"/>
    <w:rsid w:val="00C91F3D"/>
    <w:rsid w:val="00CA0188"/>
    <w:rsid w:val="00CA096C"/>
    <w:rsid w:val="00CA26DB"/>
    <w:rsid w:val="00CA4484"/>
    <w:rsid w:val="00CB18DC"/>
    <w:rsid w:val="00CB30D3"/>
    <w:rsid w:val="00CB47C6"/>
    <w:rsid w:val="00CC6B12"/>
    <w:rsid w:val="00CD2D8E"/>
    <w:rsid w:val="00CD52A3"/>
    <w:rsid w:val="00CE1805"/>
    <w:rsid w:val="00CE1CBD"/>
    <w:rsid w:val="00CF0EFB"/>
    <w:rsid w:val="00CF7734"/>
    <w:rsid w:val="00D076EC"/>
    <w:rsid w:val="00D1329B"/>
    <w:rsid w:val="00D13487"/>
    <w:rsid w:val="00D14132"/>
    <w:rsid w:val="00D143E7"/>
    <w:rsid w:val="00D2356E"/>
    <w:rsid w:val="00D27BB3"/>
    <w:rsid w:val="00D317D0"/>
    <w:rsid w:val="00D35F07"/>
    <w:rsid w:val="00D3738F"/>
    <w:rsid w:val="00D41FAD"/>
    <w:rsid w:val="00D54448"/>
    <w:rsid w:val="00D5684C"/>
    <w:rsid w:val="00D57885"/>
    <w:rsid w:val="00D62C04"/>
    <w:rsid w:val="00D72D69"/>
    <w:rsid w:val="00D77376"/>
    <w:rsid w:val="00D84D00"/>
    <w:rsid w:val="00D8599A"/>
    <w:rsid w:val="00D950EF"/>
    <w:rsid w:val="00D97666"/>
    <w:rsid w:val="00DA0662"/>
    <w:rsid w:val="00DA1DFA"/>
    <w:rsid w:val="00DB4991"/>
    <w:rsid w:val="00DD10EB"/>
    <w:rsid w:val="00DD27DC"/>
    <w:rsid w:val="00DD42DA"/>
    <w:rsid w:val="00DF1D28"/>
    <w:rsid w:val="00DF215A"/>
    <w:rsid w:val="00DF303F"/>
    <w:rsid w:val="00DF4AC9"/>
    <w:rsid w:val="00DF729E"/>
    <w:rsid w:val="00E121C7"/>
    <w:rsid w:val="00E12454"/>
    <w:rsid w:val="00E21703"/>
    <w:rsid w:val="00E24D01"/>
    <w:rsid w:val="00E2657A"/>
    <w:rsid w:val="00E41DF1"/>
    <w:rsid w:val="00E455D2"/>
    <w:rsid w:val="00E52295"/>
    <w:rsid w:val="00E633F9"/>
    <w:rsid w:val="00E65B16"/>
    <w:rsid w:val="00E6616C"/>
    <w:rsid w:val="00E6683D"/>
    <w:rsid w:val="00E85AE4"/>
    <w:rsid w:val="00E86F38"/>
    <w:rsid w:val="00E90445"/>
    <w:rsid w:val="00E92753"/>
    <w:rsid w:val="00E92B00"/>
    <w:rsid w:val="00E95965"/>
    <w:rsid w:val="00EA5E45"/>
    <w:rsid w:val="00EB55B7"/>
    <w:rsid w:val="00EC01E8"/>
    <w:rsid w:val="00EE06D6"/>
    <w:rsid w:val="00EE3CA4"/>
    <w:rsid w:val="00EE41A0"/>
    <w:rsid w:val="00EF3414"/>
    <w:rsid w:val="00EF6CF3"/>
    <w:rsid w:val="00EF708C"/>
    <w:rsid w:val="00EF7DFB"/>
    <w:rsid w:val="00F0375F"/>
    <w:rsid w:val="00F20E36"/>
    <w:rsid w:val="00F23547"/>
    <w:rsid w:val="00F27D3E"/>
    <w:rsid w:val="00F35EA0"/>
    <w:rsid w:val="00F4557D"/>
    <w:rsid w:val="00F4742E"/>
    <w:rsid w:val="00F6575D"/>
    <w:rsid w:val="00F83E17"/>
    <w:rsid w:val="00F854D0"/>
    <w:rsid w:val="00F8569D"/>
    <w:rsid w:val="00F856EE"/>
    <w:rsid w:val="00F863DC"/>
    <w:rsid w:val="00F931E7"/>
    <w:rsid w:val="00F945C4"/>
    <w:rsid w:val="00FA1A8A"/>
    <w:rsid w:val="00FC0DF9"/>
    <w:rsid w:val="00FC2E95"/>
    <w:rsid w:val="00FC33D0"/>
    <w:rsid w:val="00FC3755"/>
    <w:rsid w:val="00FD2D83"/>
    <w:rsid w:val="00FE2754"/>
    <w:rsid w:val="00FF563D"/>
    <w:rsid w:val="00FF5CF6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44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44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A3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uiPriority w:val="99"/>
    <w:rsid w:val="004F644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uiPriority w:val="99"/>
    <w:rsid w:val="004F6440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6440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4F644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6440"/>
    <w:rPr>
      <w:rFonts w:ascii="Times New Roman" w:hAnsi="Times New Roman" w:cs="Times New Roman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rsid w:val="004F644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F64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6440"/>
    <w:rPr>
      <w:rFonts w:ascii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4F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44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D52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5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52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52A3"/>
    <w:rPr>
      <w:b/>
      <w:bCs/>
    </w:rPr>
  </w:style>
  <w:style w:type="paragraph" w:styleId="Revision">
    <w:name w:val="Revision"/>
    <w:hidden/>
    <w:uiPriority w:val="99"/>
    <w:semiHidden/>
    <w:rsid w:val="0001605B"/>
    <w:rPr>
      <w:lang w:eastAsia="en-US"/>
    </w:rPr>
  </w:style>
  <w:style w:type="paragraph" w:customStyle="1" w:styleId="naisf">
    <w:name w:val="naisf"/>
    <w:basedOn w:val="Normal"/>
    <w:uiPriority w:val="99"/>
    <w:rsid w:val="005A535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ant">
    <w:name w:val="naispant"/>
    <w:basedOn w:val="Normal"/>
    <w:uiPriority w:val="99"/>
    <w:rsid w:val="007B1E2A"/>
    <w:pPr>
      <w:spacing w:before="300" w:after="150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esdoc.cfm?esid=32007R08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esdoc.cfm?esid=32007R08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4</Pages>
  <Words>883</Words>
  <Characters>5974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Civilprocesa likumā”</dc:title>
  <dc:subject>Likumprojekts</dc:subject>
  <dc:creator>Evita Drobiševska</dc:creator>
  <cp:keywords/>
  <dc:description>67036954, Evita.Drobisevska@tm.gov.lv</dc:description>
  <cp:lastModifiedBy>Gita Sniega</cp:lastModifiedBy>
  <cp:revision>22</cp:revision>
  <cp:lastPrinted>2011-04-11T06:05:00Z</cp:lastPrinted>
  <dcterms:created xsi:type="dcterms:W3CDTF">2010-09-20T11:45:00Z</dcterms:created>
  <dcterms:modified xsi:type="dcterms:W3CDTF">2011-04-11T06:05:00Z</dcterms:modified>
</cp:coreProperties>
</file>