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0A3C" w14:textId="77777777" w:rsidR="0097679D" w:rsidRPr="00F5458C" w:rsidRDefault="0097679D" w:rsidP="0097679D">
      <w:pPr>
        <w:tabs>
          <w:tab w:val="left" w:pos="6804"/>
        </w:tabs>
        <w:jc w:val="both"/>
        <w:rPr>
          <w:sz w:val="28"/>
          <w:szCs w:val="28"/>
          <w:lang w:val="de-DE"/>
        </w:rPr>
      </w:pPr>
    </w:p>
    <w:p w14:paraId="350A90CA" w14:textId="77777777" w:rsidR="0097679D" w:rsidRPr="00F5458C" w:rsidRDefault="0097679D" w:rsidP="0097679D">
      <w:pPr>
        <w:tabs>
          <w:tab w:val="left" w:pos="6663"/>
        </w:tabs>
        <w:rPr>
          <w:sz w:val="28"/>
          <w:szCs w:val="28"/>
        </w:rPr>
      </w:pPr>
    </w:p>
    <w:p w14:paraId="71616BEC" w14:textId="77777777" w:rsidR="0097679D" w:rsidRPr="00F5458C" w:rsidRDefault="0097679D" w:rsidP="0097679D">
      <w:pPr>
        <w:tabs>
          <w:tab w:val="left" w:pos="6663"/>
        </w:tabs>
        <w:rPr>
          <w:sz w:val="28"/>
          <w:szCs w:val="28"/>
        </w:rPr>
      </w:pPr>
    </w:p>
    <w:p w14:paraId="41763512" w14:textId="77777777" w:rsidR="0097679D" w:rsidRPr="00F5458C" w:rsidRDefault="0097679D" w:rsidP="0097679D">
      <w:pPr>
        <w:tabs>
          <w:tab w:val="left" w:pos="6663"/>
        </w:tabs>
        <w:rPr>
          <w:sz w:val="28"/>
          <w:szCs w:val="28"/>
        </w:rPr>
      </w:pPr>
    </w:p>
    <w:p w14:paraId="6EDEC270" w14:textId="77777777" w:rsidR="0097679D" w:rsidRPr="00F5458C" w:rsidRDefault="0097679D" w:rsidP="0097679D">
      <w:pPr>
        <w:tabs>
          <w:tab w:val="left" w:pos="6663"/>
        </w:tabs>
        <w:rPr>
          <w:sz w:val="28"/>
          <w:szCs w:val="28"/>
        </w:rPr>
      </w:pPr>
    </w:p>
    <w:p w14:paraId="72D626CA" w14:textId="1AD11034" w:rsidR="0097679D" w:rsidRPr="00B42413" w:rsidRDefault="0097679D" w:rsidP="0097679D">
      <w:pPr>
        <w:tabs>
          <w:tab w:val="left" w:pos="6663"/>
        </w:tabs>
        <w:rPr>
          <w:sz w:val="28"/>
          <w:szCs w:val="28"/>
        </w:rPr>
      </w:pPr>
      <w:r w:rsidRPr="00B42413">
        <w:rPr>
          <w:sz w:val="28"/>
          <w:szCs w:val="28"/>
        </w:rPr>
        <w:t xml:space="preserve">2013.gada </w:t>
      </w:r>
      <w:r w:rsidR="005D583F">
        <w:rPr>
          <w:sz w:val="28"/>
          <w:szCs w:val="28"/>
        </w:rPr>
        <w:t>22.oktobrī</w:t>
      </w:r>
      <w:bookmarkStart w:id="0" w:name="_GoBack"/>
      <w:bookmarkEnd w:id="0"/>
      <w:r w:rsidRPr="00B42413">
        <w:rPr>
          <w:sz w:val="28"/>
          <w:szCs w:val="28"/>
        </w:rPr>
        <w:t xml:space="preserve"> </w:t>
      </w:r>
      <w:r w:rsidRPr="00B42413">
        <w:rPr>
          <w:sz w:val="28"/>
          <w:szCs w:val="28"/>
        </w:rPr>
        <w:tab/>
        <w:t>Noteikumi Nr.</w:t>
      </w:r>
      <w:r w:rsidR="005D583F">
        <w:rPr>
          <w:sz w:val="28"/>
          <w:szCs w:val="28"/>
        </w:rPr>
        <w:t xml:space="preserve"> 1159</w:t>
      </w:r>
    </w:p>
    <w:p w14:paraId="1C9B0700" w14:textId="717D0A1F" w:rsidR="0097679D" w:rsidRPr="00F5458C" w:rsidRDefault="0097679D" w:rsidP="0097679D">
      <w:pPr>
        <w:tabs>
          <w:tab w:val="left" w:pos="6663"/>
        </w:tabs>
      </w:pPr>
      <w:r w:rsidRPr="00F5458C">
        <w:rPr>
          <w:sz w:val="28"/>
          <w:szCs w:val="28"/>
        </w:rPr>
        <w:t>Rīgā</w:t>
      </w:r>
      <w:r w:rsidRPr="00F5458C">
        <w:rPr>
          <w:sz w:val="28"/>
          <w:szCs w:val="28"/>
        </w:rPr>
        <w:tab/>
        <w:t xml:space="preserve">(prot. Nr. </w:t>
      </w:r>
      <w:r w:rsidR="005D583F">
        <w:rPr>
          <w:sz w:val="28"/>
          <w:szCs w:val="28"/>
        </w:rPr>
        <w:t>55 20</w:t>
      </w:r>
      <w:r w:rsidRPr="00F5458C">
        <w:rPr>
          <w:sz w:val="28"/>
          <w:szCs w:val="28"/>
        </w:rPr>
        <w:t>.§)</w:t>
      </w:r>
    </w:p>
    <w:p w14:paraId="04365405" w14:textId="77777777" w:rsidR="00C87B1E" w:rsidRDefault="00C87B1E" w:rsidP="0097679D">
      <w:pPr>
        <w:pStyle w:val="Parastais"/>
        <w:tabs>
          <w:tab w:val="right" w:pos="9000"/>
        </w:tabs>
        <w:rPr>
          <w:sz w:val="28"/>
          <w:szCs w:val="28"/>
        </w:rPr>
      </w:pPr>
    </w:p>
    <w:p w14:paraId="04365406" w14:textId="574FB75F" w:rsidR="00F6073A" w:rsidRDefault="00B574F4" w:rsidP="0097679D">
      <w:pPr>
        <w:pStyle w:val="Parastais"/>
        <w:jc w:val="center"/>
        <w:rPr>
          <w:b/>
          <w:bCs/>
          <w:sz w:val="28"/>
          <w:szCs w:val="28"/>
        </w:rPr>
      </w:pPr>
      <w:r w:rsidRPr="00B574F4">
        <w:rPr>
          <w:b/>
          <w:bCs/>
          <w:sz w:val="28"/>
          <w:szCs w:val="28"/>
        </w:rPr>
        <w:t>Grozījum</w:t>
      </w:r>
      <w:r w:rsidR="00396299">
        <w:rPr>
          <w:b/>
          <w:bCs/>
          <w:sz w:val="28"/>
          <w:szCs w:val="28"/>
        </w:rPr>
        <w:t>i</w:t>
      </w:r>
      <w:r w:rsidR="0085440D">
        <w:rPr>
          <w:b/>
          <w:bCs/>
          <w:sz w:val="28"/>
          <w:szCs w:val="28"/>
        </w:rPr>
        <w:t xml:space="preserve"> </w:t>
      </w:r>
      <w:r w:rsidR="004D3867">
        <w:rPr>
          <w:b/>
          <w:bCs/>
          <w:sz w:val="28"/>
          <w:szCs w:val="28"/>
        </w:rPr>
        <w:t>Ministru kabineta 2008.gada 19.maija noteikumos Nr</w:t>
      </w:r>
      <w:r w:rsidR="004D3867" w:rsidRPr="004D3867">
        <w:rPr>
          <w:b/>
          <w:bCs/>
          <w:sz w:val="28"/>
          <w:szCs w:val="28"/>
        </w:rPr>
        <w:t xml:space="preserve">.352 </w:t>
      </w:r>
      <w:r w:rsidR="0097679D">
        <w:rPr>
          <w:b/>
          <w:bCs/>
          <w:sz w:val="28"/>
          <w:szCs w:val="28"/>
        </w:rPr>
        <w:t>"</w:t>
      </w:r>
      <w:r w:rsidR="004D3867" w:rsidRPr="004D3867">
        <w:rPr>
          <w:b/>
          <w:bCs/>
          <w:sz w:val="28"/>
          <w:szCs w:val="28"/>
        </w:rPr>
        <w:t>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0097679D">
        <w:rPr>
          <w:b/>
          <w:bCs/>
          <w:sz w:val="28"/>
          <w:szCs w:val="28"/>
        </w:rPr>
        <w:t>"</w:t>
      </w:r>
    </w:p>
    <w:p w14:paraId="04365408" w14:textId="77777777" w:rsidR="00C87B1E" w:rsidRPr="00464541" w:rsidRDefault="00C87B1E" w:rsidP="0097679D">
      <w:pPr>
        <w:pStyle w:val="Parastais"/>
        <w:jc w:val="center"/>
        <w:rPr>
          <w:sz w:val="28"/>
          <w:szCs w:val="28"/>
        </w:rPr>
      </w:pPr>
    </w:p>
    <w:p w14:paraId="5E82DB78" w14:textId="77777777" w:rsidR="00CA5BAD" w:rsidRDefault="004D3867" w:rsidP="0097679D">
      <w:pPr>
        <w:pStyle w:val="Parastais"/>
        <w:jc w:val="right"/>
        <w:rPr>
          <w:sz w:val="28"/>
          <w:szCs w:val="28"/>
        </w:rPr>
      </w:pPr>
      <w:r w:rsidRPr="004D3867">
        <w:rPr>
          <w:sz w:val="28"/>
          <w:szCs w:val="28"/>
        </w:rPr>
        <w:t xml:space="preserve">Izdoti saskaņā ar </w:t>
      </w:r>
    </w:p>
    <w:p w14:paraId="0CC5C02F" w14:textId="77777777" w:rsidR="00CA5BAD" w:rsidRDefault="004D3867" w:rsidP="0097679D">
      <w:pPr>
        <w:pStyle w:val="Parastais"/>
        <w:jc w:val="right"/>
        <w:rPr>
          <w:sz w:val="28"/>
          <w:szCs w:val="28"/>
        </w:rPr>
      </w:pPr>
      <w:r w:rsidRPr="004D3867">
        <w:rPr>
          <w:sz w:val="28"/>
          <w:szCs w:val="28"/>
        </w:rPr>
        <w:t xml:space="preserve">Valsts un pašvaldību īpašuma privatizācijas </w:t>
      </w:r>
    </w:p>
    <w:p w14:paraId="5E8CFB23" w14:textId="77777777" w:rsidR="00CA5BAD" w:rsidRDefault="004D3867" w:rsidP="0097679D">
      <w:pPr>
        <w:pStyle w:val="Parastais"/>
        <w:jc w:val="right"/>
        <w:rPr>
          <w:sz w:val="28"/>
          <w:szCs w:val="28"/>
        </w:rPr>
      </w:pPr>
      <w:r w:rsidRPr="004D3867">
        <w:rPr>
          <w:sz w:val="28"/>
          <w:szCs w:val="28"/>
        </w:rPr>
        <w:t>un</w:t>
      </w:r>
      <w:r w:rsidR="00CA5BAD">
        <w:rPr>
          <w:sz w:val="28"/>
          <w:szCs w:val="28"/>
        </w:rPr>
        <w:t xml:space="preserve"> </w:t>
      </w:r>
      <w:r w:rsidRPr="004D3867">
        <w:rPr>
          <w:sz w:val="28"/>
          <w:szCs w:val="28"/>
        </w:rPr>
        <w:t xml:space="preserve">privatizācijas sertifikātu </w:t>
      </w:r>
    </w:p>
    <w:p w14:paraId="68883F4D" w14:textId="77777777" w:rsidR="00CA5BAD" w:rsidRDefault="004D3867" w:rsidP="0097679D">
      <w:pPr>
        <w:pStyle w:val="Parastais"/>
        <w:jc w:val="right"/>
        <w:rPr>
          <w:sz w:val="28"/>
          <w:szCs w:val="28"/>
        </w:rPr>
      </w:pPr>
      <w:r w:rsidRPr="004D3867">
        <w:rPr>
          <w:sz w:val="28"/>
          <w:szCs w:val="28"/>
        </w:rPr>
        <w:t xml:space="preserve">izmantošanas pabeigšanas likuma </w:t>
      </w:r>
    </w:p>
    <w:p w14:paraId="0436540C" w14:textId="4DF14DB4" w:rsidR="002B22BE" w:rsidRDefault="004D3867" w:rsidP="0097679D">
      <w:pPr>
        <w:pStyle w:val="Parastais"/>
        <w:jc w:val="right"/>
        <w:rPr>
          <w:sz w:val="28"/>
          <w:szCs w:val="28"/>
        </w:rPr>
      </w:pPr>
      <w:r w:rsidRPr="004D3867">
        <w:rPr>
          <w:sz w:val="28"/>
          <w:szCs w:val="28"/>
        </w:rPr>
        <w:t>26.</w:t>
      </w:r>
      <w:r w:rsidRPr="004D3867">
        <w:rPr>
          <w:sz w:val="28"/>
          <w:szCs w:val="28"/>
          <w:vertAlign w:val="superscript"/>
        </w:rPr>
        <w:t>1</w:t>
      </w:r>
      <w:r w:rsidRPr="004D3867">
        <w:rPr>
          <w:sz w:val="28"/>
          <w:szCs w:val="28"/>
        </w:rPr>
        <w:t>panta trešo daļu</w:t>
      </w:r>
    </w:p>
    <w:p w14:paraId="0436540E" w14:textId="77777777" w:rsidR="00C87B1E" w:rsidRDefault="00C87B1E" w:rsidP="0097679D">
      <w:pPr>
        <w:pStyle w:val="Parastais"/>
        <w:jc w:val="right"/>
        <w:rPr>
          <w:sz w:val="28"/>
          <w:szCs w:val="28"/>
        </w:rPr>
      </w:pPr>
    </w:p>
    <w:p w14:paraId="0436540F" w14:textId="01861B36" w:rsidR="002B22BE" w:rsidRPr="00CA7DF7" w:rsidRDefault="00B574F4" w:rsidP="0097679D">
      <w:pPr>
        <w:pStyle w:val="Parastais"/>
        <w:ind w:firstLine="720"/>
        <w:jc w:val="both"/>
        <w:rPr>
          <w:sz w:val="28"/>
          <w:szCs w:val="28"/>
        </w:rPr>
      </w:pPr>
      <w:r>
        <w:rPr>
          <w:sz w:val="28"/>
          <w:szCs w:val="28"/>
        </w:rPr>
        <w:t>1. </w:t>
      </w:r>
      <w:r w:rsidR="007675C6" w:rsidRPr="00464541">
        <w:rPr>
          <w:sz w:val="28"/>
          <w:szCs w:val="28"/>
        </w:rPr>
        <w:t xml:space="preserve">Izdarīt </w:t>
      </w:r>
      <w:r w:rsidR="002B22BE" w:rsidRPr="007A5A72">
        <w:rPr>
          <w:sz w:val="28"/>
          <w:szCs w:val="28"/>
        </w:rPr>
        <w:t xml:space="preserve">Ministru kabineta </w:t>
      </w:r>
      <w:r w:rsidR="004D3867" w:rsidRPr="007A5A72">
        <w:rPr>
          <w:sz w:val="28"/>
          <w:szCs w:val="28"/>
        </w:rPr>
        <w:t xml:space="preserve">2008.gada 19.maija noteikumos Nr.352 </w:t>
      </w:r>
      <w:r w:rsidR="0097679D">
        <w:rPr>
          <w:sz w:val="28"/>
          <w:szCs w:val="28"/>
        </w:rPr>
        <w:t>"</w:t>
      </w:r>
      <w:r w:rsidR="004D3867" w:rsidRPr="007A5A72">
        <w:rPr>
          <w:sz w:val="28"/>
          <w:szCs w:val="28"/>
        </w:rPr>
        <w:t xml:space="preserve">Līdzvērtīgas zemes kompensācijas fonda izveidošanas kārtība, kā arī kārtība, kādā aprēķina bijušā zemes īpašuma vērtību, kāda tā bija 1940.gada 21.jūlijā, un kārtība, </w:t>
      </w:r>
      <w:r w:rsidR="004D3867" w:rsidRPr="00CA7DF7">
        <w:rPr>
          <w:sz w:val="28"/>
          <w:szCs w:val="28"/>
        </w:rPr>
        <w:t>kādā tiek piešķirta līdzvērtīga zeme bijušajiem zemes īpašniekiem vai viņu mantiniekiem</w:t>
      </w:r>
      <w:r w:rsidR="0097679D">
        <w:rPr>
          <w:sz w:val="28"/>
          <w:szCs w:val="28"/>
        </w:rPr>
        <w:t>"</w:t>
      </w:r>
      <w:r w:rsidR="002B22BE" w:rsidRPr="00CA7DF7">
        <w:rPr>
          <w:sz w:val="28"/>
          <w:szCs w:val="28"/>
        </w:rPr>
        <w:t xml:space="preserve"> (</w:t>
      </w:r>
      <w:r w:rsidR="004D3867" w:rsidRPr="00CA7DF7">
        <w:rPr>
          <w:sz w:val="28"/>
          <w:szCs w:val="28"/>
        </w:rPr>
        <w:t>Latvijas Vēstnesis, 2008, 87.nr.; 2010, 101.nr.</w:t>
      </w:r>
      <w:r w:rsidR="002B22BE" w:rsidRPr="00CA7DF7">
        <w:rPr>
          <w:sz w:val="28"/>
          <w:szCs w:val="28"/>
        </w:rPr>
        <w:t>) šādus grozījumus:</w:t>
      </w:r>
    </w:p>
    <w:p w14:paraId="04365410" w14:textId="7E8DC733" w:rsidR="00CA7DF7" w:rsidRPr="00CA7DF7" w:rsidRDefault="00CA7DF7" w:rsidP="0097679D">
      <w:pPr>
        <w:ind w:firstLine="720"/>
        <w:jc w:val="both"/>
        <w:rPr>
          <w:rFonts w:eastAsia="Calibri"/>
          <w:sz w:val="28"/>
          <w:szCs w:val="28"/>
        </w:rPr>
      </w:pPr>
      <w:r w:rsidRPr="00CA7DF7">
        <w:rPr>
          <w:rFonts w:eastAsia="Calibri"/>
          <w:sz w:val="28"/>
          <w:szCs w:val="28"/>
        </w:rPr>
        <w:t>1.1. </w:t>
      </w:r>
      <w:r w:rsidR="005A5FFF">
        <w:rPr>
          <w:rFonts w:eastAsia="Calibri"/>
          <w:sz w:val="28"/>
          <w:szCs w:val="28"/>
        </w:rPr>
        <w:t>a</w:t>
      </w:r>
      <w:r w:rsidRPr="00CA7DF7">
        <w:rPr>
          <w:rFonts w:eastAsia="Calibri"/>
          <w:sz w:val="28"/>
          <w:szCs w:val="28"/>
        </w:rPr>
        <w:t xml:space="preserve">izstāt 6.punktā vārdu </w:t>
      </w:r>
      <w:r w:rsidR="0097679D">
        <w:rPr>
          <w:rFonts w:eastAsia="Calibri"/>
          <w:sz w:val="28"/>
          <w:szCs w:val="28"/>
        </w:rPr>
        <w:t>"</w:t>
      </w:r>
      <w:r w:rsidRPr="00CA7DF7">
        <w:rPr>
          <w:rFonts w:eastAsia="Calibri"/>
          <w:sz w:val="28"/>
          <w:szCs w:val="28"/>
        </w:rPr>
        <w:t>latus</w:t>
      </w:r>
      <w:r w:rsidR="0097679D">
        <w:rPr>
          <w:rFonts w:eastAsia="Calibri"/>
          <w:sz w:val="28"/>
          <w:szCs w:val="28"/>
        </w:rPr>
        <w:t>"</w:t>
      </w:r>
      <w:r w:rsidRPr="00CA7DF7">
        <w:rPr>
          <w:rFonts w:eastAsia="Calibri"/>
          <w:sz w:val="28"/>
          <w:szCs w:val="28"/>
        </w:rPr>
        <w:t xml:space="preserve"> ar vārdu </w:t>
      </w:r>
      <w:r w:rsidR="0097679D">
        <w:rPr>
          <w:rFonts w:eastAsia="Calibri"/>
          <w:sz w:val="28"/>
          <w:szCs w:val="28"/>
        </w:rPr>
        <w:t>"</w:t>
      </w:r>
      <w:proofErr w:type="spellStart"/>
      <w:r w:rsidRPr="00CA7DF7">
        <w:rPr>
          <w:rFonts w:eastAsia="Calibri"/>
          <w:i/>
          <w:iCs/>
          <w:sz w:val="28"/>
          <w:szCs w:val="28"/>
        </w:rPr>
        <w:t>euro</w:t>
      </w:r>
      <w:proofErr w:type="spellEnd"/>
      <w:r w:rsidR="0097679D">
        <w:rPr>
          <w:rFonts w:eastAsia="Calibri"/>
          <w:sz w:val="28"/>
          <w:szCs w:val="28"/>
        </w:rPr>
        <w:t>"</w:t>
      </w:r>
      <w:r w:rsidR="00E753BC">
        <w:rPr>
          <w:rFonts w:eastAsia="Calibri"/>
          <w:sz w:val="28"/>
          <w:szCs w:val="28"/>
        </w:rPr>
        <w:t>;</w:t>
      </w:r>
    </w:p>
    <w:p w14:paraId="6923DF43" w14:textId="6672D4CD" w:rsidR="005A5FFF" w:rsidRDefault="00CA7DF7" w:rsidP="0097679D">
      <w:pPr>
        <w:ind w:firstLine="720"/>
        <w:jc w:val="both"/>
        <w:rPr>
          <w:rFonts w:eastAsia="Calibri"/>
          <w:sz w:val="28"/>
          <w:szCs w:val="28"/>
        </w:rPr>
      </w:pPr>
      <w:r w:rsidRPr="00CA7DF7">
        <w:rPr>
          <w:rFonts w:eastAsia="Calibri"/>
          <w:sz w:val="28"/>
          <w:szCs w:val="28"/>
        </w:rPr>
        <w:t>1.2. </w:t>
      </w:r>
      <w:r w:rsidR="005A5FFF">
        <w:rPr>
          <w:rFonts w:eastAsia="Calibri"/>
          <w:sz w:val="28"/>
          <w:szCs w:val="28"/>
        </w:rPr>
        <w:t>a</w:t>
      </w:r>
      <w:r w:rsidRPr="00CA7DF7">
        <w:rPr>
          <w:rFonts w:eastAsia="Calibri"/>
          <w:sz w:val="28"/>
          <w:szCs w:val="28"/>
        </w:rPr>
        <w:t xml:space="preserve">izstāt </w:t>
      </w:r>
      <w:r w:rsidR="005A5FFF">
        <w:rPr>
          <w:rFonts w:eastAsia="Calibri"/>
          <w:sz w:val="28"/>
          <w:szCs w:val="28"/>
        </w:rPr>
        <w:t>31.2.apakšpunktā vārdu</w:t>
      </w:r>
      <w:r w:rsidRPr="00CA7DF7">
        <w:rPr>
          <w:rFonts w:eastAsia="Calibri"/>
          <w:sz w:val="28"/>
          <w:szCs w:val="28"/>
        </w:rPr>
        <w:t xml:space="preserve"> </w:t>
      </w:r>
      <w:r w:rsidR="0097679D">
        <w:rPr>
          <w:rFonts w:eastAsia="Calibri"/>
          <w:sz w:val="28"/>
          <w:szCs w:val="28"/>
        </w:rPr>
        <w:t>"</w:t>
      </w:r>
      <w:r w:rsidRPr="00CA7DF7">
        <w:rPr>
          <w:rFonts w:eastAsia="Calibri"/>
          <w:sz w:val="28"/>
          <w:szCs w:val="28"/>
        </w:rPr>
        <w:t>latos</w:t>
      </w:r>
      <w:r w:rsidR="0097679D">
        <w:rPr>
          <w:rFonts w:eastAsia="Calibri"/>
          <w:sz w:val="28"/>
          <w:szCs w:val="28"/>
        </w:rPr>
        <w:t>"</w:t>
      </w:r>
      <w:r w:rsidRPr="00CA7DF7">
        <w:rPr>
          <w:rFonts w:eastAsia="Calibri"/>
          <w:sz w:val="28"/>
          <w:szCs w:val="28"/>
        </w:rPr>
        <w:t xml:space="preserve"> ar vārdu </w:t>
      </w:r>
      <w:r w:rsidR="0097679D">
        <w:rPr>
          <w:rFonts w:eastAsia="Calibri"/>
          <w:sz w:val="28"/>
          <w:szCs w:val="28"/>
        </w:rPr>
        <w:t>"</w:t>
      </w:r>
      <w:proofErr w:type="spellStart"/>
      <w:r w:rsidRPr="00CA7DF7">
        <w:rPr>
          <w:rFonts w:eastAsia="Calibri"/>
          <w:i/>
          <w:iCs/>
          <w:sz w:val="28"/>
          <w:szCs w:val="28"/>
        </w:rPr>
        <w:t>euro</w:t>
      </w:r>
      <w:proofErr w:type="spellEnd"/>
      <w:r w:rsidR="0097679D">
        <w:rPr>
          <w:rFonts w:eastAsia="Calibri"/>
          <w:sz w:val="28"/>
          <w:szCs w:val="28"/>
        </w:rPr>
        <w:t>"</w:t>
      </w:r>
      <w:r w:rsidR="00E753BC">
        <w:rPr>
          <w:rFonts w:eastAsia="Calibri"/>
          <w:sz w:val="28"/>
          <w:szCs w:val="28"/>
        </w:rPr>
        <w:t>;</w:t>
      </w:r>
      <w:r w:rsidRPr="00CA7DF7">
        <w:rPr>
          <w:rFonts w:eastAsia="Calibri"/>
          <w:sz w:val="28"/>
          <w:szCs w:val="28"/>
        </w:rPr>
        <w:t xml:space="preserve"> </w:t>
      </w:r>
    </w:p>
    <w:p w14:paraId="04365411" w14:textId="11E9C78F" w:rsidR="00CA7DF7" w:rsidRPr="00CA7DF7" w:rsidRDefault="005A5FFF" w:rsidP="0097679D">
      <w:pPr>
        <w:ind w:firstLine="720"/>
        <w:jc w:val="both"/>
        <w:rPr>
          <w:rFonts w:eastAsia="Calibri"/>
          <w:sz w:val="28"/>
          <w:szCs w:val="28"/>
        </w:rPr>
      </w:pPr>
      <w:r>
        <w:rPr>
          <w:rFonts w:eastAsia="Calibri"/>
          <w:sz w:val="28"/>
          <w:szCs w:val="28"/>
        </w:rPr>
        <w:t>1.3. a</w:t>
      </w:r>
      <w:r w:rsidRPr="00CA7DF7">
        <w:rPr>
          <w:rFonts w:eastAsia="Calibri"/>
          <w:sz w:val="28"/>
          <w:szCs w:val="28"/>
        </w:rPr>
        <w:t xml:space="preserve">izstāt </w:t>
      </w:r>
      <w:r>
        <w:rPr>
          <w:rFonts w:eastAsia="Calibri"/>
          <w:sz w:val="28"/>
          <w:szCs w:val="28"/>
        </w:rPr>
        <w:t xml:space="preserve">31.2.apakšpunktā </w:t>
      </w:r>
      <w:r w:rsidR="00CA7DF7" w:rsidRPr="00CA7DF7">
        <w:rPr>
          <w:rFonts w:eastAsia="Calibri"/>
          <w:sz w:val="28"/>
          <w:szCs w:val="28"/>
        </w:rPr>
        <w:t xml:space="preserve">skaitli </w:t>
      </w:r>
      <w:r w:rsidR="0097679D">
        <w:rPr>
          <w:rFonts w:eastAsia="Calibri"/>
          <w:sz w:val="28"/>
          <w:szCs w:val="28"/>
        </w:rPr>
        <w:t>"</w:t>
      </w:r>
      <w:r w:rsidR="00CA7DF7" w:rsidRPr="00CA7DF7">
        <w:rPr>
          <w:rFonts w:eastAsia="Calibri"/>
          <w:sz w:val="28"/>
          <w:szCs w:val="28"/>
        </w:rPr>
        <w:t>3,71</w:t>
      </w:r>
      <w:r w:rsidR="0097679D">
        <w:rPr>
          <w:rFonts w:eastAsia="Calibri"/>
          <w:sz w:val="28"/>
          <w:szCs w:val="28"/>
        </w:rPr>
        <w:t>"</w:t>
      </w:r>
      <w:r w:rsidR="00CA7DF7" w:rsidRPr="00CA7DF7">
        <w:rPr>
          <w:rFonts w:eastAsia="Calibri"/>
          <w:sz w:val="28"/>
          <w:szCs w:val="28"/>
        </w:rPr>
        <w:t xml:space="preserve"> ar skaitli </w:t>
      </w:r>
      <w:r w:rsidR="0097679D">
        <w:rPr>
          <w:rFonts w:eastAsia="Calibri"/>
          <w:sz w:val="28"/>
          <w:szCs w:val="28"/>
        </w:rPr>
        <w:t>"</w:t>
      </w:r>
      <w:r w:rsidR="00CA7DF7" w:rsidRPr="00CA7DF7">
        <w:rPr>
          <w:rFonts w:eastAsia="Calibri"/>
          <w:sz w:val="28"/>
          <w:szCs w:val="28"/>
        </w:rPr>
        <w:t>5,28</w:t>
      </w:r>
      <w:r w:rsidR="0097679D">
        <w:rPr>
          <w:rFonts w:eastAsia="Calibri"/>
          <w:sz w:val="28"/>
          <w:szCs w:val="28"/>
        </w:rPr>
        <w:t>"</w:t>
      </w:r>
      <w:r w:rsidR="00E753BC">
        <w:rPr>
          <w:rFonts w:eastAsia="Calibri"/>
          <w:sz w:val="28"/>
          <w:szCs w:val="28"/>
        </w:rPr>
        <w:t>;</w:t>
      </w:r>
    </w:p>
    <w:p w14:paraId="77647C49" w14:textId="4A6696EE" w:rsidR="00616D83" w:rsidRDefault="00CA7DF7" w:rsidP="0097679D">
      <w:pPr>
        <w:ind w:firstLine="720"/>
        <w:jc w:val="both"/>
        <w:rPr>
          <w:rFonts w:eastAsia="Calibri"/>
          <w:sz w:val="28"/>
          <w:szCs w:val="28"/>
        </w:rPr>
      </w:pPr>
      <w:r w:rsidRPr="00CA7DF7">
        <w:rPr>
          <w:rFonts w:eastAsia="Calibri"/>
          <w:sz w:val="28"/>
          <w:szCs w:val="28"/>
        </w:rPr>
        <w:t>1.</w:t>
      </w:r>
      <w:r w:rsidR="005A5FFF">
        <w:rPr>
          <w:rFonts w:eastAsia="Calibri"/>
          <w:sz w:val="28"/>
          <w:szCs w:val="28"/>
        </w:rPr>
        <w:t>4</w:t>
      </w:r>
      <w:r w:rsidRPr="00CA7DF7">
        <w:rPr>
          <w:rFonts w:eastAsia="Calibri"/>
          <w:sz w:val="28"/>
          <w:szCs w:val="28"/>
        </w:rPr>
        <w:t>. </w:t>
      </w:r>
      <w:r w:rsidR="00616D83">
        <w:rPr>
          <w:rFonts w:eastAsia="Calibri"/>
          <w:sz w:val="28"/>
          <w:szCs w:val="28"/>
        </w:rPr>
        <w:t xml:space="preserve">izteikt </w:t>
      </w:r>
      <w:r w:rsidR="008C540B">
        <w:rPr>
          <w:rFonts w:eastAsia="Calibri"/>
          <w:sz w:val="28"/>
          <w:szCs w:val="28"/>
        </w:rPr>
        <w:t xml:space="preserve">32. </w:t>
      </w:r>
      <w:r w:rsidR="00616D83">
        <w:rPr>
          <w:rFonts w:eastAsia="Calibri"/>
          <w:sz w:val="28"/>
          <w:szCs w:val="28"/>
        </w:rPr>
        <w:t>un</w:t>
      </w:r>
      <w:r w:rsidR="008C540B">
        <w:rPr>
          <w:rFonts w:eastAsia="Calibri"/>
          <w:sz w:val="28"/>
          <w:szCs w:val="28"/>
        </w:rPr>
        <w:t xml:space="preserve"> </w:t>
      </w:r>
      <w:r w:rsidR="00616D83">
        <w:rPr>
          <w:rFonts w:eastAsia="Calibri"/>
          <w:sz w:val="28"/>
          <w:szCs w:val="28"/>
        </w:rPr>
        <w:t>33.punktu šādā redakcijā</w:t>
      </w:r>
      <w:r w:rsidR="008C540B">
        <w:rPr>
          <w:rFonts w:eastAsia="Calibri"/>
          <w:sz w:val="28"/>
          <w:szCs w:val="28"/>
        </w:rPr>
        <w:t>:</w:t>
      </w:r>
    </w:p>
    <w:p w14:paraId="00928FD6" w14:textId="77777777" w:rsidR="0097679D" w:rsidRDefault="0097679D" w:rsidP="0097679D">
      <w:pPr>
        <w:ind w:firstLine="720"/>
        <w:jc w:val="both"/>
        <w:rPr>
          <w:rFonts w:eastAsia="Calibri"/>
          <w:sz w:val="28"/>
          <w:szCs w:val="28"/>
        </w:rPr>
      </w:pPr>
    </w:p>
    <w:p w14:paraId="3E96E653" w14:textId="4C6629B4" w:rsidR="00616D83" w:rsidRPr="00616D83" w:rsidRDefault="0097679D" w:rsidP="0097679D">
      <w:pPr>
        <w:ind w:firstLine="709"/>
        <w:rPr>
          <w:sz w:val="28"/>
          <w:szCs w:val="28"/>
        </w:rPr>
      </w:pPr>
      <w:r>
        <w:rPr>
          <w:sz w:val="28"/>
          <w:szCs w:val="28"/>
        </w:rPr>
        <w:t>"</w:t>
      </w:r>
      <w:r w:rsidR="00616D83" w:rsidRPr="00616D83">
        <w:rPr>
          <w:sz w:val="28"/>
          <w:szCs w:val="28"/>
        </w:rPr>
        <w:t>32. Bijušā zemes īpašuma vērtību aprēķina, izmantojot šādu formulu:</w:t>
      </w:r>
    </w:p>
    <w:p w14:paraId="300AC421" w14:textId="77777777" w:rsidR="00CA5BAD" w:rsidRDefault="00CA5BAD" w:rsidP="00CA5BAD">
      <w:pPr>
        <w:jc w:val="center"/>
        <w:rPr>
          <w:sz w:val="28"/>
          <w:szCs w:val="28"/>
        </w:rPr>
      </w:pPr>
    </w:p>
    <w:p w14:paraId="579B5E4F" w14:textId="3D3EDF56" w:rsidR="00616D83" w:rsidRPr="00616D83" w:rsidRDefault="00616D83" w:rsidP="00CA5BAD">
      <w:pPr>
        <w:jc w:val="center"/>
        <w:rPr>
          <w:sz w:val="28"/>
          <w:szCs w:val="28"/>
        </w:rPr>
      </w:pPr>
      <w:proofErr w:type="spellStart"/>
      <w:r w:rsidRPr="00616D83">
        <w:rPr>
          <w:sz w:val="28"/>
          <w:szCs w:val="28"/>
        </w:rPr>
        <w:t>V</w:t>
      </w:r>
      <w:r w:rsidRPr="00616D83">
        <w:rPr>
          <w:sz w:val="28"/>
          <w:szCs w:val="28"/>
          <w:vertAlign w:val="subscript"/>
        </w:rPr>
        <w:t>b</w:t>
      </w:r>
      <w:proofErr w:type="spellEnd"/>
      <w:r w:rsidRPr="00616D83">
        <w:rPr>
          <w:sz w:val="28"/>
          <w:szCs w:val="28"/>
          <w:vertAlign w:val="subscript"/>
        </w:rPr>
        <w:t xml:space="preserve"> </w:t>
      </w:r>
      <w:r w:rsidRPr="00616D83">
        <w:rPr>
          <w:sz w:val="28"/>
          <w:szCs w:val="28"/>
        </w:rPr>
        <w:t>= F x V x K</w:t>
      </w:r>
      <w:r w:rsidRPr="00616D83">
        <w:rPr>
          <w:sz w:val="28"/>
          <w:szCs w:val="28"/>
          <w:vertAlign w:val="superscript"/>
        </w:rPr>
        <w:t>L</w:t>
      </w:r>
      <w:r w:rsidRPr="00616D83">
        <w:rPr>
          <w:sz w:val="28"/>
          <w:szCs w:val="28"/>
        </w:rPr>
        <w:t>, kur</w:t>
      </w:r>
    </w:p>
    <w:p w14:paraId="2812F052" w14:textId="77777777" w:rsidR="00CA5BAD" w:rsidRDefault="00CA5BAD" w:rsidP="0097679D">
      <w:pPr>
        <w:ind w:firstLine="709"/>
        <w:rPr>
          <w:sz w:val="28"/>
          <w:szCs w:val="28"/>
        </w:rPr>
      </w:pPr>
    </w:p>
    <w:p w14:paraId="40A70F3F" w14:textId="0689D952" w:rsidR="00616D83" w:rsidRPr="00616D83" w:rsidRDefault="00616D83" w:rsidP="00486CDA">
      <w:pPr>
        <w:ind w:firstLine="709"/>
        <w:jc w:val="both"/>
        <w:rPr>
          <w:sz w:val="28"/>
          <w:szCs w:val="28"/>
        </w:rPr>
      </w:pPr>
      <w:proofErr w:type="spellStart"/>
      <w:r w:rsidRPr="00616D83">
        <w:rPr>
          <w:sz w:val="28"/>
          <w:szCs w:val="28"/>
        </w:rPr>
        <w:t>V</w:t>
      </w:r>
      <w:r w:rsidRPr="00616D83">
        <w:rPr>
          <w:sz w:val="28"/>
          <w:szCs w:val="28"/>
          <w:vertAlign w:val="subscript"/>
        </w:rPr>
        <w:t>b</w:t>
      </w:r>
      <w:proofErr w:type="spellEnd"/>
      <w:r w:rsidR="00486CDA">
        <w:rPr>
          <w:sz w:val="28"/>
          <w:szCs w:val="28"/>
        </w:rPr>
        <w:t> </w:t>
      </w:r>
      <w:r w:rsidRPr="00616D83">
        <w:rPr>
          <w:sz w:val="28"/>
          <w:szCs w:val="28"/>
        </w:rPr>
        <w:t xml:space="preserve">– bijušā zemes īpašuma vērtība </w:t>
      </w:r>
      <w:proofErr w:type="spellStart"/>
      <w:r w:rsidR="00467255" w:rsidRPr="00CA7DF7">
        <w:rPr>
          <w:rFonts w:eastAsia="Calibri"/>
          <w:i/>
          <w:iCs/>
          <w:sz w:val="28"/>
          <w:szCs w:val="28"/>
        </w:rPr>
        <w:t>euro</w:t>
      </w:r>
      <w:proofErr w:type="spellEnd"/>
      <w:r w:rsidRPr="00616D83">
        <w:rPr>
          <w:sz w:val="28"/>
          <w:szCs w:val="28"/>
        </w:rPr>
        <w:t>;</w:t>
      </w:r>
    </w:p>
    <w:p w14:paraId="6400CA03" w14:textId="18893C56" w:rsidR="00616D83" w:rsidRPr="00616D83" w:rsidRDefault="00616D83" w:rsidP="00486CDA">
      <w:pPr>
        <w:ind w:firstLine="709"/>
        <w:jc w:val="both"/>
        <w:rPr>
          <w:sz w:val="28"/>
          <w:szCs w:val="28"/>
        </w:rPr>
      </w:pPr>
      <w:r w:rsidRPr="00616D83">
        <w:rPr>
          <w:sz w:val="28"/>
          <w:szCs w:val="28"/>
        </w:rPr>
        <w:t>F</w:t>
      </w:r>
      <w:r w:rsidR="00486CDA">
        <w:rPr>
          <w:sz w:val="28"/>
          <w:szCs w:val="28"/>
        </w:rPr>
        <w:t> </w:t>
      </w:r>
      <w:r w:rsidRPr="00616D83">
        <w:rPr>
          <w:sz w:val="28"/>
          <w:szCs w:val="28"/>
        </w:rPr>
        <w:t>– bijušā zemes īpašuma platība vai daļa no platības kvadrātmetros;</w:t>
      </w:r>
    </w:p>
    <w:p w14:paraId="0D52C509" w14:textId="0495B51D" w:rsidR="00616D83" w:rsidRPr="00616D83" w:rsidRDefault="00616D83" w:rsidP="00486CDA">
      <w:pPr>
        <w:ind w:firstLine="709"/>
        <w:jc w:val="both"/>
        <w:rPr>
          <w:sz w:val="28"/>
          <w:szCs w:val="28"/>
        </w:rPr>
      </w:pPr>
      <w:r w:rsidRPr="00616D83">
        <w:rPr>
          <w:sz w:val="28"/>
          <w:szCs w:val="28"/>
        </w:rPr>
        <w:lastRenderedPageBreak/>
        <w:t>V</w:t>
      </w:r>
      <w:r w:rsidR="00486CDA">
        <w:rPr>
          <w:sz w:val="28"/>
          <w:szCs w:val="28"/>
        </w:rPr>
        <w:t> </w:t>
      </w:r>
      <w:r w:rsidRPr="00616D83">
        <w:rPr>
          <w:sz w:val="28"/>
          <w:szCs w:val="28"/>
        </w:rPr>
        <w:t>– bijušā zemes īpašuma tirgus vērtība vai tuvinātā zemes tirgus vērtība līdz 1940.gada 21.jūlijam</w:t>
      </w:r>
      <w:r w:rsidR="008C540B" w:rsidRPr="000E2F2C">
        <w:rPr>
          <w:sz w:val="28"/>
          <w:szCs w:val="28"/>
        </w:rPr>
        <w:t xml:space="preserve"> </w:t>
      </w:r>
      <w:r w:rsidR="00687429" w:rsidRPr="00616D83">
        <w:rPr>
          <w:sz w:val="28"/>
          <w:szCs w:val="28"/>
        </w:rPr>
        <w:t>1924.–1941.gada lat</w:t>
      </w:r>
      <w:r w:rsidR="00687429">
        <w:rPr>
          <w:sz w:val="28"/>
          <w:szCs w:val="28"/>
        </w:rPr>
        <w:t xml:space="preserve">os </w:t>
      </w:r>
      <w:r w:rsidR="00687429" w:rsidRPr="00616D83">
        <w:rPr>
          <w:sz w:val="28"/>
          <w:szCs w:val="28"/>
        </w:rPr>
        <w:t xml:space="preserve">(turpmāk – pirmskara lats) </w:t>
      </w:r>
      <w:r w:rsidRPr="00616D83">
        <w:rPr>
          <w:sz w:val="28"/>
          <w:szCs w:val="28"/>
        </w:rPr>
        <w:t>par kvadrātmetru;</w:t>
      </w:r>
    </w:p>
    <w:p w14:paraId="3B5DABFB" w14:textId="7162DF4D" w:rsidR="00616D83" w:rsidRDefault="00616D83" w:rsidP="00E54DD3">
      <w:pPr>
        <w:ind w:firstLine="709"/>
        <w:rPr>
          <w:sz w:val="28"/>
          <w:szCs w:val="28"/>
        </w:rPr>
      </w:pPr>
      <w:r w:rsidRPr="00616D83">
        <w:rPr>
          <w:sz w:val="28"/>
          <w:szCs w:val="28"/>
        </w:rPr>
        <w:t>K</w:t>
      </w:r>
      <w:r w:rsidRPr="00616D83">
        <w:rPr>
          <w:sz w:val="28"/>
          <w:szCs w:val="28"/>
          <w:vertAlign w:val="superscript"/>
        </w:rPr>
        <w:t>L</w:t>
      </w:r>
      <w:r w:rsidRPr="00616D83">
        <w:rPr>
          <w:sz w:val="28"/>
          <w:szCs w:val="28"/>
        </w:rPr>
        <w:t> – koeficients pirmskara lat</w:t>
      </w:r>
      <w:r w:rsidR="00687429">
        <w:rPr>
          <w:sz w:val="28"/>
          <w:szCs w:val="28"/>
        </w:rPr>
        <w:t>a</w:t>
      </w:r>
      <w:r w:rsidRPr="00616D83">
        <w:rPr>
          <w:sz w:val="28"/>
          <w:szCs w:val="28"/>
        </w:rPr>
        <w:t xml:space="preserve"> </w:t>
      </w:r>
      <w:r w:rsidRPr="00687429">
        <w:rPr>
          <w:sz w:val="28"/>
          <w:szCs w:val="28"/>
        </w:rPr>
        <w:t xml:space="preserve">pārrēķināšanai </w:t>
      </w:r>
      <w:r w:rsidR="00687429">
        <w:rPr>
          <w:sz w:val="28"/>
          <w:szCs w:val="28"/>
        </w:rPr>
        <w:t xml:space="preserve">uz </w:t>
      </w:r>
      <w:proofErr w:type="spellStart"/>
      <w:r w:rsidRPr="00687429">
        <w:rPr>
          <w:i/>
          <w:sz w:val="28"/>
          <w:szCs w:val="28"/>
        </w:rPr>
        <w:t>euro</w:t>
      </w:r>
      <w:proofErr w:type="spellEnd"/>
      <w:r w:rsidR="00687429">
        <w:rPr>
          <w:sz w:val="28"/>
          <w:szCs w:val="28"/>
        </w:rPr>
        <w:t>.</w:t>
      </w:r>
    </w:p>
    <w:p w14:paraId="21A9366A" w14:textId="77777777" w:rsidR="00E54DD3" w:rsidRPr="00E753BC" w:rsidRDefault="00E54DD3" w:rsidP="00E54DD3">
      <w:pPr>
        <w:ind w:firstLine="709"/>
        <w:rPr>
          <w:sz w:val="28"/>
          <w:szCs w:val="28"/>
        </w:rPr>
      </w:pPr>
    </w:p>
    <w:p w14:paraId="548F0210" w14:textId="0F343298" w:rsidR="00616D83" w:rsidRDefault="00616D83" w:rsidP="00385EA5">
      <w:pPr>
        <w:ind w:firstLine="709"/>
        <w:jc w:val="both"/>
        <w:rPr>
          <w:sz w:val="28"/>
          <w:szCs w:val="28"/>
        </w:rPr>
      </w:pPr>
      <w:bookmarkStart w:id="1" w:name="IntPNpunkt33."/>
      <w:r w:rsidRPr="00616D83">
        <w:rPr>
          <w:sz w:val="28"/>
          <w:szCs w:val="28"/>
        </w:rPr>
        <w:t xml:space="preserve"> 33. Koeficientu pirmskara </w:t>
      </w:r>
      <w:r w:rsidRPr="00687429">
        <w:rPr>
          <w:sz w:val="28"/>
          <w:szCs w:val="28"/>
        </w:rPr>
        <w:t>lata pārrēķināšanai</w:t>
      </w:r>
      <w:r w:rsidR="00687429">
        <w:rPr>
          <w:sz w:val="28"/>
          <w:szCs w:val="28"/>
        </w:rPr>
        <w:t xml:space="preserve"> uz</w:t>
      </w:r>
      <w:r w:rsidRPr="00687429">
        <w:rPr>
          <w:sz w:val="28"/>
          <w:szCs w:val="28"/>
        </w:rPr>
        <w:t xml:space="preserve"> </w:t>
      </w:r>
      <w:proofErr w:type="spellStart"/>
      <w:r w:rsidR="008C540B" w:rsidRPr="00687429">
        <w:rPr>
          <w:i/>
          <w:sz w:val="28"/>
          <w:szCs w:val="28"/>
        </w:rPr>
        <w:t>euro</w:t>
      </w:r>
      <w:proofErr w:type="spellEnd"/>
      <w:r w:rsidRPr="00616D83">
        <w:rPr>
          <w:sz w:val="28"/>
          <w:szCs w:val="28"/>
        </w:rPr>
        <w:t xml:space="preserve"> aprēķina Valsts zemes dienests, izmantojot šādu formulu:</w:t>
      </w:r>
    </w:p>
    <w:p w14:paraId="4D45E6C6" w14:textId="77777777" w:rsidR="00385EA5" w:rsidRDefault="00385EA5" w:rsidP="00385EA5">
      <w:pPr>
        <w:ind w:firstLine="709"/>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5"/>
      </w:tblGrid>
      <w:tr w:rsidR="009346F0" w14:paraId="5E46BF9B" w14:textId="77777777" w:rsidTr="009346F0">
        <w:trPr>
          <w:jc w:val="center"/>
        </w:trPr>
        <w:tc>
          <w:tcPr>
            <w:tcW w:w="1800" w:type="dxa"/>
          </w:tcPr>
          <w:p w14:paraId="7C8259E4" w14:textId="55C428BF" w:rsidR="009346F0" w:rsidRDefault="009346F0" w:rsidP="009562CB">
            <w:pPr>
              <w:jc w:val="right"/>
              <w:rPr>
                <w:sz w:val="28"/>
                <w:szCs w:val="28"/>
              </w:rPr>
            </w:pPr>
            <w:r w:rsidRPr="000E2F2C">
              <w:rPr>
                <w:noProof/>
                <w:sz w:val="28"/>
                <w:szCs w:val="28"/>
              </w:rPr>
              <w:drawing>
                <wp:inline distT="0" distB="0" distL="0" distR="0" wp14:anchorId="615BF922" wp14:editId="20716DB6">
                  <wp:extent cx="952500" cy="457200"/>
                  <wp:effectExtent l="0" t="0" r="0" b="0"/>
                  <wp:docPr id="1" name="Picture 1" descr="http://pro.nais.lv/images/I0035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nais.lv/images/I003502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1515" w:type="dxa"/>
            <w:vAlign w:val="center"/>
          </w:tcPr>
          <w:p w14:paraId="2FBF705F" w14:textId="3BF46F23" w:rsidR="009346F0" w:rsidRDefault="009346F0" w:rsidP="009346F0">
            <w:pPr>
              <w:ind w:hanging="108"/>
              <w:rPr>
                <w:sz w:val="28"/>
                <w:szCs w:val="28"/>
              </w:rPr>
            </w:pPr>
            <w:r w:rsidRPr="00616D83">
              <w:rPr>
                <w:sz w:val="28"/>
                <w:szCs w:val="28"/>
              </w:rPr>
              <w:t>, kur</w:t>
            </w:r>
          </w:p>
        </w:tc>
      </w:tr>
    </w:tbl>
    <w:p w14:paraId="0DB31F89" w14:textId="77777777" w:rsidR="00385EA5" w:rsidRPr="00616D83" w:rsidRDefault="00385EA5" w:rsidP="00385EA5">
      <w:pPr>
        <w:jc w:val="center"/>
        <w:rPr>
          <w:sz w:val="28"/>
          <w:szCs w:val="28"/>
        </w:rPr>
      </w:pPr>
    </w:p>
    <w:p w14:paraId="09C43D40" w14:textId="6085B5A0" w:rsidR="00616D83" w:rsidRPr="00616D83" w:rsidRDefault="00616D83" w:rsidP="00B36196">
      <w:pPr>
        <w:ind w:firstLine="709"/>
        <w:jc w:val="both"/>
        <w:rPr>
          <w:sz w:val="28"/>
          <w:szCs w:val="28"/>
        </w:rPr>
      </w:pPr>
      <w:r w:rsidRPr="00616D83">
        <w:rPr>
          <w:sz w:val="28"/>
          <w:szCs w:val="28"/>
        </w:rPr>
        <w:t>K</w:t>
      </w:r>
      <w:r w:rsidRPr="00616D83">
        <w:rPr>
          <w:sz w:val="28"/>
          <w:szCs w:val="28"/>
          <w:vertAlign w:val="superscript"/>
        </w:rPr>
        <w:t>L</w:t>
      </w:r>
      <w:r w:rsidR="00486CDA">
        <w:rPr>
          <w:sz w:val="28"/>
          <w:szCs w:val="28"/>
        </w:rPr>
        <w:t> </w:t>
      </w:r>
      <w:r w:rsidRPr="00616D83">
        <w:rPr>
          <w:sz w:val="28"/>
          <w:szCs w:val="28"/>
        </w:rPr>
        <w:t xml:space="preserve">– koeficients pirmskara lata pārrēķināšanai </w:t>
      </w:r>
      <w:r w:rsidR="00A50F92" w:rsidRPr="00687429">
        <w:rPr>
          <w:sz w:val="28"/>
          <w:szCs w:val="28"/>
        </w:rPr>
        <w:t xml:space="preserve">uz </w:t>
      </w:r>
      <w:proofErr w:type="spellStart"/>
      <w:r w:rsidR="008C540B" w:rsidRPr="00687429">
        <w:rPr>
          <w:i/>
          <w:sz w:val="28"/>
          <w:szCs w:val="28"/>
        </w:rPr>
        <w:t>euro</w:t>
      </w:r>
      <w:proofErr w:type="spellEnd"/>
      <w:r w:rsidRPr="00616D83">
        <w:rPr>
          <w:sz w:val="28"/>
          <w:szCs w:val="28"/>
        </w:rPr>
        <w:t>;</w:t>
      </w:r>
    </w:p>
    <w:p w14:paraId="486E6677" w14:textId="590169FC" w:rsidR="00616D83" w:rsidRPr="00616D83" w:rsidRDefault="00616D83" w:rsidP="00B36196">
      <w:pPr>
        <w:ind w:firstLine="709"/>
        <w:jc w:val="both"/>
        <w:rPr>
          <w:sz w:val="28"/>
          <w:szCs w:val="28"/>
        </w:rPr>
      </w:pPr>
      <w:r w:rsidRPr="00616D83">
        <w:rPr>
          <w:sz w:val="28"/>
          <w:szCs w:val="28"/>
        </w:rPr>
        <w:t>C</w:t>
      </w:r>
      <w:r w:rsidRPr="00616D83">
        <w:rPr>
          <w:sz w:val="28"/>
          <w:szCs w:val="28"/>
          <w:vertAlign w:val="superscript"/>
        </w:rPr>
        <w:t>L</w:t>
      </w:r>
      <w:r w:rsidR="00486CDA" w:rsidRPr="00486CDA">
        <w:rPr>
          <w:sz w:val="28"/>
          <w:szCs w:val="28"/>
        </w:rPr>
        <w:t> </w:t>
      </w:r>
      <w:r w:rsidRPr="00616D83">
        <w:rPr>
          <w:sz w:val="28"/>
          <w:szCs w:val="28"/>
        </w:rPr>
        <w:t>– </w:t>
      </w:r>
      <w:r w:rsidR="008C540B" w:rsidRPr="000E2F2C">
        <w:rPr>
          <w:sz w:val="28"/>
          <w:szCs w:val="28"/>
        </w:rPr>
        <w:t>Londonas dārgmetālu tirgus asociācijas tīmekļa vietnē (</w:t>
      </w:r>
      <w:hyperlink r:id="rId10" w:history="1">
        <w:r w:rsidR="008C540B" w:rsidRPr="003403F5">
          <w:rPr>
            <w:rStyle w:val="Hyperlink"/>
            <w:color w:val="auto"/>
            <w:sz w:val="28"/>
            <w:szCs w:val="28"/>
            <w:u w:val="none"/>
          </w:rPr>
          <w:t>http://www.lbma.org.uk</w:t>
        </w:r>
      </w:hyperlink>
      <w:r w:rsidR="008C540B" w:rsidRPr="003403F5">
        <w:rPr>
          <w:sz w:val="28"/>
          <w:szCs w:val="28"/>
        </w:rPr>
        <w:t>)</w:t>
      </w:r>
      <w:r w:rsidR="008C540B" w:rsidRPr="000E2F2C">
        <w:rPr>
          <w:sz w:val="28"/>
          <w:szCs w:val="28"/>
        </w:rPr>
        <w:t xml:space="preserve"> dienas sākumā noteiktais viena grama zelta kurss </w:t>
      </w:r>
      <w:proofErr w:type="spellStart"/>
      <w:r w:rsidR="008C540B" w:rsidRPr="000E2F2C">
        <w:rPr>
          <w:i/>
          <w:iCs/>
          <w:sz w:val="28"/>
          <w:szCs w:val="28"/>
        </w:rPr>
        <w:t>euro</w:t>
      </w:r>
      <w:proofErr w:type="spellEnd"/>
      <w:r w:rsidR="008C540B" w:rsidRPr="000E2F2C">
        <w:rPr>
          <w:sz w:val="28"/>
          <w:szCs w:val="28"/>
        </w:rPr>
        <w:t xml:space="preserve"> pēdējo četru nedēļu laikā pirms pašvaldības pieprasījuma saņemšanas </w:t>
      </w:r>
      <w:r w:rsidR="00E54DD3" w:rsidRPr="00687429">
        <w:rPr>
          <w:sz w:val="28"/>
          <w:szCs w:val="28"/>
        </w:rPr>
        <w:t>dienas</w:t>
      </w:r>
      <w:r w:rsidRPr="00616D83">
        <w:rPr>
          <w:sz w:val="28"/>
          <w:szCs w:val="28"/>
        </w:rPr>
        <w:t>;</w:t>
      </w:r>
    </w:p>
    <w:p w14:paraId="4E5DAF22" w14:textId="0C826BAB" w:rsidR="00616D83" w:rsidRPr="00616D83" w:rsidRDefault="00616D83" w:rsidP="00B36196">
      <w:pPr>
        <w:ind w:firstLine="709"/>
        <w:jc w:val="both"/>
        <w:rPr>
          <w:sz w:val="28"/>
          <w:szCs w:val="28"/>
        </w:rPr>
      </w:pPr>
      <w:r w:rsidRPr="00616D83">
        <w:rPr>
          <w:sz w:val="28"/>
          <w:szCs w:val="28"/>
        </w:rPr>
        <w:t>K</w:t>
      </w:r>
      <w:r w:rsidRPr="00616D83">
        <w:rPr>
          <w:sz w:val="28"/>
          <w:szCs w:val="28"/>
          <w:vertAlign w:val="subscript"/>
        </w:rPr>
        <w:t>1</w:t>
      </w:r>
      <w:r w:rsidR="00486CDA">
        <w:rPr>
          <w:sz w:val="28"/>
          <w:szCs w:val="28"/>
        </w:rPr>
        <w:t> </w:t>
      </w:r>
      <w:r w:rsidRPr="00616D83">
        <w:rPr>
          <w:sz w:val="28"/>
          <w:szCs w:val="28"/>
        </w:rPr>
        <w:t xml:space="preserve">– viena grama tīra zelta vidējā cena Amerikas Savienoto Valstu dolāros pasaules tirgū tajā gadā, </w:t>
      </w:r>
      <w:r w:rsidR="00385EA5">
        <w:rPr>
          <w:sz w:val="28"/>
          <w:szCs w:val="28"/>
        </w:rPr>
        <w:t>kad</w:t>
      </w:r>
      <w:r w:rsidRPr="00616D83">
        <w:rPr>
          <w:sz w:val="28"/>
          <w:szCs w:val="28"/>
        </w:rPr>
        <w:t xml:space="preserve"> sastādīti dokumenti, kas tiek izmantoti bijušā zemes īpašuma vērtības aprēķināšanai (</w:t>
      </w:r>
      <w:bookmarkEnd w:id="1"/>
      <w:r w:rsidRPr="00616D83">
        <w:rPr>
          <w:sz w:val="28"/>
          <w:szCs w:val="28"/>
        </w:rPr>
        <w:fldChar w:fldCharType="begin"/>
      </w:r>
      <w:r w:rsidRPr="00616D83">
        <w:rPr>
          <w:sz w:val="28"/>
          <w:szCs w:val="28"/>
        </w:rPr>
        <w:instrText xml:space="preserve"> HYPERLINK "http://pro.nais.lv/naiser/text.cfm?&amp;KEY=0101032008051900352&amp;waiting=Yes&amp;RequestTimeout=500" \l "IntPNpielikum4." \o "Vietēja saite" </w:instrText>
      </w:r>
      <w:r w:rsidRPr="00616D83">
        <w:rPr>
          <w:sz w:val="28"/>
          <w:szCs w:val="28"/>
        </w:rPr>
        <w:fldChar w:fldCharType="separate"/>
      </w:r>
      <w:r w:rsidRPr="00A5626B">
        <w:rPr>
          <w:sz w:val="28"/>
          <w:szCs w:val="28"/>
        </w:rPr>
        <w:t>4.</w:t>
      </w:r>
      <w:r w:rsidRPr="00616D83">
        <w:rPr>
          <w:sz w:val="28"/>
          <w:szCs w:val="28"/>
        </w:rPr>
        <w:fldChar w:fldCharType="end"/>
      </w:r>
      <w:r w:rsidRPr="00616D83">
        <w:rPr>
          <w:sz w:val="28"/>
          <w:szCs w:val="28"/>
        </w:rPr>
        <w:t>pielikums);</w:t>
      </w:r>
    </w:p>
    <w:p w14:paraId="7B148543" w14:textId="18DDE839" w:rsidR="00616D83" w:rsidRDefault="00616D83" w:rsidP="00B36196">
      <w:pPr>
        <w:ind w:firstLine="709"/>
        <w:jc w:val="both"/>
        <w:rPr>
          <w:sz w:val="28"/>
          <w:szCs w:val="28"/>
        </w:rPr>
      </w:pPr>
      <w:r w:rsidRPr="00616D83">
        <w:rPr>
          <w:sz w:val="28"/>
          <w:szCs w:val="28"/>
        </w:rPr>
        <w:t>K</w:t>
      </w:r>
      <w:r w:rsidRPr="00616D83">
        <w:rPr>
          <w:sz w:val="28"/>
          <w:szCs w:val="28"/>
          <w:vertAlign w:val="subscript"/>
        </w:rPr>
        <w:t>2</w:t>
      </w:r>
      <w:r w:rsidR="00486CDA">
        <w:rPr>
          <w:sz w:val="28"/>
          <w:szCs w:val="28"/>
        </w:rPr>
        <w:t> </w:t>
      </w:r>
      <w:r w:rsidRPr="00616D83">
        <w:rPr>
          <w:sz w:val="28"/>
          <w:szCs w:val="28"/>
        </w:rPr>
        <w:t xml:space="preserve">– Amerikas Savienoto Valstu dolāra vidējais kurss pirmskara latos tajā gadā, </w:t>
      </w:r>
      <w:r w:rsidR="00385EA5">
        <w:rPr>
          <w:sz w:val="28"/>
          <w:szCs w:val="28"/>
        </w:rPr>
        <w:t>kad</w:t>
      </w:r>
      <w:r w:rsidRPr="00616D83">
        <w:rPr>
          <w:sz w:val="28"/>
          <w:szCs w:val="28"/>
        </w:rPr>
        <w:t xml:space="preserve"> sastādīti dokumenti, kas tiek izmantoti bijušā zemes īpašuma vērtības aprēķināšanai (</w:t>
      </w:r>
      <w:hyperlink r:id="rId11" w:anchor="IntPNpielikum4." w:tooltip="Vietēja saite" w:history="1">
        <w:r w:rsidRPr="00A5626B">
          <w:rPr>
            <w:sz w:val="28"/>
            <w:szCs w:val="28"/>
          </w:rPr>
          <w:t>4.</w:t>
        </w:r>
      </w:hyperlink>
      <w:r w:rsidRPr="00616D83">
        <w:rPr>
          <w:sz w:val="28"/>
          <w:szCs w:val="28"/>
        </w:rPr>
        <w:t>pielikums).</w:t>
      </w:r>
      <w:r w:rsidR="00385EA5">
        <w:rPr>
          <w:sz w:val="28"/>
          <w:szCs w:val="28"/>
        </w:rPr>
        <w:t>";</w:t>
      </w:r>
    </w:p>
    <w:p w14:paraId="6BC639C1" w14:textId="77777777" w:rsidR="00385EA5" w:rsidRPr="00616D83" w:rsidRDefault="00385EA5" w:rsidP="0097679D">
      <w:pPr>
        <w:ind w:firstLine="709"/>
        <w:rPr>
          <w:sz w:val="28"/>
          <w:szCs w:val="28"/>
        </w:rPr>
      </w:pPr>
    </w:p>
    <w:p w14:paraId="04365414" w14:textId="3D978B90" w:rsidR="000D278B" w:rsidRDefault="00CA7DF7" w:rsidP="0097679D">
      <w:pPr>
        <w:ind w:firstLine="709"/>
        <w:jc w:val="both"/>
        <w:rPr>
          <w:sz w:val="28"/>
          <w:szCs w:val="28"/>
        </w:rPr>
      </w:pPr>
      <w:r w:rsidRPr="00CA7DF7">
        <w:rPr>
          <w:rFonts w:eastAsia="Calibri"/>
          <w:sz w:val="28"/>
          <w:szCs w:val="28"/>
        </w:rPr>
        <w:t>1.</w:t>
      </w:r>
      <w:r w:rsidR="00616D83">
        <w:rPr>
          <w:rFonts w:eastAsia="Calibri"/>
          <w:sz w:val="28"/>
          <w:szCs w:val="28"/>
        </w:rPr>
        <w:t>5</w:t>
      </w:r>
      <w:r w:rsidRPr="00CA7DF7">
        <w:rPr>
          <w:rFonts w:eastAsia="Calibri"/>
          <w:sz w:val="28"/>
          <w:szCs w:val="28"/>
        </w:rPr>
        <w:t>. </w:t>
      </w:r>
      <w:r w:rsidR="004B0834">
        <w:rPr>
          <w:rFonts w:eastAsia="Calibri"/>
          <w:sz w:val="28"/>
          <w:szCs w:val="28"/>
        </w:rPr>
        <w:t>a</w:t>
      </w:r>
      <w:r w:rsidRPr="00CA7DF7">
        <w:rPr>
          <w:rFonts w:eastAsia="Calibri"/>
          <w:sz w:val="28"/>
          <w:szCs w:val="28"/>
        </w:rPr>
        <w:t xml:space="preserve">izstāt 1. un 2.pielikumā </w:t>
      </w:r>
      <w:r w:rsidR="005A5FFF">
        <w:rPr>
          <w:rFonts w:eastAsia="Calibri"/>
          <w:sz w:val="28"/>
          <w:szCs w:val="28"/>
        </w:rPr>
        <w:t>apzīmējumu</w:t>
      </w:r>
      <w:r w:rsidRPr="00CA7DF7">
        <w:rPr>
          <w:rFonts w:eastAsia="Calibri"/>
          <w:sz w:val="28"/>
          <w:szCs w:val="28"/>
        </w:rPr>
        <w:t xml:space="preserve"> </w:t>
      </w:r>
      <w:r w:rsidR="0097679D">
        <w:rPr>
          <w:rFonts w:eastAsia="Calibri"/>
          <w:sz w:val="28"/>
          <w:szCs w:val="28"/>
        </w:rPr>
        <w:t>"</w:t>
      </w:r>
      <w:r w:rsidRPr="00CA7DF7">
        <w:rPr>
          <w:rFonts w:eastAsia="Calibri"/>
          <w:sz w:val="28"/>
          <w:szCs w:val="28"/>
        </w:rPr>
        <w:t>Ls</w:t>
      </w:r>
      <w:r w:rsidR="0097679D">
        <w:rPr>
          <w:rFonts w:eastAsia="Calibri"/>
          <w:sz w:val="28"/>
          <w:szCs w:val="28"/>
        </w:rPr>
        <w:t>"</w:t>
      </w:r>
      <w:r w:rsidRPr="00CA7DF7">
        <w:rPr>
          <w:rFonts w:eastAsia="Calibri"/>
          <w:sz w:val="28"/>
          <w:szCs w:val="28"/>
        </w:rPr>
        <w:t xml:space="preserve"> ar </w:t>
      </w:r>
      <w:r w:rsidR="005A5FFF">
        <w:rPr>
          <w:rFonts w:eastAsia="Calibri"/>
          <w:sz w:val="28"/>
          <w:szCs w:val="28"/>
        </w:rPr>
        <w:t>apzīmējumu</w:t>
      </w:r>
      <w:r w:rsidRPr="00CA7DF7">
        <w:rPr>
          <w:rFonts w:eastAsia="Calibri"/>
          <w:sz w:val="28"/>
          <w:szCs w:val="28"/>
        </w:rPr>
        <w:t xml:space="preserve"> </w:t>
      </w:r>
      <w:r w:rsidR="0097679D">
        <w:rPr>
          <w:rFonts w:eastAsia="Calibri"/>
          <w:sz w:val="28"/>
          <w:szCs w:val="28"/>
        </w:rPr>
        <w:t>"</w:t>
      </w:r>
      <w:r w:rsidR="005A5FFF" w:rsidRPr="00385EA5">
        <w:rPr>
          <w:rFonts w:eastAsia="Calibri"/>
          <w:iCs/>
          <w:sz w:val="28"/>
          <w:szCs w:val="28"/>
        </w:rPr>
        <w:t>EUR</w:t>
      </w:r>
      <w:r w:rsidR="0097679D">
        <w:rPr>
          <w:rFonts w:eastAsia="Calibri"/>
          <w:sz w:val="28"/>
          <w:szCs w:val="28"/>
        </w:rPr>
        <w:t>"</w:t>
      </w:r>
      <w:r w:rsidRPr="00CA7DF7">
        <w:rPr>
          <w:rFonts w:eastAsia="Calibri"/>
          <w:sz w:val="28"/>
          <w:szCs w:val="28"/>
        </w:rPr>
        <w:t>.</w:t>
      </w:r>
    </w:p>
    <w:p w14:paraId="3F635A6C" w14:textId="77777777" w:rsidR="004B0834" w:rsidRDefault="004B0834" w:rsidP="0097679D">
      <w:pPr>
        <w:pStyle w:val="Parastais"/>
        <w:ind w:firstLine="709"/>
        <w:jc w:val="both"/>
        <w:rPr>
          <w:sz w:val="28"/>
          <w:szCs w:val="28"/>
        </w:rPr>
      </w:pPr>
    </w:p>
    <w:p w14:paraId="04365415" w14:textId="77777777" w:rsidR="003D6780" w:rsidRDefault="00B574F4" w:rsidP="0097679D">
      <w:pPr>
        <w:pStyle w:val="Parastais"/>
        <w:ind w:firstLine="709"/>
        <w:jc w:val="both"/>
        <w:rPr>
          <w:sz w:val="28"/>
          <w:szCs w:val="28"/>
        </w:rPr>
      </w:pPr>
      <w:r>
        <w:rPr>
          <w:sz w:val="28"/>
          <w:szCs w:val="28"/>
        </w:rPr>
        <w:t>2. </w:t>
      </w:r>
      <w:r w:rsidR="00633E68" w:rsidRPr="00192EBD">
        <w:rPr>
          <w:sz w:val="28"/>
          <w:szCs w:val="28"/>
        </w:rPr>
        <w:t xml:space="preserve">Noteikumi stājas spēkā </w:t>
      </w:r>
      <w:r w:rsidR="009871BF" w:rsidRPr="009871BF">
        <w:rPr>
          <w:sz w:val="28"/>
          <w:szCs w:val="28"/>
        </w:rPr>
        <w:t>2014.gada 1.janvārī</w:t>
      </w:r>
      <w:r w:rsidR="00633E68" w:rsidRPr="00192EBD">
        <w:rPr>
          <w:sz w:val="28"/>
          <w:szCs w:val="28"/>
        </w:rPr>
        <w:t>.</w:t>
      </w:r>
    </w:p>
    <w:p w14:paraId="04365416" w14:textId="77777777" w:rsidR="00CA7DF7" w:rsidRDefault="00CA7DF7" w:rsidP="0097679D">
      <w:pPr>
        <w:pStyle w:val="Parastais"/>
        <w:jc w:val="both"/>
        <w:rPr>
          <w:sz w:val="28"/>
          <w:szCs w:val="28"/>
        </w:rPr>
      </w:pPr>
    </w:p>
    <w:p w14:paraId="04365417" w14:textId="77777777" w:rsidR="00CA7DF7" w:rsidRDefault="00CA7DF7" w:rsidP="0097679D">
      <w:pPr>
        <w:pStyle w:val="Parastais"/>
        <w:jc w:val="both"/>
        <w:rPr>
          <w:sz w:val="28"/>
          <w:szCs w:val="28"/>
        </w:rPr>
      </w:pPr>
    </w:p>
    <w:p w14:paraId="11A4A677" w14:textId="77777777" w:rsidR="0097679D" w:rsidRPr="00464541" w:rsidRDefault="0097679D" w:rsidP="0097679D">
      <w:pPr>
        <w:pStyle w:val="Parastais"/>
        <w:jc w:val="both"/>
        <w:rPr>
          <w:sz w:val="28"/>
          <w:szCs w:val="28"/>
        </w:rPr>
      </w:pPr>
    </w:p>
    <w:p w14:paraId="04365418" w14:textId="246B050D" w:rsidR="00203744" w:rsidRPr="0097679D" w:rsidRDefault="00FA41CD" w:rsidP="0097679D">
      <w:pPr>
        <w:tabs>
          <w:tab w:val="left" w:pos="6379"/>
        </w:tabs>
        <w:ind w:firstLine="709"/>
        <w:rPr>
          <w:sz w:val="28"/>
          <w:szCs w:val="28"/>
          <w:lang w:eastAsia="en-US"/>
        </w:rPr>
      </w:pPr>
      <w:r w:rsidRPr="0097679D">
        <w:rPr>
          <w:sz w:val="28"/>
          <w:szCs w:val="28"/>
          <w:lang w:eastAsia="en-US"/>
        </w:rPr>
        <w:t xml:space="preserve">Ministru </w:t>
      </w:r>
      <w:r w:rsidR="00203744" w:rsidRPr="0097679D">
        <w:rPr>
          <w:sz w:val="28"/>
          <w:szCs w:val="28"/>
          <w:lang w:eastAsia="en-US"/>
        </w:rPr>
        <w:t>prezidents</w:t>
      </w:r>
      <w:r w:rsidR="00203744" w:rsidRPr="0097679D">
        <w:rPr>
          <w:sz w:val="28"/>
          <w:szCs w:val="28"/>
          <w:lang w:eastAsia="en-US"/>
        </w:rPr>
        <w:tab/>
      </w:r>
      <w:r w:rsidR="0097679D">
        <w:rPr>
          <w:sz w:val="28"/>
          <w:szCs w:val="28"/>
          <w:lang w:eastAsia="en-US"/>
        </w:rPr>
        <w:t>Valdis</w:t>
      </w:r>
      <w:r w:rsidR="0097679D" w:rsidRPr="0097679D">
        <w:rPr>
          <w:sz w:val="28"/>
          <w:szCs w:val="28"/>
          <w:lang w:eastAsia="en-US"/>
        </w:rPr>
        <w:t xml:space="preserve"> </w:t>
      </w:r>
      <w:r w:rsidR="00464541" w:rsidRPr="0097679D">
        <w:rPr>
          <w:sz w:val="28"/>
          <w:szCs w:val="28"/>
          <w:lang w:eastAsia="en-US"/>
        </w:rPr>
        <w:t>Dombrovskis</w:t>
      </w:r>
    </w:p>
    <w:p w14:paraId="04365419" w14:textId="77777777" w:rsidR="00CA7DF7" w:rsidRDefault="00CA7DF7" w:rsidP="0097679D">
      <w:pPr>
        <w:pStyle w:val="StyleRight"/>
        <w:spacing w:after="0"/>
        <w:ind w:firstLine="0"/>
        <w:jc w:val="left"/>
      </w:pPr>
    </w:p>
    <w:p w14:paraId="32B0C517" w14:textId="77777777" w:rsidR="0097679D" w:rsidRDefault="0097679D" w:rsidP="0097679D">
      <w:pPr>
        <w:pStyle w:val="StyleRight"/>
        <w:spacing w:after="0"/>
        <w:ind w:firstLine="0"/>
        <w:jc w:val="left"/>
      </w:pPr>
    </w:p>
    <w:p w14:paraId="4285C525" w14:textId="77777777" w:rsidR="0097679D" w:rsidRPr="007A5A72" w:rsidRDefault="0097679D" w:rsidP="0097679D">
      <w:pPr>
        <w:pStyle w:val="StyleRight"/>
        <w:spacing w:after="0"/>
        <w:ind w:firstLine="0"/>
        <w:jc w:val="left"/>
      </w:pPr>
    </w:p>
    <w:p w14:paraId="329EB77A" w14:textId="77777777" w:rsidR="0097679D" w:rsidRDefault="0097679D" w:rsidP="0097679D">
      <w:pPr>
        <w:tabs>
          <w:tab w:val="left" w:pos="6379"/>
        </w:tabs>
        <w:ind w:firstLine="709"/>
        <w:rPr>
          <w:sz w:val="28"/>
          <w:szCs w:val="28"/>
          <w:lang w:eastAsia="en-US"/>
        </w:rPr>
      </w:pPr>
      <w:r w:rsidRPr="008C0FA1">
        <w:rPr>
          <w:sz w:val="28"/>
          <w:szCs w:val="28"/>
          <w:lang w:eastAsia="en-US"/>
        </w:rPr>
        <w:t>Tieslietu ministrs</w:t>
      </w:r>
      <w:r>
        <w:rPr>
          <w:sz w:val="28"/>
          <w:szCs w:val="28"/>
          <w:lang w:eastAsia="en-US"/>
        </w:rPr>
        <w:t xml:space="preserve">, </w:t>
      </w:r>
    </w:p>
    <w:p w14:paraId="0DF18B54" w14:textId="77777777" w:rsidR="0097679D" w:rsidRDefault="0097679D" w:rsidP="0097679D">
      <w:pPr>
        <w:tabs>
          <w:tab w:val="left" w:pos="6379"/>
        </w:tabs>
        <w:ind w:firstLine="709"/>
        <w:rPr>
          <w:sz w:val="28"/>
          <w:szCs w:val="28"/>
          <w:lang w:eastAsia="en-US"/>
        </w:rPr>
      </w:pPr>
      <w:r>
        <w:rPr>
          <w:sz w:val="28"/>
          <w:szCs w:val="28"/>
          <w:lang w:eastAsia="en-US"/>
        </w:rPr>
        <w:t>kultūras ministra</w:t>
      </w:r>
    </w:p>
    <w:p w14:paraId="067ADE5A" w14:textId="77777777" w:rsidR="0097679D" w:rsidRPr="008C0FA1" w:rsidRDefault="0097679D" w:rsidP="0097679D">
      <w:pPr>
        <w:tabs>
          <w:tab w:val="left" w:pos="6379"/>
        </w:tabs>
        <w:ind w:firstLine="709"/>
        <w:rPr>
          <w:sz w:val="28"/>
          <w:szCs w:val="28"/>
          <w:lang w:eastAsia="en-US"/>
        </w:rPr>
      </w:pPr>
      <w:r>
        <w:rPr>
          <w:sz w:val="28"/>
          <w:szCs w:val="28"/>
          <w:lang w:eastAsia="en-US"/>
        </w:rPr>
        <w:t>pienākumu izpildītājs</w:t>
      </w:r>
      <w:r w:rsidRPr="008C0FA1">
        <w:rPr>
          <w:sz w:val="28"/>
          <w:szCs w:val="28"/>
          <w:lang w:eastAsia="en-US"/>
        </w:rPr>
        <w:tab/>
        <w:t>Jānis </w:t>
      </w:r>
      <w:proofErr w:type="spellStart"/>
      <w:r w:rsidRPr="008C0FA1">
        <w:rPr>
          <w:sz w:val="28"/>
          <w:szCs w:val="28"/>
          <w:lang w:eastAsia="en-US"/>
        </w:rPr>
        <w:t>Bordāns</w:t>
      </w:r>
      <w:proofErr w:type="spellEnd"/>
    </w:p>
    <w:sectPr w:rsidR="0097679D" w:rsidRPr="008C0FA1" w:rsidSect="0097679D">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65426" w14:textId="77777777" w:rsidR="00820710" w:rsidRDefault="00820710">
      <w:pPr>
        <w:pStyle w:val="Parastais"/>
      </w:pPr>
      <w:r>
        <w:separator/>
      </w:r>
    </w:p>
  </w:endnote>
  <w:endnote w:type="continuationSeparator" w:id="0">
    <w:p w14:paraId="04365427" w14:textId="77777777" w:rsidR="00820710" w:rsidRDefault="0082071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EA79" w14:textId="2D363B43" w:rsidR="0097679D" w:rsidRPr="0097679D" w:rsidRDefault="0097679D">
    <w:pPr>
      <w:pStyle w:val="Footer"/>
      <w:rPr>
        <w:sz w:val="16"/>
        <w:szCs w:val="16"/>
      </w:rPr>
    </w:pPr>
    <w:r w:rsidRPr="0097679D">
      <w:rPr>
        <w:sz w:val="16"/>
        <w:szCs w:val="16"/>
      </w:rPr>
      <w:t>N2283_3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F1C4" w14:textId="34D31074" w:rsidR="0097679D" w:rsidRPr="0097679D" w:rsidRDefault="0097679D">
    <w:pPr>
      <w:pStyle w:val="Footer"/>
      <w:rPr>
        <w:sz w:val="16"/>
        <w:szCs w:val="16"/>
      </w:rPr>
    </w:pPr>
    <w:r w:rsidRPr="0097679D">
      <w:rPr>
        <w:sz w:val="16"/>
        <w:szCs w:val="16"/>
      </w:rPr>
      <w:t>N2283_3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65424" w14:textId="77777777" w:rsidR="00820710" w:rsidRDefault="00820710">
      <w:pPr>
        <w:pStyle w:val="Parastais"/>
      </w:pPr>
      <w:r>
        <w:separator/>
      </w:r>
    </w:p>
  </w:footnote>
  <w:footnote w:type="continuationSeparator" w:id="0">
    <w:p w14:paraId="04365425" w14:textId="77777777" w:rsidR="00820710" w:rsidRDefault="00820710">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5428" w14:textId="77777777" w:rsidR="00B574F4" w:rsidRDefault="00F22151" w:rsidP="0089213E">
    <w:pPr>
      <w:pStyle w:val="Header"/>
      <w:framePr w:wrap="around" w:vAnchor="text" w:hAnchor="margin" w:xAlign="center" w:y="1"/>
      <w:rPr>
        <w:rStyle w:val="PageNumber"/>
      </w:rPr>
    </w:pPr>
    <w:r>
      <w:rPr>
        <w:rStyle w:val="PageNumber"/>
      </w:rPr>
      <w:fldChar w:fldCharType="begin"/>
    </w:r>
    <w:r w:rsidR="00B574F4">
      <w:rPr>
        <w:rStyle w:val="PageNumber"/>
      </w:rPr>
      <w:instrText xml:space="preserve">PAGE  </w:instrText>
    </w:r>
    <w:r>
      <w:rPr>
        <w:rStyle w:val="PageNumber"/>
      </w:rPr>
      <w:fldChar w:fldCharType="end"/>
    </w:r>
  </w:p>
  <w:p w14:paraId="04365429" w14:textId="77777777" w:rsidR="00B574F4" w:rsidRDefault="00B57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542A" w14:textId="77777777" w:rsidR="00B574F4" w:rsidRDefault="00F22151" w:rsidP="0089213E">
    <w:pPr>
      <w:pStyle w:val="Header"/>
      <w:framePr w:wrap="around" w:vAnchor="text" w:hAnchor="margin" w:xAlign="center" w:y="1"/>
      <w:rPr>
        <w:rStyle w:val="PageNumber"/>
      </w:rPr>
    </w:pPr>
    <w:r>
      <w:rPr>
        <w:rStyle w:val="PageNumber"/>
      </w:rPr>
      <w:fldChar w:fldCharType="begin"/>
    </w:r>
    <w:r w:rsidR="00B574F4">
      <w:rPr>
        <w:rStyle w:val="PageNumber"/>
      </w:rPr>
      <w:instrText xml:space="preserve">PAGE  </w:instrText>
    </w:r>
    <w:r>
      <w:rPr>
        <w:rStyle w:val="PageNumber"/>
      </w:rPr>
      <w:fldChar w:fldCharType="separate"/>
    </w:r>
    <w:r w:rsidR="005D583F">
      <w:rPr>
        <w:rStyle w:val="PageNumber"/>
        <w:noProof/>
      </w:rPr>
      <w:t>2</w:t>
    </w:r>
    <w:r>
      <w:rPr>
        <w:rStyle w:val="PageNumber"/>
      </w:rPr>
      <w:fldChar w:fldCharType="end"/>
    </w:r>
  </w:p>
  <w:p w14:paraId="0436542B" w14:textId="77777777" w:rsidR="00B574F4" w:rsidRDefault="00B57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8F55" w14:textId="477B9F33" w:rsidR="0097679D" w:rsidRDefault="0097679D" w:rsidP="0097679D">
    <w:pPr>
      <w:pStyle w:val="Header"/>
      <w:jc w:val="center"/>
    </w:pPr>
    <w:r>
      <w:rPr>
        <w:noProof/>
      </w:rPr>
      <w:drawing>
        <wp:inline distT="0" distB="0" distL="0" distR="0" wp14:anchorId="0D0955A9" wp14:editId="60E18A18">
          <wp:extent cx="5448300" cy="1400175"/>
          <wp:effectExtent l="0" t="0" r="0" b="0"/>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2E9"/>
    <w:rsid w:val="000271D4"/>
    <w:rsid w:val="00040994"/>
    <w:rsid w:val="00044295"/>
    <w:rsid w:val="00055B39"/>
    <w:rsid w:val="0005609D"/>
    <w:rsid w:val="00087644"/>
    <w:rsid w:val="00087CAA"/>
    <w:rsid w:val="000C49B8"/>
    <w:rsid w:val="000D0120"/>
    <w:rsid w:val="000D278B"/>
    <w:rsid w:val="000E2F2C"/>
    <w:rsid w:val="000E7544"/>
    <w:rsid w:val="000F4A6B"/>
    <w:rsid w:val="000F537E"/>
    <w:rsid w:val="001026A0"/>
    <w:rsid w:val="0014092E"/>
    <w:rsid w:val="001C5C5C"/>
    <w:rsid w:val="001C62D7"/>
    <w:rsid w:val="001E002F"/>
    <w:rsid w:val="001F542C"/>
    <w:rsid w:val="00203744"/>
    <w:rsid w:val="00226F83"/>
    <w:rsid w:val="002510DC"/>
    <w:rsid w:val="002A27A1"/>
    <w:rsid w:val="002A2959"/>
    <w:rsid w:val="002A47F7"/>
    <w:rsid w:val="002B22BE"/>
    <w:rsid w:val="002C26A7"/>
    <w:rsid w:val="00305585"/>
    <w:rsid w:val="00305A23"/>
    <w:rsid w:val="00313F0E"/>
    <w:rsid w:val="0032065B"/>
    <w:rsid w:val="003255C3"/>
    <w:rsid w:val="003403F5"/>
    <w:rsid w:val="003603FB"/>
    <w:rsid w:val="00361457"/>
    <w:rsid w:val="003820D9"/>
    <w:rsid w:val="00385EA5"/>
    <w:rsid w:val="00393280"/>
    <w:rsid w:val="00396299"/>
    <w:rsid w:val="003D4E54"/>
    <w:rsid w:val="003D6780"/>
    <w:rsid w:val="003F5711"/>
    <w:rsid w:val="003F5DC3"/>
    <w:rsid w:val="0042572C"/>
    <w:rsid w:val="00455C69"/>
    <w:rsid w:val="00464541"/>
    <w:rsid w:val="00467255"/>
    <w:rsid w:val="00473A28"/>
    <w:rsid w:val="0047694F"/>
    <w:rsid w:val="00486CDA"/>
    <w:rsid w:val="004950DD"/>
    <w:rsid w:val="004A1B6D"/>
    <w:rsid w:val="004A224C"/>
    <w:rsid w:val="004A5822"/>
    <w:rsid w:val="004A7652"/>
    <w:rsid w:val="004B0834"/>
    <w:rsid w:val="004D3867"/>
    <w:rsid w:val="004F0DF1"/>
    <w:rsid w:val="005159CB"/>
    <w:rsid w:val="0052659E"/>
    <w:rsid w:val="0054792E"/>
    <w:rsid w:val="00574EB9"/>
    <w:rsid w:val="00583D32"/>
    <w:rsid w:val="00583FC2"/>
    <w:rsid w:val="005A5FFF"/>
    <w:rsid w:val="005C7E67"/>
    <w:rsid w:val="005D583F"/>
    <w:rsid w:val="005F1A69"/>
    <w:rsid w:val="00616D83"/>
    <w:rsid w:val="00633E68"/>
    <w:rsid w:val="00646781"/>
    <w:rsid w:val="00651DED"/>
    <w:rsid w:val="00662B90"/>
    <w:rsid w:val="00687429"/>
    <w:rsid w:val="00696E72"/>
    <w:rsid w:val="006B53D1"/>
    <w:rsid w:val="006C113A"/>
    <w:rsid w:val="006F0908"/>
    <w:rsid w:val="006F0FA6"/>
    <w:rsid w:val="006F2139"/>
    <w:rsid w:val="00706898"/>
    <w:rsid w:val="0071599B"/>
    <w:rsid w:val="00734BDE"/>
    <w:rsid w:val="007534B9"/>
    <w:rsid w:val="00761BF2"/>
    <w:rsid w:val="00762EAE"/>
    <w:rsid w:val="0076421E"/>
    <w:rsid w:val="007675C6"/>
    <w:rsid w:val="00794D3C"/>
    <w:rsid w:val="007A5A72"/>
    <w:rsid w:val="007B2E8E"/>
    <w:rsid w:val="007B6294"/>
    <w:rsid w:val="007C69D2"/>
    <w:rsid w:val="00807B6A"/>
    <w:rsid w:val="00820710"/>
    <w:rsid w:val="008226B6"/>
    <w:rsid w:val="008307E4"/>
    <w:rsid w:val="0085440D"/>
    <w:rsid w:val="008560D3"/>
    <w:rsid w:val="008618FC"/>
    <w:rsid w:val="008669F2"/>
    <w:rsid w:val="00885B6D"/>
    <w:rsid w:val="0089213E"/>
    <w:rsid w:val="008A1978"/>
    <w:rsid w:val="008B3E17"/>
    <w:rsid w:val="008B6108"/>
    <w:rsid w:val="008C540B"/>
    <w:rsid w:val="00905387"/>
    <w:rsid w:val="009346F0"/>
    <w:rsid w:val="00954376"/>
    <w:rsid w:val="009562CB"/>
    <w:rsid w:val="009604C4"/>
    <w:rsid w:val="0097679D"/>
    <w:rsid w:val="009871BF"/>
    <w:rsid w:val="009F7CC1"/>
    <w:rsid w:val="00A1006B"/>
    <w:rsid w:val="00A13FA1"/>
    <w:rsid w:val="00A316A6"/>
    <w:rsid w:val="00A50F92"/>
    <w:rsid w:val="00A51F12"/>
    <w:rsid w:val="00A5626B"/>
    <w:rsid w:val="00A72A1A"/>
    <w:rsid w:val="00AA7A33"/>
    <w:rsid w:val="00AE13B8"/>
    <w:rsid w:val="00B235EE"/>
    <w:rsid w:val="00B36196"/>
    <w:rsid w:val="00B36E1F"/>
    <w:rsid w:val="00B55641"/>
    <w:rsid w:val="00B574F4"/>
    <w:rsid w:val="00B66668"/>
    <w:rsid w:val="00B70B80"/>
    <w:rsid w:val="00BA11C6"/>
    <w:rsid w:val="00BA43E1"/>
    <w:rsid w:val="00BB113A"/>
    <w:rsid w:val="00BC097E"/>
    <w:rsid w:val="00BD2C1E"/>
    <w:rsid w:val="00BE1727"/>
    <w:rsid w:val="00BE5D9E"/>
    <w:rsid w:val="00C0245F"/>
    <w:rsid w:val="00C3013A"/>
    <w:rsid w:val="00C60942"/>
    <w:rsid w:val="00C87B1E"/>
    <w:rsid w:val="00CA5BAD"/>
    <w:rsid w:val="00CA7DF7"/>
    <w:rsid w:val="00CF58A5"/>
    <w:rsid w:val="00D03B00"/>
    <w:rsid w:val="00D17F6A"/>
    <w:rsid w:val="00D43BB6"/>
    <w:rsid w:val="00D45D9A"/>
    <w:rsid w:val="00D5448E"/>
    <w:rsid w:val="00D81FC4"/>
    <w:rsid w:val="00D91927"/>
    <w:rsid w:val="00DC115E"/>
    <w:rsid w:val="00DE4170"/>
    <w:rsid w:val="00E112DB"/>
    <w:rsid w:val="00E126A6"/>
    <w:rsid w:val="00E1573D"/>
    <w:rsid w:val="00E26C27"/>
    <w:rsid w:val="00E27130"/>
    <w:rsid w:val="00E53C11"/>
    <w:rsid w:val="00E543B3"/>
    <w:rsid w:val="00E54DD3"/>
    <w:rsid w:val="00E56B06"/>
    <w:rsid w:val="00E721CA"/>
    <w:rsid w:val="00E752E9"/>
    <w:rsid w:val="00E753BC"/>
    <w:rsid w:val="00E760E1"/>
    <w:rsid w:val="00E807DD"/>
    <w:rsid w:val="00E83D65"/>
    <w:rsid w:val="00EA1654"/>
    <w:rsid w:val="00EC3825"/>
    <w:rsid w:val="00EC4636"/>
    <w:rsid w:val="00EE436E"/>
    <w:rsid w:val="00EF18EA"/>
    <w:rsid w:val="00F1658B"/>
    <w:rsid w:val="00F22151"/>
    <w:rsid w:val="00F33C28"/>
    <w:rsid w:val="00F6073A"/>
    <w:rsid w:val="00F931B4"/>
    <w:rsid w:val="00FA41CD"/>
    <w:rsid w:val="00FD2426"/>
    <w:rsid w:val="00FF08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character" w:styleId="Hyperlink">
    <w:name w:val="Hyperlink"/>
    <w:basedOn w:val="DefaultParagraphFont"/>
    <w:uiPriority w:val="99"/>
    <w:unhideWhenUsed/>
    <w:rsid w:val="00616D83"/>
    <w:rPr>
      <w:color w:val="0000FF"/>
      <w:u w:val="single"/>
    </w:rPr>
  </w:style>
  <w:style w:type="paragraph" w:customStyle="1" w:styleId="naisc">
    <w:name w:val="naisc"/>
    <w:basedOn w:val="Normal"/>
    <w:rsid w:val="00616D83"/>
    <w:pPr>
      <w:spacing w:before="100" w:beforeAutospacing="1" w:after="100" w:afterAutospacing="1"/>
    </w:pPr>
    <w:rPr>
      <w:sz w:val="24"/>
      <w:szCs w:val="24"/>
    </w:rPr>
  </w:style>
  <w:style w:type="paragraph" w:customStyle="1" w:styleId="nais2">
    <w:name w:val="nais2"/>
    <w:basedOn w:val="Normal"/>
    <w:rsid w:val="00616D83"/>
    <w:pPr>
      <w:spacing w:before="100" w:beforeAutospacing="1" w:after="100" w:afterAutospacing="1"/>
    </w:pPr>
    <w:rPr>
      <w:sz w:val="24"/>
      <w:szCs w:val="24"/>
    </w:rPr>
  </w:style>
  <w:style w:type="table" w:styleId="TableGrid">
    <w:name w:val="Table Grid"/>
    <w:basedOn w:val="TableNormal"/>
    <w:rsid w:val="00934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81841753">
      <w:bodyDiv w:val="1"/>
      <w:marLeft w:val="0"/>
      <w:marRight w:val="0"/>
      <w:marTop w:val="0"/>
      <w:marBottom w:val="0"/>
      <w:divBdr>
        <w:top w:val="none" w:sz="0" w:space="0" w:color="auto"/>
        <w:left w:val="none" w:sz="0" w:space="0" w:color="auto"/>
        <w:bottom w:val="none" w:sz="0" w:space="0" w:color="auto"/>
        <w:right w:val="none" w:sz="0" w:space="0" w:color="auto"/>
      </w:divBdr>
    </w:div>
    <w:div w:id="957420352">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760129621">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amp;KEY=0101032008051900352&amp;waiting=Yes&amp;RequestTimeout=50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bma.org.u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1E035-9AC9-47B0-8E08-141E14A3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335</Words>
  <Characters>2603</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19.maija noteikumos Nr.352 „Līdzvērtīgas zemes kompensācijas fonda izveidošanas kārtība, kā arī kārtība, kādā aprēķina bijušā zemes īpašuma vērtību, kāda tā bija 1940.gada 21.jūlijā, un kārtība, kādā tiek piešķirta lī</vt:lpstr>
      <vt:lpstr>Grozījumi Ministru kabineta 2008.gada 19.maija noteikumos Nr.352 „Līdzvērtīgas zemes kompensācijas fonda izveidošanas kārtība, kā arī kārtība, kādā aprēķina bijušā zemes īpašuma vērtību, kāda tā bija 1940.gada 21.jūlijā, un kārtība, kādā tiek piešķirta lī</vt:lpstr>
    </vt:vector>
  </TitlesOfParts>
  <Company>Tieslietu ministrija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19.maija noteikumos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dc:title>
  <dc:subject>Ministru kabineta noteikumu projekts</dc:subject>
  <dc:creator>K.Tralmaks</dc:creator>
  <dc:description>K.Tralmaks, 67038604, kristaps.tralmaks@vzd.gov.lv</dc:description>
  <cp:lastModifiedBy>Leontīne Babkina</cp:lastModifiedBy>
  <cp:revision>36</cp:revision>
  <cp:lastPrinted>2013-09-25T08:59:00Z</cp:lastPrinted>
  <dcterms:created xsi:type="dcterms:W3CDTF">2012-10-05T11:59:00Z</dcterms:created>
  <dcterms:modified xsi:type="dcterms:W3CDTF">2013-10-23T11:49:00Z</dcterms:modified>
</cp:coreProperties>
</file>