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47041" w14:textId="77777777" w:rsidR="00AD75FF" w:rsidRPr="00F5458C" w:rsidRDefault="00AD75FF" w:rsidP="00AD75FF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5A33B8A" w14:textId="77777777" w:rsidR="00AD75FF" w:rsidRPr="00F5458C" w:rsidRDefault="00AD75FF" w:rsidP="00AD75FF">
      <w:pPr>
        <w:tabs>
          <w:tab w:val="left" w:pos="6663"/>
        </w:tabs>
        <w:rPr>
          <w:sz w:val="28"/>
          <w:szCs w:val="28"/>
        </w:rPr>
      </w:pPr>
    </w:p>
    <w:p w14:paraId="022FF361" w14:textId="77777777" w:rsidR="00AD75FF" w:rsidRPr="00F5458C" w:rsidRDefault="00AD75FF" w:rsidP="00AD75FF">
      <w:pPr>
        <w:tabs>
          <w:tab w:val="left" w:pos="6663"/>
        </w:tabs>
        <w:rPr>
          <w:sz w:val="28"/>
          <w:szCs w:val="28"/>
        </w:rPr>
      </w:pPr>
    </w:p>
    <w:p w14:paraId="04988657" w14:textId="77777777" w:rsidR="00AD75FF" w:rsidRPr="00F5458C" w:rsidRDefault="00AD75FF" w:rsidP="00AD75FF">
      <w:pPr>
        <w:tabs>
          <w:tab w:val="left" w:pos="6663"/>
        </w:tabs>
        <w:rPr>
          <w:sz w:val="28"/>
          <w:szCs w:val="28"/>
        </w:rPr>
      </w:pPr>
    </w:p>
    <w:p w14:paraId="6A6670A0" w14:textId="77777777" w:rsidR="00AD75FF" w:rsidRPr="00F5458C" w:rsidRDefault="00AD75FF" w:rsidP="00AD75FF">
      <w:pPr>
        <w:tabs>
          <w:tab w:val="left" w:pos="6663"/>
        </w:tabs>
        <w:rPr>
          <w:sz w:val="28"/>
          <w:szCs w:val="28"/>
        </w:rPr>
      </w:pPr>
    </w:p>
    <w:p w14:paraId="76FBA3BA" w14:textId="16673B2C" w:rsidR="00AD75FF" w:rsidRPr="00AD75FF" w:rsidRDefault="00AD75FF" w:rsidP="00AD75FF">
      <w:pPr>
        <w:tabs>
          <w:tab w:val="left" w:pos="6663"/>
        </w:tabs>
        <w:rPr>
          <w:sz w:val="28"/>
          <w:szCs w:val="28"/>
        </w:rPr>
      </w:pPr>
      <w:r w:rsidRPr="00AD75FF">
        <w:rPr>
          <w:sz w:val="28"/>
          <w:szCs w:val="28"/>
        </w:rPr>
        <w:t xml:space="preserve">2013.gada </w:t>
      </w:r>
      <w:r w:rsidR="00EC1390">
        <w:rPr>
          <w:sz w:val="28"/>
          <w:szCs w:val="28"/>
        </w:rPr>
        <w:t>3.septembrī</w:t>
      </w:r>
      <w:r w:rsidRPr="00AD75FF">
        <w:rPr>
          <w:sz w:val="28"/>
          <w:szCs w:val="28"/>
        </w:rPr>
        <w:tab/>
        <w:t>Noteikumi Nr.</w:t>
      </w:r>
      <w:r w:rsidR="00EC1390">
        <w:rPr>
          <w:sz w:val="28"/>
          <w:szCs w:val="28"/>
        </w:rPr>
        <w:t xml:space="preserve"> 736</w:t>
      </w:r>
    </w:p>
    <w:p w14:paraId="2EC50790" w14:textId="25DDD033" w:rsidR="00AD75FF" w:rsidRPr="00F5458C" w:rsidRDefault="00AD75FF" w:rsidP="00AD75FF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EC1390">
        <w:rPr>
          <w:sz w:val="28"/>
          <w:szCs w:val="28"/>
        </w:rPr>
        <w:t>47 24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50EEF54A" w14:textId="77777777" w:rsidR="00DC1821" w:rsidRDefault="00DC1821" w:rsidP="00AD75FF">
      <w:pPr>
        <w:jc w:val="center"/>
        <w:rPr>
          <w:bCs/>
          <w:sz w:val="28"/>
        </w:rPr>
      </w:pPr>
    </w:p>
    <w:p w14:paraId="50EEF54B" w14:textId="6994284C" w:rsidR="00DC1821" w:rsidRPr="00A81AAE" w:rsidRDefault="00336929" w:rsidP="00AD75FF">
      <w:pPr>
        <w:jc w:val="center"/>
        <w:rPr>
          <w:b/>
          <w:bCs/>
          <w:sz w:val="28"/>
        </w:rPr>
      </w:pPr>
      <w:bookmarkStart w:id="1" w:name="OLE_LINK7"/>
      <w:bookmarkStart w:id="2" w:name="OLE_LINK8"/>
      <w:r>
        <w:rPr>
          <w:b/>
          <w:bCs/>
          <w:sz w:val="28"/>
        </w:rPr>
        <w:t>Grozījum</w:t>
      </w:r>
      <w:r w:rsidR="002A09A5">
        <w:rPr>
          <w:b/>
          <w:bCs/>
          <w:sz w:val="28"/>
        </w:rPr>
        <w:t>s</w:t>
      </w:r>
      <w:r>
        <w:rPr>
          <w:b/>
          <w:bCs/>
          <w:sz w:val="28"/>
        </w:rPr>
        <w:t xml:space="preserve"> Ministru kabineta 200</w:t>
      </w:r>
      <w:r w:rsidR="00A62C92">
        <w:rPr>
          <w:b/>
          <w:bCs/>
          <w:sz w:val="28"/>
        </w:rPr>
        <w:t>9</w:t>
      </w:r>
      <w:r w:rsidR="00DC1821" w:rsidRPr="00FE211C">
        <w:rPr>
          <w:b/>
          <w:bCs/>
          <w:sz w:val="28"/>
        </w:rPr>
        <w:t xml:space="preserve">.gada </w:t>
      </w:r>
      <w:r>
        <w:rPr>
          <w:b/>
          <w:bCs/>
          <w:sz w:val="28"/>
        </w:rPr>
        <w:t>2</w:t>
      </w:r>
      <w:r w:rsidR="00A62C92">
        <w:rPr>
          <w:b/>
          <w:bCs/>
          <w:sz w:val="28"/>
        </w:rPr>
        <w:t>2</w:t>
      </w:r>
      <w:r w:rsidR="00DC1821" w:rsidRPr="00FE211C">
        <w:rPr>
          <w:b/>
          <w:bCs/>
          <w:sz w:val="28"/>
        </w:rPr>
        <w:t>.</w:t>
      </w:r>
      <w:r w:rsidR="00A62C92">
        <w:rPr>
          <w:b/>
          <w:bCs/>
          <w:sz w:val="28"/>
        </w:rPr>
        <w:t>septembra</w:t>
      </w:r>
      <w:r>
        <w:rPr>
          <w:b/>
          <w:bCs/>
          <w:sz w:val="28"/>
        </w:rPr>
        <w:t xml:space="preserve"> </w:t>
      </w:r>
      <w:r w:rsidR="00DC1821" w:rsidRPr="00FE211C">
        <w:rPr>
          <w:b/>
          <w:bCs/>
          <w:sz w:val="28"/>
        </w:rPr>
        <w:t>noteikumos Nr.</w:t>
      </w:r>
      <w:r w:rsidR="00A62C92">
        <w:rPr>
          <w:b/>
          <w:bCs/>
          <w:sz w:val="28"/>
        </w:rPr>
        <w:t>1069</w:t>
      </w:r>
      <w:r>
        <w:rPr>
          <w:b/>
          <w:bCs/>
          <w:sz w:val="28"/>
        </w:rPr>
        <w:t xml:space="preserve"> </w:t>
      </w:r>
      <w:r w:rsidR="00AD75FF">
        <w:rPr>
          <w:b/>
          <w:bCs/>
          <w:sz w:val="28"/>
        </w:rPr>
        <w:t>"</w:t>
      </w:r>
      <w:r w:rsidR="00A62C92">
        <w:rPr>
          <w:b/>
          <w:bCs/>
          <w:sz w:val="28"/>
        </w:rPr>
        <w:t>Noteikumi par valsts nodevu par notariālo darbību izpildi</w:t>
      </w:r>
      <w:r w:rsidR="00AD75FF">
        <w:rPr>
          <w:b/>
          <w:bCs/>
          <w:sz w:val="28"/>
        </w:rPr>
        <w:t>"</w:t>
      </w:r>
    </w:p>
    <w:bookmarkEnd w:id="1"/>
    <w:bookmarkEnd w:id="2"/>
    <w:p w14:paraId="50EEF54C" w14:textId="77777777" w:rsidR="00270BB3" w:rsidRDefault="00270BB3" w:rsidP="00AD75FF">
      <w:pPr>
        <w:jc w:val="right"/>
        <w:rPr>
          <w:sz w:val="28"/>
        </w:rPr>
      </w:pPr>
    </w:p>
    <w:p w14:paraId="50EEF54D" w14:textId="77777777" w:rsidR="00A81AAE" w:rsidRDefault="00DC1821" w:rsidP="00AD75FF">
      <w:pPr>
        <w:jc w:val="right"/>
        <w:rPr>
          <w:sz w:val="28"/>
        </w:rPr>
      </w:pPr>
      <w:r w:rsidRPr="00BA1827">
        <w:rPr>
          <w:sz w:val="28"/>
        </w:rPr>
        <w:t xml:space="preserve">Izdoti saskaņā ar </w:t>
      </w:r>
    </w:p>
    <w:p w14:paraId="50EEF54E" w14:textId="77777777" w:rsidR="00A81AAE" w:rsidRDefault="00A62C92" w:rsidP="00AD75FF">
      <w:pPr>
        <w:jc w:val="right"/>
        <w:rPr>
          <w:sz w:val="28"/>
        </w:rPr>
      </w:pPr>
      <w:r>
        <w:rPr>
          <w:sz w:val="28"/>
        </w:rPr>
        <w:t>Notariāta</w:t>
      </w:r>
      <w:r w:rsidR="00A81AAE">
        <w:rPr>
          <w:sz w:val="28"/>
        </w:rPr>
        <w:t xml:space="preserve"> </w:t>
      </w:r>
      <w:r w:rsidR="00336929">
        <w:rPr>
          <w:sz w:val="28"/>
        </w:rPr>
        <w:t xml:space="preserve">likuma </w:t>
      </w:r>
    </w:p>
    <w:p w14:paraId="50EEF54F" w14:textId="18B45602" w:rsidR="00DC1821" w:rsidRPr="00BA1827" w:rsidRDefault="00A62C92" w:rsidP="00AD75FF">
      <w:pPr>
        <w:jc w:val="right"/>
        <w:rPr>
          <w:sz w:val="28"/>
        </w:rPr>
      </w:pPr>
      <w:r>
        <w:rPr>
          <w:sz w:val="28"/>
        </w:rPr>
        <w:t>67</w:t>
      </w:r>
      <w:r w:rsidR="00B177B3">
        <w:rPr>
          <w:sz w:val="28"/>
        </w:rPr>
        <w:t>.</w:t>
      </w:r>
      <w:r w:rsidR="00336929">
        <w:rPr>
          <w:sz w:val="28"/>
        </w:rPr>
        <w:t>pant</w:t>
      </w:r>
      <w:r w:rsidR="00A81AAE">
        <w:rPr>
          <w:sz w:val="28"/>
        </w:rPr>
        <w:t xml:space="preserve">a </w:t>
      </w:r>
      <w:r>
        <w:rPr>
          <w:sz w:val="28"/>
        </w:rPr>
        <w:t>otr</w:t>
      </w:r>
      <w:r w:rsidR="00A81AAE">
        <w:rPr>
          <w:sz w:val="28"/>
        </w:rPr>
        <w:t xml:space="preserve">o daļu </w:t>
      </w:r>
    </w:p>
    <w:p w14:paraId="50EEF550" w14:textId="77777777" w:rsidR="00DC1821" w:rsidRDefault="00DC1821" w:rsidP="00AD75FF">
      <w:pPr>
        <w:ind w:firstLine="720"/>
        <w:jc w:val="both"/>
        <w:rPr>
          <w:sz w:val="28"/>
        </w:rPr>
      </w:pPr>
    </w:p>
    <w:p w14:paraId="50EEF551" w14:textId="59DD8952" w:rsidR="007A4B0A" w:rsidRDefault="00662BDE" w:rsidP="00AD75FF">
      <w:pPr>
        <w:ind w:firstLine="720"/>
        <w:jc w:val="both"/>
        <w:rPr>
          <w:sz w:val="28"/>
        </w:rPr>
      </w:pPr>
      <w:r>
        <w:rPr>
          <w:sz w:val="28"/>
        </w:rPr>
        <w:t>1.</w:t>
      </w:r>
      <w:r w:rsidR="003A4CFD">
        <w:rPr>
          <w:sz w:val="28"/>
        </w:rPr>
        <w:t xml:space="preserve"> </w:t>
      </w:r>
      <w:r w:rsidR="00DC1821" w:rsidRPr="00BA1827">
        <w:rPr>
          <w:sz w:val="28"/>
        </w:rPr>
        <w:t xml:space="preserve">Izdarīt </w:t>
      </w:r>
      <w:r w:rsidR="00336929">
        <w:rPr>
          <w:bCs/>
          <w:sz w:val="28"/>
        </w:rPr>
        <w:t>Ministru kabineta 200</w:t>
      </w:r>
      <w:r w:rsidR="00A62C92">
        <w:rPr>
          <w:bCs/>
          <w:sz w:val="28"/>
        </w:rPr>
        <w:t>9</w:t>
      </w:r>
      <w:r w:rsidR="00DC1821" w:rsidRPr="00BA1827">
        <w:rPr>
          <w:bCs/>
          <w:sz w:val="28"/>
        </w:rPr>
        <w:t>.</w:t>
      </w:r>
      <w:r w:rsidR="00336929">
        <w:rPr>
          <w:bCs/>
          <w:sz w:val="28"/>
        </w:rPr>
        <w:t>gada 2</w:t>
      </w:r>
      <w:r w:rsidR="00A62C92">
        <w:rPr>
          <w:bCs/>
          <w:sz w:val="28"/>
        </w:rPr>
        <w:t>2</w:t>
      </w:r>
      <w:r w:rsidR="00DC1821" w:rsidRPr="00BA1827">
        <w:rPr>
          <w:bCs/>
          <w:sz w:val="28"/>
        </w:rPr>
        <w:t>.</w:t>
      </w:r>
      <w:r w:rsidR="00A62C92">
        <w:rPr>
          <w:bCs/>
          <w:sz w:val="28"/>
        </w:rPr>
        <w:t>septembr</w:t>
      </w:r>
      <w:r w:rsidR="00A81AAE">
        <w:rPr>
          <w:bCs/>
          <w:sz w:val="28"/>
        </w:rPr>
        <w:t>a</w:t>
      </w:r>
      <w:r w:rsidR="00336929">
        <w:rPr>
          <w:bCs/>
          <w:sz w:val="28"/>
        </w:rPr>
        <w:t xml:space="preserve"> </w:t>
      </w:r>
      <w:r w:rsidR="00DC1821" w:rsidRPr="00BA1827">
        <w:rPr>
          <w:bCs/>
          <w:sz w:val="28"/>
        </w:rPr>
        <w:t>noteikumos Nr.</w:t>
      </w:r>
      <w:r w:rsidR="00A62C92">
        <w:rPr>
          <w:bCs/>
          <w:sz w:val="28"/>
        </w:rPr>
        <w:t>1069</w:t>
      </w:r>
      <w:r w:rsidR="00336929">
        <w:rPr>
          <w:bCs/>
          <w:sz w:val="28"/>
        </w:rPr>
        <w:t xml:space="preserve"> </w:t>
      </w:r>
      <w:r w:rsidR="00AD75FF">
        <w:rPr>
          <w:bCs/>
          <w:sz w:val="28"/>
        </w:rPr>
        <w:t>"</w:t>
      </w:r>
      <w:r w:rsidR="003A4CFD" w:rsidRPr="003A4CFD">
        <w:rPr>
          <w:bCs/>
          <w:sz w:val="28"/>
        </w:rPr>
        <w:t>Noteikumi par valsts nodevu par notariālo darbību izpildi</w:t>
      </w:r>
      <w:r w:rsidR="00AD75FF">
        <w:rPr>
          <w:bCs/>
          <w:sz w:val="28"/>
        </w:rPr>
        <w:t>"</w:t>
      </w:r>
      <w:r w:rsidR="00DC1821" w:rsidRPr="00BA1827">
        <w:rPr>
          <w:bCs/>
          <w:sz w:val="28"/>
        </w:rPr>
        <w:t xml:space="preserve"> </w:t>
      </w:r>
      <w:r w:rsidR="00DC1821" w:rsidRPr="00BA1827">
        <w:rPr>
          <w:sz w:val="28"/>
        </w:rPr>
        <w:t>(La</w:t>
      </w:r>
      <w:r w:rsidR="00336929">
        <w:rPr>
          <w:sz w:val="28"/>
        </w:rPr>
        <w:t>tvijas Vēstnesis, 200</w:t>
      </w:r>
      <w:r w:rsidR="00A62C92">
        <w:rPr>
          <w:sz w:val="28"/>
        </w:rPr>
        <w:t>9</w:t>
      </w:r>
      <w:r w:rsidR="00336929">
        <w:rPr>
          <w:sz w:val="28"/>
        </w:rPr>
        <w:t>,</w:t>
      </w:r>
      <w:r w:rsidR="00DC1821" w:rsidRPr="00BA1827">
        <w:rPr>
          <w:sz w:val="28"/>
        </w:rPr>
        <w:t xml:space="preserve"> </w:t>
      </w:r>
      <w:r w:rsidR="00A62C92">
        <w:rPr>
          <w:sz w:val="28"/>
        </w:rPr>
        <w:t>153</w:t>
      </w:r>
      <w:r w:rsidR="00E8242A">
        <w:rPr>
          <w:sz w:val="28"/>
        </w:rPr>
        <w:t>.nr.; 20</w:t>
      </w:r>
      <w:r w:rsidR="007A4B0A">
        <w:rPr>
          <w:sz w:val="28"/>
        </w:rPr>
        <w:t>1</w:t>
      </w:r>
      <w:r w:rsidR="00A62C92">
        <w:rPr>
          <w:sz w:val="28"/>
        </w:rPr>
        <w:t>1</w:t>
      </w:r>
      <w:r w:rsidR="00E8242A">
        <w:rPr>
          <w:sz w:val="28"/>
        </w:rPr>
        <w:t xml:space="preserve">, </w:t>
      </w:r>
      <w:r w:rsidR="007A4B0A">
        <w:rPr>
          <w:sz w:val="28"/>
        </w:rPr>
        <w:t>8</w:t>
      </w:r>
      <w:r w:rsidR="00336929">
        <w:rPr>
          <w:sz w:val="28"/>
        </w:rPr>
        <w:t>.nr</w:t>
      </w:r>
      <w:r w:rsidR="007A4B0A">
        <w:rPr>
          <w:sz w:val="28"/>
        </w:rPr>
        <w:t>.</w:t>
      </w:r>
      <w:r w:rsidR="00336929">
        <w:rPr>
          <w:sz w:val="28"/>
        </w:rPr>
        <w:t>)</w:t>
      </w:r>
      <w:r w:rsidR="003A4CFD">
        <w:rPr>
          <w:sz w:val="28"/>
        </w:rPr>
        <w:t xml:space="preserve"> </w:t>
      </w:r>
      <w:r w:rsidR="00336929">
        <w:rPr>
          <w:sz w:val="28"/>
        </w:rPr>
        <w:t>grozījumu</w:t>
      </w:r>
      <w:r w:rsidR="003A4CFD">
        <w:rPr>
          <w:sz w:val="28"/>
        </w:rPr>
        <w:t xml:space="preserve"> un i</w:t>
      </w:r>
      <w:r w:rsidR="007A4B0A">
        <w:rPr>
          <w:sz w:val="28"/>
        </w:rPr>
        <w:t xml:space="preserve">zteikt </w:t>
      </w:r>
      <w:r w:rsidR="003A4CFD">
        <w:rPr>
          <w:sz w:val="28"/>
        </w:rPr>
        <w:t>2</w:t>
      </w:r>
      <w:r w:rsidR="00B177B3">
        <w:rPr>
          <w:sz w:val="28"/>
        </w:rPr>
        <w:t>.</w:t>
      </w:r>
      <w:r w:rsidR="007A4B0A">
        <w:rPr>
          <w:sz w:val="28"/>
        </w:rPr>
        <w:t xml:space="preserve">punktu šādā redakcijā: </w:t>
      </w:r>
    </w:p>
    <w:p w14:paraId="50EEF552" w14:textId="77777777" w:rsidR="003A4CFD" w:rsidRDefault="003A4CFD" w:rsidP="00AD75FF">
      <w:pPr>
        <w:ind w:firstLine="720"/>
        <w:jc w:val="both"/>
        <w:rPr>
          <w:sz w:val="28"/>
        </w:rPr>
      </w:pPr>
    </w:p>
    <w:p w14:paraId="50EEF553" w14:textId="588EA1AA" w:rsidR="003A4CFD" w:rsidRDefault="00AD75FF" w:rsidP="00AD75FF">
      <w:pPr>
        <w:ind w:firstLine="720"/>
        <w:jc w:val="both"/>
        <w:rPr>
          <w:sz w:val="28"/>
        </w:rPr>
      </w:pPr>
      <w:r>
        <w:rPr>
          <w:sz w:val="28"/>
        </w:rPr>
        <w:t>"</w:t>
      </w:r>
      <w:r w:rsidR="003A4CFD">
        <w:rPr>
          <w:sz w:val="28"/>
        </w:rPr>
        <w:t xml:space="preserve">2. Valsts nodevu maksā šādā apmērā: </w:t>
      </w:r>
    </w:p>
    <w:p w14:paraId="50EEF555" w14:textId="77777777" w:rsidR="003A4CFD" w:rsidRDefault="003A4CFD" w:rsidP="00AD75FF">
      <w:pPr>
        <w:ind w:firstLine="720"/>
        <w:jc w:val="both"/>
        <w:rPr>
          <w:sz w:val="28"/>
        </w:rPr>
      </w:pPr>
      <w:r w:rsidRPr="003A4CFD">
        <w:rPr>
          <w:sz w:val="28"/>
        </w:rPr>
        <w:t xml:space="preserve">2.1. par notariālā akta taisīšanu – </w:t>
      </w:r>
      <w:r>
        <w:rPr>
          <w:sz w:val="28"/>
        </w:rPr>
        <w:t>3,56 </w:t>
      </w:r>
      <w:r w:rsidRPr="003A4CFD">
        <w:rPr>
          <w:i/>
          <w:sz w:val="28"/>
        </w:rPr>
        <w:t>euro</w:t>
      </w:r>
      <w:r w:rsidRPr="003A4CFD">
        <w:rPr>
          <w:sz w:val="28"/>
        </w:rPr>
        <w:t>;</w:t>
      </w:r>
      <w:r>
        <w:rPr>
          <w:sz w:val="28"/>
        </w:rPr>
        <w:t xml:space="preserve"> </w:t>
      </w:r>
    </w:p>
    <w:p w14:paraId="50EEF557" w14:textId="77777777" w:rsidR="003A4CFD" w:rsidRDefault="003A4CFD" w:rsidP="00AD75FF">
      <w:pPr>
        <w:ind w:firstLine="720"/>
        <w:jc w:val="both"/>
        <w:rPr>
          <w:sz w:val="28"/>
        </w:rPr>
      </w:pPr>
      <w:r w:rsidRPr="003A4CFD">
        <w:rPr>
          <w:sz w:val="28"/>
        </w:rPr>
        <w:t xml:space="preserve">2.2. par izrakstu no notariālo aktu grāmatas, aktu un apliecinājumu reģistra, kā arī notariālo aktu norakstu izsniegšanu – </w:t>
      </w:r>
      <w:r>
        <w:rPr>
          <w:sz w:val="28"/>
        </w:rPr>
        <w:t>1,07 </w:t>
      </w:r>
      <w:r w:rsidRPr="003A4CFD">
        <w:rPr>
          <w:i/>
          <w:sz w:val="28"/>
        </w:rPr>
        <w:t>euro</w:t>
      </w:r>
      <w:r w:rsidRPr="003A4CFD">
        <w:rPr>
          <w:sz w:val="28"/>
        </w:rPr>
        <w:t>;</w:t>
      </w:r>
      <w:r>
        <w:rPr>
          <w:sz w:val="28"/>
        </w:rPr>
        <w:t xml:space="preserve"> </w:t>
      </w:r>
    </w:p>
    <w:p w14:paraId="50EEF559" w14:textId="77777777" w:rsidR="003A4CFD" w:rsidRDefault="003A4CFD" w:rsidP="00AD75FF">
      <w:pPr>
        <w:ind w:firstLine="720"/>
        <w:jc w:val="both"/>
        <w:rPr>
          <w:sz w:val="28"/>
        </w:rPr>
      </w:pPr>
      <w:r w:rsidRPr="003A4CFD">
        <w:rPr>
          <w:sz w:val="28"/>
        </w:rPr>
        <w:t xml:space="preserve">2.3. par paraksta īstuma apliecināšanu uz dokumenta (arī par tulkotāja paraksta īstuma apliecināšanu) (par vienu dokumentu) – </w:t>
      </w:r>
      <w:r>
        <w:rPr>
          <w:sz w:val="28"/>
        </w:rPr>
        <w:t>0,71 </w:t>
      </w:r>
      <w:r w:rsidRPr="003A4CFD">
        <w:rPr>
          <w:i/>
          <w:sz w:val="28"/>
        </w:rPr>
        <w:t>euro</w:t>
      </w:r>
      <w:r w:rsidRPr="003A4CFD">
        <w:rPr>
          <w:sz w:val="28"/>
        </w:rPr>
        <w:t>;</w:t>
      </w:r>
      <w:r>
        <w:rPr>
          <w:sz w:val="28"/>
        </w:rPr>
        <w:t xml:space="preserve"> </w:t>
      </w:r>
    </w:p>
    <w:p w14:paraId="50EEF55B" w14:textId="77777777" w:rsidR="003A4CFD" w:rsidRDefault="003A4CFD" w:rsidP="00AD75FF">
      <w:pPr>
        <w:ind w:firstLine="720"/>
        <w:jc w:val="both"/>
        <w:rPr>
          <w:sz w:val="28"/>
        </w:rPr>
      </w:pPr>
      <w:r w:rsidRPr="003A4CFD">
        <w:rPr>
          <w:sz w:val="28"/>
        </w:rPr>
        <w:t xml:space="preserve">2.4. par dokumenta tulkojuma citā valodā pareizības apliecināšanu (par vienu lappusi) – </w:t>
      </w:r>
      <w:r>
        <w:rPr>
          <w:sz w:val="28"/>
        </w:rPr>
        <w:t>0,71 </w:t>
      </w:r>
      <w:r w:rsidRPr="003A4CFD">
        <w:rPr>
          <w:i/>
          <w:sz w:val="28"/>
        </w:rPr>
        <w:t>euro</w:t>
      </w:r>
      <w:r w:rsidRPr="003A4CFD">
        <w:rPr>
          <w:sz w:val="28"/>
        </w:rPr>
        <w:t>;</w:t>
      </w:r>
      <w:r>
        <w:rPr>
          <w:sz w:val="28"/>
        </w:rPr>
        <w:t xml:space="preserve"> </w:t>
      </w:r>
    </w:p>
    <w:p w14:paraId="50EEF55D" w14:textId="77777777" w:rsidR="003A4CFD" w:rsidRDefault="003A4CFD" w:rsidP="00AD75FF">
      <w:pPr>
        <w:ind w:firstLine="720"/>
        <w:jc w:val="both"/>
        <w:rPr>
          <w:sz w:val="28"/>
        </w:rPr>
      </w:pPr>
      <w:r w:rsidRPr="003A4CFD">
        <w:rPr>
          <w:sz w:val="28"/>
        </w:rPr>
        <w:t xml:space="preserve">2.5. par dokumenta noraksta, kopijas pareizības apliecināšanu (par vienu lappusi) – </w:t>
      </w:r>
      <w:r>
        <w:rPr>
          <w:sz w:val="28"/>
        </w:rPr>
        <w:t>0,18 </w:t>
      </w:r>
      <w:r w:rsidRPr="003A4CFD">
        <w:rPr>
          <w:i/>
          <w:sz w:val="28"/>
        </w:rPr>
        <w:t>euro</w:t>
      </w:r>
      <w:r w:rsidRPr="003A4CFD">
        <w:rPr>
          <w:sz w:val="28"/>
        </w:rPr>
        <w:t>;</w:t>
      </w:r>
      <w:r>
        <w:rPr>
          <w:sz w:val="28"/>
        </w:rPr>
        <w:t xml:space="preserve"> </w:t>
      </w:r>
    </w:p>
    <w:p w14:paraId="50EEF55F" w14:textId="77777777" w:rsidR="003A4CFD" w:rsidRPr="003A4CFD" w:rsidRDefault="003A4CFD" w:rsidP="00AD75FF">
      <w:pPr>
        <w:ind w:firstLine="720"/>
        <w:jc w:val="both"/>
        <w:rPr>
          <w:sz w:val="28"/>
        </w:rPr>
      </w:pPr>
      <w:r w:rsidRPr="003A4CFD">
        <w:rPr>
          <w:sz w:val="28"/>
        </w:rPr>
        <w:t xml:space="preserve">2.6. par fizisku un juridisku personu paziņojuma nodošanu citām fiziskām un juridiskām personām – </w:t>
      </w:r>
      <w:r>
        <w:rPr>
          <w:sz w:val="28"/>
        </w:rPr>
        <w:t>1,42 </w:t>
      </w:r>
      <w:r w:rsidRPr="003A4CFD">
        <w:rPr>
          <w:i/>
          <w:sz w:val="28"/>
        </w:rPr>
        <w:t>euro</w:t>
      </w:r>
      <w:r w:rsidRPr="003A4CFD">
        <w:rPr>
          <w:sz w:val="28"/>
        </w:rPr>
        <w:t>;</w:t>
      </w:r>
    </w:p>
    <w:p w14:paraId="50EEF561" w14:textId="05F812D9" w:rsidR="003A4CFD" w:rsidRDefault="003A4CFD" w:rsidP="00AD75FF">
      <w:pPr>
        <w:ind w:firstLine="720"/>
        <w:jc w:val="both"/>
        <w:rPr>
          <w:sz w:val="28"/>
        </w:rPr>
      </w:pPr>
      <w:r w:rsidRPr="003A4CFD">
        <w:rPr>
          <w:sz w:val="28"/>
        </w:rPr>
        <w:t>2.</w:t>
      </w:r>
      <w:r>
        <w:rPr>
          <w:sz w:val="28"/>
        </w:rPr>
        <w:t>7</w:t>
      </w:r>
      <w:r w:rsidRPr="003A4CFD">
        <w:rPr>
          <w:sz w:val="28"/>
        </w:rPr>
        <w:t>.</w:t>
      </w:r>
      <w:r w:rsidR="00B177B3">
        <w:rPr>
          <w:sz w:val="28"/>
        </w:rPr>
        <w:t> </w:t>
      </w:r>
      <w:r w:rsidRPr="003A4CFD">
        <w:rPr>
          <w:sz w:val="28"/>
        </w:rPr>
        <w:t xml:space="preserve">par saistības priekšmeta pieņemšanas glabājumā lietas vešanu – </w:t>
      </w:r>
      <w:r>
        <w:rPr>
          <w:sz w:val="28"/>
        </w:rPr>
        <w:t>9,25 </w:t>
      </w:r>
      <w:r w:rsidRPr="003A4CFD">
        <w:rPr>
          <w:i/>
          <w:sz w:val="28"/>
        </w:rPr>
        <w:t>euro</w:t>
      </w:r>
      <w:r w:rsidRPr="003A4CFD">
        <w:rPr>
          <w:sz w:val="28"/>
        </w:rPr>
        <w:t>;</w:t>
      </w:r>
      <w:r>
        <w:rPr>
          <w:sz w:val="28"/>
        </w:rPr>
        <w:t xml:space="preserve"> </w:t>
      </w:r>
    </w:p>
    <w:p w14:paraId="50EEF563" w14:textId="1CCD5B9F" w:rsidR="00152084" w:rsidRDefault="003A4CFD" w:rsidP="00AD75FF">
      <w:pPr>
        <w:ind w:firstLine="720"/>
        <w:jc w:val="both"/>
        <w:rPr>
          <w:sz w:val="28"/>
        </w:rPr>
      </w:pPr>
      <w:r w:rsidRPr="003A4CFD">
        <w:rPr>
          <w:sz w:val="28"/>
        </w:rPr>
        <w:t>2.</w:t>
      </w:r>
      <w:r>
        <w:rPr>
          <w:sz w:val="28"/>
        </w:rPr>
        <w:t>8</w:t>
      </w:r>
      <w:r w:rsidRPr="003A4CFD">
        <w:rPr>
          <w:sz w:val="28"/>
        </w:rPr>
        <w:t xml:space="preserve">. par citām likumos paredzētām notariālām darbībām, kas nav minētas šajos noteikumos (piemēram, čeku protestiem un vekseļu protestiem) – </w:t>
      </w:r>
      <w:r>
        <w:rPr>
          <w:sz w:val="28"/>
        </w:rPr>
        <w:t>3,56 </w:t>
      </w:r>
      <w:proofErr w:type="spellStart"/>
      <w:r w:rsidRPr="003A4CFD">
        <w:rPr>
          <w:i/>
          <w:sz w:val="28"/>
        </w:rPr>
        <w:t>euro</w:t>
      </w:r>
      <w:proofErr w:type="spellEnd"/>
      <w:r w:rsidRPr="003A4CFD">
        <w:rPr>
          <w:sz w:val="28"/>
        </w:rPr>
        <w:t>.</w:t>
      </w:r>
      <w:r w:rsidR="00AD75FF">
        <w:rPr>
          <w:sz w:val="28"/>
        </w:rPr>
        <w:t>"</w:t>
      </w:r>
      <w:r w:rsidR="00BE5559">
        <w:rPr>
          <w:sz w:val="28"/>
        </w:rPr>
        <w:t xml:space="preserve"> </w:t>
      </w:r>
    </w:p>
    <w:p w14:paraId="50EEF564" w14:textId="77777777" w:rsidR="007A39CF" w:rsidRDefault="007A39CF" w:rsidP="00AD75FF">
      <w:pPr>
        <w:ind w:firstLine="720"/>
        <w:jc w:val="both"/>
        <w:rPr>
          <w:sz w:val="28"/>
        </w:rPr>
      </w:pPr>
    </w:p>
    <w:p w14:paraId="2B56D7F8" w14:textId="77777777" w:rsidR="00AD75FF" w:rsidRDefault="00AD75FF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14:paraId="50EEF565" w14:textId="48BA3A2E" w:rsidR="0049564A" w:rsidRPr="00AD75FF" w:rsidRDefault="00662BDE" w:rsidP="00AD75FF">
      <w:pPr>
        <w:ind w:firstLine="720"/>
        <w:jc w:val="both"/>
        <w:rPr>
          <w:sz w:val="28"/>
        </w:rPr>
      </w:pPr>
      <w:r w:rsidRPr="00AD75FF">
        <w:rPr>
          <w:sz w:val="28"/>
        </w:rPr>
        <w:lastRenderedPageBreak/>
        <w:t>2. </w:t>
      </w:r>
      <w:r w:rsidR="0049564A" w:rsidRPr="00AD75FF">
        <w:rPr>
          <w:sz w:val="28"/>
        </w:rPr>
        <w:t xml:space="preserve">Noteikumi stājas spēkā </w:t>
      </w:r>
      <w:r w:rsidR="00CD68CF" w:rsidRPr="00AD75FF">
        <w:rPr>
          <w:sz w:val="28"/>
        </w:rPr>
        <w:t>2014.gada 1.janvārī</w:t>
      </w:r>
      <w:r w:rsidR="0049564A" w:rsidRPr="00AD75FF">
        <w:rPr>
          <w:sz w:val="28"/>
        </w:rPr>
        <w:t xml:space="preserve">. </w:t>
      </w:r>
    </w:p>
    <w:p w14:paraId="50EEF566" w14:textId="77777777" w:rsidR="00DC1821" w:rsidRDefault="00DC1821" w:rsidP="00AD75FF">
      <w:pPr>
        <w:tabs>
          <w:tab w:val="left" w:pos="6840"/>
        </w:tabs>
        <w:rPr>
          <w:sz w:val="28"/>
        </w:rPr>
      </w:pPr>
    </w:p>
    <w:p w14:paraId="3DA81617" w14:textId="77777777" w:rsidR="00AD75FF" w:rsidRDefault="00AD75FF" w:rsidP="00AD75FF">
      <w:pPr>
        <w:tabs>
          <w:tab w:val="left" w:pos="6840"/>
        </w:tabs>
        <w:rPr>
          <w:sz w:val="28"/>
        </w:rPr>
      </w:pPr>
    </w:p>
    <w:p w14:paraId="50EEF567" w14:textId="77777777" w:rsidR="003F476A" w:rsidRDefault="003F476A" w:rsidP="00497EB6">
      <w:pPr>
        <w:tabs>
          <w:tab w:val="left" w:pos="6840"/>
        </w:tabs>
        <w:rPr>
          <w:sz w:val="28"/>
        </w:rPr>
      </w:pPr>
    </w:p>
    <w:p w14:paraId="116F4007" w14:textId="77777777" w:rsidR="00497EB6" w:rsidRDefault="00497EB6" w:rsidP="00497EB6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>
        <w:rPr>
          <w:sz w:val="28"/>
          <w:lang w:val="lv-LV"/>
        </w:rPr>
        <w:t>Ministru prezidenta vietā –</w:t>
      </w:r>
    </w:p>
    <w:p w14:paraId="73F7FD18" w14:textId="77777777" w:rsidR="00497EB6" w:rsidRPr="002B1A83" w:rsidRDefault="00497EB6" w:rsidP="00497EB6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 w:rsidRPr="002B1A83">
        <w:rPr>
          <w:sz w:val="28"/>
          <w:lang w:val="lv-LV"/>
        </w:rPr>
        <w:t>labklājības ministre</w:t>
      </w:r>
      <w:r w:rsidRPr="002B1A83">
        <w:rPr>
          <w:sz w:val="28"/>
          <w:lang w:val="lv-LV"/>
        </w:rPr>
        <w:tab/>
        <w:t xml:space="preserve">Ilze </w:t>
      </w:r>
      <w:proofErr w:type="spellStart"/>
      <w:r w:rsidRPr="002B1A83">
        <w:rPr>
          <w:sz w:val="28"/>
          <w:lang w:val="lv-LV"/>
        </w:rPr>
        <w:t>Viņķele</w:t>
      </w:r>
      <w:proofErr w:type="spellEnd"/>
    </w:p>
    <w:p w14:paraId="50EEF569" w14:textId="77777777" w:rsidR="003F476A" w:rsidRDefault="003F476A" w:rsidP="00497EB6">
      <w:pPr>
        <w:pStyle w:val="ListParagraph"/>
        <w:tabs>
          <w:tab w:val="left" w:pos="6521"/>
        </w:tabs>
        <w:ind w:left="1080" w:firstLine="709"/>
        <w:rPr>
          <w:bCs/>
          <w:sz w:val="28"/>
          <w:szCs w:val="28"/>
        </w:rPr>
      </w:pPr>
    </w:p>
    <w:p w14:paraId="746457C1" w14:textId="77777777" w:rsidR="00AD75FF" w:rsidRDefault="00AD75FF" w:rsidP="00497EB6">
      <w:pPr>
        <w:pStyle w:val="ListParagraph"/>
        <w:tabs>
          <w:tab w:val="left" w:pos="6521"/>
        </w:tabs>
        <w:ind w:left="1080" w:firstLine="709"/>
        <w:rPr>
          <w:bCs/>
          <w:sz w:val="28"/>
          <w:szCs w:val="28"/>
        </w:rPr>
      </w:pPr>
    </w:p>
    <w:p w14:paraId="48877A6D" w14:textId="77777777" w:rsidR="00AD75FF" w:rsidRPr="00B11E20" w:rsidRDefault="00AD75FF" w:rsidP="00497EB6">
      <w:pPr>
        <w:pStyle w:val="ListParagraph"/>
        <w:tabs>
          <w:tab w:val="left" w:pos="6521"/>
        </w:tabs>
        <w:ind w:left="1080" w:firstLine="709"/>
        <w:rPr>
          <w:bCs/>
          <w:sz w:val="28"/>
          <w:szCs w:val="28"/>
        </w:rPr>
      </w:pPr>
    </w:p>
    <w:p w14:paraId="50EEF56A" w14:textId="1846FB91" w:rsidR="003F476A" w:rsidRPr="00497EB6" w:rsidRDefault="003F476A" w:rsidP="00497EB6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 w:rsidRPr="00497EB6">
        <w:rPr>
          <w:sz w:val="28"/>
          <w:lang w:val="lv-LV"/>
        </w:rPr>
        <w:t xml:space="preserve">Tieslietu ministrs </w:t>
      </w:r>
      <w:r w:rsidRPr="00497EB6">
        <w:rPr>
          <w:sz w:val="28"/>
          <w:lang w:val="lv-LV"/>
        </w:rPr>
        <w:tab/>
      </w:r>
      <w:r w:rsidR="003A4CFD" w:rsidRPr="00497EB6">
        <w:rPr>
          <w:sz w:val="28"/>
          <w:lang w:val="lv-LV"/>
        </w:rPr>
        <w:t>J</w:t>
      </w:r>
      <w:r w:rsidR="00CD68CF" w:rsidRPr="00497EB6">
        <w:rPr>
          <w:sz w:val="28"/>
          <w:lang w:val="lv-LV"/>
        </w:rPr>
        <w:t>ānis</w:t>
      </w:r>
      <w:r w:rsidRPr="00497EB6">
        <w:rPr>
          <w:sz w:val="28"/>
          <w:lang w:val="lv-LV"/>
        </w:rPr>
        <w:t> </w:t>
      </w:r>
      <w:proofErr w:type="spellStart"/>
      <w:r w:rsidRPr="00497EB6">
        <w:rPr>
          <w:sz w:val="28"/>
          <w:lang w:val="lv-LV"/>
        </w:rPr>
        <w:t>B</w:t>
      </w:r>
      <w:r w:rsidR="003A4CFD" w:rsidRPr="00497EB6">
        <w:rPr>
          <w:sz w:val="28"/>
          <w:lang w:val="lv-LV"/>
        </w:rPr>
        <w:t>ordāns</w:t>
      </w:r>
      <w:proofErr w:type="spellEnd"/>
      <w:r w:rsidR="00092BF4" w:rsidRPr="00497EB6">
        <w:rPr>
          <w:sz w:val="28"/>
          <w:lang w:val="lv-LV"/>
        </w:rPr>
        <w:t xml:space="preserve"> </w:t>
      </w:r>
    </w:p>
    <w:p w14:paraId="50EEF56B" w14:textId="77777777" w:rsidR="002803FC" w:rsidRDefault="002803FC" w:rsidP="00497EB6">
      <w:pPr>
        <w:pStyle w:val="BodyTextIndent"/>
        <w:tabs>
          <w:tab w:val="left" w:pos="6840"/>
        </w:tabs>
        <w:spacing w:after="0"/>
        <w:ind w:left="0"/>
        <w:rPr>
          <w:sz w:val="28"/>
          <w:szCs w:val="28"/>
        </w:rPr>
      </w:pPr>
    </w:p>
    <w:sectPr w:rsidR="002803FC" w:rsidSect="00AD75F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EF576" w14:textId="77777777" w:rsidR="00406A1A" w:rsidRDefault="00406A1A" w:rsidP="006563E8">
      <w:r>
        <w:separator/>
      </w:r>
    </w:p>
  </w:endnote>
  <w:endnote w:type="continuationSeparator" w:id="0">
    <w:p w14:paraId="50EEF577" w14:textId="77777777" w:rsidR="00406A1A" w:rsidRDefault="00406A1A" w:rsidP="0065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FAD7A" w14:textId="77777777" w:rsidR="00AD75FF" w:rsidRPr="00AD75FF" w:rsidRDefault="00AD75FF" w:rsidP="00AD75FF">
    <w:pPr>
      <w:pStyle w:val="Footer"/>
      <w:rPr>
        <w:sz w:val="16"/>
        <w:szCs w:val="16"/>
      </w:rPr>
    </w:pPr>
    <w:r w:rsidRPr="00AD75FF">
      <w:rPr>
        <w:sz w:val="16"/>
        <w:szCs w:val="16"/>
      </w:rPr>
      <w:t>N1903_3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3BADC" w14:textId="4D113879" w:rsidR="00AD75FF" w:rsidRPr="00AD75FF" w:rsidRDefault="00AD75FF">
    <w:pPr>
      <w:pStyle w:val="Footer"/>
      <w:rPr>
        <w:sz w:val="16"/>
        <w:szCs w:val="16"/>
      </w:rPr>
    </w:pPr>
    <w:r w:rsidRPr="00AD75FF">
      <w:rPr>
        <w:sz w:val="16"/>
        <w:szCs w:val="16"/>
      </w:rPr>
      <w:t>N1903_3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EF574" w14:textId="77777777" w:rsidR="00406A1A" w:rsidRDefault="00406A1A" w:rsidP="006563E8">
      <w:r>
        <w:separator/>
      </w:r>
    </w:p>
  </w:footnote>
  <w:footnote w:type="continuationSeparator" w:id="0">
    <w:p w14:paraId="50EEF575" w14:textId="77777777" w:rsidR="00406A1A" w:rsidRDefault="00406A1A" w:rsidP="00656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EF578" w14:textId="77777777" w:rsidR="0048098B" w:rsidRDefault="00B9787B" w:rsidP="00A81A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09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EEF579" w14:textId="77777777" w:rsidR="0048098B" w:rsidRDefault="004809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EF57A" w14:textId="77777777" w:rsidR="0048098B" w:rsidRDefault="00B9787B" w:rsidP="00A81A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09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39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EEF57B" w14:textId="77777777" w:rsidR="0048098B" w:rsidRDefault="004809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8E365" w14:textId="206D6606" w:rsidR="00AD75FF" w:rsidRDefault="00AD75FF" w:rsidP="00AD75FF">
    <w:pPr>
      <w:pStyle w:val="Header"/>
      <w:jc w:val="center"/>
    </w:pPr>
    <w:r>
      <w:rPr>
        <w:noProof/>
      </w:rPr>
      <w:drawing>
        <wp:inline distT="0" distB="0" distL="0" distR="0" wp14:anchorId="6BAD35ED" wp14:editId="5D1C4419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21"/>
    <w:rsid w:val="00010418"/>
    <w:rsid w:val="0002073E"/>
    <w:rsid w:val="0003203E"/>
    <w:rsid w:val="0005580B"/>
    <w:rsid w:val="00061F2A"/>
    <w:rsid w:val="0006363F"/>
    <w:rsid w:val="000740E7"/>
    <w:rsid w:val="0007664F"/>
    <w:rsid w:val="00092BF4"/>
    <w:rsid w:val="00093C70"/>
    <w:rsid w:val="0009705A"/>
    <w:rsid w:val="000B0B81"/>
    <w:rsid w:val="000C46C4"/>
    <w:rsid w:val="000C6203"/>
    <w:rsid w:val="000C7004"/>
    <w:rsid w:val="000E1E8F"/>
    <w:rsid w:val="000E59A6"/>
    <w:rsid w:val="000F0DFE"/>
    <w:rsid w:val="0010260B"/>
    <w:rsid w:val="00107B91"/>
    <w:rsid w:val="00110AF7"/>
    <w:rsid w:val="00121F76"/>
    <w:rsid w:val="001255FF"/>
    <w:rsid w:val="00126656"/>
    <w:rsid w:val="00133874"/>
    <w:rsid w:val="001354FF"/>
    <w:rsid w:val="00152084"/>
    <w:rsid w:val="001555E9"/>
    <w:rsid w:val="00163D30"/>
    <w:rsid w:val="00165137"/>
    <w:rsid w:val="00171A1F"/>
    <w:rsid w:val="00180B9D"/>
    <w:rsid w:val="00181DFE"/>
    <w:rsid w:val="00182E8C"/>
    <w:rsid w:val="00183BFC"/>
    <w:rsid w:val="00197180"/>
    <w:rsid w:val="001C74C8"/>
    <w:rsid w:val="001F17A0"/>
    <w:rsid w:val="0021717E"/>
    <w:rsid w:val="002173AE"/>
    <w:rsid w:val="00225D74"/>
    <w:rsid w:val="002323C0"/>
    <w:rsid w:val="002374ED"/>
    <w:rsid w:val="00241897"/>
    <w:rsid w:val="00261B0B"/>
    <w:rsid w:val="00265A29"/>
    <w:rsid w:val="00270BB3"/>
    <w:rsid w:val="0027168D"/>
    <w:rsid w:val="0027249A"/>
    <w:rsid w:val="002803FC"/>
    <w:rsid w:val="00280405"/>
    <w:rsid w:val="00283535"/>
    <w:rsid w:val="00286447"/>
    <w:rsid w:val="00291988"/>
    <w:rsid w:val="002A09A5"/>
    <w:rsid w:val="002A36E5"/>
    <w:rsid w:val="002E146E"/>
    <w:rsid w:val="002F0221"/>
    <w:rsid w:val="002F30CC"/>
    <w:rsid w:val="00305B62"/>
    <w:rsid w:val="00307E0E"/>
    <w:rsid w:val="0031155A"/>
    <w:rsid w:val="003178F5"/>
    <w:rsid w:val="00332F56"/>
    <w:rsid w:val="00336929"/>
    <w:rsid w:val="003533D7"/>
    <w:rsid w:val="00353596"/>
    <w:rsid w:val="00354B8B"/>
    <w:rsid w:val="0035669B"/>
    <w:rsid w:val="00371A4B"/>
    <w:rsid w:val="00374EBA"/>
    <w:rsid w:val="00375D16"/>
    <w:rsid w:val="003840FD"/>
    <w:rsid w:val="003A4CFD"/>
    <w:rsid w:val="003A54B3"/>
    <w:rsid w:val="003A582F"/>
    <w:rsid w:val="003B1E97"/>
    <w:rsid w:val="003B259C"/>
    <w:rsid w:val="003B3B44"/>
    <w:rsid w:val="003C5E0D"/>
    <w:rsid w:val="003E37BD"/>
    <w:rsid w:val="003F476A"/>
    <w:rsid w:val="003F6D4B"/>
    <w:rsid w:val="00400DA5"/>
    <w:rsid w:val="00400FA4"/>
    <w:rsid w:val="00406A1A"/>
    <w:rsid w:val="00410852"/>
    <w:rsid w:val="0043091A"/>
    <w:rsid w:val="00432082"/>
    <w:rsid w:val="00434044"/>
    <w:rsid w:val="0045737D"/>
    <w:rsid w:val="0046300E"/>
    <w:rsid w:val="00463ABB"/>
    <w:rsid w:val="004649E1"/>
    <w:rsid w:val="0048098B"/>
    <w:rsid w:val="00485BC7"/>
    <w:rsid w:val="0049564A"/>
    <w:rsid w:val="00496DC2"/>
    <w:rsid w:val="00497EB6"/>
    <w:rsid w:val="004A5C82"/>
    <w:rsid w:val="004B2AE7"/>
    <w:rsid w:val="004B5F21"/>
    <w:rsid w:val="004C2B0B"/>
    <w:rsid w:val="004C2CF3"/>
    <w:rsid w:val="004C6F2A"/>
    <w:rsid w:val="004F3C02"/>
    <w:rsid w:val="005069AC"/>
    <w:rsid w:val="0051283B"/>
    <w:rsid w:val="0051660F"/>
    <w:rsid w:val="00527B31"/>
    <w:rsid w:val="00543D76"/>
    <w:rsid w:val="00560FC6"/>
    <w:rsid w:val="00561928"/>
    <w:rsid w:val="00570254"/>
    <w:rsid w:val="00574243"/>
    <w:rsid w:val="005757F8"/>
    <w:rsid w:val="00584767"/>
    <w:rsid w:val="005921D5"/>
    <w:rsid w:val="005A63FB"/>
    <w:rsid w:val="005B6EB6"/>
    <w:rsid w:val="005C3F8A"/>
    <w:rsid w:val="005E6DCA"/>
    <w:rsid w:val="005E73AB"/>
    <w:rsid w:val="005F4E99"/>
    <w:rsid w:val="00601E76"/>
    <w:rsid w:val="0061237D"/>
    <w:rsid w:val="00614473"/>
    <w:rsid w:val="00620557"/>
    <w:rsid w:val="00620F5B"/>
    <w:rsid w:val="0062386B"/>
    <w:rsid w:val="00624652"/>
    <w:rsid w:val="00631C7A"/>
    <w:rsid w:val="00646F05"/>
    <w:rsid w:val="006506F4"/>
    <w:rsid w:val="006550AC"/>
    <w:rsid w:val="006563E8"/>
    <w:rsid w:val="00662BDE"/>
    <w:rsid w:val="00666FCF"/>
    <w:rsid w:val="00672839"/>
    <w:rsid w:val="00673C8B"/>
    <w:rsid w:val="0069407B"/>
    <w:rsid w:val="006B0C18"/>
    <w:rsid w:val="006E1335"/>
    <w:rsid w:val="006F0A6A"/>
    <w:rsid w:val="006F17CA"/>
    <w:rsid w:val="006F31BA"/>
    <w:rsid w:val="006F48DF"/>
    <w:rsid w:val="006F6AFE"/>
    <w:rsid w:val="00722CC2"/>
    <w:rsid w:val="00743974"/>
    <w:rsid w:val="0075742C"/>
    <w:rsid w:val="00770C79"/>
    <w:rsid w:val="00794816"/>
    <w:rsid w:val="007A0223"/>
    <w:rsid w:val="007A261C"/>
    <w:rsid w:val="007A39CF"/>
    <w:rsid w:val="007A4B0A"/>
    <w:rsid w:val="007A54CF"/>
    <w:rsid w:val="007B35AD"/>
    <w:rsid w:val="007D3251"/>
    <w:rsid w:val="007D786D"/>
    <w:rsid w:val="007F3894"/>
    <w:rsid w:val="007F45E0"/>
    <w:rsid w:val="00802FAE"/>
    <w:rsid w:val="0080503A"/>
    <w:rsid w:val="00815992"/>
    <w:rsid w:val="008232F8"/>
    <w:rsid w:val="00824992"/>
    <w:rsid w:val="00825B63"/>
    <w:rsid w:val="00826C95"/>
    <w:rsid w:val="00840156"/>
    <w:rsid w:val="00840F0D"/>
    <w:rsid w:val="00852C8E"/>
    <w:rsid w:val="00872C49"/>
    <w:rsid w:val="008806BD"/>
    <w:rsid w:val="00892A6A"/>
    <w:rsid w:val="008B1425"/>
    <w:rsid w:val="008B2B47"/>
    <w:rsid w:val="008B3840"/>
    <w:rsid w:val="008B4D66"/>
    <w:rsid w:val="008C5D77"/>
    <w:rsid w:val="008F0700"/>
    <w:rsid w:val="00902EEF"/>
    <w:rsid w:val="00911C4F"/>
    <w:rsid w:val="009137A2"/>
    <w:rsid w:val="009158BD"/>
    <w:rsid w:val="00922E9B"/>
    <w:rsid w:val="009249CC"/>
    <w:rsid w:val="00933D38"/>
    <w:rsid w:val="009351AA"/>
    <w:rsid w:val="0095052D"/>
    <w:rsid w:val="00962E9F"/>
    <w:rsid w:val="00977BD7"/>
    <w:rsid w:val="009A1C13"/>
    <w:rsid w:val="009A774D"/>
    <w:rsid w:val="009B0258"/>
    <w:rsid w:val="009B3ED0"/>
    <w:rsid w:val="009C69CB"/>
    <w:rsid w:val="009D5776"/>
    <w:rsid w:val="009E0A87"/>
    <w:rsid w:val="009E5F74"/>
    <w:rsid w:val="009F02F0"/>
    <w:rsid w:val="009F07EA"/>
    <w:rsid w:val="009F709D"/>
    <w:rsid w:val="00A15711"/>
    <w:rsid w:val="00A16C2E"/>
    <w:rsid w:val="00A3529A"/>
    <w:rsid w:val="00A46DED"/>
    <w:rsid w:val="00A51C39"/>
    <w:rsid w:val="00A53040"/>
    <w:rsid w:val="00A55D77"/>
    <w:rsid w:val="00A55E91"/>
    <w:rsid w:val="00A62C92"/>
    <w:rsid w:val="00A81AAE"/>
    <w:rsid w:val="00A83B43"/>
    <w:rsid w:val="00A86D5E"/>
    <w:rsid w:val="00A9168B"/>
    <w:rsid w:val="00AB3C08"/>
    <w:rsid w:val="00AC27C9"/>
    <w:rsid w:val="00AD23C9"/>
    <w:rsid w:val="00AD60C7"/>
    <w:rsid w:val="00AD75FF"/>
    <w:rsid w:val="00AF622A"/>
    <w:rsid w:val="00B07887"/>
    <w:rsid w:val="00B177B3"/>
    <w:rsid w:val="00B21C8E"/>
    <w:rsid w:val="00B26876"/>
    <w:rsid w:val="00B27C94"/>
    <w:rsid w:val="00B63952"/>
    <w:rsid w:val="00B8180E"/>
    <w:rsid w:val="00B9787B"/>
    <w:rsid w:val="00BA1907"/>
    <w:rsid w:val="00BA738B"/>
    <w:rsid w:val="00BA7E38"/>
    <w:rsid w:val="00BB3D77"/>
    <w:rsid w:val="00BC3204"/>
    <w:rsid w:val="00BD1B47"/>
    <w:rsid w:val="00BD249D"/>
    <w:rsid w:val="00BE5559"/>
    <w:rsid w:val="00BF110F"/>
    <w:rsid w:val="00BF2DDD"/>
    <w:rsid w:val="00C05EF3"/>
    <w:rsid w:val="00C06F35"/>
    <w:rsid w:val="00C23A6B"/>
    <w:rsid w:val="00C23BCE"/>
    <w:rsid w:val="00C27732"/>
    <w:rsid w:val="00C317E9"/>
    <w:rsid w:val="00C3551D"/>
    <w:rsid w:val="00C56339"/>
    <w:rsid w:val="00C72B1B"/>
    <w:rsid w:val="00C80D5C"/>
    <w:rsid w:val="00C81EED"/>
    <w:rsid w:val="00C873F3"/>
    <w:rsid w:val="00C90E14"/>
    <w:rsid w:val="00CA5F4A"/>
    <w:rsid w:val="00CB1780"/>
    <w:rsid w:val="00CC094E"/>
    <w:rsid w:val="00CC3006"/>
    <w:rsid w:val="00CC4DE1"/>
    <w:rsid w:val="00CD0AC5"/>
    <w:rsid w:val="00CD68CF"/>
    <w:rsid w:val="00CD7D04"/>
    <w:rsid w:val="00CE0D14"/>
    <w:rsid w:val="00CE33A0"/>
    <w:rsid w:val="00CF0DC4"/>
    <w:rsid w:val="00D02D44"/>
    <w:rsid w:val="00D16476"/>
    <w:rsid w:val="00D22BE7"/>
    <w:rsid w:val="00D2330E"/>
    <w:rsid w:val="00D267EF"/>
    <w:rsid w:val="00D313A8"/>
    <w:rsid w:val="00D50338"/>
    <w:rsid w:val="00D651B3"/>
    <w:rsid w:val="00D72247"/>
    <w:rsid w:val="00D82450"/>
    <w:rsid w:val="00D94138"/>
    <w:rsid w:val="00DA3545"/>
    <w:rsid w:val="00DC1821"/>
    <w:rsid w:val="00DC2D9B"/>
    <w:rsid w:val="00DC684E"/>
    <w:rsid w:val="00DC6E28"/>
    <w:rsid w:val="00DD6450"/>
    <w:rsid w:val="00DD760F"/>
    <w:rsid w:val="00DE4427"/>
    <w:rsid w:val="00DF6B99"/>
    <w:rsid w:val="00DF6DEF"/>
    <w:rsid w:val="00E14555"/>
    <w:rsid w:val="00E220D5"/>
    <w:rsid w:val="00E3337F"/>
    <w:rsid w:val="00E354CF"/>
    <w:rsid w:val="00E55826"/>
    <w:rsid w:val="00E76AD7"/>
    <w:rsid w:val="00E8242A"/>
    <w:rsid w:val="00EA07CB"/>
    <w:rsid w:val="00EA577F"/>
    <w:rsid w:val="00EB198E"/>
    <w:rsid w:val="00EB77B3"/>
    <w:rsid w:val="00EC1390"/>
    <w:rsid w:val="00EC1AA9"/>
    <w:rsid w:val="00EC3ADC"/>
    <w:rsid w:val="00ED0C25"/>
    <w:rsid w:val="00EE1EFB"/>
    <w:rsid w:val="00EE2C60"/>
    <w:rsid w:val="00EF75CA"/>
    <w:rsid w:val="00F04904"/>
    <w:rsid w:val="00F227B0"/>
    <w:rsid w:val="00F236FB"/>
    <w:rsid w:val="00F23862"/>
    <w:rsid w:val="00F35B4F"/>
    <w:rsid w:val="00F37286"/>
    <w:rsid w:val="00F450F9"/>
    <w:rsid w:val="00F5091F"/>
    <w:rsid w:val="00F5181E"/>
    <w:rsid w:val="00F5443E"/>
    <w:rsid w:val="00F546AB"/>
    <w:rsid w:val="00F55AF5"/>
    <w:rsid w:val="00F611BF"/>
    <w:rsid w:val="00F6764E"/>
    <w:rsid w:val="00F70323"/>
    <w:rsid w:val="00F77280"/>
    <w:rsid w:val="00FC4064"/>
    <w:rsid w:val="00FC6D7B"/>
    <w:rsid w:val="00FD18EB"/>
    <w:rsid w:val="00FF1684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F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21"/>
    <w:pPr>
      <w:spacing w:after="0" w:line="240" w:lineRule="auto"/>
    </w:pPr>
    <w:rPr>
      <w:rFonts w:eastAsia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DC1821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C1821"/>
    <w:rPr>
      <w:rFonts w:eastAsia="Times New Roman"/>
      <w:b/>
      <w:bCs/>
      <w:sz w:val="28"/>
      <w:szCs w:val="20"/>
    </w:rPr>
  </w:style>
  <w:style w:type="paragraph" w:customStyle="1" w:styleId="naislab">
    <w:name w:val="naislab"/>
    <w:basedOn w:val="Normal"/>
    <w:rsid w:val="00DC182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C18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C1821"/>
    <w:rPr>
      <w:rFonts w:eastAsia="Times New Roman"/>
      <w:szCs w:val="24"/>
      <w:lang w:eastAsia="lv-LV"/>
    </w:rPr>
  </w:style>
  <w:style w:type="character" w:styleId="PageNumber">
    <w:name w:val="page number"/>
    <w:basedOn w:val="DefaultParagraphFont"/>
    <w:rsid w:val="00DC1821"/>
  </w:style>
  <w:style w:type="paragraph" w:customStyle="1" w:styleId="naisf">
    <w:name w:val="naisf"/>
    <w:basedOn w:val="Normal"/>
    <w:rsid w:val="00DC182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C18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63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3E8"/>
    <w:rPr>
      <w:rFonts w:eastAsia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8B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72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4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49A"/>
    <w:rPr>
      <w:rFonts w:eastAsia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49A"/>
    <w:rPr>
      <w:rFonts w:eastAsia="Times New Roman"/>
      <w:b/>
      <w:bCs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47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476A"/>
    <w:rPr>
      <w:rFonts w:eastAsia="Times New Roman"/>
      <w:szCs w:val="24"/>
      <w:lang w:eastAsia="lv-LV"/>
    </w:rPr>
  </w:style>
  <w:style w:type="paragraph" w:customStyle="1" w:styleId="naisc">
    <w:name w:val="naisc"/>
    <w:basedOn w:val="Normal"/>
    <w:rsid w:val="00497EB6"/>
    <w:pPr>
      <w:spacing w:before="100" w:after="100"/>
      <w:jc w:val="center"/>
    </w:pPr>
    <w:rPr>
      <w:rFonts w:eastAsia="Arial Unicode MS"/>
      <w:sz w:val="26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21"/>
    <w:pPr>
      <w:spacing w:after="0" w:line="240" w:lineRule="auto"/>
    </w:pPr>
    <w:rPr>
      <w:rFonts w:eastAsia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DC1821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C1821"/>
    <w:rPr>
      <w:rFonts w:eastAsia="Times New Roman"/>
      <w:b/>
      <w:bCs/>
      <w:sz w:val="28"/>
      <w:szCs w:val="20"/>
    </w:rPr>
  </w:style>
  <w:style w:type="paragraph" w:customStyle="1" w:styleId="naislab">
    <w:name w:val="naislab"/>
    <w:basedOn w:val="Normal"/>
    <w:rsid w:val="00DC182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C18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C1821"/>
    <w:rPr>
      <w:rFonts w:eastAsia="Times New Roman"/>
      <w:szCs w:val="24"/>
      <w:lang w:eastAsia="lv-LV"/>
    </w:rPr>
  </w:style>
  <w:style w:type="character" w:styleId="PageNumber">
    <w:name w:val="page number"/>
    <w:basedOn w:val="DefaultParagraphFont"/>
    <w:rsid w:val="00DC1821"/>
  </w:style>
  <w:style w:type="paragraph" w:customStyle="1" w:styleId="naisf">
    <w:name w:val="naisf"/>
    <w:basedOn w:val="Normal"/>
    <w:rsid w:val="00DC182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C18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63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3E8"/>
    <w:rPr>
      <w:rFonts w:eastAsia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8B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72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4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49A"/>
    <w:rPr>
      <w:rFonts w:eastAsia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49A"/>
    <w:rPr>
      <w:rFonts w:eastAsia="Times New Roman"/>
      <w:b/>
      <w:bCs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47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476A"/>
    <w:rPr>
      <w:rFonts w:eastAsia="Times New Roman"/>
      <w:szCs w:val="24"/>
      <w:lang w:eastAsia="lv-LV"/>
    </w:rPr>
  </w:style>
  <w:style w:type="paragraph" w:customStyle="1" w:styleId="naisc">
    <w:name w:val="naisc"/>
    <w:basedOn w:val="Normal"/>
    <w:rsid w:val="00497EB6"/>
    <w:pPr>
      <w:spacing w:before="100" w:after="100"/>
      <w:jc w:val="center"/>
    </w:pPr>
    <w:rPr>
      <w:rFonts w:eastAsia="Arial Unicode MS"/>
      <w:sz w:val="26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98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441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0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016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456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601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493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356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980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 gada 22. septembra noteikumos Nr. 1069 „Noteikumi par valsts nodevu par notariālo darbību izpildi”</vt:lpstr>
      <vt:lpstr>Grozījumi Ministru kabineta 2009. gada 22. septembra noteikumos Nr. 1069 „Noteikumi par valsts nodevu par notariālo darbību izpildi”</vt:lpstr>
    </vt:vector>
  </TitlesOfParts>
  <Company>Tieslietu Ministrija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22. septembra noteikumos Nr. 1069 „Noteikumi par valsts nodevu par notariālo darbību izpildi”</dc:title>
  <dc:subject>Ministru kabineta noteikumu projekts</dc:subject>
  <dc:creator>Daina Baha</dc:creator>
  <dc:description>D.Baha
Daina.Baha@tm.gov.lv
67036838</dc:description>
  <cp:lastModifiedBy>Leontīne Babkina</cp:lastModifiedBy>
  <cp:revision>9</cp:revision>
  <cp:lastPrinted>2013-09-02T04:59:00Z</cp:lastPrinted>
  <dcterms:created xsi:type="dcterms:W3CDTF">2013-07-11T08:29:00Z</dcterms:created>
  <dcterms:modified xsi:type="dcterms:W3CDTF">2013-09-04T09:56:00Z</dcterms:modified>
</cp:coreProperties>
</file>