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5143C" w14:textId="77777777" w:rsidR="00D71A10" w:rsidRPr="00F5458C" w:rsidRDefault="00D71A10" w:rsidP="00D71A10">
      <w:pPr>
        <w:tabs>
          <w:tab w:val="left" w:pos="6804"/>
        </w:tabs>
        <w:jc w:val="both"/>
        <w:rPr>
          <w:sz w:val="28"/>
          <w:szCs w:val="28"/>
          <w:lang w:val="de-DE"/>
        </w:rPr>
      </w:pPr>
    </w:p>
    <w:p w14:paraId="46B62141" w14:textId="77777777" w:rsidR="00D71A10" w:rsidRPr="00F5458C" w:rsidRDefault="00D71A10" w:rsidP="00D71A10">
      <w:pPr>
        <w:tabs>
          <w:tab w:val="left" w:pos="6663"/>
        </w:tabs>
        <w:rPr>
          <w:sz w:val="28"/>
          <w:szCs w:val="28"/>
        </w:rPr>
      </w:pPr>
    </w:p>
    <w:p w14:paraId="5426A430" w14:textId="77777777" w:rsidR="00D71A10" w:rsidRPr="00F5458C" w:rsidRDefault="00D71A10" w:rsidP="00D71A10">
      <w:pPr>
        <w:tabs>
          <w:tab w:val="left" w:pos="6663"/>
        </w:tabs>
        <w:rPr>
          <w:sz w:val="28"/>
          <w:szCs w:val="28"/>
        </w:rPr>
      </w:pPr>
    </w:p>
    <w:p w14:paraId="69759CA7" w14:textId="77777777" w:rsidR="00D71A10" w:rsidRPr="00F5458C" w:rsidRDefault="00D71A10" w:rsidP="00D71A10">
      <w:pPr>
        <w:tabs>
          <w:tab w:val="left" w:pos="6663"/>
        </w:tabs>
        <w:rPr>
          <w:sz w:val="28"/>
          <w:szCs w:val="28"/>
        </w:rPr>
      </w:pPr>
    </w:p>
    <w:p w14:paraId="60079CFD" w14:textId="77777777" w:rsidR="00D71A10" w:rsidRPr="00F5458C" w:rsidRDefault="00D71A10" w:rsidP="00D71A10">
      <w:pPr>
        <w:tabs>
          <w:tab w:val="left" w:pos="6663"/>
        </w:tabs>
        <w:rPr>
          <w:sz w:val="28"/>
          <w:szCs w:val="28"/>
        </w:rPr>
      </w:pPr>
    </w:p>
    <w:p w14:paraId="1F1E8C73" w14:textId="201E05F5" w:rsidR="00D71A10" w:rsidRPr="00F5458C" w:rsidRDefault="00D71A10" w:rsidP="00D71A10">
      <w:pPr>
        <w:tabs>
          <w:tab w:val="left" w:pos="6663"/>
        </w:tabs>
        <w:rPr>
          <w:sz w:val="28"/>
          <w:szCs w:val="28"/>
        </w:rPr>
      </w:pPr>
      <w:r w:rsidRPr="00F5458C">
        <w:rPr>
          <w:sz w:val="28"/>
          <w:szCs w:val="28"/>
        </w:rPr>
        <w:t>201</w:t>
      </w:r>
      <w:r w:rsidRPr="00BC75A4">
        <w:rPr>
          <w:sz w:val="28"/>
          <w:szCs w:val="28"/>
        </w:rPr>
        <w:t>3</w:t>
      </w:r>
      <w:r w:rsidRPr="00F5458C">
        <w:rPr>
          <w:sz w:val="28"/>
          <w:szCs w:val="28"/>
        </w:rPr>
        <w:t xml:space="preserve">.gada </w:t>
      </w:r>
      <w:r w:rsidR="005E53E5">
        <w:rPr>
          <w:sz w:val="28"/>
          <w:szCs w:val="28"/>
        </w:rPr>
        <w:t>29.janvārī</w:t>
      </w:r>
      <w:r w:rsidRPr="00F5458C">
        <w:rPr>
          <w:sz w:val="28"/>
          <w:szCs w:val="28"/>
        </w:rPr>
        <w:tab/>
        <w:t>Noteikumi Nr.</w:t>
      </w:r>
      <w:r w:rsidR="005E53E5">
        <w:rPr>
          <w:sz w:val="28"/>
          <w:szCs w:val="28"/>
        </w:rPr>
        <w:t xml:space="preserve"> 58</w:t>
      </w:r>
    </w:p>
    <w:p w14:paraId="71FED8E3" w14:textId="34E8D002" w:rsidR="00D71A10" w:rsidRPr="00F5458C" w:rsidRDefault="00D71A10" w:rsidP="00D71A10">
      <w:pPr>
        <w:tabs>
          <w:tab w:val="left" w:pos="6663"/>
        </w:tabs>
      </w:pPr>
      <w:r w:rsidRPr="00F5458C">
        <w:rPr>
          <w:sz w:val="28"/>
          <w:szCs w:val="28"/>
        </w:rPr>
        <w:t>Rīgā</w:t>
      </w:r>
      <w:r w:rsidRPr="00F5458C">
        <w:rPr>
          <w:sz w:val="28"/>
          <w:szCs w:val="28"/>
        </w:rPr>
        <w:tab/>
        <w:t xml:space="preserve">(prot. Nr. </w:t>
      </w:r>
      <w:r w:rsidR="005E53E5">
        <w:rPr>
          <w:sz w:val="28"/>
          <w:szCs w:val="28"/>
        </w:rPr>
        <w:t>6 8</w:t>
      </w:r>
      <w:bookmarkStart w:id="0" w:name="_GoBack"/>
      <w:bookmarkEnd w:id="0"/>
      <w:r w:rsidRPr="00F5458C">
        <w:rPr>
          <w:sz w:val="28"/>
          <w:szCs w:val="28"/>
        </w:rPr>
        <w:t>.§)</w:t>
      </w:r>
    </w:p>
    <w:p w14:paraId="51871AED" w14:textId="77777777" w:rsidR="00344688" w:rsidRPr="00EE0478" w:rsidRDefault="00344688" w:rsidP="00D71A10">
      <w:pPr>
        <w:jc w:val="center"/>
        <w:rPr>
          <w:bCs/>
          <w:sz w:val="28"/>
          <w:szCs w:val="28"/>
        </w:rPr>
      </w:pPr>
    </w:p>
    <w:p w14:paraId="51871AEE" w14:textId="09C600C7" w:rsidR="00344688" w:rsidRPr="00EE0478" w:rsidRDefault="00344688" w:rsidP="00D71A10">
      <w:pPr>
        <w:jc w:val="center"/>
        <w:rPr>
          <w:b/>
          <w:sz w:val="28"/>
          <w:szCs w:val="28"/>
        </w:rPr>
      </w:pPr>
      <w:bookmarkStart w:id="1" w:name="OLE_LINK7"/>
      <w:bookmarkStart w:id="2" w:name="OLE_LINK8"/>
      <w:r>
        <w:rPr>
          <w:b/>
          <w:bCs/>
          <w:sz w:val="28"/>
          <w:szCs w:val="28"/>
        </w:rPr>
        <w:t xml:space="preserve">Grozījumi Ministru kabineta 2008.gada 18.augusta noteikumos Nr.661 </w:t>
      </w:r>
      <w:r w:rsidR="00D71A10">
        <w:rPr>
          <w:b/>
          <w:bCs/>
          <w:sz w:val="28"/>
          <w:szCs w:val="28"/>
        </w:rPr>
        <w:t>"</w:t>
      </w:r>
      <w:r>
        <w:rPr>
          <w:b/>
          <w:bCs/>
          <w:sz w:val="28"/>
          <w:szCs w:val="28"/>
        </w:rPr>
        <w:t>Zvērinātu tiesu izpildītāju kvalifikācijas eksāmena norises un vērtēšanas kārtība</w:t>
      </w:r>
      <w:r w:rsidR="00D71A10">
        <w:rPr>
          <w:b/>
          <w:bCs/>
          <w:sz w:val="28"/>
          <w:szCs w:val="28"/>
        </w:rPr>
        <w:t>"</w:t>
      </w:r>
    </w:p>
    <w:bookmarkEnd w:id="1"/>
    <w:bookmarkEnd w:id="2"/>
    <w:p w14:paraId="51871AEF" w14:textId="77777777" w:rsidR="00344688" w:rsidRPr="00EE0478" w:rsidRDefault="00344688" w:rsidP="00D71A10">
      <w:pPr>
        <w:jc w:val="right"/>
        <w:rPr>
          <w:iCs/>
          <w:sz w:val="28"/>
          <w:szCs w:val="28"/>
        </w:rPr>
      </w:pPr>
    </w:p>
    <w:p w14:paraId="51871AF0" w14:textId="77777777" w:rsidR="00344688" w:rsidRPr="00EE0478" w:rsidRDefault="00344688" w:rsidP="00D71A10">
      <w:pPr>
        <w:jc w:val="right"/>
        <w:rPr>
          <w:sz w:val="28"/>
          <w:szCs w:val="28"/>
        </w:rPr>
      </w:pPr>
      <w:r w:rsidRPr="00EE0478">
        <w:rPr>
          <w:sz w:val="28"/>
          <w:szCs w:val="28"/>
        </w:rPr>
        <w:t>Izdoti saskaņā ar</w:t>
      </w:r>
    </w:p>
    <w:p w14:paraId="51871AF1" w14:textId="77777777" w:rsidR="00344688" w:rsidRPr="00EE0478" w:rsidRDefault="00344688" w:rsidP="00D71A10">
      <w:pPr>
        <w:jc w:val="right"/>
        <w:rPr>
          <w:sz w:val="28"/>
          <w:szCs w:val="28"/>
        </w:rPr>
      </w:pPr>
      <w:r w:rsidRPr="00EE0478">
        <w:rPr>
          <w:sz w:val="28"/>
          <w:szCs w:val="28"/>
        </w:rPr>
        <w:t>Tiesu izpildītāju likuma</w:t>
      </w:r>
    </w:p>
    <w:p w14:paraId="51871AF2" w14:textId="77777777" w:rsidR="00344688" w:rsidRPr="00EE0478" w:rsidRDefault="00344688" w:rsidP="00D71A10">
      <w:pPr>
        <w:pStyle w:val="naislab"/>
        <w:spacing w:before="0" w:beforeAutospacing="0" w:after="0" w:afterAutospacing="0"/>
        <w:jc w:val="right"/>
        <w:rPr>
          <w:sz w:val="28"/>
          <w:szCs w:val="28"/>
        </w:rPr>
      </w:pPr>
      <w:r>
        <w:rPr>
          <w:sz w:val="28"/>
          <w:szCs w:val="28"/>
        </w:rPr>
        <w:t>32.</w:t>
      </w:r>
      <w:r w:rsidRPr="000728A1">
        <w:rPr>
          <w:sz w:val="28"/>
          <w:szCs w:val="28"/>
          <w:vertAlign w:val="superscript"/>
        </w:rPr>
        <w:t>6</w:t>
      </w:r>
      <w:r>
        <w:rPr>
          <w:sz w:val="28"/>
          <w:szCs w:val="28"/>
        </w:rPr>
        <w:t> panta pirmo daļu</w:t>
      </w:r>
    </w:p>
    <w:p w14:paraId="51871AF3" w14:textId="77777777" w:rsidR="00344688" w:rsidRPr="00EE0478" w:rsidRDefault="00344688" w:rsidP="00D71A10">
      <w:pPr>
        <w:ind w:firstLine="720"/>
        <w:jc w:val="both"/>
        <w:rPr>
          <w:sz w:val="28"/>
          <w:szCs w:val="28"/>
        </w:rPr>
      </w:pPr>
    </w:p>
    <w:p w14:paraId="51871AF4" w14:textId="385F4DB5" w:rsidR="00344688" w:rsidRDefault="00344688" w:rsidP="00D71A10">
      <w:pPr>
        <w:pStyle w:val="NormalWeb"/>
        <w:spacing w:before="0" w:beforeAutospacing="0" w:after="0" w:afterAutospacing="0"/>
        <w:ind w:firstLine="709"/>
        <w:jc w:val="both"/>
        <w:rPr>
          <w:rFonts w:ascii="Times New Roman" w:hAnsi="Times New Roman"/>
          <w:sz w:val="28"/>
          <w:szCs w:val="28"/>
        </w:rPr>
      </w:pPr>
      <w:r w:rsidRPr="00221FC7">
        <w:rPr>
          <w:rFonts w:ascii="Times New Roman" w:hAnsi="Times New Roman"/>
          <w:sz w:val="28"/>
          <w:szCs w:val="28"/>
        </w:rPr>
        <w:t>Izdarīt Ministru kabineta 20</w:t>
      </w:r>
      <w:r>
        <w:rPr>
          <w:rFonts w:ascii="Times New Roman" w:hAnsi="Times New Roman"/>
          <w:sz w:val="28"/>
          <w:szCs w:val="28"/>
        </w:rPr>
        <w:t>08.gada 18</w:t>
      </w:r>
      <w:r w:rsidRPr="00221FC7">
        <w:rPr>
          <w:rFonts w:ascii="Times New Roman" w:hAnsi="Times New Roman"/>
          <w:sz w:val="28"/>
          <w:szCs w:val="28"/>
        </w:rPr>
        <w:t>.</w:t>
      </w:r>
      <w:r>
        <w:rPr>
          <w:rFonts w:ascii="Times New Roman" w:hAnsi="Times New Roman"/>
          <w:sz w:val="28"/>
          <w:szCs w:val="28"/>
        </w:rPr>
        <w:t xml:space="preserve">augusta </w:t>
      </w:r>
      <w:r w:rsidRPr="00221FC7">
        <w:rPr>
          <w:rFonts w:ascii="Times New Roman" w:hAnsi="Times New Roman"/>
          <w:sz w:val="28"/>
          <w:szCs w:val="28"/>
        </w:rPr>
        <w:t>noteikumos Nr.</w:t>
      </w:r>
      <w:r>
        <w:rPr>
          <w:rFonts w:ascii="Times New Roman" w:hAnsi="Times New Roman"/>
          <w:sz w:val="28"/>
          <w:szCs w:val="28"/>
        </w:rPr>
        <w:t xml:space="preserve">661 </w:t>
      </w:r>
      <w:r w:rsidR="00D71A10">
        <w:rPr>
          <w:rFonts w:ascii="Times New Roman" w:hAnsi="Times New Roman"/>
          <w:sz w:val="28"/>
          <w:szCs w:val="28"/>
        </w:rPr>
        <w:t>"</w:t>
      </w:r>
      <w:r>
        <w:rPr>
          <w:rFonts w:ascii="Times New Roman" w:hAnsi="Times New Roman"/>
          <w:sz w:val="28"/>
          <w:szCs w:val="28"/>
        </w:rPr>
        <w:t>Zvērinātu tiesu izpildītāju kvalifikācijas eksāmena norises un vērtēšanas kārtība</w:t>
      </w:r>
      <w:r w:rsidR="00D71A10">
        <w:rPr>
          <w:rFonts w:ascii="Times New Roman" w:hAnsi="Times New Roman"/>
          <w:sz w:val="28"/>
          <w:szCs w:val="28"/>
        </w:rPr>
        <w:t>"</w:t>
      </w:r>
      <w:r>
        <w:rPr>
          <w:rFonts w:ascii="Times New Roman" w:hAnsi="Times New Roman"/>
          <w:sz w:val="28"/>
          <w:szCs w:val="28"/>
        </w:rPr>
        <w:t xml:space="preserve"> (Latvijas Vēstnesis, 2008, 129</w:t>
      </w:r>
      <w:r w:rsidRPr="00221FC7">
        <w:rPr>
          <w:rFonts w:ascii="Times New Roman" w:hAnsi="Times New Roman"/>
          <w:sz w:val="28"/>
          <w:szCs w:val="28"/>
        </w:rPr>
        <w:t>.nr.) šādus grozījumus:</w:t>
      </w:r>
    </w:p>
    <w:p w14:paraId="51871AF5" w14:textId="77777777" w:rsidR="00344688" w:rsidRPr="00221FC7" w:rsidRDefault="00344688" w:rsidP="00D71A10">
      <w:pPr>
        <w:pStyle w:val="NormalWeb"/>
        <w:spacing w:before="0" w:beforeAutospacing="0" w:after="0" w:afterAutospacing="0"/>
        <w:jc w:val="both"/>
        <w:rPr>
          <w:rFonts w:ascii="Times New Roman" w:hAnsi="Times New Roman"/>
          <w:sz w:val="28"/>
          <w:szCs w:val="28"/>
        </w:rPr>
      </w:pPr>
    </w:p>
    <w:p w14:paraId="51871AF6" w14:textId="3B34D8BE" w:rsidR="00344688" w:rsidRPr="00221FC7" w:rsidRDefault="00344688" w:rsidP="00D71A10">
      <w:pPr>
        <w:pStyle w:val="NoSpacing"/>
        <w:ind w:firstLine="709"/>
        <w:jc w:val="both"/>
        <w:rPr>
          <w:rFonts w:ascii="Times New Roman" w:hAnsi="Times New Roman" w:cs="Times New Roman"/>
          <w:sz w:val="28"/>
          <w:szCs w:val="28"/>
        </w:rPr>
      </w:pPr>
      <w:r w:rsidRPr="00221FC7">
        <w:rPr>
          <w:rFonts w:ascii="Times New Roman" w:hAnsi="Times New Roman" w:cs="Times New Roman"/>
          <w:sz w:val="28"/>
          <w:szCs w:val="28"/>
        </w:rPr>
        <w:t xml:space="preserve">1. Aizstāt 5.punktā vārdu </w:t>
      </w:r>
      <w:r w:rsidR="00D71A10">
        <w:rPr>
          <w:rFonts w:ascii="Times New Roman" w:hAnsi="Times New Roman" w:cs="Times New Roman"/>
          <w:sz w:val="28"/>
          <w:szCs w:val="28"/>
        </w:rPr>
        <w:t>"</w:t>
      </w:r>
      <w:r>
        <w:rPr>
          <w:rFonts w:ascii="Times New Roman" w:hAnsi="Times New Roman" w:cs="Times New Roman"/>
          <w:sz w:val="28"/>
          <w:szCs w:val="28"/>
        </w:rPr>
        <w:t>astoņi</w:t>
      </w:r>
      <w:r w:rsidR="00D71A10">
        <w:rPr>
          <w:rFonts w:ascii="Times New Roman" w:hAnsi="Times New Roman" w:cs="Times New Roman"/>
          <w:sz w:val="28"/>
          <w:szCs w:val="28"/>
        </w:rPr>
        <w:t>"</w:t>
      </w:r>
      <w:r w:rsidRPr="00221FC7">
        <w:rPr>
          <w:rFonts w:ascii="Times New Roman" w:hAnsi="Times New Roman" w:cs="Times New Roman"/>
          <w:sz w:val="28"/>
          <w:szCs w:val="28"/>
        </w:rPr>
        <w:t xml:space="preserve"> ar vārdu </w:t>
      </w:r>
      <w:r w:rsidR="00D71A10">
        <w:rPr>
          <w:rFonts w:ascii="Times New Roman" w:hAnsi="Times New Roman" w:cs="Times New Roman"/>
          <w:sz w:val="28"/>
          <w:szCs w:val="28"/>
        </w:rPr>
        <w:t>"</w:t>
      </w:r>
      <w:r>
        <w:rPr>
          <w:rFonts w:ascii="Times New Roman" w:hAnsi="Times New Roman" w:cs="Times New Roman"/>
          <w:sz w:val="28"/>
          <w:szCs w:val="28"/>
        </w:rPr>
        <w:t>seši</w:t>
      </w:r>
      <w:r w:rsidR="00D71A10">
        <w:rPr>
          <w:rFonts w:ascii="Times New Roman" w:hAnsi="Times New Roman" w:cs="Times New Roman"/>
          <w:sz w:val="28"/>
          <w:szCs w:val="28"/>
        </w:rPr>
        <w:t>"</w:t>
      </w:r>
      <w:r>
        <w:rPr>
          <w:rFonts w:ascii="Times New Roman" w:hAnsi="Times New Roman" w:cs="Times New Roman"/>
          <w:sz w:val="28"/>
          <w:szCs w:val="28"/>
        </w:rPr>
        <w:t>.</w:t>
      </w:r>
    </w:p>
    <w:p w14:paraId="51871AF7" w14:textId="77777777" w:rsidR="00344688" w:rsidRDefault="00344688" w:rsidP="00D71A10">
      <w:pPr>
        <w:pStyle w:val="NoSpacing"/>
        <w:ind w:firstLine="709"/>
        <w:rPr>
          <w:rFonts w:ascii="Times New Roman" w:hAnsi="Times New Roman" w:cs="Times New Roman"/>
          <w:sz w:val="28"/>
          <w:szCs w:val="28"/>
        </w:rPr>
      </w:pPr>
    </w:p>
    <w:p w14:paraId="51871AF8" w14:textId="756BCF81" w:rsidR="00344688" w:rsidRDefault="00344688" w:rsidP="00D71A10">
      <w:pPr>
        <w:pStyle w:val="NoSpacing"/>
        <w:ind w:firstLine="709"/>
        <w:rPr>
          <w:rFonts w:ascii="Times New Roman" w:hAnsi="Times New Roman" w:cs="Times New Roman"/>
          <w:sz w:val="28"/>
          <w:szCs w:val="28"/>
        </w:rPr>
      </w:pPr>
      <w:r>
        <w:rPr>
          <w:rFonts w:ascii="Times New Roman" w:hAnsi="Times New Roman" w:cs="Times New Roman"/>
          <w:sz w:val="28"/>
          <w:szCs w:val="28"/>
        </w:rPr>
        <w:t xml:space="preserve">2. Aizstāt 7.punktā vārdu </w:t>
      </w:r>
      <w:r w:rsidR="00D71A10">
        <w:rPr>
          <w:rFonts w:ascii="Times New Roman" w:hAnsi="Times New Roman" w:cs="Times New Roman"/>
          <w:sz w:val="28"/>
          <w:szCs w:val="28"/>
        </w:rPr>
        <w:t>"</w:t>
      </w:r>
      <w:r>
        <w:rPr>
          <w:rFonts w:ascii="Times New Roman" w:hAnsi="Times New Roman" w:cs="Times New Roman"/>
          <w:sz w:val="28"/>
          <w:szCs w:val="28"/>
        </w:rPr>
        <w:t>sešiem</w:t>
      </w:r>
      <w:r w:rsidR="00D71A10">
        <w:rPr>
          <w:rFonts w:ascii="Times New Roman" w:hAnsi="Times New Roman" w:cs="Times New Roman"/>
          <w:sz w:val="28"/>
          <w:szCs w:val="28"/>
        </w:rPr>
        <w:t>"</w:t>
      </w:r>
      <w:r>
        <w:rPr>
          <w:rFonts w:ascii="Times New Roman" w:hAnsi="Times New Roman" w:cs="Times New Roman"/>
          <w:sz w:val="28"/>
          <w:szCs w:val="28"/>
        </w:rPr>
        <w:t xml:space="preserve"> ar vārdu </w:t>
      </w:r>
      <w:r w:rsidR="00D71A10">
        <w:rPr>
          <w:rFonts w:ascii="Times New Roman" w:hAnsi="Times New Roman" w:cs="Times New Roman"/>
          <w:sz w:val="28"/>
          <w:szCs w:val="28"/>
        </w:rPr>
        <w:t>"</w:t>
      </w:r>
      <w:r>
        <w:rPr>
          <w:rFonts w:ascii="Times New Roman" w:hAnsi="Times New Roman" w:cs="Times New Roman"/>
          <w:sz w:val="28"/>
          <w:szCs w:val="28"/>
        </w:rPr>
        <w:t>pieciem</w:t>
      </w:r>
      <w:r w:rsidR="00D71A10">
        <w:rPr>
          <w:rFonts w:ascii="Times New Roman" w:hAnsi="Times New Roman" w:cs="Times New Roman"/>
          <w:sz w:val="28"/>
          <w:szCs w:val="28"/>
        </w:rPr>
        <w:t>"</w:t>
      </w:r>
      <w:r>
        <w:rPr>
          <w:rFonts w:ascii="Times New Roman" w:hAnsi="Times New Roman" w:cs="Times New Roman"/>
          <w:sz w:val="28"/>
          <w:szCs w:val="28"/>
        </w:rPr>
        <w:t>.</w:t>
      </w:r>
    </w:p>
    <w:p w14:paraId="51871AF9" w14:textId="77777777" w:rsidR="00344688" w:rsidRDefault="00344688" w:rsidP="00D71A10">
      <w:pPr>
        <w:pStyle w:val="NoSpacing"/>
        <w:ind w:firstLine="709"/>
        <w:rPr>
          <w:rFonts w:ascii="Times New Roman" w:hAnsi="Times New Roman" w:cs="Times New Roman"/>
          <w:sz w:val="28"/>
          <w:szCs w:val="28"/>
        </w:rPr>
      </w:pPr>
    </w:p>
    <w:p w14:paraId="51871AFB" w14:textId="7E90E83E" w:rsidR="00344688" w:rsidRPr="00A85907" w:rsidRDefault="00344688" w:rsidP="00A85907">
      <w:pPr>
        <w:pStyle w:val="NoSpacing"/>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3. Papildināt 9.punktu aiz vārda </w:t>
      </w:r>
      <w:r w:rsidR="00D71A10">
        <w:rPr>
          <w:rFonts w:ascii="Times New Roman" w:hAnsi="Times New Roman" w:cs="Times New Roman"/>
          <w:sz w:val="28"/>
          <w:szCs w:val="28"/>
        </w:rPr>
        <w:t>"</w:t>
      </w:r>
      <w:r>
        <w:rPr>
          <w:rFonts w:ascii="Times New Roman" w:hAnsi="Times New Roman" w:cs="Times New Roman"/>
          <w:sz w:val="28"/>
          <w:szCs w:val="28"/>
        </w:rPr>
        <w:t>laiku</w:t>
      </w:r>
      <w:r w:rsidR="00D71A10">
        <w:rPr>
          <w:rFonts w:ascii="Times New Roman" w:hAnsi="Times New Roman" w:cs="Times New Roman"/>
          <w:sz w:val="28"/>
          <w:szCs w:val="28"/>
        </w:rPr>
        <w:t>"</w:t>
      </w:r>
      <w:r>
        <w:rPr>
          <w:rFonts w:ascii="Times New Roman" w:hAnsi="Times New Roman" w:cs="Times New Roman"/>
          <w:sz w:val="28"/>
          <w:szCs w:val="28"/>
        </w:rPr>
        <w:t xml:space="preserve"> ar </w:t>
      </w:r>
      <w:r w:rsidR="00A85907">
        <w:rPr>
          <w:rFonts w:ascii="Times New Roman" w:hAnsi="Times New Roman" w:cs="Times New Roman"/>
          <w:sz w:val="28"/>
          <w:szCs w:val="28"/>
        </w:rPr>
        <w:t xml:space="preserve">vārdiem </w:t>
      </w:r>
      <w:r w:rsidR="00D71A10">
        <w:rPr>
          <w:rFonts w:ascii="Times New Roman" w:hAnsi="Times New Roman" w:cs="Times New Roman"/>
          <w:sz w:val="28"/>
          <w:szCs w:val="28"/>
        </w:rPr>
        <w:t>"</w:t>
      </w:r>
      <w:r>
        <w:rPr>
          <w:rFonts w:ascii="Times New Roman" w:hAnsi="Times New Roman" w:cs="Times New Roman"/>
          <w:sz w:val="28"/>
          <w:szCs w:val="28"/>
        </w:rPr>
        <w:t xml:space="preserve">nosūtot </w:t>
      </w:r>
      <w:r w:rsidRPr="00D802D2">
        <w:rPr>
          <w:rFonts w:ascii="Times New Roman" w:hAnsi="Times New Roman" w:cs="Times New Roman"/>
          <w:sz w:val="28"/>
          <w:szCs w:val="28"/>
        </w:rPr>
        <w:t>rakstisku</w:t>
      </w:r>
      <w:r>
        <w:rPr>
          <w:rFonts w:ascii="Times New Roman" w:hAnsi="Times New Roman" w:cs="Times New Roman"/>
          <w:sz w:val="28"/>
          <w:szCs w:val="28"/>
        </w:rPr>
        <w:t xml:space="preserve"> paziņojumu uz zvērināta tiesu izpildītāja prakses vietas adres</w:t>
      </w:r>
      <w:r w:rsidR="00D802D2">
        <w:rPr>
          <w:rFonts w:ascii="Times New Roman" w:hAnsi="Times New Roman" w:cs="Times New Roman"/>
          <w:sz w:val="28"/>
          <w:szCs w:val="28"/>
        </w:rPr>
        <w:t>i vai elektroniskā pasta adresi</w:t>
      </w:r>
      <w:r w:rsidR="00D71A10">
        <w:rPr>
          <w:rFonts w:ascii="Times New Roman" w:hAnsi="Times New Roman" w:cs="Times New Roman"/>
          <w:sz w:val="28"/>
          <w:szCs w:val="28"/>
        </w:rPr>
        <w:t>"</w:t>
      </w:r>
      <w:r w:rsidR="00D802D2">
        <w:rPr>
          <w:rFonts w:ascii="Times New Roman" w:hAnsi="Times New Roman" w:cs="Times New Roman"/>
          <w:sz w:val="28"/>
          <w:szCs w:val="28"/>
        </w:rPr>
        <w:t>.</w:t>
      </w:r>
      <w:r w:rsidR="00A85907">
        <w:rPr>
          <w:rFonts w:ascii="Times New Roman" w:hAnsi="Times New Roman" w:cs="Times New Roman"/>
          <w:sz w:val="28"/>
          <w:szCs w:val="28"/>
        </w:rPr>
        <w:t xml:space="preserve"> </w:t>
      </w:r>
    </w:p>
    <w:p w14:paraId="51871AFC" w14:textId="77777777" w:rsidR="00344688" w:rsidRDefault="00344688" w:rsidP="00D71A10">
      <w:pPr>
        <w:pStyle w:val="NoSpacing"/>
        <w:ind w:firstLine="709"/>
        <w:rPr>
          <w:rFonts w:ascii="Times New Roman" w:hAnsi="Times New Roman" w:cs="Times New Roman"/>
          <w:sz w:val="28"/>
          <w:szCs w:val="28"/>
        </w:rPr>
      </w:pPr>
    </w:p>
    <w:p w14:paraId="51871AFD" w14:textId="77777777" w:rsidR="00344688" w:rsidRDefault="00344688" w:rsidP="00D71A10">
      <w:pPr>
        <w:pStyle w:val="NoSpacing"/>
        <w:ind w:firstLine="709"/>
        <w:rPr>
          <w:rFonts w:ascii="Times New Roman" w:hAnsi="Times New Roman" w:cs="Times New Roman"/>
          <w:sz w:val="28"/>
          <w:szCs w:val="28"/>
        </w:rPr>
      </w:pPr>
      <w:r>
        <w:rPr>
          <w:rFonts w:ascii="Times New Roman" w:hAnsi="Times New Roman" w:cs="Times New Roman"/>
          <w:sz w:val="28"/>
          <w:szCs w:val="28"/>
        </w:rPr>
        <w:t>4. Papildināt noteikumus ar 16.</w:t>
      </w:r>
      <w:r w:rsidRPr="00A33D28">
        <w:rPr>
          <w:rFonts w:ascii="Times New Roman" w:hAnsi="Times New Roman" w:cs="Times New Roman"/>
          <w:sz w:val="28"/>
          <w:szCs w:val="28"/>
          <w:vertAlign w:val="superscript"/>
        </w:rPr>
        <w:t>1</w:t>
      </w:r>
      <w:r>
        <w:rPr>
          <w:rFonts w:ascii="Times New Roman" w:hAnsi="Times New Roman" w:cs="Times New Roman"/>
          <w:sz w:val="28"/>
          <w:szCs w:val="28"/>
        </w:rPr>
        <w:t> punktu šādā redakcijā:</w:t>
      </w:r>
    </w:p>
    <w:p w14:paraId="3467467D" w14:textId="77777777" w:rsidR="00D71A10" w:rsidRDefault="00D71A10" w:rsidP="00D71A10">
      <w:pPr>
        <w:pStyle w:val="NoSpacing"/>
        <w:ind w:firstLine="709"/>
        <w:rPr>
          <w:rFonts w:ascii="Times New Roman" w:hAnsi="Times New Roman" w:cs="Times New Roman"/>
          <w:sz w:val="28"/>
          <w:szCs w:val="28"/>
        </w:rPr>
      </w:pPr>
    </w:p>
    <w:p w14:paraId="51871AFE" w14:textId="4BCFD969" w:rsidR="00344688" w:rsidRDefault="00D71A10" w:rsidP="00D71A1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w:t>
      </w:r>
      <w:r w:rsidR="00344688">
        <w:rPr>
          <w:rFonts w:ascii="Times New Roman" w:hAnsi="Times New Roman" w:cs="Times New Roman"/>
          <w:sz w:val="28"/>
          <w:szCs w:val="28"/>
        </w:rPr>
        <w:t>16.</w:t>
      </w:r>
      <w:r w:rsidR="00344688" w:rsidRPr="00A33D28">
        <w:rPr>
          <w:rFonts w:ascii="Times New Roman" w:hAnsi="Times New Roman" w:cs="Times New Roman"/>
          <w:sz w:val="28"/>
          <w:szCs w:val="28"/>
          <w:vertAlign w:val="superscript"/>
        </w:rPr>
        <w:t>1</w:t>
      </w:r>
      <w:r w:rsidR="00344688">
        <w:rPr>
          <w:rFonts w:ascii="Times New Roman" w:hAnsi="Times New Roman" w:cs="Times New Roman"/>
          <w:sz w:val="28"/>
          <w:szCs w:val="28"/>
        </w:rPr>
        <w:t> </w:t>
      </w:r>
      <w:r w:rsidR="00344688" w:rsidRPr="008A7A59">
        <w:rPr>
          <w:rFonts w:ascii="Times New Roman" w:hAnsi="Times New Roman" w:cs="Times New Roman"/>
          <w:sz w:val="28"/>
          <w:szCs w:val="28"/>
        </w:rPr>
        <w:t>Protokolu sagatavo divos eksemplāros. Vienu eksemplāru glabā Latvijas Zvērinātu tiesu izpildītāju padomē, otru komisijas priekšsēdētājs iesniedz Tieslietu ministrijā.</w:t>
      </w:r>
      <w:r>
        <w:rPr>
          <w:rFonts w:ascii="Times New Roman" w:hAnsi="Times New Roman" w:cs="Times New Roman"/>
          <w:sz w:val="28"/>
          <w:szCs w:val="28"/>
        </w:rPr>
        <w:t>"</w:t>
      </w:r>
    </w:p>
    <w:p w14:paraId="51871AFF" w14:textId="77777777" w:rsidR="00344688" w:rsidRDefault="00344688" w:rsidP="00D71A10">
      <w:pPr>
        <w:pStyle w:val="NoSpacing"/>
        <w:ind w:firstLine="709"/>
        <w:rPr>
          <w:rFonts w:ascii="Times New Roman" w:hAnsi="Times New Roman" w:cs="Times New Roman"/>
          <w:sz w:val="28"/>
          <w:szCs w:val="28"/>
        </w:rPr>
      </w:pPr>
    </w:p>
    <w:p w14:paraId="51871B00" w14:textId="79080100" w:rsidR="00344688" w:rsidRDefault="00344688" w:rsidP="00D71A10">
      <w:pPr>
        <w:pStyle w:val="NoSpacing"/>
        <w:ind w:firstLine="709"/>
        <w:rPr>
          <w:rFonts w:ascii="Times New Roman" w:hAnsi="Times New Roman" w:cs="Times New Roman"/>
          <w:sz w:val="28"/>
          <w:szCs w:val="28"/>
        </w:rPr>
      </w:pPr>
      <w:r>
        <w:rPr>
          <w:rFonts w:ascii="Times New Roman" w:hAnsi="Times New Roman" w:cs="Times New Roman"/>
          <w:sz w:val="28"/>
          <w:szCs w:val="28"/>
        </w:rPr>
        <w:t xml:space="preserve">5. Aizstāt 27.punktā skaitli </w:t>
      </w:r>
      <w:r w:rsidR="00D71A10">
        <w:rPr>
          <w:rFonts w:ascii="Times New Roman" w:hAnsi="Times New Roman" w:cs="Times New Roman"/>
          <w:sz w:val="28"/>
          <w:szCs w:val="28"/>
        </w:rPr>
        <w:t>"</w:t>
      </w:r>
      <w:r>
        <w:rPr>
          <w:rFonts w:ascii="Times New Roman" w:hAnsi="Times New Roman" w:cs="Times New Roman"/>
          <w:sz w:val="28"/>
          <w:szCs w:val="28"/>
        </w:rPr>
        <w:t>27</w:t>
      </w:r>
      <w:r w:rsidR="00D71A10">
        <w:rPr>
          <w:rFonts w:ascii="Times New Roman" w:hAnsi="Times New Roman" w:cs="Times New Roman"/>
          <w:sz w:val="28"/>
          <w:szCs w:val="28"/>
        </w:rPr>
        <w:t>"</w:t>
      </w:r>
      <w:r>
        <w:rPr>
          <w:rFonts w:ascii="Times New Roman" w:hAnsi="Times New Roman" w:cs="Times New Roman"/>
          <w:sz w:val="28"/>
          <w:szCs w:val="28"/>
        </w:rPr>
        <w:t xml:space="preserve"> ar skaitli </w:t>
      </w:r>
      <w:r w:rsidR="00D71A10">
        <w:rPr>
          <w:rFonts w:ascii="Times New Roman" w:hAnsi="Times New Roman" w:cs="Times New Roman"/>
          <w:sz w:val="28"/>
          <w:szCs w:val="28"/>
        </w:rPr>
        <w:t>"</w:t>
      </w:r>
      <w:r>
        <w:rPr>
          <w:rFonts w:ascii="Times New Roman" w:hAnsi="Times New Roman" w:cs="Times New Roman"/>
          <w:sz w:val="28"/>
          <w:szCs w:val="28"/>
        </w:rPr>
        <w:t>32</w:t>
      </w:r>
      <w:r w:rsidR="00D71A10">
        <w:rPr>
          <w:rFonts w:ascii="Times New Roman" w:hAnsi="Times New Roman" w:cs="Times New Roman"/>
          <w:sz w:val="28"/>
          <w:szCs w:val="28"/>
        </w:rPr>
        <w:t>"</w:t>
      </w:r>
      <w:r>
        <w:rPr>
          <w:rFonts w:ascii="Times New Roman" w:hAnsi="Times New Roman" w:cs="Times New Roman"/>
          <w:sz w:val="28"/>
          <w:szCs w:val="28"/>
        </w:rPr>
        <w:t>.</w:t>
      </w:r>
    </w:p>
    <w:p w14:paraId="51871B01" w14:textId="77777777" w:rsidR="00344688" w:rsidRDefault="00344688" w:rsidP="00D71A10">
      <w:pPr>
        <w:pStyle w:val="NoSpacing"/>
        <w:ind w:firstLine="709"/>
        <w:rPr>
          <w:rFonts w:ascii="Times New Roman" w:hAnsi="Times New Roman" w:cs="Times New Roman"/>
          <w:sz w:val="28"/>
          <w:szCs w:val="28"/>
        </w:rPr>
      </w:pPr>
    </w:p>
    <w:p w14:paraId="51871B02" w14:textId="431B43CD" w:rsidR="00344688" w:rsidRDefault="00344688" w:rsidP="00D71A10">
      <w:pPr>
        <w:pStyle w:val="NoSpacing"/>
        <w:ind w:firstLine="709"/>
        <w:rPr>
          <w:rFonts w:ascii="Times New Roman" w:hAnsi="Times New Roman" w:cs="Times New Roman"/>
          <w:sz w:val="28"/>
          <w:szCs w:val="28"/>
        </w:rPr>
      </w:pPr>
      <w:r>
        <w:rPr>
          <w:rFonts w:ascii="Times New Roman" w:hAnsi="Times New Roman" w:cs="Times New Roman"/>
          <w:sz w:val="28"/>
          <w:szCs w:val="28"/>
        </w:rPr>
        <w:t xml:space="preserve">6. Aizstāt 28.punktā vārdu </w:t>
      </w:r>
      <w:r w:rsidR="00D71A10">
        <w:rPr>
          <w:rFonts w:ascii="Times New Roman" w:hAnsi="Times New Roman" w:cs="Times New Roman"/>
          <w:sz w:val="28"/>
          <w:szCs w:val="28"/>
        </w:rPr>
        <w:t>"</w:t>
      </w:r>
      <w:r>
        <w:rPr>
          <w:rFonts w:ascii="Times New Roman" w:hAnsi="Times New Roman" w:cs="Times New Roman"/>
          <w:sz w:val="28"/>
          <w:szCs w:val="28"/>
        </w:rPr>
        <w:t>piecu</w:t>
      </w:r>
      <w:r w:rsidR="00D71A10">
        <w:rPr>
          <w:rFonts w:ascii="Times New Roman" w:hAnsi="Times New Roman" w:cs="Times New Roman"/>
          <w:sz w:val="28"/>
          <w:szCs w:val="28"/>
        </w:rPr>
        <w:t>"</w:t>
      </w:r>
      <w:r>
        <w:rPr>
          <w:rFonts w:ascii="Times New Roman" w:hAnsi="Times New Roman" w:cs="Times New Roman"/>
          <w:sz w:val="28"/>
          <w:szCs w:val="28"/>
        </w:rPr>
        <w:t xml:space="preserve"> ar skaitli </w:t>
      </w:r>
      <w:r w:rsidR="00D71A10">
        <w:rPr>
          <w:rFonts w:ascii="Times New Roman" w:hAnsi="Times New Roman" w:cs="Times New Roman"/>
          <w:sz w:val="28"/>
          <w:szCs w:val="28"/>
        </w:rPr>
        <w:t>"</w:t>
      </w:r>
      <w:r>
        <w:rPr>
          <w:rFonts w:ascii="Times New Roman" w:hAnsi="Times New Roman" w:cs="Times New Roman"/>
          <w:sz w:val="28"/>
          <w:szCs w:val="28"/>
        </w:rPr>
        <w:t>10</w:t>
      </w:r>
      <w:r w:rsidR="00D71A10">
        <w:rPr>
          <w:rFonts w:ascii="Times New Roman" w:hAnsi="Times New Roman" w:cs="Times New Roman"/>
          <w:sz w:val="28"/>
          <w:szCs w:val="28"/>
        </w:rPr>
        <w:t>"</w:t>
      </w:r>
      <w:r>
        <w:rPr>
          <w:rFonts w:ascii="Times New Roman" w:hAnsi="Times New Roman" w:cs="Times New Roman"/>
          <w:sz w:val="28"/>
          <w:szCs w:val="28"/>
        </w:rPr>
        <w:t>.</w:t>
      </w:r>
    </w:p>
    <w:p w14:paraId="51871B03" w14:textId="77777777" w:rsidR="00344688" w:rsidRDefault="00344688" w:rsidP="00D71A10">
      <w:pPr>
        <w:pStyle w:val="NoSpacing"/>
        <w:ind w:firstLine="709"/>
        <w:rPr>
          <w:rFonts w:ascii="Times New Roman" w:hAnsi="Times New Roman" w:cs="Times New Roman"/>
          <w:sz w:val="28"/>
          <w:szCs w:val="28"/>
        </w:rPr>
      </w:pPr>
    </w:p>
    <w:p w14:paraId="51871B04" w14:textId="0804F168" w:rsidR="00344688" w:rsidRDefault="00344688" w:rsidP="00D71A10">
      <w:pPr>
        <w:pStyle w:val="NoSpacing"/>
        <w:ind w:firstLine="709"/>
        <w:rPr>
          <w:rFonts w:ascii="Times New Roman" w:hAnsi="Times New Roman" w:cs="Times New Roman"/>
          <w:sz w:val="28"/>
          <w:szCs w:val="28"/>
        </w:rPr>
      </w:pPr>
      <w:r>
        <w:rPr>
          <w:rFonts w:ascii="Times New Roman" w:hAnsi="Times New Roman" w:cs="Times New Roman"/>
          <w:sz w:val="28"/>
          <w:szCs w:val="28"/>
        </w:rPr>
        <w:t xml:space="preserve">7. Aizstāt 30.punktā vārdu </w:t>
      </w:r>
      <w:r w:rsidR="00D71A10">
        <w:rPr>
          <w:rFonts w:ascii="Times New Roman" w:hAnsi="Times New Roman" w:cs="Times New Roman"/>
          <w:sz w:val="28"/>
          <w:szCs w:val="28"/>
        </w:rPr>
        <w:t>"</w:t>
      </w:r>
      <w:r>
        <w:rPr>
          <w:rFonts w:ascii="Times New Roman" w:hAnsi="Times New Roman" w:cs="Times New Roman"/>
          <w:sz w:val="28"/>
          <w:szCs w:val="28"/>
        </w:rPr>
        <w:t>trijām</w:t>
      </w:r>
      <w:r w:rsidR="00D71A10">
        <w:rPr>
          <w:rFonts w:ascii="Times New Roman" w:hAnsi="Times New Roman" w:cs="Times New Roman"/>
          <w:sz w:val="28"/>
          <w:szCs w:val="28"/>
        </w:rPr>
        <w:t>"</w:t>
      </w:r>
      <w:r>
        <w:rPr>
          <w:rFonts w:ascii="Times New Roman" w:hAnsi="Times New Roman" w:cs="Times New Roman"/>
          <w:sz w:val="28"/>
          <w:szCs w:val="28"/>
        </w:rPr>
        <w:t xml:space="preserve"> ar vārdu </w:t>
      </w:r>
      <w:r w:rsidR="00D71A10">
        <w:rPr>
          <w:rFonts w:ascii="Times New Roman" w:hAnsi="Times New Roman" w:cs="Times New Roman"/>
          <w:sz w:val="28"/>
          <w:szCs w:val="28"/>
        </w:rPr>
        <w:t>"</w:t>
      </w:r>
      <w:r>
        <w:rPr>
          <w:rFonts w:ascii="Times New Roman" w:hAnsi="Times New Roman" w:cs="Times New Roman"/>
          <w:sz w:val="28"/>
          <w:szCs w:val="28"/>
        </w:rPr>
        <w:t>četrām</w:t>
      </w:r>
      <w:r w:rsidR="00D71A10">
        <w:rPr>
          <w:rFonts w:ascii="Times New Roman" w:hAnsi="Times New Roman" w:cs="Times New Roman"/>
          <w:sz w:val="28"/>
          <w:szCs w:val="28"/>
        </w:rPr>
        <w:t>"</w:t>
      </w:r>
      <w:r>
        <w:rPr>
          <w:rFonts w:ascii="Times New Roman" w:hAnsi="Times New Roman" w:cs="Times New Roman"/>
          <w:sz w:val="28"/>
          <w:szCs w:val="28"/>
        </w:rPr>
        <w:t>.</w:t>
      </w:r>
    </w:p>
    <w:p w14:paraId="51871B05" w14:textId="77777777" w:rsidR="00344688" w:rsidRDefault="00344688" w:rsidP="00D71A10">
      <w:pPr>
        <w:pStyle w:val="NoSpacing"/>
        <w:ind w:firstLine="709"/>
        <w:rPr>
          <w:rFonts w:ascii="Times New Roman" w:hAnsi="Times New Roman" w:cs="Times New Roman"/>
          <w:sz w:val="28"/>
          <w:szCs w:val="28"/>
        </w:rPr>
      </w:pPr>
    </w:p>
    <w:p w14:paraId="51871B06" w14:textId="40ADE5C4" w:rsidR="00344688" w:rsidRDefault="00344688" w:rsidP="00D71A10">
      <w:pPr>
        <w:pStyle w:val="NoSpacing"/>
        <w:ind w:firstLine="709"/>
        <w:rPr>
          <w:rFonts w:ascii="Times New Roman" w:hAnsi="Times New Roman" w:cs="Times New Roman"/>
          <w:sz w:val="28"/>
          <w:szCs w:val="28"/>
        </w:rPr>
      </w:pPr>
      <w:r>
        <w:rPr>
          <w:rFonts w:ascii="Times New Roman" w:hAnsi="Times New Roman" w:cs="Times New Roman"/>
          <w:sz w:val="28"/>
          <w:szCs w:val="28"/>
        </w:rPr>
        <w:t>8. Izteikt 34.punktu šādā redakcijā:</w:t>
      </w:r>
    </w:p>
    <w:p w14:paraId="6A5478E0" w14:textId="77777777" w:rsidR="00D71A10" w:rsidRDefault="00D71A10" w:rsidP="00D71A10">
      <w:pPr>
        <w:pStyle w:val="NoSpacing"/>
        <w:ind w:firstLine="709"/>
        <w:rPr>
          <w:rFonts w:ascii="Times New Roman" w:hAnsi="Times New Roman" w:cs="Times New Roman"/>
          <w:sz w:val="28"/>
          <w:szCs w:val="28"/>
        </w:rPr>
      </w:pPr>
    </w:p>
    <w:p w14:paraId="51871B07" w14:textId="5CA1149B" w:rsidR="00344688" w:rsidRDefault="00D71A10" w:rsidP="00D71A1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w:t>
      </w:r>
      <w:r w:rsidR="00CD235B">
        <w:rPr>
          <w:rFonts w:ascii="Times New Roman" w:hAnsi="Times New Roman" w:cs="Times New Roman"/>
          <w:sz w:val="28"/>
          <w:szCs w:val="28"/>
        </w:rPr>
        <w:t>34. Lēmumu kopā ar</w:t>
      </w:r>
      <w:r w:rsidR="00344688">
        <w:rPr>
          <w:rFonts w:ascii="Times New Roman" w:hAnsi="Times New Roman" w:cs="Times New Roman"/>
          <w:sz w:val="28"/>
          <w:szCs w:val="28"/>
        </w:rPr>
        <w:t xml:space="preserve"> </w:t>
      </w:r>
      <w:r w:rsidR="00CD235B">
        <w:rPr>
          <w:rFonts w:ascii="Times New Roman" w:hAnsi="Times New Roman" w:cs="Times New Roman"/>
          <w:sz w:val="28"/>
          <w:szCs w:val="28"/>
        </w:rPr>
        <w:t>protokolu</w:t>
      </w:r>
      <w:r w:rsidR="00344688">
        <w:rPr>
          <w:rFonts w:ascii="Times New Roman" w:hAnsi="Times New Roman" w:cs="Times New Roman"/>
          <w:sz w:val="28"/>
          <w:szCs w:val="28"/>
        </w:rPr>
        <w:t xml:space="preserve"> iesniedz apstiprināšanai tieslietu ministram.</w:t>
      </w:r>
      <w:r>
        <w:rPr>
          <w:rFonts w:ascii="Times New Roman" w:hAnsi="Times New Roman" w:cs="Times New Roman"/>
          <w:sz w:val="28"/>
          <w:szCs w:val="28"/>
        </w:rPr>
        <w:t>"</w:t>
      </w:r>
    </w:p>
    <w:p w14:paraId="51871B08" w14:textId="77777777" w:rsidR="00344688" w:rsidRDefault="00344688" w:rsidP="00D71A10">
      <w:pPr>
        <w:pStyle w:val="NoSpacing"/>
        <w:ind w:firstLine="709"/>
        <w:jc w:val="both"/>
        <w:rPr>
          <w:rFonts w:ascii="Times New Roman" w:hAnsi="Times New Roman" w:cs="Times New Roman"/>
          <w:sz w:val="28"/>
          <w:szCs w:val="28"/>
        </w:rPr>
      </w:pPr>
    </w:p>
    <w:p w14:paraId="51871B0A" w14:textId="674C7904" w:rsidR="00344688" w:rsidRDefault="00344688" w:rsidP="00D71A1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9. Papildināt 35.punktu aiz vārda </w:t>
      </w:r>
      <w:r w:rsidR="00D71A10">
        <w:rPr>
          <w:rFonts w:ascii="Times New Roman" w:hAnsi="Times New Roman" w:cs="Times New Roman"/>
          <w:sz w:val="28"/>
          <w:szCs w:val="28"/>
        </w:rPr>
        <w:t>"</w:t>
      </w:r>
      <w:r>
        <w:rPr>
          <w:rFonts w:ascii="Times New Roman" w:hAnsi="Times New Roman" w:cs="Times New Roman"/>
          <w:sz w:val="28"/>
          <w:szCs w:val="28"/>
        </w:rPr>
        <w:t>apstiprināšanas</w:t>
      </w:r>
      <w:r w:rsidR="00D71A10">
        <w:rPr>
          <w:rFonts w:ascii="Times New Roman" w:hAnsi="Times New Roman" w:cs="Times New Roman"/>
          <w:sz w:val="28"/>
          <w:szCs w:val="28"/>
        </w:rPr>
        <w:t>"</w:t>
      </w:r>
      <w:r>
        <w:rPr>
          <w:rFonts w:ascii="Times New Roman" w:hAnsi="Times New Roman" w:cs="Times New Roman"/>
          <w:sz w:val="28"/>
          <w:szCs w:val="28"/>
        </w:rPr>
        <w:t xml:space="preserve"> ar </w:t>
      </w:r>
      <w:r w:rsidR="00D802D2">
        <w:rPr>
          <w:rFonts w:ascii="Times New Roman" w:hAnsi="Times New Roman" w:cs="Times New Roman"/>
          <w:sz w:val="28"/>
          <w:szCs w:val="28"/>
        </w:rPr>
        <w:t>vārdiem "</w:t>
      </w:r>
      <w:r>
        <w:rPr>
          <w:rFonts w:ascii="Times New Roman" w:hAnsi="Times New Roman" w:cs="Times New Roman"/>
          <w:sz w:val="28"/>
          <w:szCs w:val="28"/>
        </w:rPr>
        <w:t>nosūtot rakstisku paziņojumu uz zvērināta tiesu izpildītāja prakses vietas adres</w:t>
      </w:r>
      <w:r w:rsidR="00D802D2">
        <w:rPr>
          <w:rFonts w:ascii="Times New Roman" w:hAnsi="Times New Roman" w:cs="Times New Roman"/>
          <w:sz w:val="28"/>
          <w:szCs w:val="28"/>
        </w:rPr>
        <w:t>i vai elektroniskā pasta adresi</w:t>
      </w:r>
      <w:r w:rsidR="00D71A10">
        <w:rPr>
          <w:rFonts w:ascii="Times New Roman" w:hAnsi="Times New Roman" w:cs="Times New Roman"/>
          <w:sz w:val="28"/>
          <w:szCs w:val="28"/>
        </w:rPr>
        <w:t>"</w:t>
      </w:r>
      <w:r w:rsidR="00D802D2">
        <w:rPr>
          <w:rFonts w:ascii="Times New Roman" w:hAnsi="Times New Roman" w:cs="Times New Roman"/>
          <w:sz w:val="28"/>
          <w:szCs w:val="28"/>
        </w:rPr>
        <w:t>.</w:t>
      </w:r>
    </w:p>
    <w:p w14:paraId="51871B0B" w14:textId="77777777" w:rsidR="00344688" w:rsidRDefault="00344688" w:rsidP="00D71A10">
      <w:pPr>
        <w:pStyle w:val="NoSpacing"/>
        <w:ind w:firstLine="709"/>
        <w:rPr>
          <w:rFonts w:ascii="Times New Roman" w:hAnsi="Times New Roman" w:cs="Times New Roman"/>
          <w:sz w:val="28"/>
          <w:szCs w:val="28"/>
        </w:rPr>
      </w:pPr>
    </w:p>
    <w:p w14:paraId="51871B0C" w14:textId="4410D4DD" w:rsidR="00344688" w:rsidRDefault="00344688" w:rsidP="00D71A10">
      <w:pPr>
        <w:pStyle w:val="NoSpacing"/>
        <w:ind w:firstLine="709"/>
        <w:rPr>
          <w:rFonts w:ascii="Times New Roman" w:hAnsi="Times New Roman" w:cs="Times New Roman"/>
          <w:sz w:val="28"/>
          <w:szCs w:val="28"/>
        </w:rPr>
      </w:pPr>
      <w:r>
        <w:rPr>
          <w:rFonts w:ascii="Times New Roman" w:hAnsi="Times New Roman" w:cs="Times New Roman"/>
          <w:sz w:val="28"/>
          <w:szCs w:val="28"/>
        </w:rPr>
        <w:t>10. Izteikt 1. un 2.pielikumu šādā redakcijā:</w:t>
      </w:r>
    </w:p>
    <w:p w14:paraId="2AA0760C" w14:textId="77777777" w:rsidR="00CD235B" w:rsidRPr="00CD235B" w:rsidRDefault="00CD235B" w:rsidP="00D71A10">
      <w:pPr>
        <w:jc w:val="right"/>
      </w:pPr>
    </w:p>
    <w:p w14:paraId="51871B0D" w14:textId="54C2EDF6" w:rsidR="00344688" w:rsidRPr="00C034D2" w:rsidRDefault="00D71A10" w:rsidP="00D71A10">
      <w:pPr>
        <w:jc w:val="right"/>
        <w:rPr>
          <w:sz w:val="28"/>
          <w:szCs w:val="28"/>
        </w:rPr>
      </w:pPr>
      <w:r>
        <w:rPr>
          <w:sz w:val="28"/>
          <w:szCs w:val="28"/>
        </w:rPr>
        <w:t>"</w:t>
      </w:r>
      <w:bookmarkStart w:id="3" w:name="piel1"/>
      <w:bookmarkEnd w:id="3"/>
      <w:r w:rsidR="00344688" w:rsidRPr="00C034D2">
        <w:rPr>
          <w:sz w:val="28"/>
          <w:szCs w:val="28"/>
        </w:rPr>
        <w:t xml:space="preserve">1.pielikums </w:t>
      </w:r>
    </w:p>
    <w:p w14:paraId="51871B0E" w14:textId="77777777" w:rsidR="00344688" w:rsidRPr="00C034D2" w:rsidRDefault="00344688" w:rsidP="00D71A10">
      <w:pPr>
        <w:jc w:val="right"/>
        <w:rPr>
          <w:sz w:val="28"/>
          <w:szCs w:val="28"/>
        </w:rPr>
      </w:pPr>
      <w:r w:rsidRPr="00C034D2">
        <w:rPr>
          <w:sz w:val="28"/>
          <w:szCs w:val="28"/>
        </w:rPr>
        <w:t xml:space="preserve">Ministru kabineta </w:t>
      </w:r>
    </w:p>
    <w:p w14:paraId="3F2CF16F" w14:textId="77777777" w:rsidR="00D71A10" w:rsidRDefault="00344688" w:rsidP="00D71A10">
      <w:pPr>
        <w:jc w:val="right"/>
        <w:rPr>
          <w:sz w:val="28"/>
          <w:szCs w:val="28"/>
        </w:rPr>
      </w:pPr>
      <w:r>
        <w:rPr>
          <w:sz w:val="28"/>
          <w:szCs w:val="28"/>
        </w:rPr>
        <w:t>2008.gada 18</w:t>
      </w:r>
      <w:r w:rsidRPr="00C034D2">
        <w:rPr>
          <w:sz w:val="28"/>
          <w:szCs w:val="28"/>
        </w:rPr>
        <w:t>.</w:t>
      </w:r>
      <w:r>
        <w:rPr>
          <w:sz w:val="28"/>
          <w:szCs w:val="28"/>
        </w:rPr>
        <w:t xml:space="preserve">augusta </w:t>
      </w:r>
    </w:p>
    <w:p w14:paraId="51871B0F" w14:textId="6E6CCAA6" w:rsidR="00344688" w:rsidRPr="00C034D2" w:rsidRDefault="00344688" w:rsidP="00D71A10">
      <w:pPr>
        <w:jc w:val="right"/>
        <w:rPr>
          <w:sz w:val="28"/>
          <w:szCs w:val="28"/>
        </w:rPr>
      </w:pPr>
      <w:r w:rsidRPr="00C034D2">
        <w:rPr>
          <w:sz w:val="28"/>
          <w:szCs w:val="28"/>
        </w:rPr>
        <w:t>noteikumiem Nr.</w:t>
      </w:r>
      <w:r>
        <w:rPr>
          <w:sz w:val="28"/>
          <w:szCs w:val="28"/>
        </w:rPr>
        <w:t>661</w:t>
      </w:r>
    </w:p>
    <w:p w14:paraId="51871B10" w14:textId="77777777" w:rsidR="00344688" w:rsidRPr="00CD235B" w:rsidRDefault="00344688" w:rsidP="00D71A10">
      <w:pPr>
        <w:pStyle w:val="NoSpacing"/>
        <w:ind w:firstLine="709"/>
        <w:jc w:val="both"/>
        <w:rPr>
          <w:rFonts w:ascii="Times New Roman" w:hAnsi="Times New Roman" w:cs="Times New Roman"/>
          <w:sz w:val="24"/>
          <w:szCs w:val="24"/>
        </w:rPr>
      </w:pPr>
    </w:p>
    <w:p w14:paraId="51871B11" w14:textId="118A41A9" w:rsidR="00344688" w:rsidRDefault="00344688" w:rsidP="00D71A10">
      <w:pPr>
        <w:jc w:val="center"/>
        <w:rPr>
          <w:b/>
          <w:bCs/>
          <w:sz w:val="28"/>
          <w:szCs w:val="28"/>
        </w:rPr>
      </w:pPr>
      <w:bookmarkStart w:id="4" w:name="399752"/>
      <w:r>
        <w:rPr>
          <w:b/>
          <w:bCs/>
          <w:sz w:val="28"/>
          <w:szCs w:val="28"/>
        </w:rPr>
        <w:t>Zvērināt</w:t>
      </w:r>
      <w:r w:rsidR="000451D5">
        <w:rPr>
          <w:b/>
          <w:bCs/>
          <w:sz w:val="28"/>
          <w:szCs w:val="28"/>
        </w:rPr>
        <w:t>a</w:t>
      </w:r>
      <w:r>
        <w:rPr>
          <w:b/>
          <w:bCs/>
          <w:sz w:val="28"/>
          <w:szCs w:val="28"/>
        </w:rPr>
        <w:t xml:space="preserve"> tiesu izpildītāj</w:t>
      </w:r>
      <w:r w:rsidR="000451D5">
        <w:rPr>
          <w:b/>
          <w:bCs/>
          <w:sz w:val="28"/>
          <w:szCs w:val="28"/>
        </w:rPr>
        <w:t>a</w:t>
      </w:r>
      <w:r w:rsidRPr="00C034D2">
        <w:rPr>
          <w:b/>
          <w:bCs/>
          <w:sz w:val="28"/>
          <w:szCs w:val="28"/>
        </w:rPr>
        <w:t xml:space="preserve"> </w:t>
      </w:r>
      <w:r>
        <w:rPr>
          <w:b/>
          <w:bCs/>
          <w:sz w:val="28"/>
          <w:szCs w:val="28"/>
        </w:rPr>
        <w:t xml:space="preserve">kvalifikācijas </w:t>
      </w:r>
      <w:r w:rsidRPr="00C034D2">
        <w:rPr>
          <w:b/>
          <w:bCs/>
          <w:sz w:val="28"/>
          <w:szCs w:val="28"/>
        </w:rPr>
        <w:t>eksāmena vērtējuma apraksts</w:t>
      </w:r>
      <w:bookmarkEnd w:id="4"/>
    </w:p>
    <w:p w14:paraId="5EA7352B" w14:textId="77777777" w:rsidR="00D71A10" w:rsidRPr="00CD235B" w:rsidRDefault="00D71A10" w:rsidP="00D71A10">
      <w:pPr>
        <w:jc w:val="center"/>
        <w:rPr>
          <w:b/>
          <w:bC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9"/>
        <w:gridCol w:w="1227"/>
        <w:gridCol w:w="1921"/>
        <w:gridCol w:w="5275"/>
      </w:tblGrid>
      <w:tr w:rsidR="00344688" w:rsidRPr="004A3F46" w14:paraId="51871B17" w14:textId="77777777" w:rsidTr="00076A35">
        <w:trPr>
          <w:trHeight w:val="690"/>
        </w:trPr>
        <w:tc>
          <w:tcPr>
            <w:tcW w:w="388" w:type="pct"/>
            <w:tcBorders>
              <w:top w:val="outset" w:sz="6" w:space="0" w:color="auto"/>
              <w:left w:val="outset" w:sz="6" w:space="0" w:color="auto"/>
              <w:bottom w:val="outset" w:sz="6" w:space="0" w:color="auto"/>
              <w:right w:val="outset" w:sz="6" w:space="0" w:color="auto"/>
            </w:tcBorders>
            <w:vAlign w:val="center"/>
          </w:tcPr>
          <w:p w14:paraId="51871B12" w14:textId="77777777" w:rsidR="00344688" w:rsidRPr="004A3F46" w:rsidRDefault="00344688" w:rsidP="00D71A10">
            <w:pPr>
              <w:jc w:val="center"/>
              <w:rPr>
                <w:sz w:val="28"/>
                <w:szCs w:val="28"/>
              </w:rPr>
            </w:pPr>
            <w:r w:rsidRPr="004A3F46">
              <w:rPr>
                <w:sz w:val="28"/>
                <w:szCs w:val="28"/>
              </w:rPr>
              <w:t>Nr.</w:t>
            </w:r>
          </w:p>
          <w:p w14:paraId="51871B13" w14:textId="77777777" w:rsidR="00344688" w:rsidRPr="004A3F46" w:rsidRDefault="00344688" w:rsidP="00D71A10">
            <w:pPr>
              <w:jc w:val="center"/>
              <w:rPr>
                <w:sz w:val="28"/>
                <w:szCs w:val="28"/>
              </w:rPr>
            </w:pPr>
            <w:r w:rsidRPr="004A3F46">
              <w:rPr>
                <w:sz w:val="28"/>
                <w:szCs w:val="28"/>
              </w:rPr>
              <w:t>p.k.</w:t>
            </w:r>
          </w:p>
        </w:tc>
        <w:tc>
          <w:tcPr>
            <w:tcW w:w="672" w:type="pct"/>
            <w:tcBorders>
              <w:top w:val="outset" w:sz="6" w:space="0" w:color="auto"/>
              <w:left w:val="outset" w:sz="6" w:space="0" w:color="auto"/>
              <w:bottom w:val="outset" w:sz="6" w:space="0" w:color="auto"/>
              <w:right w:val="outset" w:sz="6" w:space="0" w:color="auto"/>
            </w:tcBorders>
            <w:vAlign w:val="center"/>
            <w:hideMark/>
          </w:tcPr>
          <w:p w14:paraId="51871B14" w14:textId="77777777" w:rsidR="00344688" w:rsidRPr="004A3F46" w:rsidRDefault="00344688" w:rsidP="00D71A10">
            <w:pPr>
              <w:jc w:val="center"/>
              <w:rPr>
                <w:sz w:val="28"/>
                <w:szCs w:val="28"/>
              </w:rPr>
            </w:pPr>
            <w:r w:rsidRPr="004A3F46">
              <w:rPr>
                <w:sz w:val="28"/>
                <w:szCs w:val="28"/>
              </w:rPr>
              <w:t>Vērtējums</w:t>
            </w:r>
          </w:p>
        </w:tc>
        <w:tc>
          <w:tcPr>
            <w:tcW w:w="1052" w:type="pct"/>
            <w:tcBorders>
              <w:top w:val="outset" w:sz="6" w:space="0" w:color="auto"/>
              <w:left w:val="outset" w:sz="6" w:space="0" w:color="auto"/>
              <w:bottom w:val="outset" w:sz="6" w:space="0" w:color="auto"/>
              <w:right w:val="outset" w:sz="6" w:space="0" w:color="auto"/>
            </w:tcBorders>
            <w:vAlign w:val="center"/>
            <w:hideMark/>
          </w:tcPr>
          <w:p w14:paraId="51871B15" w14:textId="77777777" w:rsidR="00344688" w:rsidRPr="004A3F46" w:rsidRDefault="00344688" w:rsidP="00D71A10">
            <w:pPr>
              <w:jc w:val="center"/>
              <w:rPr>
                <w:sz w:val="28"/>
                <w:szCs w:val="28"/>
              </w:rPr>
            </w:pPr>
            <w:r w:rsidRPr="004A3F46">
              <w:rPr>
                <w:sz w:val="28"/>
                <w:szCs w:val="28"/>
              </w:rPr>
              <w:t>Apguves līmenis</w:t>
            </w:r>
          </w:p>
        </w:tc>
        <w:tc>
          <w:tcPr>
            <w:tcW w:w="2888" w:type="pct"/>
            <w:tcBorders>
              <w:top w:val="outset" w:sz="6" w:space="0" w:color="auto"/>
              <w:left w:val="outset" w:sz="6" w:space="0" w:color="auto"/>
              <w:bottom w:val="outset" w:sz="6" w:space="0" w:color="auto"/>
              <w:right w:val="outset" w:sz="6" w:space="0" w:color="auto"/>
            </w:tcBorders>
            <w:vAlign w:val="center"/>
            <w:hideMark/>
          </w:tcPr>
          <w:p w14:paraId="51871B16" w14:textId="77777777" w:rsidR="00344688" w:rsidRPr="004A3F46" w:rsidRDefault="00344688" w:rsidP="00D71A10">
            <w:pPr>
              <w:jc w:val="center"/>
              <w:rPr>
                <w:sz w:val="28"/>
                <w:szCs w:val="28"/>
              </w:rPr>
            </w:pPr>
            <w:r w:rsidRPr="004A3F46">
              <w:rPr>
                <w:sz w:val="28"/>
                <w:szCs w:val="28"/>
              </w:rPr>
              <w:t>Skaidrojums</w:t>
            </w:r>
          </w:p>
        </w:tc>
      </w:tr>
      <w:tr w:rsidR="00344688" w:rsidRPr="004A3F46" w14:paraId="51871B1C" w14:textId="77777777" w:rsidTr="00076A35">
        <w:tc>
          <w:tcPr>
            <w:tcW w:w="388" w:type="pct"/>
            <w:tcBorders>
              <w:top w:val="outset" w:sz="6" w:space="0" w:color="auto"/>
              <w:left w:val="outset" w:sz="6" w:space="0" w:color="auto"/>
              <w:bottom w:val="outset" w:sz="6" w:space="0" w:color="auto"/>
              <w:right w:val="outset" w:sz="6" w:space="0" w:color="auto"/>
            </w:tcBorders>
          </w:tcPr>
          <w:p w14:paraId="51871B18" w14:textId="77777777" w:rsidR="00344688" w:rsidRPr="004A3F46" w:rsidRDefault="00344688" w:rsidP="00D71A10">
            <w:pPr>
              <w:jc w:val="center"/>
              <w:rPr>
                <w:sz w:val="28"/>
                <w:szCs w:val="28"/>
              </w:rPr>
            </w:pPr>
            <w:r w:rsidRPr="004A3F46">
              <w:rPr>
                <w:sz w:val="28"/>
                <w:szCs w:val="28"/>
              </w:rPr>
              <w:t>1.</w:t>
            </w:r>
          </w:p>
        </w:tc>
        <w:tc>
          <w:tcPr>
            <w:tcW w:w="672" w:type="pct"/>
            <w:tcBorders>
              <w:top w:val="outset" w:sz="6" w:space="0" w:color="auto"/>
              <w:left w:val="outset" w:sz="6" w:space="0" w:color="auto"/>
              <w:bottom w:val="outset" w:sz="6" w:space="0" w:color="auto"/>
              <w:right w:val="outset" w:sz="6" w:space="0" w:color="auto"/>
            </w:tcBorders>
            <w:hideMark/>
          </w:tcPr>
          <w:p w14:paraId="51871B19" w14:textId="77777777" w:rsidR="00344688" w:rsidRPr="004A3F46" w:rsidRDefault="00344688" w:rsidP="00D71A10">
            <w:pPr>
              <w:jc w:val="center"/>
              <w:rPr>
                <w:sz w:val="28"/>
                <w:szCs w:val="28"/>
              </w:rPr>
            </w:pPr>
            <w:r w:rsidRPr="004A3F46">
              <w:rPr>
                <w:sz w:val="28"/>
                <w:szCs w:val="28"/>
              </w:rPr>
              <w:t>10</w:t>
            </w:r>
          </w:p>
        </w:tc>
        <w:tc>
          <w:tcPr>
            <w:tcW w:w="1052" w:type="pct"/>
            <w:tcBorders>
              <w:top w:val="outset" w:sz="6" w:space="0" w:color="auto"/>
              <w:left w:val="outset" w:sz="6" w:space="0" w:color="auto"/>
              <w:bottom w:val="outset" w:sz="6" w:space="0" w:color="auto"/>
              <w:right w:val="outset" w:sz="6" w:space="0" w:color="auto"/>
            </w:tcBorders>
            <w:hideMark/>
          </w:tcPr>
          <w:p w14:paraId="51871B1A" w14:textId="77777777" w:rsidR="00344688" w:rsidRPr="004A3F46" w:rsidRDefault="00344688" w:rsidP="00D71A10">
            <w:pPr>
              <w:jc w:val="center"/>
              <w:rPr>
                <w:sz w:val="28"/>
                <w:szCs w:val="28"/>
              </w:rPr>
            </w:pPr>
            <w:r w:rsidRPr="004A3F46">
              <w:rPr>
                <w:sz w:val="28"/>
                <w:szCs w:val="28"/>
              </w:rPr>
              <w:t>Izcili</w:t>
            </w:r>
          </w:p>
        </w:tc>
        <w:tc>
          <w:tcPr>
            <w:tcW w:w="2888" w:type="pct"/>
            <w:tcBorders>
              <w:top w:val="outset" w:sz="6" w:space="0" w:color="auto"/>
              <w:left w:val="outset" w:sz="6" w:space="0" w:color="auto"/>
              <w:bottom w:val="outset" w:sz="6" w:space="0" w:color="auto"/>
              <w:right w:val="outset" w:sz="6" w:space="0" w:color="auto"/>
            </w:tcBorders>
            <w:hideMark/>
          </w:tcPr>
          <w:p w14:paraId="51871B1B" w14:textId="77777777" w:rsidR="00344688" w:rsidRPr="004A3F46" w:rsidRDefault="00344688" w:rsidP="00D71A10">
            <w:pPr>
              <w:rPr>
                <w:sz w:val="28"/>
                <w:szCs w:val="28"/>
              </w:rPr>
            </w:pPr>
            <w:r w:rsidRPr="004A3F46">
              <w:rPr>
                <w:sz w:val="28"/>
                <w:szCs w:val="28"/>
              </w:rPr>
              <w:t>Zināšanas pārsniedz noteikto nepieciešamo zināšanu apjomu un liecina par patstāvīgu padziļinātu zināšanu apguvi un ar zvērinātu tiesu izpildītāju amata darbību regulējošajiem normatīvajiem aktiem saistītu problēmjautājumu dziļu izpratni</w:t>
            </w:r>
          </w:p>
        </w:tc>
      </w:tr>
      <w:tr w:rsidR="00344688" w:rsidRPr="004A3F46" w14:paraId="51871B21" w14:textId="77777777" w:rsidTr="00076A35">
        <w:tc>
          <w:tcPr>
            <w:tcW w:w="388" w:type="pct"/>
            <w:tcBorders>
              <w:top w:val="outset" w:sz="6" w:space="0" w:color="auto"/>
              <w:left w:val="outset" w:sz="6" w:space="0" w:color="auto"/>
              <w:bottom w:val="outset" w:sz="6" w:space="0" w:color="auto"/>
              <w:right w:val="outset" w:sz="6" w:space="0" w:color="auto"/>
            </w:tcBorders>
          </w:tcPr>
          <w:p w14:paraId="51871B1D" w14:textId="77777777" w:rsidR="00344688" w:rsidRPr="004A3F46" w:rsidRDefault="00344688" w:rsidP="00D71A10">
            <w:pPr>
              <w:jc w:val="center"/>
              <w:rPr>
                <w:sz w:val="28"/>
                <w:szCs w:val="28"/>
              </w:rPr>
            </w:pPr>
            <w:r w:rsidRPr="004A3F46">
              <w:rPr>
                <w:sz w:val="28"/>
                <w:szCs w:val="28"/>
              </w:rPr>
              <w:t>2.</w:t>
            </w:r>
          </w:p>
        </w:tc>
        <w:tc>
          <w:tcPr>
            <w:tcW w:w="672" w:type="pct"/>
            <w:tcBorders>
              <w:top w:val="outset" w:sz="6" w:space="0" w:color="auto"/>
              <w:left w:val="outset" w:sz="6" w:space="0" w:color="auto"/>
              <w:bottom w:val="outset" w:sz="6" w:space="0" w:color="auto"/>
              <w:right w:val="outset" w:sz="6" w:space="0" w:color="auto"/>
            </w:tcBorders>
            <w:hideMark/>
          </w:tcPr>
          <w:p w14:paraId="51871B1E" w14:textId="77777777" w:rsidR="00344688" w:rsidRPr="004A3F46" w:rsidRDefault="00344688" w:rsidP="00D71A10">
            <w:pPr>
              <w:jc w:val="center"/>
              <w:rPr>
                <w:sz w:val="28"/>
                <w:szCs w:val="28"/>
              </w:rPr>
            </w:pPr>
            <w:r w:rsidRPr="004A3F46">
              <w:rPr>
                <w:sz w:val="28"/>
                <w:szCs w:val="28"/>
              </w:rPr>
              <w:t>9</w:t>
            </w:r>
          </w:p>
        </w:tc>
        <w:tc>
          <w:tcPr>
            <w:tcW w:w="1052" w:type="pct"/>
            <w:tcBorders>
              <w:top w:val="outset" w:sz="6" w:space="0" w:color="auto"/>
              <w:left w:val="outset" w:sz="6" w:space="0" w:color="auto"/>
              <w:bottom w:val="outset" w:sz="6" w:space="0" w:color="auto"/>
              <w:right w:val="outset" w:sz="6" w:space="0" w:color="auto"/>
            </w:tcBorders>
            <w:hideMark/>
          </w:tcPr>
          <w:p w14:paraId="51871B1F" w14:textId="77777777" w:rsidR="00344688" w:rsidRPr="004A3F46" w:rsidRDefault="00344688" w:rsidP="00D71A10">
            <w:pPr>
              <w:jc w:val="center"/>
              <w:rPr>
                <w:sz w:val="28"/>
                <w:szCs w:val="28"/>
              </w:rPr>
            </w:pPr>
            <w:r w:rsidRPr="004A3F46">
              <w:rPr>
                <w:sz w:val="28"/>
                <w:szCs w:val="28"/>
              </w:rPr>
              <w:t>Teicami</w:t>
            </w:r>
          </w:p>
        </w:tc>
        <w:tc>
          <w:tcPr>
            <w:tcW w:w="2888" w:type="pct"/>
            <w:tcBorders>
              <w:top w:val="outset" w:sz="6" w:space="0" w:color="auto"/>
              <w:left w:val="outset" w:sz="6" w:space="0" w:color="auto"/>
              <w:bottom w:val="outset" w:sz="6" w:space="0" w:color="auto"/>
              <w:right w:val="outset" w:sz="6" w:space="0" w:color="auto"/>
            </w:tcBorders>
            <w:hideMark/>
          </w:tcPr>
          <w:p w14:paraId="51871B20" w14:textId="2D8BB76B" w:rsidR="00344688" w:rsidRPr="004A3F46" w:rsidRDefault="00344688" w:rsidP="00D802D2">
            <w:pPr>
              <w:rPr>
                <w:sz w:val="28"/>
                <w:szCs w:val="28"/>
              </w:rPr>
            </w:pPr>
            <w:r w:rsidRPr="004A3F46">
              <w:rPr>
                <w:sz w:val="28"/>
                <w:szCs w:val="28"/>
              </w:rPr>
              <w:t>Pilnīga izpratne par zvērinātu tiesu izpildītāju dar</w:t>
            </w:r>
            <w:r w:rsidR="00CD235B">
              <w:rPr>
                <w:sz w:val="28"/>
                <w:szCs w:val="28"/>
              </w:rPr>
              <w:softHyphen/>
            </w:r>
            <w:r w:rsidRPr="004A3F46">
              <w:rPr>
                <w:sz w:val="28"/>
                <w:szCs w:val="28"/>
              </w:rPr>
              <w:t>bību regulējošajiem normatīvajiem aktiem un spēja zināšanas brīvi piemērot ar amata pienā</w:t>
            </w:r>
            <w:r w:rsidR="00CD235B">
              <w:rPr>
                <w:sz w:val="28"/>
                <w:szCs w:val="28"/>
              </w:rPr>
              <w:softHyphen/>
            </w:r>
            <w:r w:rsidRPr="004A3F46">
              <w:rPr>
                <w:sz w:val="28"/>
                <w:szCs w:val="28"/>
              </w:rPr>
              <w:t>kumu veikšanu saistītu jautājumu risināšanā</w:t>
            </w:r>
          </w:p>
        </w:tc>
      </w:tr>
      <w:tr w:rsidR="00344688" w:rsidRPr="004A3F46" w14:paraId="51871B26" w14:textId="77777777" w:rsidTr="00076A35">
        <w:tc>
          <w:tcPr>
            <w:tcW w:w="388" w:type="pct"/>
            <w:tcBorders>
              <w:top w:val="outset" w:sz="6" w:space="0" w:color="auto"/>
              <w:left w:val="outset" w:sz="6" w:space="0" w:color="auto"/>
              <w:bottom w:val="outset" w:sz="6" w:space="0" w:color="auto"/>
              <w:right w:val="outset" w:sz="6" w:space="0" w:color="auto"/>
            </w:tcBorders>
          </w:tcPr>
          <w:p w14:paraId="51871B22" w14:textId="77777777" w:rsidR="00344688" w:rsidRPr="004A3F46" w:rsidRDefault="00344688" w:rsidP="00D71A10">
            <w:pPr>
              <w:jc w:val="center"/>
              <w:rPr>
                <w:sz w:val="28"/>
                <w:szCs w:val="28"/>
              </w:rPr>
            </w:pPr>
            <w:r w:rsidRPr="004A3F46">
              <w:rPr>
                <w:sz w:val="28"/>
                <w:szCs w:val="28"/>
              </w:rPr>
              <w:t>3.</w:t>
            </w:r>
          </w:p>
        </w:tc>
        <w:tc>
          <w:tcPr>
            <w:tcW w:w="672" w:type="pct"/>
            <w:tcBorders>
              <w:top w:val="outset" w:sz="6" w:space="0" w:color="auto"/>
              <w:left w:val="outset" w:sz="6" w:space="0" w:color="auto"/>
              <w:bottom w:val="outset" w:sz="6" w:space="0" w:color="auto"/>
              <w:right w:val="outset" w:sz="6" w:space="0" w:color="auto"/>
            </w:tcBorders>
            <w:hideMark/>
          </w:tcPr>
          <w:p w14:paraId="51871B23" w14:textId="77777777" w:rsidR="00344688" w:rsidRPr="004A3F46" w:rsidRDefault="00344688" w:rsidP="00D71A10">
            <w:pPr>
              <w:jc w:val="center"/>
              <w:rPr>
                <w:sz w:val="28"/>
                <w:szCs w:val="28"/>
              </w:rPr>
            </w:pPr>
            <w:r w:rsidRPr="004A3F46">
              <w:rPr>
                <w:sz w:val="28"/>
                <w:szCs w:val="28"/>
              </w:rPr>
              <w:t>8</w:t>
            </w:r>
          </w:p>
        </w:tc>
        <w:tc>
          <w:tcPr>
            <w:tcW w:w="1052" w:type="pct"/>
            <w:tcBorders>
              <w:top w:val="outset" w:sz="6" w:space="0" w:color="auto"/>
              <w:left w:val="outset" w:sz="6" w:space="0" w:color="auto"/>
              <w:bottom w:val="outset" w:sz="6" w:space="0" w:color="auto"/>
              <w:right w:val="outset" w:sz="6" w:space="0" w:color="auto"/>
            </w:tcBorders>
            <w:hideMark/>
          </w:tcPr>
          <w:p w14:paraId="51871B24" w14:textId="77777777" w:rsidR="00344688" w:rsidRPr="004A3F46" w:rsidRDefault="00344688" w:rsidP="00D71A10">
            <w:pPr>
              <w:jc w:val="center"/>
              <w:rPr>
                <w:sz w:val="28"/>
                <w:szCs w:val="28"/>
              </w:rPr>
            </w:pPr>
            <w:r w:rsidRPr="004A3F46">
              <w:rPr>
                <w:sz w:val="28"/>
                <w:szCs w:val="28"/>
              </w:rPr>
              <w:t>Ļoti labi</w:t>
            </w:r>
          </w:p>
        </w:tc>
        <w:tc>
          <w:tcPr>
            <w:tcW w:w="2888" w:type="pct"/>
            <w:tcBorders>
              <w:top w:val="outset" w:sz="6" w:space="0" w:color="auto"/>
              <w:left w:val="outset" w:sz="6" w:space="0" w:color="auto"/>
              <w:bottom w:val="outset" w:sz="6" w:space="0" w:color="auto"/>
              <w:right w:val="outset" w:sz="6" w:space="0" w:color="auto"/>
            </w:tcBorders>
            <w:hideMark/>
          </w:tcPr>
          <w:p w14:paraId="51871B25" w14:textId="77777777" w:rsidR="00344688" w:rsidRPr="004A3F46" w:rsidRDefault="00344688" w:rsidP="00D71A10">
            <w:pPr>
              <w:rPr>
                <w:sz w:val="28"/>
                <w:szCs w:val="28"/>
              </w:rPr>
            </w:pPr>
            <w:r w:rsidRPr="004A3F46">
              <w:rPr>
                <w:sz w:val="28"/>
                <w:szCs w:val="28"/>
              </w:rPr>
              <w:t>Pilnīga izpratne par zvērinātu tiesu izpildītāju amata darbību regulējošajiem normatīvajiem aktiem, iegūta prasme praktiski piemērot iegūtās zināšanas amata pienākumu veikšanā, taču vienlaikus trūkst dziļākas izpratnes un spējas šīs zināšanas ar izpratni lietot sarežģītāku problēmjautājumu risināšanā</w:t>
            </w:r>
          </w:p>
        </w:tc>
      </w:tr>
      <w:tr w:rsidR="00344688" w:rsidRPr="004A3F46" w14:paraId="51871B2B" w14:textId="77777777" w:rsidTr="00076A35">
        <w:tc>
          <w:tcPr>
            <w:tcW w:w="388" w:type="pct"/>
            <w:tcBorders>
              <w:top w:val="outset" w:sz="6" w:space="0" w:color="auto"/>
              <w:left w:val="outset" w:sz="6" w:space="0" w:color="auto"/>
              <w:bottom w:val="outset" w:sz="6" w:space="0" w:color="auto"/>
              <w:right w:val="outset" w:sz="6" w:space="0" w:color="auto"/>
            </w:tcBorders>
          </w:tcPr>
          <w:p w14:paraId="51871B27" w14:textId="77777777" w:rsidR="00344688" w:rsidRPr="004A3F46" w:rsidRDefault="00344688" w:rsidP="00D71A10">
            <w:pPr>
              <w:jc w:val="center"/>
              <w:rPr>
                <w:sz w:val="28"/>
                <w:szCs w:val="28"/>
              </w:rPr>
            </w:pPr>
            <w:r w:rsidRPr="004A3F46">
              <w:rPr>
                <w:sz w:val="28"/>
                <w:szCs w:val="28"/>
              </w:rPr>
              <w:t>4.</w:t>
            </w:r>
          </w:p>
        </w:tc>
        <w:tc>
          <w:tcPr>
            <w:tcW w:w="672" w:type="pct"/>
            <w:tcBorders>
              <w:top w:val="outset" w:sz="6" w:space="0" w:color="auto"/>
              <w:left w:val="outset" w:sz="6" w:space="0" w:color="auto"/>
              <w:bottom w:val="outset" w:sz="6" w:space="0" w:color="auto"/>
              <w:right w:val="outset" w:sz="6" w:space="0" w:color="auto"/>
            </w:tcBorders>
            <w:hideMark/>
          </w:tcPr>
          <w:p w14:paraId="51871B28" w14:textId="77777777" w:rsidR="00344688" w:rsidRPr="004A3F46" w:rsidRDefault="00344688" w:rsidP="00D71A10">
            <w:pPr>
              <w:jc w:val="center"/>
              <w:rPr>
                <w:sz w:val="28"/>
                <w:szCs w:val="28"/>
              </w:rPr>
            </w:pPr>
            <w:r w:rsidRPr="004A3F46">
              <w:rPr>
                <w:sz w:val="28"/>
                <w:szCs w:val="28"/>
              </w:rPr>
              <w:t>7</w:t>
            </w:r>
          </w:p>
        </w:tc>
        <w:tc>
          <w:tcPr>
            <w:tcW w:w="1052" w:type="pct"/>
            <w:tcBorders>
              <w:top w:val="outset" w:sz="6" w:space="0" w:color="auto"/>
              <w:left w:val="outset" w:sz="6" w:space="0" w:color="auto"/>
              <w:bottom w:val="outset" w:sz="6" w:space="0" w:color="auto"/>
              <w:right w:val="outset" w:sz="6" w:space="0" w:color="auto"/>
            </w:tcBorders>
            <w:hideMark/>
          </w:tcPr>
          <w:p w14:paraId="51871B29" w14:textId="77777777" w:rsidR="00344688" w:rsidRPr="004A3F46" w:rsidRDefault="00344688" w:rsidP="00D71A10">
            <w:pPr>
              <w:jc w:val="center"/>
              <w:rPr>
                <w:sz w:val="28"/>
                <w:szCs w:val="28"/>
              </w:rPr>
            </w:pPr>
            <w:r w:rsidRPr="004A3F46">
              <w:rPr>
                <w:sz w:val="28"/>
                <w:szCs w:val="28"/>
              </w:rPr>
              <w:t>Labi</w:t>
            </w:r>
          </w:p>
        </w:tc>
        <w:tc>
          <w:tcPr>
            <w:tcW w:w="2888" w:type="pct"/>
            <w:tcBorders>
              <w:top w:val="outset" w:sz="6" w:space="0" w:color="auto"/>
              <w:left w:val="outset" w:sz="6" w:space="0" w:color="auto"/>
              <w:bottom w:val="outset" w:sz="6" w:space="0" w:color="auto"/>
              <w:right w:val="outset" w:sz="6" w:space="0" w:color="auto"/>
            </w:tcBorders>
            <w:hideMark/>
          </w:tcPr>
          <w:p w14:paraId="51871B2A" w14:textId="182A9ABF" w:rsidR="00344688" w:rsidRPr="004A3F46" w:rsidRDefault="00344688" w:rsidP="00D71A10">
            <w:pPr>
              <w:rPr>
                <w:sz w:val="28"/>
                <w:szCs w:val="28"/>
              </w:rPr>
            </w:pPr>
            <w:r w:rsidRPr="004A3F46">
              <w:rPr>
                <w:sz w:val="28"/>
                <w:szCs w:val="28"/>
              </w:rPr>
              <w:t>Izpratne par zvērinātu tiesu izpildītāju darbību regulējošajiem normatīvajiem aktiem, iegūta prasme piemērot iegūtās zināšanas amata pienā</w:t>
            </w:r>
            <w:r w:rsidR="00D802D2">
              <w:rPr>
                <w:sz w:val="28"/>
                <w:szCs w:val="28"/>
              </w:rPr>
              <w:softHyphen/>
            </w:r>
            <w:r w:rsidRPr="004A3F46">
              <w:rPr>
                <w:sz w:val="28"/>
                <w:szCs w:val="28"/>
              </w:rPr>
              <w:t xml:space="preserve">kumu veikšanā, vienlaikus konstatējami </w:t>
            </w:r>
            <w:r w:rsidRPr="004A3F46">
              <w:rPr>
                <w:sz w:val="28"/>
                <w:szCs w:val="28"/>
              </w:rPr>
              <w:lastRenderedPageBreak/>
              <w:t>arī atsevišķi mazāk svarīgi trūkumi dažu tēmu izpratnē</w:t>
            </w:r>
          </w:p>
        </w:tc>
      </w:tr>
      <w:tr w:rsidR="00344688" w:rsidRPr="004A3F46" w14:paraId="51871B30" w14:textId="77777777" w:rsidTr="00076A35">
        <w:tc>
          <w:tcPr>
            <w:tcW w:w="388" w:type="pct"/>
            <w:tcBorders>
              <w:top w:val="outset" w:sz="6" w:space="0" w:color="auto"/>
              <w:left w:val="outset" w:sz="6" w:space="0" w:color="auto"/>
              <w:bottom w:val="outset" w:sz="6" w:space="0" w:color="auto"/>
              <w:right w:val="outset" w:sz="6" w:space="0" w:color="auto"/>
            </w:tcBorders>
          </w:tcPr>
          <w:p w14:paraId="51871B2C" w14:textId="77777777" w:rsidR="00344688" w:rsidRPr="004A3F46" w:rsidRDefault="00344688" w:rsidP="00D71A10">
            <w:pPr>
              <w:jc w:val="center"/>
              <w:rPr>
                <w:sz w:val="28"/>
                <w:szCs w:val="28"/>
              </w:rPr>
            </w:pPr>
            <w:r w:rsidRPr="004A3F46">
              <w:rPr>
                <w:sz w:val="28"/>
                <w:szCs w:val="28"/>
              </w:rPr>
              <w:lastRenderedPageBreak/>
              <w:t>5.</w:t>
            </w:r>
          </w:p>
        </w:tc>
        <w:tc>
          <w:tcPr>
            <w:tcW w:w="672" w:type="pct"/>
            <w:tcBorders>
              <w:top w:val="outset" w:sz="6" w:space="0" w:color="auto"/>
              <w:left w:val="outset" w:sz="6" w:space="0" w:color="auto"/>
              <w:bottom w:val="outset" w:sz="6" w:space="0" w:color="auto"/>
              <w:right w:val="outset" w:sz="6" w:space="0" w:color="auto"/>
            </w:tcBorders>
            <w:hideMark/>
          </w:tcPr>
          <w:p w14:paraId="51871B2D" w14:textId="77777777" w:rsidR="00344688" w:rsidRPr="004A3F46" w:rsidRDefault="00344688" w:rsidP="00D71A10">
            <w:pPr>
              <w:jc w:val="center"/>
              <w:rPr>
                <w:sz w:val="28"/>
                <w:szCs w:val="28"/>
              </w:rPr>
            </w:pPr>
            <w:r w:rsidRPr="004A3F46">
              <w:rPr>
                <w:sz w:val="28"/>
                <w:szCs w:val="28"/>
              </w:rPr>
              <w:t>6</w:t>
            </w:r>
          </w:p>
        </w:tc>
        <w:tc>
          <w:tcPr>
            <w:tcW w:w="1052" w:type="pct"/>
            <w:tcBorders>
              <w:top w:val="outset" w:sz="6" w:space="0" w:color="auto"/>
              <w:left w:val="outset" w:sz="6" w:space="0" w:color="auto"/>
              <w:bottom w:val="outset" w:sz="6" w:space="0" w:color="auto"/>
              <w:right w:val="outset" w:sz="6" w:space="0" w:color="auto"/>
            </w:tcBorders>
            <w:hideMark/>
          </w:tcPr>
          <w:p w14:paraId="51871B2E" w14:textId="77777777" w:rsidR="00344688" w:rsidRPr="004A3F46" w:rsidRDefault="00344688" w:rsidP="00D71A10">
            <w:pPr>
              <w:jc w:val="center"/>
              <w:rPr>
                <w:sz w:val="28"/>
                <w:szCs w:val="28"/>
              </w:rPr>
            </w:pPr>
            <w:r w:rsidRPr="004A3F46">
              <w:rPr>
                <w:sz w:val="28"/>
                <w:szCs w:val="28"/>
              </w:rPr>
              <w:t>Gandrīz labi</w:t>
            </w:r>
          </w:p>
        </w:tc>
        <w:tc>
          <w:tcPr>
            <w:tcW w:w="2888" w:type="pct"/>
            <w:tcBorders>
              <w:top w:val="outset" w:sz="6" w:space="0" w:color="auto"/>
              <w:left w:val="outset" w:sz="6" w:space="0" w:color="auto"/>
              <w:bottom w:val="outset" w:sz="6" w:space="0" w:color="auto"/>
              <w:right w:val="outset" w:sz="6" w:space="0" w:color="auto"/>
            </w:tcBorders>
            <w:hideMark/>
          </w:tcPr>
          <w:p w14:paraId="51871B2F" w14:textId="77777777" w:rsidR="00344688" w:rsidRPr="004A3F46" w:rsidRDefault="00344688" w:rsidP="00D71A10">
            <w:pPr>
              <w:rPr>
                <w:sz w:val="28"/>
                <w:szCs w:val="28"/>
              </w:rPr>
            </w:pPr>
            <w:r w:rsidRPr="004A3F46">
              <w:rPr>
                <w:sz w:val="28"/>
                <w:szCs w:val="28"/>
              </w:rPr>
              <w:t>Apmierinoša izpratne par zvērinātu tiesu izpildītāju darbību regulējošajiem normatīvajiem aktiem, taču konstatējama atsevišķu jautājumu nepietiekami dziļa izpratne un nespēja iegūtās zināšanas lietot atsevišķu problēmjautājumu risināšanā</w:t>
            </w:r>
          </w:p>
        </w:tc>
      </w:tr>
      <w:tr w:rsidR="00344688" w:rsidRPr="004A3F46" w14:paraId="51871B35" w14:textId="77777777" w:rsidTr="00076A35">
        <w:tc>
          <w:tcPr>
            <w:tcW w:w="388" w:type="pct"/>
            <w:tcBorders>
              <w:top w:val="outset" w:sz="6" w:space="0" w:color="auto"/>
              <w:left w:val="outset" w:sz="6" w:space="0" w:color="auto"/>
              <w:bottom w:val="outset" w:sz="6" w:space="0" w:color="auto"/>
              <w:right w:val="outset" w:sz="6" w:space="0" w:color="auto"/>
            </w:tcBorders>
          </w:tcPr>
          <w:p w14:paraId="51871B31" w14:textId="77777777" w:rsidR="00344688" w:rsidRPr="004A3F46" w:rsidRDefault="00344688" w:rsidP="00D71A10">
            <w:pPr>
              <w:jc w:val="center"/>
              <w:rPr>
                <w:sz w:val="28"/>
                <w:szCs w:val="28"/>
              </w:rPr>
            </w:pPr>
            <w:r w:rsidRPr="004A3F46">
              <w:rPr>
                <w:sz w:val="28"/>
                <w:szCs w:val="28"/>
              </w:rPr>
              <w:t>6.</w:t>
            </w:r>
          </w:p>
        </w:tc>
        <w:tc>
          <w:tcPr>
            <w:tcW w:w="672" w:type="pct"/>
            <w:tcBorders>
              <w:top w:val="outset" w:sz="6" w:space="0" w:color="auto"/>
              <w:left w:val="outset" w:sz="6" w:space="0" w:color="auto"/>
              <w:bottom w:val="outset" w:sz="6" w:space="0" w:color="auto"/>
              <w:right w:val="outset" w:sz="6" w:space="0" w:color="auto"/>
            </w:tcBorders>
            <w:hideMark/>
          </w:tcPr>
          <w:p w14:paraId="51871B32" w14:textId="77777777" w:rsidR="00344688" w:rsidRPr="004A3F46" w:rsidRDefault="00344688" w:rsidP="00D71A10">
            <w:pPr>
              <w:jc w:val="center"/>
              <w:rPr>
                <w:sz w:val="28"/>
                <w:szCs w:val="28"/>
              </w:rPr>
            </w:pPr>
            <w:r w:rsidRPr="004A3F46">
              <w:rPr>
                <w:sz w:val="28"/>
                <w:szCs w:val="28"/>
              </w:rPr>
              <w:t>5</w:t>
            </w:r>
          </w:p>
        </w:tc>
        <w:tc>
          <w:tcPr>
            <w:tcW w:w="1052" w:type="pct"/>
            <w:tcBorders>
              <w:top w:val="outset" w:sz="6" w:space="0" w:color="auto"/>
              <w:left w:val="outset" w:sz="6" w:space="0" w:color="auto"/>
              <w:bottom w:val="outset" w:sz="6" w:space="0" w:color="auto"/>
              <w:right w:val="outset" w:sz="6" w:space="0" w:color="auto"/>
            </w:tcBorders>
            <w:hideMark/>
          </w:tcPr>
          <w:p w14:paraId="51871B33" w14:textId="77777777" w:rsidR="00344688" w:rsidRPr="004A3F46" w:rsidRDefault="00344688" w:rsidP="00D71A10">
            <w:pPr>
              <w:jc w:val="center"/>
              <w:rPr>
                <w:sz w:val="28"/>
                <w:szCs w:val="28"/>
              </w:rPr>
            </w:pPr>
            <w:r w:rsidRPr="004A3F46">
              <w:rPr>
                <w:sz w:val="28"/>
                <w:szCs w:val="28"/>
              </w:rPr>
              <w:t>Viduvēji</w:t>
            </w:r>
          </w:p>
        </w:tc>
        <w:tc>
          <w:tcPr>
            <w:tcW w:w="2888" w:type="pct"/>
            <w:tcBorders>
              <w:top w:val="outset" w:sz="6" w:space="0" w:color="auto"/>
              <w:left w:val="outset" w:sz="6" w:space="0" w:color="auto"/>
              <w:bottom w:val="outset" w:sz="6" w:space="0" w:color="auto"/>
              <w:right w:val="outset" w:sz="6" w:space="0" w:color="auto"/>
            </w:tcBorders>
            <w:hideMark/>
          </w:tcPr>
          <w:p w14:paraId="51871B34" w14:textId="77777777" w:rsidR="00344688" w:rsidRPr="004A3F46" w:rsidRDefault="00344688" w:rsidP="00D71A10">
            <w:pPr>
              <w:rPr>
                <w:sz w:val="28"/>
                <w:szCs w:val="28"/>
              </w:rPr>
            </w:pPr>
            <w:r w:rsidRPr="004A3F46">
              <w:rPr>
                <w:sz w:val="28"/>
                <w:szCs w:val="28"/>
              </w:rPr>
              <w:t>Apmierinoša izpratne par biežāk lietojamajiem zvērinātu tiesu izpildītāju darbību regulējošajiem normatīvajiem aktiem, taču vienlaikus konstatējama vairāku jautājumu nepietiekama izpratne</w:t>
            </w:r>
          </w:p>
        </w:tc>
      </w:tr>
      <w:tr w:rsidR="00344688" w:rsidRPr="004A3F46" w14:paraId="51871B3A" w14:textId="77777777" w:rsidTr="00076A35">
        <w:tc>
          <w:tcPr>
            <w:tcW w:w="388" w:type="pct"/>
            <w:tcBorders>
              <w:top w:val="outset" w:sz="6" w:space="0" w:color="auto"/>
              <w:left w:val="outset" w:sz="6" w:space="0" w:color="auto"/>
              <w:bottom w:val="outset" w:sz="6" w:space="0" w:color="auto"/>
              <w:right w:val="outset" w:sz="6" w:space="0" w:color="auto"/>
            </w:tcBorders>
          </w:tcPr>
          <w:p w14:paraId="51871B36" w14:textId="77777777" w:rsidR="00344688" w:rsidRPr="004A3F46" w:rsidRDefault="00344688" w:rsidP="00D71A10">
            <w:pPr>
              <w:jc w:val="center"/>
              <w:rPr>
                <w:sz w:val="28"/>
                <w:szCs w:val="28"/>
              </w:rPr>
            </w:pPr>
            <w:r w:rsidRPr="004A3F46">
              <w:rPr>
                <w:sz w:val="28"/>
                <w:szCs w:val="28"/>
              </w:rPr>
              <w:t>7.</w:t>
            </w:r>
          </w:p>
        </w:tc>
        <w:tc>
          <w:tcPr>
            <w:tcW w:w="672" w:type="pct"/>
            <w:tcBorders>
              <w:top w:val="outset" w:sz="6" w:space="0" w:color="auto"/>
              <w:left w:val="outset" w:sz="6" w:space="0" w:color="auto"/>
              <w:bottom w:val="outset" w:sz="6" w:space="0" w:color="auto"/>
              <w:right w:val="outset" w:sz="6" w:space="0" w:color="auto"/>
            </w:tcBorders>
            <w:hideMark/>
          </w:tcPr>
          <w:p w14:paraId="51871B37" w14:textId="77777777" w:rsidR="00344688" w:rsidRPr="004A3F46" w:rsidRDefault="00344688" w:rsidP="00D71A10">
            <w:pPr>
              <w:jc w:val="center"/>
              <w:rPr>
                <w:sz w:val="28"/>
                <w:szCs w:val="28"/>
              </w:rPr>
            </w:pPr>
            <w:r w:rsidRPr="004A3F46">
              <w:rPr>
                <w:sz w:val="28"/>
                <w:szCs w:val="28"/>
              </w:rPr>
              <w:t>4</w:t>
            </w:r>
          </w:p>
        </w:tc>
        <w:tc>
          <w:tcPr>
            <w:tcW w:w="1052" w:type="pct"/>
            <w:tcBorders>
              <w:top w:val="outset" w:sz="6" w:space="0" w:color="auto"/>
              <w:left w:val="outset" w:sz="6" w:space="0" w:color="auto"/>
              <w:bottom w:val="outset" w:sz="6" w:space="0" w:color="auto"/>
              <w:right w:val="outset" w:sz="6" w:space="0" w:color="auto"/>
            </w:tcBorders>
            <w:hideMark/>
          </w:tcPr>
          <w:p w14:paraId="51871B38" w14:textId="77777777" w:rsidR="00344688" w:rsidRPr="004A3F46" w:rsidRDefault="00344688" w:rsidP="00D71A10">
            <w:pPr>
              <w:jc w:val="center"/>
              <w:rPr>
                <w:sz w:val="28"/>
                <w:szCs w:val="28"/>
              </w:rPr>
            </w:pPr>
            <w:r w:rsidRPr="004A3F46">
              <w:rPr>
                <w:sz w:val="28"/>
                <w:szCs w:val="28"/>
              </w:rPr>
              <w:t>Gandrīz viduvēji</w:t>
            </w:r>
          </w:p>
        </w:tc>
        <w:tc>
          <w:tcPr>
            <w:tcW w:w="2888" w:type="pct"/>
            <w:tcBorders>
              <w:top w:val="outset" w:sz="6" w:space="0" w:color="auto"/>
              <w:left w:val="outset" w:sz="6" w:space="0" w:color="auto"/>
              <w:bottom w:val="outset" w:sz="6" w:space="0" w:color="auto"/>
              <w:right w:val="outset" w:sz="6" w:space="0" w:color="auto"/>
            </w:tcBorders>
            <w:hideMark/>
          </w:tcPr>
          <w:p w14:paraId="51871B39" w14:textId="77777777" w:rsidR="00344688" w:rsidRPr="004A3F46" w:rsidRDefault="00344688" w:rsidP="00D71A10">
            <w:pPr>
              <w:rPr>
                <w:sz w:val="28"/>
                <w:szCs w:val="28"/>
              </w:rPr>
            </w:pPr>
            <w:r w:rsidRPr="004A3F46">
              <w:rPr>
                <w:sz w:val="28"/>
                <w:szCs w:val="28"/>
              </w:rPr>
              <w:t>Kopumā apmierinoša izpratne par biežāk lietojamajiem zvērinātu tiesu izpildītāju darbību regulējošajiem normatīvajiem aktiem, vienlaikus konstatējami trūkumi spējā piemērot iegūtās zināšanas praksē</w:t>
            </w:r>
          </w:p>
        </w:tc>
      </w:tr>
      <w:tr w:rsidR="00344688" w:rsidRPr="004A3F46" w14:paraId="51871B3F" w14:textId="77777777" w:rsidTr="00076A35">
        <w:tc>
          <w:tcPr>
            <w:tcW w:w="388" w:type="pct"/>
            <w:tcBorders>
              <w:top w:val="outset" w:sz="6" w:space="0" w:color="auto"/>
              <w:left w:val="outset" w:sz="6" w:space="0" w:color="auto"/>
              <w:bottom w:val="outset" w:sz="6" w:space="0" w:color="auto"/>
              <w:right w:val="outset" w:sz="6" w:space="0" w:color="auto"/>
            </w:tcBorders>
          </w:tcPr>
          <w:p w14:paraId="51871B3B" w14:textId="77777777" w:rsidR="00344688" w:rsidRPr="004A3F46" w:rsidRDefault="00344688" w:rsidP="00D71A10">
            <w:pPr>
              <w:jc w:val="center"/>
              <w:rPr>
                <w:sz w:val="28"/>
                <w:szCs w:val="28"/>
              </w:rPr>
            </w:pPr>
            <w:r w:rsidRPr="004A3F46">
              <w:rPr>
                <w:sz w:val="28"/>
                <w:szCs w:val="28"/>
              </w:rPr>
              <w:t>8.</w:t>
            </w:r>
          </w:p>
        </w:tc>
        <w:tc>
          <w:tcPr>
            <w:tcW w:w="672" w:type="pct"/>
            <w:tcBorders>
              <w:top w:val="outset" w:sz="6" w:space="0" w:color="auto"/>
              <w:left w:val="outset" w:sz="6" w:space="0" w:color="auto"/>
              <w:bottom w:val="outset" w:sz="6" w:space="0" w:color="auto"/>
              <w:right w:val="outset" w:sz="6" w:space="0" w:color="auto"/>
            </w:tcBorders>
            <w:hideMark/>
          </w:tcPr>
          <w:p w14:paraId="51871B3C" w14:textId="77777777" w:rsidR="00344688" w:rsidRPr="004A3F46" w:rsidRDefault="00344688" w:rsidP="00D71A10">
            <w:pPr>
              <w:jc w:val="center"/>
              <w:rPr>
                <w:sz w:val="28"/>
                <w:szCs w:val="28"/>
              </w:rPr>
            </w:pPr>
            <w:r w:rsidRPr="004A3F46">
              <w:rPr>
                <w:sz w:val="28"/>
                <w:szCs w:val="28"/>
              </w:rPr>
              <w:t>3</w:t>
            </w:r>
          </w:p>
        </w:tc>
        <w:tc>
          <w:tcPr>
            <w:tcW w:w="1052" w:type="pct"/>
            <w:tcBorders>
              <w:top w:val="outset" w:sz="6" w:space="0" w:color="auto"/>
              <w:left w:val="outset" w:sz="6" w:space="0" w:color="auto"/>
              <w:bottom w:val="outset" w:sz="6" w:space="0" w:color="auto"/>
              <w:right w:val="outset" w:sz="6" w:space="0" w:color="auto"/>
            </w:tcBorders>
            <w:hideMark/>
          </w:tcPr>
          <w:p w14:paraId="51871B3D" w14:textId="77777777" w:rsidR="00344688" w:rsidRPr="004A3F46" w:rsidRDefault="00344688" w:rsidP="00D71A10">
            <w:pPr>
              <w:jc w:val="center"/>
              <w:rPr>
                <w:sz w:val="28"/>
                <w:szCs w:val="28"/>
              </w:rPr>
            </w:pPr>
            <w:r w:rsidRPr="004A3F46">
              <w:rPr>
                <w:sz w:val="28"/>
                <w:szCs w:val="28"/>
              </w:rPr>
              <w:t>Vāji</w:t>
            </w:r>
          </w:p>
        </w:tc>
        <w:tc>
          <w:tcPr>
            <w:tcW w:w="2888" w:type="pct"/>
            <w:tcBorders>
              <w:top w:val="outset" w:sz="6" w:space="0" w:color="auto"/>
              <w:left w:val="outset" w:sz="6" w:space="0" w:color="auto"/>
              <w:bottom w:val="outset" w:sz="6" w:space="0" w:color="auto"/>
              <w:right w:val="outset" w:sz="6" w:space="0" w:color="auto"/>
            </w:tcBorders>
            <w:hideMark/>
          </w:tcPr>
          <w:p w14:paraId="51871B3E" w14:textId="2F986572" w:rsidR="00344688" w:rsidRPr="004A3F46" w:rsidRDefault="00344688" w:rsidP="00CD235B">
            <w:pPr>
              <w:rPr>
                <w:sz w:val="28"/>
                <w:szCs w:val="28"/>
              </w:rPr>
            </w:pPr>
            <w:r w:rsidRPr="004A3F46">
              <w:rPr>
                <w:sz w:val="28"/>
                <w:szCs w:val="28"/>
              </w:rPr>
              <w:t>Virspus</w:t>
            </w:r>
            <w:r w:rsidR="00CD235B">
              <w:rPr>
                <w:sz w:val="28"/>
                <w:szCs w:val="28"/>
              </w:rPr>
              <w:t>īgas</w:t>
            </w:r>
            <w:r w:rsidRPr="004A3F46">
              <w:rPr>
                <w:sz w:val="28"/>
                <w:szCs w:val="28"/>
              </w:rPr>
              <w:t xml:space="preserve"> zināšanas par zvērinātu tiesu izpildītāju darbību regulējošajiem normatīvajiem aktiem, trūkst prasmes tās praktiski izmantot amata pienākumu veikšanā</w:t>
            </w:r>
          </w:p>
        </w:tc>
      </w:tr>
      <w:tr w:rsidR="00344688" w:rsidRPr="004A3F46" w14:paraId="51871B44" w14:textId="77777777" w:rsidTr="00076A35">
        <w:tc>
          <w:tcPr>
            <w:tcW w:w="388" w:type="pct"/>
            <w:tcBorders>
              <w:top w:val="outset" w:sz="6" w:space="0" w:color="auto"/>
              <w:left w:val="outset" w:sz="6" w:space="0" w:color="auto"/>
              <w:bottom w:val="outset" w:sz="6" w:space="0" w:color="auto"/>
              <w:right w:val="outset" w:sz="6" w:space="0" w:color="auto"/>
            </w:tcBorders>
          </w:tcPr>
          <w:p w14:paraId="51871B40" w14:textId="77777777" w:rsidR="00344688" w:rsidRPr="004A3F46" w:rsidRDefault="00344688" w:rsidP="00D71A10">
            <w:pPr>
              <w:jc w:val="center"/>
              <w:rPr>
                <w:sz w:val="28"/>
                <w:szCs w:val="28"/>
              </w:rPr>
            </w:pPr>
            <w:r w:rsidRPr="004A3F46">
              <w:rPr>
                <w:sz w:val="28"/>
                <w:szCs w:val="28"/>
              </w:rPr>
              <w:t>9.</w:t>
            </w:r>
          </w:p>
        </w:tc>
        <w:tc>
          <w:tcPr>
            <w:tcW w:w="672" w:type="pct"/>
            <w:tcBorders>
              <w:top w:val="outset" w:sz="6" w:space="0" w:color="auto"/>
              <w:left w:val="outset" w:sz="6" w:space="0" w:color="auto"/>
              <w:bottom w:val="outset" w:sz="6" w:space="0" w:color="auto"/>
              <w:right w:val="outset" w:sz="6" w:space="0" w:color="auto"/>
            </w:tcBorders>
            <w:hideMark/>
          </w:tcPr>
          <w:p w14:paraId="51871B41" w14:textId="77777777" w:rsidR="00344688" w:rsidRPr="004A3F46" w:rsidRDefault="00344688" w:rsidP="00D71A10">
            <w:pPr>
              <w:jc w:val="center"/>
              <w:rPr>
                <w:sz w:val="28"/>
                <w:szCs w:val="28"/>
              </w:rPr>
            </w:pPr>
            <w:r w:rsidRPr="004A3F46">
              <w:rPr>
                <w:sz w:val="28"/>
                <w:szCs w:val="28"/>
              </w:rPr>
              <w:t>2</w:t>
            </w:r>
          </w:p>
        </w:tc>
        <w:tc>
          <w:tcPr>
            <w:tcW w:w="1052" w:type="pct"/>
            <w:tcBorders>
              <w:top w:val="outset" w:sz="6" w:space="0" w:color="auto"/>
              <w:left w:val="outset" w:sz="6" w:space="0" w:color="auto"/>
              <w:bottom w:val="outset" w:sz="6" w:space="0" w:color="auto"/>
              <w:right w:val="outset" w:sz="6" w:space="0" w:color="auto"/>
            </w:tcBorders>
            <w:hideMark/>
          </w:tcPr>
          <w:p w14:paraId="51871B42" w14:textId="77777777" w:rsidR="00344688" w:rsidRPr="004A3F46" w:rsidRDefault="00344688" w:rsidP="00D71A10">
            <w:pPr>
              <w:jc w:val="center"/>
              <w:rPr>
                <w:sz w:val="28"/>
                <w:szCs w:val="28"/>
              </w:rPr>
            </w:pPr>
            <w:r w:rsidRPr="004A3F46">
              <w:rPr>
                <w:sz w:val="28"/>
                <w:szCs w:val="28"/>
              </w:rPr>
              <w:t>Ļoti vāji</w:t>
            </w:r>
          </w:p>
        </w:tc>
        <w:tc>
          <w:tcPr>
            <w:tcW w:w="2888" w:type="pct"/>
            <w:tcBorders>
              <w:top w:val="outset" w:sz="6" w:space="0" w:color="auto"/>
              <w:left w:val="outset" w:sz="6" w:space="0" w:color="auto"/>
              <w:bottom w:val="outset" w:sz="6" w:space="0" w:color="auto"/>
              <w:right w:val="outset" w:sz="6" w:space="0" w:color="auto"/>
            </w:tcBorders>
            <w:hideMark/>
          </w:tcPr>
          <w:p w14:paraId="51871B43" w14:textId="21D3F8DB" w:rsidR="00344688" w:rsidRPr="004A3F46" w:rsidRDefault="00344688" w:rsidP="00CD235B">
            <w:pPr>
              <w:rPr>
                <w:sz w:val="28"/>
                <w:szCs w:val="28"/>
              </w:rPr>
            </w:pPr>
            <w:r w:rsidRPr="004A3F46">
              <w:rPr>
                <w:sz w:val="28"/>
                <w:szCs w:val="28"/>
              </w:rPr>
              <w:t>Virspus</w:t>
            </w:r>
            <w:r w:rsidR="00CD235B">
              <w:rPr>
                <w:sz w:val="28"/>
                <w:szCs w:val="28"/>
              </w:rPr>
              <w:t>īgas</w:t>
            </w:r>
            <w:r w:rsidRPr="004A3F46">
              <w:rPr>
                <w:sz w:val="28"/>
                <w:szCs w:val="28"/>
              </w:rPr>
              <w:t xml:space="preserve"> zināšanas par atsevišķiem zvērinātu tiesu izpildītāju darbību regulējošajiem normatīvajiem aktiem</w:t>
            </w:r>
          </w:p>
        </w:tc>
      </w:tr>
      <w:tr w:rsidR="00344688" w:rsidRPr="004A3F46" w14:paraId="51871B49" w14:textId="77777777" w:rsidTr="00076A35">
        <w:tc>
          <w:tcPr>
            <w:tcW w:w="388" w:type="pct"/>
            <w:tcBorders>
              <w:top w:val="outset" w:sz="6" w:space="0" w:color="auto"/>
              <w:left w:val="outset" w:sz="6" w:space="0" w:color="auto"/>
              <w:bottom w:val="outset" w:sz="6" w:space="0" w:color="auto"/>
              <w:right w:val="outset" w:sz="6" w:space="0" w:color="auto"/>
            </w:tcBorders>
          </w:tcPr>
          <w:p w14:paraId="51871B45" w14:textId="77777777" w:rsidR="00344688" w:rsidRPr="004A3F46" w:rsidRDefault="00344688" w:rsidP="00D71A10">
            <w:pPr>
              <w:jc w:val="center"/>
              <w:rPr>
                <w:sz w:val="28"/>
                <w:szCs w:val="28"/>
              </w:rPr>
            </w:pPr>
            <w:r w:rsidRPr="004A3F46">
              <w:rPr>
                <w:sz w:val="28"/>
                <w:szCs w:val="28"/>
              </w:rPr>
              <w:t>10.</w:t>
            </w:r>
          </w:p>
        </w:tc>
        <w:tc>
          <w:tcPr>
            <w:tcW w:w="672" w:type="pct"/>
            <w:tcBorders>
              <w:top w:val="outset" w:sz="6" w:space="0" w:color="auto"/>
              <w:left w:val="outset" w:sz="6" w:space="0" w:color="auto"/>
              <w:bottom w:val="outset" w:sz="6" w:space="0" w:color="auto"/>
              <w:right w:val="outset" w:sz="6" w:space="0" w:color="auto"/>
            </w:tcBorders>
            <w:hideMark/>
          </w:tcPr>
          <w:p w14:paraId="51871B46" w14:textId="77777777" w:rsidR="00344688" w:rsidRPr="004A3F46" w:rsidRDefault="00344688" w:rsidP="00D71A10">
            <w:pPr>
              <w:jc w:val="center"/>
              <w:rPr>
                <w:sz w:val="28"/>
                <w:szCs w:val="28"/>
              </w:rPr>
            </w:pPr>
            <w:r w:rsidRPr="004A3F46">
              <w:rPr>
                <w:sz w:val="28"/>
                <w:szCs w:val="28"/>
              </w:rPr>
              <w:t>1</w:t>
            </w:r>
          </w:p>
        </w:tc>
        <w:tc>
          <w:tcPr>
            <w:tcW w:w="1052" w:type="pct"/>
            <w:tcBorders>
              <w:top w:val="outset" w:sz="6" w:space="0" w:color="auto"/>
              <w:left w:val="outset" w:sz="6" w:space="0" w:color="auto"/>
              <w:bottom w:val="outset" w:sz="6" w:space="0" w:color="auto"/>
              <w:right w:val="outset" w:sz="6" w:space="0" w:color="auto"/>
            </w:tcBorders>
            <w:hideMark/>
          </w:tcPr>
          <w:p w14:paraId="51871B47" w14:textId="77777777" w:rsidR="00344688" w:rsidRPr="004A3F46" w:rsidRDefault="00344688" w:rsidP="00D71A10">
            <w:pPr>
              <w:jc w:val="center"/>
              <w:rPr>
                <w:sz w:val="28"/>
                <w:szCs w:val="28"/>
              </w:rPr>
            </w:pPr>
            <w:r w:rsidRPr="004A3F46">
              <w:rPr>
                <w:sz w:val="28"/>
                <w:szCs w:val="28"/>
              </w:rPr>
              <w:t>Neapmierinoši</w:t>
            </w:r>
          </w:p>
        </w:tc>
        <w:tc>
          <w:tcPr>
            <w:tcW w:w="2888" w:type="pct"/>
            <w:tcBorders>
              <w:top w:val="outset" w:sz="6" w:space="0" w:color="auto"/>
              <w:left w:val="outset" w:sz="6" w:space="0" w:color="auto"/>
              <w:bottom w:val="outset" w:sz="6" w:space="0" w:color="auto"/>
              <w:right w:val="outset" w:sz="6" w:space="0" w:color="auto"/>
            </w:tcBorders>
            <w:hideMark/>
          </w:tcPr>
          <w:p w14:paraId="51871B48" w14:textId="0F10B612" w:rsidR="00344688" w:rsidRPr="004A3F46" w:rsidRDefault="00344688" w:rsidP="00D71A10">
            <w:pPr>
              <w:rPr>
                <w:sz w:val="28"/>
                <w:szCs w:val="28"/>
              </w:rPr>
            </w:pPr>
            <w:r w:rsidRPr="004A3F46">
              <w:rPr>
                <w:sz w:val="28"/>
                <w:szCs w:val="28"/>
              </w:rPr>
              <w:t>Nav izpratnes par biežāk lietojamajiem zvērinātu tiesu izpildītāju darbību regulējošajiem normatīvajiem aktiem</w:t>
            </w:r>
          </w:p>
        </w:tc>
      </w:tr>
    </w:tbl>
    <w:p w14:paraId="51871B4A" w14:textId="77777777" w:rsidR="00344688" w:rsidRDefault="00344688" w:rsidP="00D71A10">
      <w:pPr>
        <w:jc w:val="both"/>
        <w:rPr>
          <w:rFonts w:eastAsiaTheme="minorHAnsi"/>
          <w:sz w:val="28"/>
          <w:szCs w:val="28"/>
          <w:lang w:eastAsia="en-US"/>
        </w:rPr>
      </w:pPr>
    </w:p>
    <w:p w14:paraId="51871B4B" w14:textId="38EE5161" w:rsidR="00344688" w:rsidRPr="00C034D2" w:rsidRDefault="00344688" w:rsidP="00D71A10">
      <w:pPr>
        <w:jc w:val="right"/>
        <w:rPr>
          <w:sz w:val="28"/>
          <w:szCs w:val="28"/>
        </w:rPr>
      </w:pPr>
      <w:r w:rsidDel="001000E6">
        <w:rPr>
          <w:sz w:val="28"/>
          <w:szCs w:val="28"/>
        </w:rPr>
        <w:t xml:space="preserve"> </w:t>
      </w:r>
      <w:r>
        <w:rPr>
          <w:sz w:val="28"/>
          <w:szCs w:val="28"/>
        </w:rPr>
        <w:t>2</w:t>
      </w:r>
      <w:r w:rsidRPr="00C034D2">
        <w:rPr>
          <w:sz w:val="28"/>
          <w:szCs w:val="28"/>
        </w:rPr>
        <w:t xml:space="preserve">.pielikums </w:t>
      </w:r>
    </w:p>
    <w:p w14:paraId="51871B4C" w14:textId="77777777" w:rsidR="00344688" w:rsidRPr="00C034D2" w:rsidRDefault="00344688" w:rsidP="00D71A10">
      <w:pPr>
        <w:jc w:val="right"/>
        <w:rPr>
          <w:sz w:val="28"/>
          <w:szCs w:val="28"/>
        </w:rPr>
      </w:pPr>
      <w:r w:rsidRPr="00C034D2">
        <w:rPr>
          <w:sz w:val="28"/>
          <w:szCs w:val="28"/>
        </w:rPr>
        <w:t xml:space="preserve">Ministru kabineta </w:t>
      </w:r>
    </w:p>
    <w:p w14:paraId="4D032D17" w14:textId="77777777" w:rsidR="00D71A10" w:rsidRDefault="00344688" w:rsidP="00D71A10">
      <w:pPr>
        <w:jc w:val="right"/>
        <w:rPr>
          <w:sz w:val="28"/>
          <w:szCs w:val="28"/>
        </w:rPr>
      </w:pPr>
      <w:r>
        <w:rPr>
          <w:sz w:val="28"/>
          <w:szCs w:val="28"/>
        </w:rPr>
        <w:t>2008.gada 18</w:t>
      </w:r>
      <w:r w:rsidRPr="00C034D2">
        <w:rPr>
          <w:sz w:val="28"/>
          <w:szCs w:val="28"/>
        </w:rPr>
        <w:t>.</w:t>
      </w:r>
      <w:r>
        <w:rPr>
          <w:sz w:val="28"/>
          <w:szCs w:val="28"/>
        </w:rPr>
        <w:t xml:space="preserve">augusta </w:t>
      </w:r>
    </w:p>
    <w:p w14:paraId="51871B4D" w14:textId="40B6E18A" w:rsidR="00344688" w:rsidRPr="00C034D2" w:rsidRDefault="00344688" w:rsidP="00D71A10">
      <w:pPr>
        <w:jc w:val="right"/>
        <w:rPr>
          <w:sz w:val="28"/>
          <w:szCs w:val="28"/>
        </w:rPr>
      </w:pPr>
      <w:r w:rsidRPr="00C034D2">
        <w:rPr>
          <w:sz w:val="28"/>
          <w:szCs w:val="28"/>
        </w:rPr>
        <w:t>noteikumiem Nr.</w:t>
      </w:r>
      <w:r>
        <w:rPr>
          <w:sz w:val="28"/>
          <w:szCs w:val="28"/>
        </w:rPr>
        <w:t>661</w:t>
      </w:r>
    </w:p>
    <w:p w14:paraId="51871B4E" w14:textId="77777777" w:rsidR="00344688" w:rsidRDefault="00344688" w:rsidP="00D71A10">
      <w:pPr>
        <w:pStyle w:val="NoSpacing"/>
        <w:ind w:firstLine="709"/>
        <w:rPr>
          <w:rFonts w:ascii="Times New Roman" w:hAnsi="Times New Roman" w:cs="Times New Roman"/>
          <w:sz w:val="28"/>
          <w:szCs w:val="28"/>
        </w:rPr>
      </w:pPr>
    </w:p>
    <w:p w14:paraId="51871B4F" w14:textId="1A398744" w:rsidR="00344688" w:rsidRDefault="00344688" w:rsidP="00D71A10">
      <w:pPr>
        <w:pStyle w:val="naisc"/>
        <w:spacing w:before="0" w:after="0"/>
        <w:rPr>
          <w:b/>
          <w:bCs/>
          <w:sz w:val="28"/>
          <w:szCs w:val="28"/>
        </w:rPr>
      </w:pPr>
      <w:bookmarkStart w:id="5" w:name="OLE_LINK1"/>
      <w:bookmarkStart w:id="6" w:name="OLE_LINK2"/>
      <w:r w:rsidRPr="00096EFC">
        <w:rPr>
          <w:b/>
          <w:bCs/>
          <w:sz w:val="28"/>
          <w:szCs w:val="28"/>
        </w:rPr>
        <w:t>Zvērināt</w:t>
      </w:r>
      <w:r w:rsidR="000451D5">
        <w:rPr>
          <w:b/>
          <w:bCs/>
          <w:sz w:val="28"/>
          <w:szCs w:val="28"/>
        </w:rPr>
        <w:t>a</w:t>
      </w:r>
      <w:r w:rsidRPr="00096EFC">
        <w:rPr>
          <w:b/>
          <w:bCs/>
          <w:sz w:val="28"/>
          <w:szCs w:val="28"/>
        </w:rPr>
        <w:t xml:space="preserve"> tiesu izpildītāj</w:t>
      </w:r>
      <w:r w:rsidR="000451D5">
        <w:rPr>
          <w:b/>
          <w:bCs/>
          <w:sz w:val="28"/>
          <w:szCs w:val="28"/>
        </w:rPr>
        <w:t>a</w:t>
      </w:r>
      <w:r w:rsidRPr="00096EFC">
        <w:rPr>
          <w:b/>
          <w:bCs/>
          <w:sz w:val="28"/>
          <w:szCs w:val="28"/>
        </w:rPr>
        <w:t xml:space="preserve"> kvalifikācijas eksāmena vērtējuma lapa</w:t>
      </w:r>
    </w:p>
    <w:p w14:paraId="51871B50" w14:textId="77777777" w:rsidR="00344688" w:rsidRPr="00096EFC" w:rsidRDefault="00344688" w:rsidP="00D71A10">
      <w:pPr>
        <w:pStyle w:val="naisc"/>
        <w:spacing w:before="0" w:after="0"/>
        <w:rPr>
          <w:sz w:val="28"/>
          <w:szCs w:val="28"/>
        </w:rPr>
      </w:pPr>
    </w:p>
    <w:tbl>
      <w:tblPr>
        <w:tblW w:w="9214" w:type="dxa"/>
        <w:tblCellSpacing w:w="0" w:type="dxa"/>
        <w:tblCellMar>
          <w:left w:w="0" w:type="dxa"/>
          <w:right w:w="0" w:type="dxa"/>
        </w:tblCellMar>
        <w:tblLook w:val="0000" w:firstRow="0" w:lastRow="0" w:firstColumn="0" w:lastColumn="0" w:noHBand="0" w:noVBand="0"/>
      </w:tblPr>
      <w:tblGrid>
        <w:gridCol w:w="4509"/>
        <w:gridCol w:w="169"/>
        <w:gridCol w:w="4536"/>
      </w:tblGrid>
      <w:tr w:rsidR="00344688" w:rsidRPr="00096EFC" w14:paraId="51871B54" w14:textId="77777777" w:rsidTr="00BF4A86">
        <w:trPr>
          <w:trHeight w:val="474"/>
          <w:tblCellSpacing w:w="0" w:type="dxa"/>
        </w:trPr>
        <w:tc>
          <w:tcPr>
            <w:tcW w:w="4509" w:type="dxa"/>
          </w:tcPr>
          <w:bookmarkEnd w:id="5"/>
          <w:bookmarkEnd w:id="6"/>
          <w:p w14:paraId="51871B51" w14:textId="77777777" w:rsidR="00344688" w:rsidRPr="00096EFC" w:rsidRDefault="00344688" w:rsidP="00D71A10">
            <w:pPr>
              <w:pStyle w:val="naiskr"/>
              <w:pBdr>
                <w:bottom w:val="single" w:sz="4" w:space="0" w:color="000000"/>
              </w:pBdr>
              <w:spacing w:before="0" w:after="0"/>
              <w:rPr>
                <w:sz w:val="28"/>
                <w:szCs w:val="28"/>
              </w:rPr>
            </w:pPr>
            <w:r w:rsidRPr="00096EFC">
              <w:rPr>
                <w:sz w:val="28"/>
                <w:szCs w:val="28"/>
              </w:rPr>
              <w:t>  </w:t>
            </w:r>
          </w:p>
        </w:tc>
        <w:tc>
          <w:tcPr>
            <w:tcW w:w="169" w:type="dxa"/>
            <w:vMerge w:val="restart"/>
          </w:tcPr>
          <w:p w14:paraId="51871B52" w14:textId="77777777" w:rsidR="00344688" w:rsidRPr="00096EFC" w:rsidRDefault="00344688" w:rsidP="00D71A10">
            <w:pPr>
              <w:pStyle w:val="naiskr"/>
              <w:spacing w:before="0" w:after="0"/>
              <w:rPr>
                <w:sz w:val="28"/>
                <w:szCs w:val="28"/>
              </w:rPr>
            </w:pPr>
            <w:r w:rsidRPr="00096EFC">
              <w:rPr>
                <w:sz w:val="28"/>
                <w:szCs w:val="28"/>
              </w:rPr>
              <w:t>  </w:t>
            </w:r>
          </w:p>
        </w:tc>
        <w:tc>
          <w:tcPr>
            <w:tcW w:w="4536" w:type="dxa"/>
          </w:tcPr>
          <w:p w14:paraId="51871B53" w14:textId="77777777" w:rsidR="00344688" w:rsidRPr="00096EFC" w:rsidRDefault="00344688" w:rsidP="00D71A10">
            <w:pPr>
              <w:pStyle w:val="naiskr"/>
              <w:pBdr>
                <w:bottom w:val="single" w:sz="4" w:space="0" w:color="000000"/>
              </w:pBdr>
              <w:spacing w:before="0" w:after="0"/>
              <w:rPr>
                <w:sz w:val="28"/>
                <w:szCs w:val="28"/>
              </w:rPr>
            </w:pPr>
            <w:r w:rsidRPr="00096EFC">
              <w:rPr>
                <w:sz w:val="28"/>
                <w:szCs w:val="28"/>
              </w:rPr>
              <w:t>  </w:t>
            </w:r>
          </w:p>
        </w:tc>
      </w:tr>
      <w:tr w:rsidR="00344688" w:rsidRPr="00EB1974" w14:paraId="51871B58" w14:textId="77777777" w:rsidTr="00BF4A86">
        <w:trPr>
          <w:trHeight w:val="456"/>
          <w:tblCellSpacing w:w="0" w:type="dxa"/>
        </w:trPr>
        <w:tc>
          <w:tcPr>
            <w:tcW w:w="4509" w:type="dxa"/>
          </w:tcPr>
          <w:p w14:paraId="51871B55" w14:textId="77777777" w:rsidR="00344688" w:rsidRPr="00EB1974" w:rsidRDefault="00344688" w:rsidP="00D71A10">
            <w:pPr>
              <w:pStyle w:val="naisc"/>
              <w:spacing w:before="0" w:after="0"/>
            </w:pPr>
            <w:r w:rsidRPr="00EB1974">
              <w:t>(eksāmena norises vieta)</w:t>
            </w:r>
          </w:p>
        </w:tc>
        <w:tc>
          <w:tcPr>
            <w:tcW w:w="169" w:type="dxa"/>
            <w:vMerge/>
            <w:vAlign w:val="center"/>
          </w:tcPr>
          <w:p w14:paraId="51871B56" w14:textId="77777777" w:rsidR="00344688" w:rsidRPr="00EB1974" w:rsidRDefault="00344688" w:rsidP="00D71A10"/>
        </w:tc>
        <w:tc>
          <w:tcPr>
            <w:tcW w:w="4536" w:type="dxa"/>
          </w:tcPr>
          <w:p w14:paraId="51871B57" w14:textId="77777777" w:rsidR="00344688" w:rsidRPr="00EB1974" w:rsidRDefault="00344688" w:rsidP="00D71A10">
            <w:pPr>
              <w:pStyle w:val="naisc"/>
              <w:spacing w:before="0" w:after="0"/>
            </w:pPr>
            <w:r w:rsidRPr="00EB1974">
              <w:t>(datums un laiks)</w:t>
            </w:r>
          </w:p>
        </w:tc>
      </w:tr>
    </w:tbl>
    <w:p w14:paraId="51871B59" w14:textId="09AFAF76" w:rsidR="00D71A10" w:rsidRDefault="00D71A10" w:rsidP="00D71A10">
      <w:pPr>
        <w:pStyle w:val="naisf"/>
        <w:spacing w:before="0" w:beforeAutospacing="0" w:after="0" w:afterAutospacing="0"/>
      </w:pPr>
    </w:p>
    <w:p w14:paraId="33EAFA37" w14:textId="77777777" w:rsidR="00D71A10" w:rsidRDefault="00D71A10">
      <w:pPr>
        <w:spacing w:after="200" w:line="276" w:lineRule="auto"/>
      </w:pPr>
      <w:r>
        <w:br w:type="page"/>
      </w:r>
    </w:p>
    <w:p w14:paraId="549F98A4" w14:textId="77777777" w:rsidR="00344688" w:rsidRPr="00EB1974" w:rsidRDefault="00344688" w:rsidP="00D71A10">
      <w:pPr>
        <w:pStyle w:val="naisf"/>
        <w:spacing w:before="0" w:beforeAutospacing="0" w:after="0" w:afterAutospacing="0"/>
      </w:pPr>
    </w:p>
    <w:tbl>
      <w:tblPr>
        <w:tblW w:w="922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4"/>
        <w:gridCol w:w="3402"/>
        <w:gridCol w:w="1701"/>
        <w:gridCol w:w="3402"/>
      </w:tblGrid>
      <w:tr w:rsidR="00344688" w:rsidRPr="00EB1974" w14:paraId="51871B60" w14:textId="77777777" w:rsidTr="00D71A10">
        <w:tc>
          <w:tcPr>
            <w:tcW w:w="724" w:type="dxa"/>
            <w:tcBorders>
              <w:top w:val="outset" w:sz="6" w:space="0" w:color="auto"/>
              <w:left w:val="outset" w:sz="6" w:space="0" w:color="auto"/>
              <w:bottom w:val="outset" w:sz="6" w:space="0" w:color="auto"/>
              <w:right w:val="outset" w:sz="6" w:space="0" w:color="auto"/>
            </w:tcBorders>
            <w:vAlign w:val="center"/>
          </w:tcPr>
          <w:p w14:paraId="51871B5A" w14:textId="77777777" w:rsidR="00344688" w:rsidRPr="00EB1974" w:rsidRDefault="00344688" w:rsidP="00D71A10">
            <w:pPr>
              <w:pStyle w:val="naisc"/>
              <w:spacing w:before="0" w:after="0"/>
            </w:pPr>
            <w:r w:rsidRPr="00EB1974">
              <w:t> Nr.</w:t>
            </w:r>
            <w:r w:rsidRPr="00EB1974">
              <w:br/>
              <w:t>p.k.</w:t>
            </w:r>
          </w:p>
        </w:tc>
        <w:tc>
          <w:tcPr>
            <w:tcW w:w="3402" w:type="dxa"/>
            <w:tcBorders>
              <w:top w:val="outset" w:sz="6" w:space="0" w:color="auto"/>
              <w:left w:val="outset" w:sz="6" w:space="0" w:color="auto"/>
              <w:bottom w:val="outset" w:sz="6" w:space="0" w:color="auto"/>
              <w:right w:val="outset" w:sz="6" w:space="0" w:color="auto"/>
            </w:tcBorders>
            <w:vAlign w:val="center"/>
          </w:tcPr>
          <w:p w14:paraId="51871B5B" w14:textId="77777777" w:rsidR="00344688" w:rsidRPr="00EB1974" w:rsidRDefault="00344688" w:rsidP="00D71A10">
            <w:pPr>
              <w:pStyle w:val="naisc"/>
              <w:spacing w:before="0" w:after="0"/>
            </w:pPr>
            <w:r w:rsidRPr="00EB1974">
              <w:t>Eksaminējam</w:t>
            </w:r>
            <w:r>
              <w:t>ā</w:t>
            </w:r>
          </w:p>
          <w:p w14:paraId="51871B5C" w14:textId="77777777" w:rsidR="00344688" w:rsidRPr="00EB1974" w:rsidRDefault="00344688" w:rsidP="00D71A10">
            <w:pPr>
              <w:pStyle w:val="naisc"/>
              <w:spacing w:before="0" w:after="0"/>
            </w:pPr>
            <w:r w:rsidRPr="00EB1974">
              <w:t>vārds, uzvārds</w:t>
            </w:r>
          </w:p>
        </w:tc>
        <w:tc>
          <w:tcPr>
            <w:tcW w:w="1701" w:type="dxa"/>
            <w:tcBorders>
              <w:top w:val="outset" w:sz="6" w:space="0" w:color="auto"/>
              <w:left w:val="outset" w:sz="6" w:space="0" w:color="auto"/>
              <w:bottom w:val="outset" w:sz="6" w:space="0" w:color="auto"/>
              <w:right w:val="outset" w:sz="6" w:space="0" w:color="auto"/>
            </w:tcBorders>
            <w:vAlign w:val="center"/>
          </w:tcPr>
          <w:p w14:paraId="51871B5D" w14:textId="77777777" w:rsidR="00344688" w:rsidRPr="00EB1974" w:rsidRDefault="00344688" w:rsidP="00D71A10">
            <w:pPr>
              <w:pStyle w:val="naisc"/>
              <w:spacing w:before="0" w:after="0"/>
            </w:pPr>
            <w:r w:rsidRPr="00EB1974">
              <w:t xml:space="preserve">Vērtējums </w:t>
            </w:r>
          </w:p>
          <w:p w14:paraId="51871B5E" w14:textId="77777777" w:rsidR="00344688" w:rsidRPr="00EB1974" w:rsidRDefault="00344688" w:rsidP="00D71A10">
            <w:pPr>
              <w:pStyle w:val="naisc"/>
              <w:spacing w:before="0" w:after="0"/>
            </w:pPr>
            <w:r w:rsidRPr="00EB1974">
              <w:t>(1–10)</w:t>
            </w:r>
          </w:p>
        </w:tc>
        <w:tc>
          <w:tcPr>
            <w:tcW w:w="3402" w:type="dxa"/>
            <w:tcBorders>
              <w:top w:val="outset" w:sz="6" w:space="0" w:color="auto"/>
              <w:left w:val="outset" w:sz="6" w:space="0" w:color="auto"/>
              <w:bottom w:val="outset" w:sz="6" w:space="0" w:color="auto"/>
              <w:right w:val="outset" w:sz="6" w:space="0" w:color="auto"/>
            </w:tcBorders>
            <w:vAlign w:val="center"/>
          </w:tcPr>
          <w:p w14:paraId="51871B5F" w14:textId="77777777" w:rsidR="00344688" w:rsidRPr="00EB1974" w:rsidRDefault="00344688" w:rsidP="00D71A10">
            <w:pPr>
              <w:pStyle w:val="naisc"/>
              <w:spacing w:before="0" w:after="0"/>
            </w:pPr>
            <w:r w:rsidRPr="00EB1974">
              <w:t>Piezīmes</w:t>
            </w:r>
          </w:p>
        </w:tc>
      </w:tr>
      <w:tr w:rsidR="00344688" w:rsidRPr="00EB1974" w14:paraId="51871B65" w14:textId="77777777" w:rsidTr="00D71A10">
        <w:tc>
          <w:tcPr>
            <w:tcW w:w="724" w:type="dxa"/>
            <w:tcBorders>
              <w:top w:val="outset" w:sz="6" w:space="0" w:color="auto"/>
              <w:left w:val="outset" w:sz="6" w:space="0" w:color="auto"/>
              <w:bottom w:val="outset" w:sz="6" w:space="0" w:color="auto"/>
              <w:right w:val="outset" w:sz="6" w:space="0" w:color="auto"/>
            </w:tcBorders>
          </w:tcPr>
          <w:p w14:paraId="51871B61" w14:textId="77777777" w:rsidR="00344688" w:rsidRPr="00EB1974" w:rsidRDefault="00344688" w:rsidP="00D71A10">
            <w:pPr>
              <w:pStyle w:val="naiskr"/>
              <w:numPr>
                <w:ilvl w:val="0"/>
                <w:numId w:val="1"/>
              </w:numPr>
              <w:spacing w:before="0" w:after="0"/>
            </w:pPr>
          </w:p>
        </w:tc>
        <w:tc>
          <w:tcPr>
            <w:tcW w:w="3402" w:type="dxa"/>
            <w:tcBorders>
              <w:top w:val="outset" w:sz="6" w:space="0" w:color="auto"/>
              <w:left w:val="outset" w:sz="6" w:space="0" w:color="auto"/>
              <w:bottom w:val="outset" w:sz="6" w:space="0" w:color="auto"/>
              <w:right w:val="outset" w:sz="6" w:space="0" w:color="auto"/>
            </w:tcBorders>
          </w:tcPr>
          <w:p w14:paraId="51871B62" w14:textId="77777777" w:rsidR="00344688" w:rsidRPr="00EB1974" w:rsidRDefault="00344688" w:rsidP="00D71A10">
            <w:pPr>
              <w:pStyle w:val="naiskr"/>
              <w:spacing w:before="0" w:after="0"/>
            </w:pPr>
            <w:r w:rsidRPr="00EB1974">
              <w:t>  </w:t>
            </w:r>
          </w:p>
        </w:tc>
        <w:tc>
          <w:tcPr>
            <w:tcW w:w="1701" w:type="dxa"/>
            <w:tcBorders>
              <w:top w:val="outset" w:sz="6" w:space="0" w:color="auto"/>
              <w:left w:val="outset" w:sz="6" w:space="0" w:color="auto"/>
              <w:bottom w:val="outset" w:sz="6" w:space="0" w:color="auto"/>
              <w:right w:val="outset" w:sz="6" w:space="0" w:color="auto"/>
            </w:tcBorders>
          </w:tcPr>
          <w:p w14:paraId="51871B63" w14:textId="77777777" w:rsidR="00344688" w:rsidRPr="00EB1974" w:rsidRDefault="00344688" w:rsidP="00D71A10">
            <w:pPr>
              <w:pStyle w:val="naiskr"/>
              <w:spacing w:before="0" w:after="0"/>
            </w:pPr>
            <w:r w:rsidRPr="00EB1974">
              <w:t>  </w:t>
            </w:r>
          </w:p>
        </w:tc>
        <w:tc>
          <w:tcPr>
            <w:tcW w:w="3402" w:type="dxa"/>
            <w:tcBorders>
              <w:top w:val="outset" w:sz="6" w:space="0" w:color="auto"/>
              <w:left w:val="outset" w:sz="6" w:space="0" w:color="auto"/>
              <w:bottom w:val="outset" w:sz="6" w:space="0" w:color="auto"/>
              <w:right w:val="outset" w:sz="6" w:space="0" w:color="auto"/>
            </w:tcBorders>
          </w:tcPr>
          <w:p w14:paraId="51871B64" w14:textId="77777777" w:rsidR="00344688" w:rsidRPr="00EB1974" w:rsidRDefault="00344688" w:rsidP="00D71A10">
            <w:pPr>
              <w:pStyle w:val="naiskr"/>
              <w:spacing w:before="0" w:after="0"/>
            </w:pPr>
            <w:r w:rsidRPr="00EB1974">
              <w:t>  </w:t>
            </w:r>
          </w:p>
        </w:tc>
      </w:tr>
      <w:tr w:rsidR="00344688" w:rsidRPr="00EB1974" w14:paraId="51871B6A" w14:textId="77777777" w:rsidTr="00D71A10">
        <w:tc>
          <w:tcPr>
            <w:tcW w:w="724" w:type="dxa"/>
            <w:tcBorders>
              <w:top w:val="outset" w:sz="6" w:space="0" w:color="auto"/>
              <w:left w:val="outset" w:sz="6" w:space="0" w:color="auto"/>
              <w:bottom w:val="outset" w:sz="6" w:space="0" w:color="auto"/>
              <w:right w:val="outset" w:sz="6" w:space="0" w:color="auto"/>
            </w:tcBorders>
          </w:tcPr>
          <w:p w14:paraId="51871B66" w14:textId="77777777" w:rsidR="00344688" w:rsidRPr="00EB1974" w:rsidRDefault="00344688" w:rsidP="00D71A10">
            <w:pPr>
              <w:pStyle w:val="naiskr"/>
              <w:numPr>
                <w:ilvl w:val="0"/>
                <w:numId w:val="1"/>
              </w:numPr>
              <w:spacing w:before="0" w:after="0"/>
            </w:pPr>
          </w:p>
        </w:tc>
        <w:tc>
          <w:tcPr>
            <w:tcW w:w="3402" w:type="dxa"/>
            <w:tcBorders>
              <w:top w:val="outset" w:sz="6" w:space="0" w:color="auto"/>
              <w:left w:val="outset" w:sz="6" w:space="0" w:color="auto"/>
              <w:bottom w:val="outset" w:sz="6" w:space="0" w:color="auto"/>
              <w:right w:val="outset" w:sz="6" w:space="0" w:color="auto"/>
            </w:tcBorders>
          </w:tcPr>
          <w:p w14:paraId="51871B67" w14:textId="77777777" w:rsidR="00344688" w:rsidRPr="00EB1974" w:rsidRDefault="00344688" w:rsidP="00D71A10">
            <w:pPr>
              <w:pStyle w:val="naiskr"/>
              <w:spacing w:before="0" w:after="0"/>
            </w:pPr>
            <w:r w:rsidRPr="00EB1974">
              <w:t>  </w:t>
            </w:r>
          </w:p>
        </w:tc>
        <w:tc>
          <w:tcPr>
            <w:tcW w:w="1701" w:type="dxa"/>
            <w:tcBorders>
              <w:top w:val="outset" w:sz="6" w:space="0" w:color="auto"/>
              <w:left w:val="outset" w:sz="6" w:space="0" w:color="auto"/>
              <w:bottom w:val="outset" w:sz="6" w:space="0" w:color="auto"/>
              <w:right w:val="outset" w:sz="6" w:space="0" w:color="auto"/>
            </w:tcBorders>
          </w:tcPr>
          <w:p w14:paraId="51871B68" w14:textId="77777777" w:rsidR="00344688" w:rsidRPr="00EB1974" w:rsidRDefault="00344688" w:rsidP="00D71A10">
            <w:pPr>
              <w:pStyle w:val="naiskr"/>
              <w:spacing w:before="0" w:after="0"/>
            </w:pPr>
            <w:r w:rsidRPr="00EB1974">
              <w:t>  </w:t>
            </w:r>
          </w:p>
        </w:tc>
        <w:tc>
          <w:tcPr>
            <w:tcW w:w="3402" w:type="dxa"/>
            <w:tcBorders>
              <w:top w:val="outset" w:sz="6" w:space="0" w:color="auto"/>
              <w:left w:val="outset" w:sz="6" w:space="0" w:color="auto"/>
              <w:bottom w:val="outset" w:sz="6" w:space="0" w:color="auto"/>
              <w:right w:val="outset" w:sz="6" w:space="0" w:color="auto"/>
            </w:tcBorders>
          </w:tcPr>
          <w:p w14:paraId="51871B69" w14:textId="77777777" w:rsidR="00344688" w:rsidRPr="00EB1974" w:rsidRDefault="00344688" w:rsidP="00D71A10">
            <w:pPr>
              <w:pStyle w:val="naiskr"/>
              <w:spacing w:before="0" w:after="0"/>
            </w:pPr>
            <w:r w:rsidRPr="00EB1974">
              <w:t>  </w:t>
            </w:r>
          </w:p>
        </w:tc>
      </w:tr>
      <w:tr w:rsidR="00344688" w:rsidRPr="00EB1974" w14:paraId="51871B6F" w14:textId="77777777" w:rsidTr="00D71A10">
        <w:tc>
          <w:tcPr>
            <w:tcW w:w="724" w:type="dxa"/>
            <w:tcBorders>
              <w:top w:val="outset" w:sz="6" w:space="0" w:color="auto"/>
              <w:left w:val="outset" w:sz="6" w:space="0" w:color="auto"/>
              <w:bottom w:val="outset" w:sz="6" w:space="0" w:color="auto"/>
              <w:right w:val="outset" w:sz="6" w:space="0" w:color="auto"/>
            </w:tcBorders>
          </w:tcPr>
          <w:p w14:paraId="51871B6B" w14:textId="77777777" w:rsidR="00344688" w:rsidRPr="00EB1974" w:rsidRDefault="00344688" w:rsidP="00D71A10">
            <w:pPr>
              <w:pStyle w:val="naiskr"/>
              <w:numPr>
                <w:ilvl w:val="0"/>
                <w:numId w:val="1"/>
              </w:numPr>
              <w:spacing w:before="0" w:after="0"/>
            </w:pPr>
          </w:p>
        </w:tc>
        <w:tc>
          <w:tcPr>
            <w:tcW w:w="3402" w:type="dxa"/>
            <w:tcBorders>
              <w:top w:val="outset" w:sz="6" w:space="0" w:color="auto"/>
              <w:left w:val="outset" w:sz="6" w:space="0" w:color="auto"/>
              <w:bottom w:val="outset" w:sz="6" w:space="0" w:color="auto"/>
              <w:right w:val="outset" w:sz="6" w:space="0" w:color="auto"/>
            </w:tcBorders>
          </w:tcPr>
          <w:p w14:paraId="51871B6C" w14:textId="77777777" w:rsidR="00344688" w:rsidRPr="00EB1974" w:rsidRDefault="00344688" w:rsidP="00D71A10">
            <w:pPr>
              <w:pStyle w:val="naiskr"/>
              <w:spacing w:before="0" w:after="0"/>
            </w:pPr>
            <w:r w:rsidRPr="00EB1974">
              <w:t>  </w:t>
            </w:r>
          </w:p>
        </w:tc>
        <w:tc>
          <w:tcPr>
            <w:tcW w:w="1701" w:type="dxa"/>
            <w:tcBorders>
              <w:top w:val="outset" w:sz="6" w:space="0" w:color="auto"/>
              <w:left w:val="outset" w:sz="6" w:space="0" w:color="auto"/>
              <w:bottom w:val="outset" w:sz="6" w:space="0" w:color="auto"/>
              <w:right w:val="outset" w:sz="6" w:space="0" w:color="auto"/>
            </w:tcBorders>
          </w:tcPr>
          <w:p w14:paraId="51871B6D" w14:textId="77777777" w:rsidR="00344688" w:rsidRPr="00EB1974" w:rsidRDefault="00344688" w:rsidP="00D71A10">
            <w:pPr>
              <w:pStyle w:val="naiskr"/>
              <w:spacing w:before="0" w:after="0"/>
            </w:pPr>
            <w:r w:rsidRPr="00EB1974">
              <w:t>  </w:t>
            </w:r>
          </w:p>
        </w:tc>
        <w:tc>
          <w:tcPr>
            <w:tcW w:w="3402" w:type="dxa"/>
            <w:tcBorders>
              <w:top w:val="outset" w:sz="6" w:space="0" w:color="auto"/>
              <w:left w:val="outset" w:sz="6" w:space="0" w:color="auto"/>
              <w:bottom w:val="outset" w:sz="6" w:space="0" w:color="auto"/>
              <w:right w:val="outset" w:sz="6" w:space="0" w:color="auto"/>
            </w:tcBorders>
          </w:tcPr>
          <w:p w14:paraId="51871B6E" w14:textId="77777777" w:rsidR="00344688" w:rsidRPr="00EB1974" w:rsidRDefault="00344688" w:rsidP="00D71A10">
            <w:pPr>
              <w:pStyle w:val="naiskr"/>
              <w:spacing w:before="0" w:after="0"/>
            </w:pPr>
            <w:r w:rsidRPr="00EB1974">
              <w:t>  </w:t>
            </w:r>
          </w:p>
        </w:tc>
      </w:tr>
      <w:tr w:rsidR="00344688" w:rsidRPr="00EB1974" w14:paraId="51871B74" w14:textId="77777777" w:rsidTr="00D71A10">
        <w:tc>
          <w:tcPr>
            <w:tcW w:w="724" w:type="dxa"/>
            <w:tcBorders>
              <w:top w:val="outset" w:sz="6" w:space="0" w:color="auto"/>
              <w:left w:val="outset" w:sz="6" w:space="0" w:color="auto"/>
              <w:bottom w:val="outset" w:sz="6" w:space="0" w:color="auto"/>
              <w:right w:val="outset" w:sz="6" w:space="0" w:color="auto"/>
            </w:tcBorders>
          </w:tcPr>
          <w:p w14:paraId="51871B70" w14:textId="77777777" w:rsidR="00344688" w:rsidRPr="00EB1974" w:rsidRDefault="00344688" w:rsidP="00D71A10">
            <w:pPr>
              <w:pStyle w:val="naiskr"/>
              <w:numPr>
                <w:ilvl w:val="0"/>
                <w:numId w:val="1"/>
              </w:numPr>
              <w:spacing w:before="0" w:after="0"/>
            </w:pPr>
          </w:p>
        </w:tc>
        <w:tc>
          <w:tcPr>
            <w:tcW w:w="3402" w:type="dxa"/>
            <w:tcBorders>
              <w:top w:val="outset" w:sz="6" w:space="0" w:color="auto"/>
              <w:left w:val="outset" w:sz="6" w:space="0" w:color="auto"/>
              <w:bottom w:val="outset" w:sz="6" w:space="0" w:color="auto"/>
              <w:right w:val="outset" w:sz="6" w:space="0" w:color="auto"/>
            </w:tcBorders>
          </w:tcPr>
          <w:p w14:paraId="51871B71" w14:textId="77777777" w:rsidR="00344688" w:rsidRPr="00EB1974" w:rsidRDefault="00344688" w:rsidP="00D71A10">
            <w:pPr>
              <w:pStyle w:val="naiskr"/>
              <w:spacing w:before="0" w:after="0"/>
            </w:pPr>
            <w:r w:rsidRPr="00EB1974">
              <w:t>  </w:t>
            </w:r>
          </w:p>
        </w:tc>
        <w:tc>
          <w:tcPr>
            <w:tcW w:w="1701" w:type="dxa"/>
            <w:tcBorders>
              <w:top w:val="outset" w:sz="6" w:space="0" w:color="auto"/>
              <w:left w:val="outset" w:sz="6" w:space="0" w:color="auto"/>
              <w:bottom w:val="outset" w:sz="6" w:space="0" w:color="auto"/>
              <w:right w:val="outset" w:sz="6" w:space="0" w:color="auto"/>
            </w:tcBorders>
          </w:tcPr>
          <w:p w14:paraId="51871B72" w14:textId="77777777" w:rsidR="00344688" w:rsidRPr="00EB1974" w:rsidRDefault="00344688" w:rsidP="00D71A10">
            <w:pPr>
              <w:pStyle w:val="naiskr"/>
              <w:spacing w:before="0" w:after="0"/>
            </w:pPr>
            <w:r w:rsidRPr="00EB1974">
              <w:t>  </w:t>
            </w:r>
          </w:p>
        </w:tc>
        <w:tc>
          <w:tcPr>
            <w:tcW w:w="3402" w:type="dxa"/>
            <w:tcBorders>
              <w:top w:val="outset" w:sz="6" w:space="0" w:color="auto"/>
              <w:left w:val="outset" w:sz="6" w:space="0" w:color="auto"/>
              <w:bottom w:val="outset" w:sz="6" w:space="0" w:color="auto"/>
              <w:right w:val="outset" w:sz="6" w:space="0" w:color="auto"/>
            </w:tcBorders>
          </w:tcPr>
          <w:p w14:paraId="51871B73" w14:textId="77777777" w:rsidR="00344688" w:rsidRPr="00EB1974" w:rsidRDefault="00344688" w:rsidP="00D71A10">
            <w:pPr>
              <w:pStyle w:val="naiskr"/>
              <w:spacing w:before="0" w:after="0"/>
            </w:pPr>
            <w:r w:rsidRPr="00EB1974">
              <w:t>  </w:t>
            </w:r>
          </w:p>
        </w:tc>
      </w:tr>
      <w:tr w:rsidR="00344688" w:rsidRPr="00EB1974" w14:paraId="51871B79" w14:textId="77777777" w:rsidTr="00D71A10">
        <w:tc>
          <w:tcPr>
            <w:tcW w:w="724" w:type="dxa"/>
            <w:tcBorders>
              <w:top w:val="outset" w:sz="6" w:space="0" w:color="auto"/>
              <w:left w:val="outset" w:sz="6" w:space="0" w:color="auto"/>
              <w:bottom w:val="outset" w:sz="6" w:space="0" w:color="auto"/>
              <w:right w:val="outset" w:sz="6" w:space="0" w:color="auto"/>
            </w:tcBorders>
          </w:tcPr>
          <w:p w14:paraId="51871B75" w14:textId="77777777" w:rsidR="00344688" w:rsidRPr="00EB1974" w:rsidRDefault="00344688" w:rsidP="00D71A10">
            <w:pPr>
              <w:pStyle w:val="naiskr"/>
              <w:numPr>
                <w:ilvl w:val="0"/>
                <w:numId w:val="1"/>
              </w:numPr>
              <w:spacing w:before="0" w:after="0"/>
            </w:pPr>
          </w:p>
        </w:tc>
        <w:tc>
          <w:tcPr>
            <w:tcW w:w="3402" w:type="dxa"/>
            <w:tcBorders>
              <w:top w:val="outset" w:sz="6" w:space="0" w:color="auto"/>
              <w:left w:val="outset" w:sz="6" w:space="0" w:color="auto"/>
              <w:bottom w:val="outset" w:sz="6" w:space="0" w:color="auto"/>
              <w:right w:val="outset" w:sz="6" w:space="0" w:color="auto"/>
            </w:tcBorders>
          </w:tcPr>
          <w:p w14:paraId="51871B76" w14:textId="77777777" w:rsidR="00344688" w:rsidRPr="00EB1974" w:rsidRDefault="00344688" w:rsidP="00D71A10">
            <w:pPr>
              <w:pStyle w:val="naiskr"/>
              <w:spacing w:before="0" w:after="0"/>
            </w:pPr>
            <w:r w:rsidRPr="00EB1974">
              <w:t>  </w:t>
            </w:r>
          </w:p>
        </w:tc>
        <w:tc>
          <w:tcPr>
            <w:tcW w:w="1701" w:type="dxa"/>
            <w:tcBorders>
              <w:top w:val="outset" w:sz="6" w:space="0" w:color="auto"/>
              <w:left w:val="outset" w:sz="6" w:space="0" w:color="auto"/>
              <w:bottom w:val="outset" w:sz="6" w:space="0" w:color="auto"/>
              <w:right w:val="outset" w:sz="6" w:space="0" w:color="auto"/>
            </w:tcBorders>
          </w:tcPr>
          <w:p w14:paraId="51871B77" w14:textId="77777777" w:rsidR="00344688" w:rsidRPr="00EB1974" w:rsidRDefault="00344688" w:rsidP="00D71A10">
            <w:pPr>
              <w:pStyle w:val="naiskr"/>
              <w:spacing w:before="0" w:after="0"/>
            </w:pPr>
            <w:r w:rsidRPr="00EB1974">
              <w:t>  </w:t>
            </w:r>
          </w:p>
        </w:tc>
        <w:tc>
          <w:tcPr>
            <w:tcW w:w="3402" w:type="dxa"/>
            <w:tcBorders>
              <w:top w:val="outset" w:sz="6" w:space="0" w:color="auto"/>
              <w:left w:val="outset" w:sz="6" w:space="0" w:color="auto"/>
              <w:bottom w:val="outset" w:sz="6" w:space="0" w:color="auto"/>
              <w:right w:val="outset" w:sz="6" w:space="0" w:color="auto"/>
            </w:tcBorders>
          </w:tcPr>
          <w:p w14:paraId="51871B78" w14:textId="77777777" w:rsidR="00344688" w:rsidRPr="00EB1974" w:rsidRDefault="00344688" w:rsidP="00D71A10">
            <w:pPr>
              <w:pStyle w:val="naiskr"/>
              <w:spacing w:before="0" w:after="0"/>
            </w:pPr>
            <w:r w:rsidRPr="00EB1974">
              <w:t>  </w:t>
            </w:r>
          </w:p>
        </w:tc>
      </w:tr>
      <w:tr w:rsidR="00344688" w:rsidRPr="00EB1974" w14:paraId="51871B7E" w14:textId="77777777" w:rsidTr="00D71A10">
        <w:tc>
          <w:tcPr>
            <w:tcW w:w="724" w:type="dxa"/>
            <w:tcBorders>
              <w:top w:val="outset" w:sz="6" w:space="0" w:color="auto"/>
              <w:left w:val="outset" w:sz="6" w:space="0" w:color="auto"/>
              <w:bottom w:val="outset" w:sz="6" w:space="0" w:color="auto"/>
              <w:right w:val="outset" w:sz="6" w:space="0" w:color="auto"/>
            </w:tcBorders>
          </w:tcPr>
          <w:p w14:paraId="51871B7A" w14:textId="77777777" w:rsidR="00344688" w:rsidRPr="00EB1974" w:rsidRDefault="00344688" w:rsidP="00D71A10">
            <w:pPr>
              <w:pStyle w:val="naiskr"/>
              <w:numPr>
                <w:ilvl w:val="0"/>
                <w:numId w:val="1"/>
              </w:numPr>
              <w:spacing w:before="0" w:after="0"/>
            </w:pPr>
          </w:p>
        </w:tc>
        <w:tc>
          <w:tcPr>
            <w:tcW w:w="3402" w:type="dxa"/>
            <w:tcBorders>
              <w:top w:val="outset" w:sz="6" w:space="0" w:color="auto"/>
              <w:left w:val="outset" w:sz="6" w:space="0" w:color="auto"/>
              <w:bottom w:val="outset" w:sz="6" w:space="0" w:color="auto"/>
              <w:right w:val="outset" w:sz="6" w:space="0" w:color="auto"/>
            </w:tcBorders>
          </w:tcPr>
          <w:p w14:paraId="51871B7B" w14:textId="77777777" w:rsidR="00344688" w:rsidRPr="00EB1974" w:rsidRDefault="00344688" w:rsidP="00D71A10">
            <w:pPr>
              <w:pStyle w:val="naiskr"/>
              <w:spacing w:before="0" w:after="0"/>
            </w:pPr>
            <w:r w:rsidRPr="00EB1974">
              <w:t>  </w:t>
            </w:r>
          </w:p>
        </w:tc>
        <w:tc>
          <w:tcPr>
            <w:tcW w:w="1701" w:type="dxa"/>
            <w:tcBorders>
              <w:top w:val="outset" w:sz="6" w:space="0" w:color="auto"/>
              <w:left w:val="outset" w:sz="6" w:space="0" w:color="auto"/>
              <w:bottom w:val="outset" w:sz="6" w:space="0" w:color="auto"/>
              <w:right w:val="outset" w:sz="6" w:space="0" w:color="auto"/>
            </w:tcBorders>
          </w:tcPr>
          <w:p w14:paraId="51871B7C" w14:textId="77777777" w:rsidR="00344688" w:rsidRPr="00EB1974" w:rsidRDefault="00344688" w:rsidP="00D71A10">
            <w:pPr>
              <w:pStyle w:val="naiskr"/>
              <w:spacing w:before="0" w:after="0"/>
            </w:pPr>
            <w:r w:rsidRPr="00EB1974">
              <w:t>  </w:t>
            </w:r>
          </w:p>
        </w:tc>
        <w:tc>
          <w:tcPr>
            <w:tcW w:w="3402" w:type="dxa"/>
            <w:tcBorders>
              <w:top w:val="outset" w:sz="6" w:space="0" w:color="auto"/>
              <w:left w:val="outset" w:sz="6" w:space="0" w:color="auto"/>
              <w:bottom w:val="outset" w:sz="6" w:space="0" w:color="auto"/>
              <w:right w:val="outset" w:sz="6" w:space="0" w:color="auto"/>
            </w:tcBorders>
          </w:tcPr>
          <w:p w14:paraId="51871B7D" w14:textId="77777777" w:rsidR="00344688" w:rsidRPr="00EB1974" w:rsidRDefault="00344688" w:rsidP="00D71A10">
            <w:pPr>
              <w:pStyle w:val="naiskr"/>
              <w:spacing w:before="0" w:after="0"/>
            </w:pPr>
            <w:r w:rsidRPr="00EB1974">
              <w:t>  </w:t>
            </w:r>
          </w:p>
        </w:tc>
      </w:tr>
      <w:tr w:rsidR="00344688" w:rsidRPr="00EB1974" w14:paraId="51871B83" w14:textId="77777777" w:rsidTr="00D71A10">
        <w:tc>
          <w:tcPr>
            <w:tcW w:w="724" w:type="dxa"/>
            <w:tcBorders>
              <w:top w:val="outset" w:sz="6" w:space="0" w:color="auto"/>
              <w:left w:val="outset" w:sz="6" w:space="0" w:color="auto"/>
              <w:bottom w:val="outset" w:sz="6" w:space="0" w:color="auto"/>
              <w:right w:val="outset" w:sz="6" w:space="0" w:color="auto"/>
            </w:tcBorders>
          </w:tcPr>
          <w:p w14:paraId="51871B7F" w14:textId="77777777" w:rsidR="00344688" w:rsidRPr="00EB1974" w:rsidRDefault="00344688" w:rsidP="00D71A10">
            <w:pPr>
              <w:pStyle w:val="naiskr"/>
              <w:numPr>
                <w:ilvl w:val="0"/>
                <w:numId w:val="1"/>
              </w:numPr>
              <w:spacing w:before="0" w:after="0"/>
            </w:pPr>
          </w:p>
        </w:tc>
        <w:tc>
          <w:tcPr>
            <w:tcW w:w="3402" w:type="dxa"/>
            <w:tcBorders>
              <w:top w:val="outset" w:sz="6" w:space="0" w:color="auto"/>
              <w:left w:val="outset" w:sz="6" w:space="0" w:color="auto"/>
              <w:bottom w:val="outset" w:sz="6" w:space="0" w:color="auto"/>
              <w:right w:val="outset" w:sz="6" w:space="0" w:color="auto"/>
            </w:tcBorders>
          </w:tcPr>
          <w:p w14:paraId="51871B80" w14:textId="77777777" w:rsidR="00344688" w:rsidRPr="00EB1974" w:rsidRDefault="00344688" w:rsidP="00D71A10">
            <w:pPr>
              <w:pStyle w:val="naiskr"/>
              <w:spacing w:before="0" w:after="0"/>
            </w:pPr>
          </w:p>
        </w:tc>
        <w:tc>
          <w:tcPr>
            <w:tcW w:w="1701" w:type="dxa"/>
            <w:tcBorders>
              <w:top w:val="outset" w:sz="6" w:space="0" w:color="auto"/>
              <w:left w:val="outset" w:sz="6" w:space="0" w:color="auto"/>
              <w:bottom w:val="outset" w:sz="6" w:space="0" w:color="auto"/>
              <w:right w:val="outset" w:sz="6" w:space="0" w:color="auto"/>
            </w:tcBorders>
          </w:tcPr>
          <w:p w14:paraId="51871B81" w14:textId="77777777" w:rsidR="00344688" w:rsidRPr="00EB1974" w:rsidRDefault="00344688" w:rsidP="00D71A10">
            <w:pPr>
              <w:pStyle w:val="naiskr"/>
              <w:spacing w:before="0" w:after="0"/>
            </w:pPr>
          </w:p>
        </w:tc>
        <w:tc>
          <w:tcPr>
            <w:tcW w:w="3402" w:type="dxa"/>
            <w:tcBorders>
              <w:top w:val="outset" w:sz="6" w:space="0" w:color="auto"/>
              <w:left w:val="outset" w:sz="6" w:space="0" w:color="auto"/>
              <w:bottom w:val="outset" w:sz="6" w:space="0" w:color="auto"/>
              <w:right w:val="outset" w:sz="6" w:space="0" w:color="auto"/>
            </w:tcBorders>
          </w:tcPr>
          <w:p w14:paraId="51871B82" w14:textId="77777777" w:rsidR="00344688" w:rsidRPr="00EB1974" w:rsidRDefault="00344688" w:rsidP="00D71A10">
            <w:pPr>
              <w:pStyle w:val="naiskr"/>
              <w:spacing w:before="0" w:after="0"/>
            </w:pPr>
          </w:p>
        </w:tc>
      </w:tr>
      <w:tr w:rsidR="00344688" w:rsidRPr="00EB1974" w14:paraId="51871B88" w14:textId="77777777" w:rsidTr="0072416B">
        <w:tc>
          <w:tcPr>
            <w:tcW w:w="724" w:type="dxa"/>
            <w:tcBorders>
              <w:top w:val="outset" w:sz="6" w:space="0" w:color="auto"/>
              <w:left w:val="outset" w:sz="6" w:space="0" w:color="auto"/>
              <w:bottom w:val="single" w:sz="4" w:space="0" w:color="auto"/>
              <w:right w:val="outset" w:sz="6" w:space="0" w:color="auto"/>
            </w:tcBorders>
          </w:tcPr>
          <w:p w14:paraId="51871B84" w14:textId="77777777" w:rsidR="00344688" w:rsidRPr="00EB1974" w:rsidRDefault="00344688" w:rsidP="00D71A10">
            <w:pPr>
              <w:pStyle w:val="naiskr"/>
              <w:numPr>
                <w:ilvl w:val="0"/>
                <w:numId w:val="1"/>
              </w:numPr>
              <w:spacing w:before="0" w:after="0"/>
            </w:pPr>
          </w:p>
        </w:tc>
        <w:tc>
          <w:tcPr>
            <w:tcW w:w="3402" w:type="dxa"/>
            <w:tcBorders>
              <w:top w:val="outset" w:sz="6" w:space="0" w:color="auto"/>
              <w:left w:val="outset" w:sz="6" w:space="0" w:color="auto"/>
              <w:bottom w:val="single" w:sz="4" w:space="0" w:color="auto"/>
              <w:right w:val="outset" w:sz="6" w:space="0" w:color="auto"/>
            </w:tcBorders>
          </w:tcPr>
          <w:p w14:paraId="51871B85" w14:textId="77777777" w:rsidR="00344688" w:rsidRPr="00EB1974" w:rsidRDefault="00344688" w:rsidP="00D71A10">
            <w:pPr>
              <w:pStyle w:val="naiskr"/>
              <w:spacing w:before="0" w:after="0"/>
            </w:pPr>
          </w:p>
        </w:tc>
        <w:tc>
          <w:tcPr>
            <w:tcW w:w="1701" w:type="dxa"/>
            <w:tcBorders>
              <w:top w:val="outset" w:sz="6" w:space="0" w:color="auto"/>
              <w:left w:val="outset" w:sz="6" w:space="0" w:color="auto"/>
              <w:bottom w:val="single" w:sz="4" w:space="0" w:color="auto"/>
              <w:right w:val="outset" w:sz="6" w:space="0" w:color="auto"/>
            </w:tcBorders>
          </w:tcPr>
          <w:p w14:paraId="51871B86" w14:textId="77777777" w:rsidR="00344688" w:rsidRPr="00EB1974" w:rsidRDefault="00344688" w:rsidP="00D71A10">
            <w:pPr>
              <w:pStyle w:val="naiskr"/>
              <w:spacing w:before="0" w:after="0"/>
            </w:pPr>
          </w:p>
        </w:tc>
        <w:tc>
          <w:tcPr>
            <w:tcW w:w="3402" w:type="dxa"/>
            <w:tcBorders>
              <w:top w:val="outset" w:sz="6" w:space="0" w:color="auto"/>
              <w:left w:val="outset" w:sz="6" w:space="0" w:color="auto"/>
              <w:bottom w:val="single" w:sz="4" w:space="0" w:color="auto"/>
              <w:right w:val="outset" w:sz="6" w:space="0" w:color="auto"/>
            </w:tcBorders>
          </w:tcPr>
          <w:p w14:paraId="51871B87" w14:textId="77777777" w:rsidR="00344688" w:rsidRPr="00EB1974" w:rsidRDefault="00344688" w:rsidP="00D71A10">
            <w:pPr>
              <w:pStyle w:val="naiskr"/>
              <w:spacing w:before="0" w:after="0"/>
            </w:pPr>
          </w:p>
        </w:tc>
      </w:tr>
      <w:tr w:rsidR="00344688" w:rsidRPr="00EB1974" w14:paraId="51871B8D" w14:textId="77777777" w:rsidTr="0072416B">
        <w:tc>
          <w:tcPr>
            <w:tcW w:w="724" w:type="dxa"/>
            <w:tcBorders>
              <w:top w:val="single" w:sz="4" w:space="0" w:color="auto"/>
              <w:left w:val="single" w:sz="4" w:space="0" w:color="auto"/>
              <w:bottom w:val="single" w:sz="4" w:space="0" w:color="auto"/>
              <w:right w:val="single" w:sz="4" w:space="0" w:color="auto"/>
            </w:tcBorders>
          </w:tcPr>
          <w:p w14:paraId="51871B89" w14:textId="77777777" w:rsidR="00344688" w:rsidRPr="00EB1974" w:rsidRDefault="00344688" w:rsidP="00D71A10">
            <w:pPr>
              <w:pStyle w:val="naiskr"/>
              <w:numPr>
                <w:ilvl w:val="0"/>
                <w:numId w:val="1"/>
              </w:numPr>
              <w:spacing w:before="0" w:after="0"/>
            </w:pPr>
          </w:p>
        </w:tc>
        <w:tc>
          <w:tcPr>
            <w:tcW w:w="3402" w:type="dxa"/>
            <w:tcBorders>
              <w:top w:val="single" w:sz="4" w:space="0" w:color="auto"/>
              <w:left w:val="single" w:sz="4" w:space="0" w:color="auto"/>
              <w:bottom w:val="single" w:sz="4" w:space="0" w:color="auto"/>
              <w:right w:val="single" w:sz="4" w:space="0" w:color="auto"/>
            </w:tcBorders>
          </w:tcPr>
          <w:p w14:paraId="51871B8A" w14:textId="77777777" w:rsidR="00344688" w:rsidRPr="00EB1974" w:rsidRDefault="00344688" w:rsidP="00D71A10">
            <w:pPr>
              <w:pStyle w:val="naiskr"/>
              <w:spacing w:before="0" w:after="0"/>
            </w:pPr>
            <w:r w:rsidRPr="00EB1974">
              <w:t>  </w:t>
            </w:r>
          </w:p>
        </w:tc>
        <w:tc>
          <w:tcPr>
            <w:tcW w:w="1701" w:type="dxa"/>
            <w:tcBorders>
              <w:top w:val="single" w:sz="4" w:space="0" w:color="auto"/>
              <w:left w:val="single" w:sz="4" w:space="0" w:color="auto"/>
              <w:bottom w:val="single" w:sz="4" w:space="0" w:color="auto"/>
              <w:right w:val="single" w:sz="4" w:space="0" w:color="auto"/>
            </w:tcBorders>
          </w:tcPr>
          <w:p w14:paraId="51871B8B" w14:textId="77777777" w:rsidR="00344688" w:rsidRPr="00EB1974" w:rsidRDefault="00344688" w:rsidP="00D71A10">
            <w:pPr>
              <w:pStyle w:val="naiskr"/>
              <w:spacing w:before="0" w:after="0"/>
            </w:pPr>
            <w:r w:rsidRPr="00EB1974">
              <w:t>  </w:t>
            </w:r>
          </w:p>
        </w:tc>
        <w:tc>
          <w:tcPr>
            <w:tcW w:w="3402" w:type="dxa"/>
            <w:tcBorders>
              <w:top w:val="single" w:sz="4" w:space="0" w:color="auto"/>
              <w:left w:val="single" w:sz="4" w:space="0" w:color="auto"/>
              <w:bottom w:val="single" w:sz="4" w:space="0" w:color="auto"/>
              <w:right w:val="single" w:sz="4" w:space="0" w:color="auto"/>
            </w:tcBorders>
          </w:tcPr>
          <w:p w14:paraId="51871B8C" w14:textId="77777777" w:rsidR="00344688" w:rsidRPr="00EB1974" w:rsidRDefault="00344688" w:rsidP="00D71A10">
            <w:pPr>
              <w:pStyle w:val="naiskr"/>
              <w:spacing w:before="0" w:after="0"/>
            </w:pPr>
            <w:r w:rsidRPr="00EB1974">
              <w:t>  </w:t>
            </w:r>
          </w:p>
        </w:tc>
      </w:tr>
    </w:tbl>
    <w:p w14:paraId="51871B8E" w14:textId="77777777" w:rsidR="00344688" w:rsidRDefault="00344688" w:rsidP="00D71A10">
      <w:pPr>
        <w:tabs>
          <w:tab w:val="left" w:pos="6840"/>
        </w:tabs>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4820"/>
        <w:gridCol w:w="283"/>
      </w:tblGrid>
      <w:tr w:rsidR="0072416B" w14:paraId="6C51F402" w14:textId="7A7259C7" w:rsidTr="0072416B">
        <w:tc>
          <w:tcPr>
            <w:tcW w:w="4219" w:type="dxa"/>
          </w:tcPr>
          <w:p w14:paraId="542E8112" w14:textId="77777777" w:rsidR="0072416B" w:rsidRDefault="0072416B" w:rsidP="00D71A10">
            <w:pPr>
              <w:tabs>
                <w:tab w:val="left" w:pos="6840"/>
              </w:tabs>
            </w:pPr>
          </w:p>
        </w:tc>
        <w:tc>
          <w:tcPr>
            <w:tcW w:w="4820" w:type="dxa"/>
            <w:tcBorders>
              <w:bottom w:val="single" w:sz="4" w:space="0" w:color="auto"/>
            </w:tcBorders>
          </w:tcPr>
          <w:p w14:paraId="171A7046" w14:textId="77777777" w:rsidR="0072416B" w:rsidRDefault="0072416B" w:rsidP="00D71A10">
            <w:pPr>
              <w:tabs>
                <w:tab w:val="left" w:pos="6840"/>
              </w:tabs>
            </w:pPr>
          </w:p>
        </w:tc>
        <w:tc>
          <w:tcPr>
            <w:tcW w:w="283" w:type="dxa"/>
          </w:tcPr>
          <w:p w14:paraId="0FEB2A6C" w14:textId="77777777" w:rsidR="0072416B" w:rsidRDefault="0072416B" w:rsidP="00D71A10">
            <w:pPr>
              <w:tabs>
                <w:tab w:val="left" w:pos="6840"/>
              </w:tabs>
            </w:pPr>
          </w:p>
        </w:tc>
      </w:tr>
      <w:tr w:rsidR="0072416B" w14:paraId="73BAA3B4" w14:textId="4BC71FEA" w:rsidTr="0072416B">
        <w:tc>
          <w:tcPr>
            <w:tcW w:w="4219" w:type="dxa"/>
          </w:tcPr>
          <w:p w14:paraId="1F0AF4FA" w14:textId="77777777" w:rsidR="0072416B" w:rsidRDefault="0072416B" w:rsidP="00D71A10">
            <w:pPr>
              <w:tabs>
                <w:tab w:val="left" w:pos="6840"/>
              </w:tabs>
            </w:pPr>
          </w:p>
        </w:tc>
        <w:tc>
          <w:tcPr>
            <w:tcW w:w="4820" w:type="dxa"/>
            <w:tcBorders>
              <w:top w:val="single" w:sz="4" w:space="0" w:color="auto"/>
            </w:tcBorders>
          </w:tcPr>
          <w:p w14:paraId="0264E53A" w14:textId="1EFB1C2D" w:rsidR="0072416B" w:rsidRDefault="0072416B" w:rsidP="00076A35">
            <w:pPr>
              <w:tabs>
                <w:tab w:val="left" w:pos="6840"/>
              </w:tabs>
              <w:jc w:val="center"/>
            </w:pPr>
            <w:r>
              <w:t>(komisijas locekļu paraksti)</w:t>
            </w:r>
          </w:p>
        </w:tc>
        <w:tc>
          <w:tcPr>
            <w:tcW w:w="283" w:type="dxa"/>
          </w:tcPr>
          <w:p w14:paraId="31203411" w14:textId="77777777" w:rsidR="0072416B" w:rsidRDefault="0072416B" w:rsidP="00076A35">
            <w:pPr>
              <w:tabs>
                <w:tab w:val="left" w:pos="6840"/>
              </w:tabs>
              <w:jc w:val="center"/>
            </w:pPr>
          </w:p>
        </w:tc>
      </w:tr>
      <w:tr w:rsidR="0072416B" w14:paraId="22D535F5" w14:textId="3B7A44C5" w:rsidTr="0072416B">
        <w:tc>
          <w:tcPr>
            <w:tcW w:w="4219" w:type="dxa"/>
          </w:tcPr>
          <w:p w14:paraId="5A273517" w14:textId="77777777" w:rsidR="0072416B" w:rsidRDefault="0072416B" w:rsidP="00D71A10">
            <w:pPr>
              <w:tabs>
                <w:tab w:val="left" w:pos="6840"/>
              </w:tabs>
            </w:pPr>
          </w:p>
        </w:tc>
        <w:tc>
          <w:tcPr>
            <w:tcW w:w="4820" w:type="dxa"/>
            <w:tcBorders>
              <w:bottom w:val="single" w:sz="4" w:space="0" w:color="auto"/>
            </w:tcBorders>
          </w:tcPr>
          <w:p w14:paraId="2D2C9823" w14:textId="77777777" w:rsidR="0072416B" w:rsidRDefault="0072416B" w:rsidP="00D71A10">
            <w:pPr>
              <w:tabs>
                <w:tab w:val="left" w:pos="6840"/>
              </w:tabs>
            </w:pPr>
          </w:p>
        </w:tc>
        <w:tc>
          <w:tcPr>
            <w:tcW w:w="283" w:type="dxa"/>
          </w:tcPr>
          <w:p w14:paraId="5CAD162D" w14:textId="77777777" w:rsidR="0072416B" w:rsidRDefault="0072416B" w:rsidP="00D71A10">
            <w:pPr>
              <w:tabs>
                <w:tab w:val="left" w:pos="6840"/>
              </w:tabs>
            </w:pPr>
          </w:p>
        </w:tc>
      </w:tr>
      <w:tr w:rsidR="0072416B" w14:paraId="257D8665" w14:textId="7738A9AA" w:rsidTr="0072416B">
        <w:tc>
          <w:tcPr>
            <w:tcW w:w="4219" w:type="dxa"/>
          </w:tcPr>
          <w:p w14:paraId="6883B72B" w14:textId="77777777" w:rsidR="0072416B" w:rsidRDefault="0072416B" w:rsidP="00D71A10">
            <w:pPr>
              <w:tabs>
                <w:tab w:val="left" w:pos="6840"/>
              </w:tabs>
            </w:pPr>
          </w:p>
        </w:tc>
        <w:tc>
          <w:tcPr>
            <w:tcW w:w="4820" w:type="dxa"/>
            <w:tcBorders>
              <w:top w:val="single" w:sz="4" w:space="0" w:color="auto"/>
              <w:bottom w:val="single" w:sz="4" w:space="0" w:color="auto"/>
            </w:tcBorders>
          </w:tcPr>
          <w:p w14:paraId="2016CB2F" w14:textId="77777777" w:rsidR="0072416B" w:rsidRDefault="0072416B" w:rsidP="00D71A10">
            <w:pPr>
              <w:tabs>
                <w:tab w:val="left" w:pos="6840"/>
              </w:tabs>
            </w:pPr>
          </w:p>
        </w:tc>
        <w:tc>
          <w:tcPr>
            <w:tcW w:w="283" w:type="dxa"/>
          </w:tcPr>
          <w:p w14:paraId="53D1DF7C" w14:textId="77777777" w:rsidR="0072416B" w:rsidRDefault="0072416B" w:rsidP="00D71A10">
            <w:pPr>
              <w:tabs>
                <w:tab w:val="left" w:pos="6840"/>
              </w:tabs>
            </w:pPr>
          </w:p>
        </w:tc>
      </w:tr>
      <w:tr w:rsidR="0072416B" w14:paraId="57F5E558" w14:textId="35777449" w:rsidTr="0072416B">
        <w:tc>
          <w:tcPr>
            <w:tcW w:w="4219" w:type="dxa"/>
          </w:tcPr>
          <w:p w14:paraId="0072149D" w14:textId="77777777" w:rsidR="0072416B" w:rsidRDefault="0072416B" w:rsidP="00D71A10">
            <w:pPr>
              <w:tabs>
                <w:tab w:val="left" w:pos="6840"/>
              </w:tabs>
            </w:pPr>
          </w:p>
        </w:tc>
        <w:tc>
          <w:tcPr>
            <w:tcW w:w="4820" w:type="dxa"/>
            <w:tcBorders>
              <w:top w:val="single" w:sz="4" w:space="0" w:color="auto"/>
              <w:bottom w:val="single" w:sz="4" w:space="0" w:color="auto"/>
            </w:tcBorders>
          </w:tcPr>
          <w:p w14:paraId="338D8A0D" w14:textId="2FDBCB9B" w:rsidR="0072416B" w:rsidRDefault="0072416B" w:rsidP="00076A35">
            <w:pPr>
              <w:tabs>
                <w:tab w:val="left" w:pos="6840"/>
              </w:tabs>
              <w:jc w:val="right"/>
            </w:pPr>
          </w:p>
        </w:tc>
        <w:tc>
          <w:tcPr>
            <w:tcW w:w="283" w:type="dxa"/>
            <w:vAlign w:val="bottom"/>
          </w:tcPr>
          <w:p w14:paraId="42B4DF00" w14:textId="1E1ED386" w:rsidR="0072416B" w:rsidRDefault="0072416B" w:rsidP="0072416B">
            <w:pPr>
              <w:tabs>
                <w:tab w:val="left" w:pos="6840"/>
              </w:tabs>
              <w:jc w:val="right"/>
            </w:pPr>
            <w:r>
              <w:t>"</w:t>
            </w:r>
          </w:p>
        </w:tc>
      </w:tr>
    </w:tbl>
    <w:p w14:paraId="51871B93" w14:textId="77777777" w:rsidR="00344688" w:rsidRDefault="00344688" w:rsidP="00D71A10">
      <w:pPr>
        <w:tabs>
          <w:tab w:val="left" w:pos="6840"/>
        </w:tabs>
        <w:rPr>
          <w:sz w:val="28"/>
          <w:szCs w:val="28"/>
        </w:rPr>
      </w:pPr>
    </w:p>
    <w:p w14:paraId="588DDA3C" w14:textId="77777777" w:rsidR="00D71A10" w:rsidRDefault="00D71A10" w:rsidP="00D71A10">
      <w:pPr>
        <w:tabs>
          <w:tab w:val="left" w:pos="6840"/>
        </w:tabs>
        <w:rPr>
          <w:sz w:val="28"/>
          <w:szCs w:val="28"/>
        </w:rPr>
      </w:pPr>
    </w:p>
    <w:p w14:paraId="54FA09DC" w14:textId="77777777" w:rsidR="00D71A10" w:rsidRPr="00EE0478" w:rsidRDefault="00D71A10" w:rsidP="00D71A10">
      <w:pPr>
        <w:tabs>
          <w:tab w:val="left" w:pos="6840"/>
        </w:tabs>
        <w:rPr>
          <w:sz w:val="28"/>
          <w:szCs w:val="28"/>
        </w:rPr>
      </w:pPr>
    </w:p>
    <w:p w14:paraId="51871B94" w14:textId="75D4B464" w:rsidR="00344688" w:rsidRDefault="00344688" w:rsidP="00076A35">
      <w:pPr>
        <w:tabs>
          <w:tab w:val="left" w:pos="6804"/>
        </w:tabs>
        <w:ind w:firstLine="720"/>
        <w:jc w:val="both"/>
        <w:rPr>
          <w:sz w:val="28"/>
          <w:szCs w:val="28"/>
        </w:rPr>
      </w:pPr>
      <w:r w:rsidRPr="00EE0478">
        <w:rPr>
          <w:sz w:val="28"/>
          <w:szCs w:val="28"/>
        </w:rPr>
        <w:t xml:space="preserve">Ministru prezidents </w:t>
      </w:r>
      <w:r w:rsidRPr="00EE0478">
        <w:rPr>
          <w:sz w:val="28"/>
          <w:szCs w:val="28"/>
        </w:rPr>
        <w:tab/>
        <w:t>V.Dombrovskis</w:t>
      </w:r>
    </w:p>
    <w:p w14:paraId="51871B95" w14:textId="77777777" w:rsidR="00344688" w:rsidRDefault="00344688" w:rsidP="00D71A10">
      <w:pPr>
        <w:pStyle w:val="naisf"/>
        <w:tabs>
          <w:tab w:val="left" w:pos="6480"/>
        </w:tabs>
        <w:spacing w:before="0" w:beforeAutospacing="0" w:after="0" w:afterAutospacing="0"/>
        <w:ind w:firstLine="720"/>
        <w:rPr>
          <w:sz w:val="28"/>
          <w:szCs w:val="28"/>
        </w:rPr>
      </w:pPr>
    </w:p>
    <w:p w14:paraId="17592380" w14:textId="77777777" w:rsidR="00D71A10" w:rsidRDefault="00D71A10" w:rsidP="00D71A10">
      <w:pPr>
        <w:pStyle w:val="naisf"/>
        <w:tabs>
          <w:tab w:val="left" w:pos="6480"/>
        </w:tabs>
        <w:spacing w:before="0" w:beforeAutospacing="0" w:after="0" w:afterAutospacing="0"/>
        <w:ind w:firstLine="720"/>
        <w:rPr>
          <w:sz w:val="28"/>
          <w:szCs w:val="28"/>
        </w:rPr>
      </w:pPr>
    </w:p>
    <w:p w14:paraId="51B3B287" w14:textId="77777777" w:rsidR="00D71A10" w:rsidRDefault="00D71A10" w:rsidP="00D71A10">
      <w:pPr>
        <w:pStyle w:val="naisf"/>
        <w:tabs>
          <w:tab w:val="left" w:pos="6480"/>
        </w:tabs>
        <w:spacing w:before="0" w:beforeAutospacing="0" w:after="0" w:afterAutospacing="0"/>
        <w:ind w:firstLine="720"/>
        <w:rPr>
          <w:sz w:val="28"/>
          <w:szCs w:val="28"/>
        </w:rPr>
      </w:pPr>
    </w:p>
    <w:p w14:paraId="51871B96" w14:textId="7C1947E0" w:rsidR="00344688" w:rsidRDefault="00344688" w:rsidP="00076A35">
      <w:pPr>
        <w:pStyle w:val="naisf"/>
        <w:tabs>
          <w:tab w:val="left" w:pos="6804"/>
        </w:tabs>
        <w:spacing w:before="0" w:beforeAutospacing="0" w:after="0" w:afterAutospacing="0"/>
        <w:ind w:firstLine="720"/>
        <w:rPr>
          <w:sz w:val="28"/>
          <w:szCs w:val="28"/>
        </w:rPr>
      </w:pPr>
      <w:r w:rsidRPr="00EE0478">
        <w:rPr>
          <w:sz w:val="28"/>
          <w:szCs w:val="28"/>
        </w:rPr>
        <w:t>Tieslietu ministr</w:t>
      </w:r>
      <w:r>
        <w:rPr>
          <w:sz w:val="28"/>
          <w:szCs w:val="28"/>
        </w:rPr>
        <w:t>s</w:t>
      </w:r>
      <w:r w:rsidRPr="00EE0478">
        <w:rPr>
          <w:sz w:val="28"/>
          <w:szCs w:val="28"/>
        </w:rPr>
        <w:t xml:space="preserve"> </w:t>
      </w:r>
      <w:r>
        <w:rPr>
          <w:sz w:val="28"/>
          <w:szCs w:val="28"/>
        </w:rPr>
        <w:tab/>
      </w:r>
      <w:proofErr w:type="spellStart"/>
      <w:r>
        <w:rPr>
          <w:sz w:val="28"/>
          <w:szCs w:val="28"/>
        </w:rPr>
        <w:t>J.Bordāns</w:t>
      </w:r>
      <w:proofErr w:type="spellEnd"/>
    </w:p>
    <w:p w14:paraId="51871B97" w14:textId="77777777" w:rsidR="00344688" w:rsidRDefault="00344688" w:rsidP="00D71A10">
      <w:pPr>
        <w:pStyle w:val="naisf"/>
        <w:tabs>
          <w:tab w:val="left" w:pos="6480"/>
        </w:tabs>
        <w:spacing w:before="0" w:beforeAutospacing="0" w:after="0" w:afterAutospacing="0"/>
        <w:ind w:firstLine="720"/>
        <w:rPr>
          <w:sz w:val="28"/>
          <w:szCs w:val="28"/>
        </w:rPr>
      </w:pPr>
    </w:p>
    <w:p w14:paraId="51871B99" w14:textId="77777777" w:rsidR="00344688" w:rsidRDefault="00344688" w:rsidP="00D71A10">
      <w:pPr>
        <w:jc w:val="both"/>
        <w:rPr>
          <w:sz w:val="20"/>
          <w:szCs w:val="20"/>
        </w:rPr>
      </w:pPr>
    </w:p>
    <w:p w14:paraId="51871B9A" w14:textId="77777777" w:rsidR="00344688" w:rsidRPr="00343412" w:rsidRDefault="00344688" w:rsidP="00D71A10">
      <w:pPr>
        <w:jc w:val="both"/>
        <w:rPr>
          <w:sz w:val="20"/>
          <w:szCs w:val="20"/>
        </w:rPr>
      </w:pPr>
    </w:p>
    <w:p w14:paraId="51871B9F" w14:textId="77777777" w:rsidR="00F236FB" w:rsidRDefault="00F236FB" w:rsidP="00D71A10"/>
    <w:sectPr w:rsidR="00F236FB" w:rsidSect="00D71A10">
      <w:headerReference w:type="even" r:id="rId8"/>
      <w:headerReference w:type="default" r:id="rId9"/>
      <w:footerReference w:type="default" r:id="rId10"/>
      <w:headerReference w:type="first" r:id="rId11"/>
      <w:footerReference w:type="first" r:id="rId12"/>
      <w:pgSz w:w="11907" w:h="16840" w:code="9"/>
      <w:pgMar w:top="1418"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71BA2" w14:textId="77777777" w:rsidR="00360D68" w:rsidRDefault="00360D68" w:rsidP="00D46B19">
      <w:r>
        <w:separator/>
      </w:r>
    </w:p>
  </w:endnote>
  <w:endnote w:type="continuationSeparator" w:id="0">
    <w:p w14:paraId="51871BA3" w14:textId="77777777" w:rsidR="00360D68" w:rsidRDefault="00360D68" w:rsidP="00D4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1D4D3" w14:textId="293FD95F" w:rsidR="00D71A10" w:rsidRPr="00D71A10" w:rsidRDefault="00D71A10">
    <w:pPr>
      <w:pStyle w:val="Footer"/>
      <w:rPr>
        <w:sz w:val="16"/>
        <w:szCs w:val="16"/>
      </w:rPr>
    </w:pPr>
    <w:r w:rsidRPr="00D71A10">
      <w:rPr>
        <w:sz w:val="16"/>
        <w:szCs w:val="16"/>
      </w:rPr>
      <w:t>N2894_2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0928" w14:textId="3AD895D8" w:rsidR="00D71A10" w:rsidRPr="00D71A10" w:rsidRDefault="00D71A10">
    <w:pPr>
      <w:pStyle w:val="Footer"/>
      <w:rPr>
        <w:sz w:val="16"/>
        <w:szCs w:val="16"/>
      </w:rPr>
    </w:pPr>
    <w:r w:rsidRPr="00D71A10">
      <w:rPr>
        <w:sz w:val="16"/>
        <w:szCs w:val="16"/>
      </w:rPr>
      <w:t>N2894_2</w:t>
    </w:r>
    <w:r w:rsidR="0072416B">
      <w:rPr>
        <w:sz w:val="16"/>
        <w:szCs w:val="16"/>
      </w:rPr>
      <w:t xml:space="preserve"> </w:t>
    </w:r>
    <w:proofErr w:type="spellStart"/>
    <w:r w:rsidR="0072416B">
      <w:rPr>
        <w:sz w:val="16"/>
        <w:szCs w:val="16"/>
      </w:rPr>
      <w:t>v_sk</w:t>
    </w:r>
    <w:proofErr w:type="spellEnd"/>
    <w:r w:rsidR="0072416B">
      <w:rPr>
        <w:sz w:val="16"/>
        <w:szCs w:val="16"/>
      </w:rPr>
      <w:t xml:space="preserve">. = </w:t>
    </w:r>
    <w:r w:rsidR="0072416B">
      <w:rPr>
        <w:sz w:val="16"/>
        <w:szCs w:val="16"/>
      </w:rPr>
      <w:fldChar w:fldCharType="begin"/>
    </w:r>
    <w:r w:rsidR="0072416B">
      <w:rPr>
        <w:sz w:val="16"/>
        <w:szCs w:val="16"/>
      </w:rPr>
      <w:instrText xml:space="preserve"> NUMWORDS  \* MERGEFORMAT </w:instrText>
    </w:r>
    <w:r w:rsidR="0072416B">
      <w:rPr>
        <w:sz w:val="16"/>
        <w:szCs w:val="16"/>
      </w:rPr>
      <w:fldChar w:fldCharType="separate"/>
    </w:r>
    <w:r w:rsidR="000451D5">
      <w:rPr>
        <w:noProof/>
        <w:sz w:val="16"/>
        <w:szCs w:val="16"/>
      </w:rPr>
      <w:t>506</w:t>
    </w:r>
    <w:r w:rsidR="0072416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71BA0" w14:textId="77777777" w:rsidR="00360D68" w:rsidRDefault="00360D68" w:rsidP="00D46B19">
      <w:r>
        <w:separator/>
      </w:r>
    </w:p>
  </w:footnote>
  <w:footnote w:type="continuationSeparator" w:id="0">
    <w:p w14:paraId="51871BA1" w14:textId="77777777" w:rsidR="00360D68" w:rsidRDefault="00360D68" w:rsidP="00D46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71BA4" w14:textId="77777777" w:rsidR="001F2386" w:rsidRDefault="009636F2" w:rsidP="00124AE4">
    <w:pPr>
      <w:pStyle w:val="Header"/>
      <w:framePr w:wrap="around" w:vAnchor="text" w:hAnchor="margin" w:xAlign="center" w:y="1"/>
      <w:rPr>
        <w:rStyle w:val="PageNumber"/>
      </w:rPr>
    </w:pPr>
    <w:r>
      <w:rPr>
        <w:rStyle w:val="PageNumber"/>
      </w:rPr>
      <w:fldChar w:fldCharType="begin"/>
    </w:r>
    <w:r w:rsidR="00D46B19">
      <w:rPr>
        <w:rStyle w:val="PageNumber"/>
      </w:rPr>
      <w:instrText xml:space="preserve">PAGE  </w:instrText>
    </w:r>
    <w:r>
      <w:rPr>
        <w:rStyle w:val="PageNumber"/>
      </w:rPr>
      <w:fldChar w:fldCharType="separate"/>
    </w:r>
    <w:r w:rsidR="00D46B19">
      <w:rPr>
        <w:rStyle w:val="PageNumber"/>
        <w:noProof/>
      </w:rPr>
      <w:t>3</w:t>
    </w:r>
    <w:r>
      <w:rPr>
        <w:rStyle w:val="PageNumber"/>
      </w:rPr>
      <w:fldChar w:fldCharType="end"/>
    </w:r>
  </w:p>
  <w:p w14:paraId="51871BA5" w14:textId="77777777" w:rsidR="001F2386" w:rsidRDefault="005E5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71BA6" w14:textId="77777777" w:rsidR="001F2386" w:rsidRDefault="009636F2" w:rsidP="00124AE4">
    <w:pPr>
      <w:pStyle w:val="Header"/>
      <w:framePr w:wrap="around" w:vAnchor="text" w:hAnchor="margin" w:xAlign="center" w:y="1"/>
      <w:rPr>
        <w:rStyle w:val="PageNumber"/>
      </w:rPr>
    </w:pPr>
    <w:r>
      <w:rPr>
        <w:rStyle w:val="PageNumber"/>
      </w:rPr>
      <w:fldChar w:fldCharType="begin"/>
    </w:r>
    <w:r w:rsidR="00D46B19">
      <w:rPr>
        <w:rStyle w:val="PageNumber"/>
      </w:rPr>
      <w:instrText xml:space="preserve">PAGE  </w:instrText>
    </w:r>
    <w:r>
      <w:rPr>
        <w:rStyle w:val="PageNumber"/>
      </w:rPr>
      <w:fldChar w:fldCharType="separate"/>
    </w:r>
    <w:r w:rsidR="005E53E5">
      <w:rPr>
        <w:rStyle w:val="PageNumber"/>
        <w:noProof/>
      </w:rPr>
      <w:t>3</w:t>
    </w:r>
    <w:r>
      <w:rPr>
        <w:rStyle w:val="PageNumber"/>
      </w:rPr>
      <w:fldChar w:fldCharType="end"/>
    </w:r>
  </w:p>
  <w:p w14:paraId="51871BA7" w14:textId="77777777" w:rsidR="001F2386" w:rsidRDefault="005E5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6FDC" w14:textId="0D84D775" w:rsidR="00D71A10" w:rsidRDefault="00D71A10" w:rsidP="00D71A10">
    <w:pPr>
      <w:pStyle w:val="Header"/>
      <w:jc w:val="center"/>
    </w:pPr>
    <w:r>
      <w:rPr>
        <w:noProof/>
      </w:rPr>
      <w:drawing>
        <wp:inline distT="0" distB="0" distL="0" distR="0" wp14:anchorId="20BCECAA" wp14:editId="32EEC83F">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B07DD"/>
    <w:multiLevelType w:val="hybridMultilevel"/>
    <w:tmpl w:val="AA7E3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4688"/>
    <w:rsid w:val="0002073E"/>
    <w:rsid w:val="000451D5"/>
    <w:rsid w:val="0006363F"/>
    <w:rsid w:val="00076A35"/>
    <w:rsid w:val="000B0B81"/>
    <w:rsid w:val="000B4C2B"/>
    <w:rsid w:val="000B76BE"/>
    <w:rsid w:val="000C46C4"/>
    <w:rsid w:val="000E59A6"/>
    <w:rsid w:val="00102879"/>
    <w:rsid w:val="00105DA8"/>
    <w:rsid w:val="00107B91"/>
    <w:rsid w:val="00110AF7"/>
    <w:rsid w:val="00121F76"/>
    <w:rsid w:val="001255FF"/>
    <w:rsid w:val="00133874"/>
    <w:rsid w:val="00163D30"/>
    <w:rsid w:val="001732F0"/>
    <w:rsid w:val="00180B9D"/>
    <w:rsid w:val="00183BFC"/>
    <w:rsid w:val="00197180"/>
    <w:rsid w:val="001A2117"/>
    <w:rsid w:val="001F04F7"/>
    <w:rsid w:val="001F17A0"/>
    <w:rsid w:val="00200694"/>
    <w:rsid w:val="00200F84"/>
    <w:rsid w:val="0021717E"/>
    <w:rsid w:val="002173AE"/>
    <w:rsid w:val="00225D74"/>
    <w:rsid w:val="002374ED"/>
    <w:rsid w:val="00286447"/>
    <w:rsid w:val="00290EFD"/>
    <w:rsid w:val="00291988"/>
    <w:rsid w:val="002A36E5"/>
    <w:rsid w:val="002C481A"/>
    <w:rsid w:val="002E146E"/>
    <w:rsid w:val="002F0221"/>
    <w:rsid w:val="00305B62"/>
    <w:rsid w:val="00307E0E"/>
    <w:rsid w:val="00313946"/>
    <w:rsid w:val="003149D5"/>
    <w:rsid w:val="003178F5"/>
    <w:rsid w:val="00332F56"/>
    <w:rsid w:val="00344688"/>
    <w:rsid w:val="003457A7"/>
    <w:rsid w:val="0034775C"/>
    <w:rsid w:val="00347F05"/>
    <w:rsid w:val="0035221A"/>
    <w:rsid w:val="003533D7"/>
    <w:rsid w:val="00353596"/>
    <w:rsid w:val="00360D68"/>
    <w:rsid w:val="00371A4B"/>
    <w:rsid w:val="00375D16"/>
    <w:rsid w:val="003840FD"/>
    <w:rsid w:val="003A582F"/>
    <w:rsid w:val="003B1E97"/>
    <w:rsid w:val="003B259C"/>
    <w:rsid w:val="003B3B44"/>
    <w:rsid w:val="003C533E"/>
    <w:rsid w:val="003C5E0D"/>
    <w:rsid w:val="003E2A79"/>
    <w:rsid w:val="003E37BD"/>
    <w:rsid w:val="00434044"/>
    <w:rsid w:val="004341C7"/>
    <w:rsid w:val="00455298"/>
    <w:rsid w:val="0046300E"/>
    <w:rsid w:val="004674C0"/>
    <w:rsid w:val="00480277"/>
    <w:rsid w:val="00485BC7"/>
    <w:rsid w:val="0048686A"/>
    <w:rsid w:val="00490180"/>
    <w:rsid w:val="00496DC2"/>
    <w:rsid w:val="004A0B6C"/>
    <w:rsid w:val="004A4EE4"/>
    <w:rsid w:val="004B5F21"/>
    <w:rsid w:val="004C2B0B"/>
    <w:rsid w:val="004C2CF3"/>
    <w:rsid w:val="00501043"/>
    <w:rsid w:val="00506659"/>
    <w:rsid w:val="005069AC"/>
    <w:rsid w:val="0051283B"/>
    <w:rsid w:val="00522D8C"/>
    <w:rsid w:val="00523685"/>
    <w:rsid w:val="00527B31"/>
    <w:rsid w:val="00570254"/>
    <w:rsid w:val="00574243"/>
    <w:rsid w:val="005757F8"/>
    <w:rsid w:val="005900BE"/>
    <w:rsid w:val="005931C0"/>
    <w:rsid w:val="005A63FB"/>
    <w:rsid w:val="005B0367"/>
    <w:rsid w:val="005B6EB6"/>
    <w:rsid w:val="005B6F66"/>
    <w:rsid w:val="005B715D"/>
    <w:rsid w:val="005C2BB1"/>
    <w:rsid w:val="005D25AD"/>
    <w:rsid w:val="005E1DBD"/>
    <w:rsid w:val="005E53E5"/>
    <w:rsid w:val="005E73AB"/>
    <w:rsid w:val="00610AF4"/>
    <w:rsid w:val="00614473"/>
    <w:rsid w:val="00620F5B"/>
    <w:rsid w:val="00631C7A"/>
    <w:rsid w:val="0064111E"/>
    <w:rsid w:val="006506F4"/>
    <w:rsid w:val="006550AC"/>
    <w:rsid w:val="00666FCF"/>
    <w:rsid w:val="00672839"/>
    <w:rsid w:val="00673C8B"/>
    <w:rsid w:val="006812F9"/>
    <w:rsid w:val="006B034A"/>
    <w:rsid w:val="006E1335"/>
    <w:rsid w:val="006F17CA"/>
    <w:rsid w:val="006F48DF"/>
    <w:rsid w:val="0070371D"/>
    <w:rsid w:val="00722CC2"/>
    <w:rsid w:val="0072416B"/>
    <w:rsid w:val="00743974"/>
    <w:rsid w:val="007470B3"/>
    <w:rsid w:val="00753257"/>
    <w:rsid w:val="0075742C"/>
    <w:rsid w:val="00757D1D"/>
    <w:rsid w:val="00770C79"/>
    <w:rsid w:val="00782B3E"/>
    <w:rsid w:val="00794816"/>
    <w:rsid w:val="007A0223"/>
    <w:rsid w:val="007A261C"/>
    <w:rsid w:val="007A54CF"/>
    <w:rsid w:val="007B35AD"/>
    <w:rsid w:val="007D2BB2"/>
    <w:rsid w:val="007D786D"/>
    <w:rsid w:val="007F3297"/>
    <w:rsid w:val="007F45E0"/>
    <w:rsid w:val="0080503A"/>
    <w:rsid w:val="00815992"/>
    <w:rsid w:val="0082595F"/>
    <w:rsid w:val="00825B63"/>
    <w:rsid w:val="00826C95"/>
    <w:rsid w:val="00840156"/>
    <w:rsid w:val="008461D3"/>
    <w:rsid w:val="00852C8E"/>
    <w:rsid w:val="00856EBA"/>
    <w:rsid w:val="00866964"/>
    <w:rsid w:val="008B2B47"/>
    <w:rsid w:val="008B4A8E"/>
    <w:rsid w:val="008B4D66"/>
    <w:rsid w:val="008C5D77"/>
    <w:rsid w:val="00902EEF"/>
    <w:rsid w:val="009137A2"/>
    <w:rsid w:val="009158BD"/>
    <w:rsid w:val="009249CC"/>
    <w:rsid w:val="00933D38"/>
    <w:rsid w:val="009351AA"/>
    <w:rsid w:val="0095052D"/>
    <w:rsid w:val="009636F2"/>
    <w:rsid w:val="00977BD7"/>
    <w:rsid w:val="009822DA"/>
    <w:rsid w:val="009A1C13"/>
    <w:rsid w:val="009A52AD"/>
    <w:rsid w:val="009A774D"/>
    <w:rsid w:val="009B0258"/>
    <w:rsid w:val="009C1D65"/>
    <w:rsid w:val="009E0A87"/>
    <w:rsid w:val="009E4FAD"/>
    <w:rsid w:val="009F02F0"/>
    <w:rsid w:val="009F07EA"/>
    <w:rsid w:val="009F709D"/>
    <w:rsid w:val="00A1485A"/>
    <w:rsid w:val="00A20461"/>
    <w:rsid w:val="00A3529A"/>
    <w:rsid w:val="00A46DED"/>
    <w:rsid w:val="00A51C39"/>
    <w:rsid w:val="00A53040"/>
    <w:rsid w:val="00A55D77"/>
    <w:rsid w:val="00A55E91"/>
    <w:rsid w:val="00A85907"/>
    <w:rsid w:val="00A86D5E"/>
    <w:rsid w:val="00A91499"/>
    <w:rsid w:val="00A9168B"/>
    <w:rsid w:val="00AB3C08"/>
    <w:rsid w:val="00AB4CD1"/>
    <w:rsid w:val="00AC27C9"/>
    <w:rsid w:val="00AD60C7"/>
    <w:rsid w:val="00AE7413"/>
    <w:rsid w:val="00AF575F"/>
    <w:rsid w:val="00AF622A"/>
    <w:rsid w:val="00B07887"/>
    <w:rsid w:val="00B12FFF"/>
    <w:rsid w:val="00B26876"/>
    <w:rsid w:val="00B616F9"/>
    <w:rsid w:val="00B63952"/>
    <w:rsid w:val="00B960BB"/>
    <w:rsid w:val="00BA0A49"/>
    <w:rsid w:val="00BA738B"/>
    <w:rsid w:val="00BA7E38"/>
    <w:rsid w:val="00BB3D77"/>
    <w:rsid w:val="00BC3204"/>
    <w:rsid w:val="00BC75A4"/>
    <w:rsid w:val="00BD1B47"/>
    <w:rsid w:val="00BE1C6A"/>
    <w:rsid w:val="00BF110F"/>
    <w:rsid w:val="00C1411E"/>
    <w:rsid w:val="00C16BDA"/>
    <w:rsid w:val="00C23A6B"/>
    <w:rsid w:val="00C27732"/>
    <w:rsid w:val="00C3551D"/>
    <w:rsid w:val="00C603D2"/>
    <w:rsid w:val="00C80D33"/>
    <w:rsid w:val="00C90E14"/>
    <w:rsid w:val="00C93A06"/>
    <w:rsid w:val="00CA5F4A"/>
    <w:rsid w:val="00CB1780"/>
    <w:rsid w:val="00CC094E"/>
    <w:rsid w:val="00CC3006"/>
    <w:rsid w:val="00CC35E3"/>
    <w:rsid w:val="00CC4DE1"/>
    <w:rsid w:val="00CD0AC5"/>
    <w:rsid w:val="00CD235B"/>
    <w:rsid w:val="00CD2C76"/>
    <w:rsid w:val="00CD7D04"/>
    <w:rsid w:val="00CE33A0"/>
    <w:rsid w:val="00CF0DC4"/>
    <w:rsid w:val="00D16476"/>
    <w:rsid w:val="00D2164C"/>
    <w:rsid w:val="00D22BE7"/>
    <w:rsid w:val="00D23DE6"/>
    <w:rsid w:val="00D313A8"/>
    <w:rsid w:val="00D37E90"/>
    <w:rsid w:val="00D46B19"/>
    <w:rsid w:val="00D50338"/>
    <w:rsid w:val="00D651B3"/>
    <w:rsid w:val="00D71A10"/>
    <w:rsid w:val="00D72247"/>
    <w:rsid w:val="00D802D2"/>
    <w:rsid w:val="00D82450"/>
    <w:rsid w:val="00D94138"/>
    <w:rsid w:val="00D97B14"/>
    <w:rsid w:val="00DB49E7"/>
    <w:rsid w:val="00DC684E"/>
    <w:rsid w:val="00DC6E28"/>
    <w:rsid w:val="00DE4427"/>
    <w:rsid w:val="00E12523"/>
    <w:rsid w:val="00E214F9"/>
    <w:rsid w:val="00E3627C"/>
    <w:rsid w:val="00E42A7D"/>
    <w:rsid w:val="00E501E2"/>
    <w:rsid w:val="00E55826"/>
    <w:rsid w:val="00E62757"/>
    <w:rsid w:val="00E70DF1"/>
    <w:rsid w:val="00E76AD7"/>
    <w:rsid w:val="00E86960"/>
    <w:rsid w:val="00EA07CB"/>
    <w:rsid w:val="00EA577F"/>
    <w:rsid w:val="00EA68D1"/>
    <w:rsid w:val="00EB198E"/>
    <w:rsid w:val="00EB474E"/>
    <w:rsid w:val="00EB69E3"/>
    <w:rsid w:val="00EB77B3"/>
    <w:rsid w:val="00EE00E8"/>
    <w:rsid w:val="00EF75CA"/>
    <w:rsid w:val="00F04904"/>
    <w:rsid w:val="00F123D1"/>
    <w:rsid w:val="00F227B0"/>
    <w:rsid w:val="00F236FB"/>
    <w:rsid w:val="00F35B4F"/>
    <w:rsid w:val="00F37286"/>
    <w:rsid w:val="00F5091F"/>
    <w:rsid w:val="00F5181E"/>
    <w:rsid w:val="00F5443E"/>
    <w:rsid w:val="00F546AB"/>
    <w:rsid w:val="00F55AF5"/>
    <w:rsid w:val="00F611BF"/>
    <w:rsid w:val="00F724AE"/>
    <w:rsid w:val="00F77280"/>
    <w:rsid w:val="00FA14D7"/>
    <w:rsid w:val="00FC4064"/>
    <w:rsid w:val="00FC6D7B"/>
    <w:rsid w:val="00FE3466"/>
    <w:rsid w:val="00FF1684"/>
    <w:rsid w:val="00FF2088"/>
    <w:rsid w:val="00FF32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88"/>
    <w:pPr>
      <w:spacing w:after="0"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44688"/>
    <w:pPr>
      <w:spacing w:before="100" w:beforeAutospacing="1" w:after="100" w:afterAutospacing="1"/>
    </w:pPr>
  </w:style>
  <w:style w:type="paragraph" w:styleId="Header">
    <w:name w:val="header"/>
    <w:basedOn w:val="Normal"/>
    <w:link w:val="HeaderChar"/>
    <w:rsid w:val="00344688"/>
    <w:pPr>
      <w:tabs>
        <w:tab w:val="center" w:pos="4153"/>
        <w:tab w:val="right" w:pos="8306"/>
      </w:tabs>
    </w:pPr>
  </w:style>
  <w:style w:type="character" w:customStyle="1" w:styleId="HeaderChar">
    <w:name w:val="Header Char"/>
    <w:basedOn w:val="DefaultParagraphFont"/>
    <w:link w:val="Header"/>
    <w:rsid w:val="00344688"/>
    <w:rPr>
      <w:rFonts w:eastAsia="Times New Roman"/>
      <w:szCs w:val="24"/>
      <w:lang w:eastAsia="lv-LV"/>
    </w:rPr>
  </w:style>
  <w:style w:type="character" w:styleId="PageNumber">
    <w:name w:val="page number"/>
    <w:basedOn w:val="DefaultParagraphFont"/>
    <w:rsid w:val="00344688"/>
  </w:style>
  <w:style w:type="paragraph" w:customStyle="1" w:styleId="naisf">
    <w:name w:val="naisf"/>
    <w:basedOn w:val="Normal"/>
    <w:rsid w:val="00344688"/>
    <w:pPr>
      <w:spacing w:before="100" w:beforeAutospacing="1" w:after="100" w:afterAutospacing="1"/>
    </w:pPr>
  </w:style>
  <w:style w:type="paragraph" w:styleId="NoSpacing">
    <w:name w:val="No Spacing"/>
    <w:uiPriority w:val="1"/>
    <w:qFormat/>
    <w:rsid w:val="00344688"/>
    <w:pPr>
      <w:spacing w:after="0" w:line="240" w:lineRule="auto"/>
    </w:pPr>
    <w:rPr>
      <w:rFonts w:asciiTheme="minorHAnsi" w:hAnsiTheme="minorHAnsi" w:cstheme="minorBidi"/>
      <w:sz w:val="22"/>
      <w:szCs w:val="22"/>
    </w:rPr>
  </w:style>
  <w:style w:type="paragraph" w:styleId="NormalWeb">
    <w:name w:val="Normal (Web)"/>
    <w:basedOn w:val="Normal"/>
    <w:uiPriority w:val="99"/>
    <w:semiHidden/>
    <w:unhideWhenUsed/>
    <w:rsid w:val="00344688"/>
    <w:pPr>
      <w:spacing w:before="100" w:beforeAutospacing="1" w:after="100" w:afterAutospacing="1"/>
    </w:pPr>
    <w:rPr>
      <w:rFonts w:ascii="Verdana" w:hAnsi="Verdana"/>
      <w:sz w:val="18"/>
      <w:szCs w:val="18"/>
    </w:rPr>
  </w:style>
  <w:style w:type="paragraph" w:customStyle="1" w:styleId="naisc">
    <w:name w:val="naisc"/>
    <w:basedOn w:val="Normal"/>
    <w:rsid w:val="00344688"/>
    <w:pPr>
      <w:spacing w:before="63" w:after="63"/>
      <w:jc w:val="center"/>
    </w:pPr>
  </w:style>
  <w:style w:type="paragraph" w:customStyle="1" w:styleId="naiskr">
    <w:name w:val="naiskr"/>
    <w:basedOn w:val="Normal"/>
    <w:rsid w:val="00344688"/>
    <w:pPr>
      <w:spacing w:before="63" w:after="63"/>
    </w:pPr>
  </w:style>
  <w:style w:type="paragraph" w:styleId="Footer">
    <w:name w:val="footer"/>
    <w:basedOn w:val="Normal"/>
    <w:link w:val="FooterChar"/>
    <w:uiPriority w:val="99"/>
    <w:unhideWhenUsed/>
    <w:rsid w:val="00D46B19"/>
    <w:pPr>
      <w:tabs>
        <w:tab w:val="center" w:pos="4153"/>
        <w:tab w:val="right" w:pos="8306"/>
      </w:tabs>
    </w:pPr>
  </w:style>
  <w:style w:type="character" w:customStyle="1" w:styleId="FooterChar">
    <w:name w:val="Footer Char"/>
    <w:basedOn w:val="DefaultParagraphFont"/>
    <w:link w:val="Footer"/>
    <w:uiPriority w:val="99"/>
    <w:rsid w:val="00D46B19"/>
    <w:rPr>
      <w:rFonts w:eastAsia="Times New Roman"/>
      <w:szCs w:val="24"/>
      <w:lang w:eastAsia="lv-LV"/>
    </w:rPr>
  </w:style>
  <w:style w:type="paragraph" w:styleId="BalloonText">
    <w:name w:val="Balloon Text"/>
    <w:basedOn w:val="Normal"/>
    <w:link w:val="BalloonTextChar"/>
    <w:uiPriority w:val="99"/>
    <w:semiHidden/>
    <w:unhideWhenUsed/>
    <w:rsid w:val="00C1411E"/>
    <w:rPr>
      <w:rFonts w:ascii="Tahoma" w:hAnsi="Tahoma" w:cs="Tahoma"/>
      <w:sz w:val="16"/>
      <w:szCs w:val="16"/>
    </w:rPr>
  </w:style>
  <w:style w:type="character" w:customStyle="1" w:styleId="BalloonTextChar">
    <w:name w:val="Balloon Text Char"/>
    <w:basedOn w:val="DefaultParagraphFont"/>
    <w:link w:val="BalloonText"/>
    <w:uiPriority w:val="99"/>
    <w:semiHidden/>
    <w:rsid w:val="00C1411E"/>
    <w:rPr>
      <w:rFonts w:ascii="Tahoma" w:eastAsia="Times New Roman" w:hAnsi="Tahoma" w:cs="Tahoma"/>
      <w:sz w:val="16"/>
      <w:szCs w:val="16"/>
      <w:lang w:eastAsia="lv-LV"/>
    </w:rPr>
  </w:style>
  <w:style w:type="table" w:styleId="TableGrid">
    <w:name w:val="Table Grid"/>
    <w:basedOn w:val="TableNormal"/>
    <w:uiPriority w:val="59"/>
    <w:rsid w:val="00076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2741</Words>
  <Characters>1563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Grozījumi MK 18.08.2088. noteikumos Nr.661 "Zvērinātu tiesu izpildītāju kvalifikācijas eksāmena norises un vērtēšanas kārtība"</vt:lpstr>
    </vt:vector>
  </TitlesOfParts>
  <Company>Tieslietu Ministrija</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18.08.2088. noteikumos Nr.661 "Zvērinātu tiesu izpildītāju kvalifikācijas eksāmena norises un vērtēšanas kārtība"</dc:title>
  <dc:subject>MK noteikumu projekts</dc:subject>
  <dc:creator>Tieslietu ministrija</dc:creator>
  <cp:keywords/>
  <dc:description>evija.timpare@tm.gov.lv_x000d_
67036829</dc:description>
  <cp:lastModifiedBy>Leontīne Babkina</cp:lastModifiedBy>
  <cp:revision>13</cp:revision>
  <cp:lastPrinted>2013-01-14T12:19:00Z</cp:lastPrinted>
  <dcterms:created xsi:type="dcterms:W3CDTF">2012-11-30T13:28:00Z</dcterms:created>
  <dcterms:modified xsi:type="dcterms:W3CDTF">2013-01-30T07:45:00Z</dcterms:modified>
</cp:coreProperties>
</file>