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D4" w:rsidRDefault="00BC57D4" w:rsidP="00BC57D4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KABINETA</w:t>
      </w:r>
    </w:p>
    <w:p w:rsidR="00BC57D4" w:rsidRDefault="00BC57D4" w:rsidP="00BC57D4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BC57D4" w:rsidRPr="00CA7BD6" w:rsidRDefault="00BC57D4" w:rsidP="00BC57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C57D4" w:rsidRPr="001A65A6" w:rsidRDefault="00BC57D4" w:rsidP="00BC57D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33"/>
        <w:gridCol w:w="3031"/>
        <w:gridCol w:w="3223"/>
      </w:tblGrid>
      <w:tr w:rsidR="00BC57D4" w:rsidRPr="005318DF" w:rsidTr="00454C52">
        <w:tc>
          <w:tcPr>
            <w:tcW w:w="3095" w:type="dxa"/>
          </w:tcPr>
          <w:p w:rsidR="00BC57D4" w:rsidRPr="005318DF" w:rsidRDefault="00BC57D4" w:rsidP="00454C52">
            <w:pPr>
              <w:jc w:val="both"/>
              <w:rPr>
                <w:sz w:val="28"/>
                <w:szCs w:val="28"/>
              </w:rPr>
            </w:pPr>
            <w:r w:rsidRPr="005318DF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BC57D4" w:rsidRPr="005318DF" w:rsidRDefault="00BC57D4" w:rsidP="00454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318DF">
              <w:rPr>
                <w:sz w:val="28"/>
                <w:szCs w:val="28"/>
              </w:rPr>
              <w:t>Nr.</w:t>
            </w:r>
          </w:p>
        </w:tc>
        <w:tc>
          <w:tcPr>
            <w:tcW w:w="3273" w:type="dxa"/>
          </w:tcPr>
          <w:p w:rsidR="00BC57D4" w:rsidRPr="005318DF" w:rsidRDefault="00BC57D4" w:rsidP="00BC57D4">
            <w:pPr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2010.</w:t>
            </w:r>
            <w:r w:rsidR="00DD7F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gada   </w:t>
            </w:r>
          </w:p>
        </w:tc>
      </w:tr>
    </w:tbl>
    <w:p w:rsidR="00BC57D4" w:rsidRDefault="00BC57D4" w:rsidP="00BC57D4">
      <w:pPr>
        <w:rPr>
          <w:sz w:val="28"/>
          <w:szCs w:val="28"/>
        </w:rPr>
      </w:pPr>
    </w:p>
    <w:p w:rsidR="00BC57D4" w:rsidRPr="001A65A6" w:rsidRDefault="00BC57D4" w:rsidP="00BC57D4">
      <w:pPr>
        <w:jc w:val="center"/>
        <w:rPr>
          <w:b/>
          <w:sz w:val="28"/>
          <w:szCs w:val="28"/>
        </w:rPr>
      </w:pPr>
      <w:r w:rsidRPr="001A65A6">
        <w:rPr>
          <w:b/>
          <w:sz w:val="28"/>
          <w:szCs w:val="28"/>
        </w:rPr>
        <w:t>.§</w:t>
      </w:r>
    </w:p>
    <w:p w:rsidR="00BC57D4" w:rsidRPr="00B75D9A" w:rsidRDefault="00BC57D4" w:rsidP="00BC57D4">
      <w:pPr>
        <w:spacing w:line="240" w:lineRule="auto"/>
        <w:ind w:firstLine="0"/>
        <w:jc w:val="center"/>
        <w:rPr>
          <w:b/>
          <w:sz w:val="28"/>
          <w:szCs w:val="28"/>
          <w:lang w:eastAsia="lv-LV"/>
        </w:rPr>
      </w:pPr>
      <w:r w:rsidRPr="00FF64EA">
        <w:rPr>
          <w:b/>
          <w:sz w:val="28"/>
          <w:szCs w:val="28"/>
          <w:lang w:eastAsia="lv-LV"/>
        </w:rPr>
        <w:t xml:space="preserve">Par likumprojektu „Grozījumi </w:t>
      </w:r>
      <w:r w:rsidR="00125E40">
        <w:rPr>
          <w:b/>
          <w:sz w:val="28"/>
          <w:szCs w:val="28"/>
          <w:lang w:eastAsia="lv-LV"/>
        </w:rPr>
        <w:t>Latvijas Administratīvo pārkāpumu kodeksā”</w:t>
      </w:r>
    </w:p>
    <w:p w:rsidR="00BC57D4" w:rsidRPr="001A65A6" w:rsidRDefault="00BC57D4" w:rsidP="00BC57D4">
      <w:pPr>
        <w:jc w:val="center"/>
        <w:rPr>
          <w:sz w:val="28"/>
          <w:szCs w:val="28"/>
        </w:rPr>
      </w:pPr>
      <w:r w:rsidRPr="001A65A6">
        <w:rPr>
          <w:sz w:val="28"/>
          <w:szCs w:val="28"/>
        </w:rPr>
        <w:t>________________________________________________________</w:t>
      </w:r>
    </w:p>
    <w:p w:rsidR="00BC57D4" w:rsidRPr="001A65A6" w:rsidRDefault="00BC57D4" w:rsidP="00BC57D4">
      <w:pPr>
        <w:jc w:val="center"/>
        <w:rPr>
          <w:sz w:val="28"/>
          <w:szCs w:val="28"/>
        </w:rPr>
      </w:pPr>
      <w:r w:rsidRPr="001A65A6">
        <w:rPr>
          <w:sz w:val="28"/>
          <w:szCs w:val="28"/>
        </w:rPr>
        <w:t>(…)</w:t>
      </w:r>
    </w:p>
    <w:p w:rsidR="00BC57D4" w:rsidRPr="00FF64EA" w:rsidRDefault="00BC57D4" w:rsidP="00BC57D4">
      <w:pPr>
        <w:spacing w:line="240" w:lineRule="auto"/>
        <w:ind w:firstLine="0"/>
        <w:rPr>
          <w:b/>
          <w:sz w:val="28"/>
          <w:szCs w:val="28"/>
          <w:lang w:eastAsia="lv-LV"/>
        </w:rPr>
      </w:pPr>
    </w:p>
    <w:p w:rsidR="00BC57D4" w:rsidRPr="00FF64EA" w:rsidRDefault="00BC57D4" w:rsidP="00BC57D4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:rsidR="00BC57D4" w:rsidRPr="0019169C" w:rsidRDefault="00BC57D4" w:rsidP="00BC57D4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 w:rsidRPr="0019169C">
        <w:rPr>
          <w:sz w:val="28"/>
          <w:szCs w:val="28"/>
        </w:rPr>
        <w:t>Atbalstīt likumprojektu.</w:t>
      </w:r>
    </w:p>
    <w:p w:rsidR="00BC57D4" w:rsidRPr="0019169C" w:rsidRDefault="00BC57D4" w:rsidP="00BC57D4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 w:rsidRPr="0019169C">
        <w:rPr>
          <w:sz w:val="28"/>
          <w:szCs w:val="28"/>
        </w:rPr>
        <w:t>Valsts kancelejai sagatavot likumprojektu iesniegšanai Saeimā.</w:t>
      </w:r>
    </w:p>
    <w:p w:rsidR="00454C52" w:rsidRPr="0019169C" w:rsidRDefault="00BC57D4" w:rsidP="00454C52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 w:rsidRPr="0019169C">
        <w:rPr>
          <w:sz w:val="28"/>
          <w:szCs w:val="28"/>
        </w:rPr>
        <w:t>Noteikt, ka atbildīgais par likumprojekta turpmāko virzību Saeimā ir tieslietu ministrs.</w:t>
      </w:r>
    </w:p>
    <w:p w:rsidR="00252484" w:rsidRPr="0019169C" w:rsidRDefault="00590D29" w:rsidP="00252484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Tieslietu ministrijai</w:t>
      </w:r>
      <w:r w:rsidRPr="0019169C">
        <w:rPr>
          <w:iCs/>
          <w:sz w:val="28"/>
          <w:szCs w:val="28"/>
        </w:rPr>
        <w:t xml:space="preserve"> </w:t>
      </w:r>
      <w:r w:rsidR="008762C8" w:rsidRPr="0019169C">
        <w:rPr>
          <w:iCs/>
          <w:sz w:val="28"/>
          <w:szCs w:val="28"/>
        </w:rPr>
        <w:t>sadarbībā ar Veselības m</w:t>
      </w:r>
      <w:r w:rsidR="00456902" w:rsidRPr="0019169C">
        <w:rPr>
          <w:iCs/>
          <w:sz w:val="28"/>
          <w:szCs w:val="28"/>
        </w:rPr>
        <w:t xml:space="preserve">inistriju, </w:t>
      </w:r>
      <w:r w:rsidRPr="0019169C">
        <w:rPr>
          <w:iCs/>
          <w:sz w:val="28"/>
          <w:szCs w:val="28"/>
        </w:rPr>
        <w:t xml:space="preserve">Iekšlietu </w:t>
      </w:r>
      <w:r>
        <w:rPr>
          <w:iCs/>
          <w:sz w:val="28"/>
          <w:szCs w:val="28"/>
        </w:rPr>
        <w:t>ministriju</w:t>
      </w:r>
      <w:r w:rsidR="00456902" w:rsidRPr="0019169C">
        <w:rPr>
          <w:iCs/>
          <w:sz w:val="28"/>
          <w:szCs w:val="28"/>
        </w:rPr>
        <w:t xml:space="preserve">, </w:t>
      </w:r>
      <w:r w:rsidR="00454C52" w:rsidRPr="0019169C">
        <w:rPr>
          <w:iCs/>
          <w:sz w:val="28"/>
          <w:szCs w:val="28"/>
        </w:rPr>
        <w:t xml:space="preserve">Finanšu ministriju </w:t>
      </w:r>
      <w:r>
        <w:rPr>
          <w:iCs/>
          <w:sz w:val="28"/>
          <w:szCs w:val="28"/>
        </w:rPr>
        <w:t>un Latvijas P</w:t>
      </w:r>
      <w:r w:rsidR="00456902" w:rsidRPr="0019169C">
        <w:rPr>
          <w:iCs/>
          <w:sz w:val="28"/>
          <w:szCs w:val="28"/>
        </w:rPr>
        <w:t xml:space="preserve">ašvaldību savienību </w:t>
      </w:r>
      <w:r w:rsidR="00454C52" w:rsidRPr="0019169C">
        <w:rPr>
          <w:iCs/>
          <w:sz w:val="28"/>
          <w:szCs w:val="28"/>
        </w:rPr>
        <w:t>risināt jautājumu par tiesiskā regulējuma izstrādi attiecībā uz atskurbtuvju izveidi un to darbības nodrošināšanu.</w:t>
      </w:r>
    </w:p>
    <w:p w:rsidR="00760805" w:rsidRPr="00FB40F3" w:rsidRDefault="00E960BE" w:rsidP="00FB40F3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426"/>
        <w:jc w:val="both"/>
        <w:rPr>
          <w:sz w:val="28"/>
          <w:szCs w:val="28"/>
        </w:rPr>
      </w:pPr>
      <w:r w:rsidRPr="00E960BE">
        <w:rPr>
          <w:iCs/>
          <w:sz w:val="28"/>
          <w:szCs w:val="28"/>
        </w:rPr>
        <w:t xml:space="preserve">Ekonomikas ministrijai sadarbībā ar Tieslietu ministriju līdz 2011.gada 1.decembrim izstrādāt grozījumus </w:t>
      </w:r>
      <w:hyperlink r:id="rId8" w:tgtFrame="_blank" w:history="1">
        <w:r w:rsidRPr="00E960BE">
          <w:rPr>
            <w:iCs/>
            <w:sz w:val="28"/>
            <w:szCs w:val="28"/>
          </w:rPr>
          <w:t xml:space="preserve">Patērētāju tiesību aizsardzības centra un Konkurences padomes kompetencē esošajos normatīvajos aktos, </w:t>
        </w:r>
      </w:hyperlink>
      <w:r w:rsidRPr="00E960BE">
        <w:rPr>
          <w:iCs/>
          <w:sz w:val="28"/>
          <w:szCs w:val="28"/>
        </w:rPr>
        <w:t>lai nodrošinātu Konkurences padomes un Patērētāju tiesību aizsardzības centra funkciju turpmāku īstenošanu Administratīvā procesa likumā noteiktajā kārtībā saskaņā ar speciālajiem normatīvajiem aktiem</w:t>
      </w:r>
      <w:r>
        <w:rPr>
          <w:iCs/>
          <w:sz w:val="28"/>
          <w:szCs w:val="28"/>
        </w:rPr>
        <w:t xml:space="preserve">. </w:t>
      </w:r>
    </w:p>
    <w:p w:rsidR="00FC468B" w:rsidRDefault="00FC468B" w:rsidP="005E2F36">
      <w:pPr>
        <w:pStyle w:val="Heading1"/>
        <w:tabs>
          <w:tab w:val="right" w:pos="8931"/>
        </w:tabs>
        <w:jc w:val="both"/>
        <w:rPr>
          <w:szCs w:val="28"/>
        </w:rPr>
      </w:pPr>
    </w:p>
    <w:p w:rsidR="00BC57D4" w:rsidRPr="0019169C" w:rsidRDefault="00BC57D4" w:rsidP="005E2F36">
      <w:pPr>
        <w:pStyle w:val="Heading1"/>
        <w:tabs>
          <w:tab w:val="right" w:pos="8931"/>
        </w:tabs>
        <w:jc w:val="both"/>
        <w:rPr>
          <w:szCs w:val="28"/>
        </w:rPr>
      </w:pPr>
      <w:r w:rsidRPr="0019169C">
        <w:rPr>
          <w:szCs w:val="28"/>
        </w:rPr>
        <w:t>Ministru prezidents</w:t>
      </w:r>
      <w:proofErr w:type="gramStart"/>
      <w:r w:rsidRPr="0019169C">
        <w:rPr>
          <w:szCs w:val="28"/>
        </w:rPr>
        <w:t xml:space="preserve">                                   </w:t>
      </w:r>
      <w:r w:rsidR="00B1361D" w:rsidRPr="0019169C">
        <w:rPr>
          <w:szCs w:val="28"/>
        </w:rPr>
        <w:t xml:space="preserve">                          </w:t>
      </w:r>
      <w:proofErr w:type="gramEnd"/>
      <w:r w:rsidR="00B1361D" w:rsidRPr="0019169C">
        <w:rPr>
          <w:szCs w:val="28"/>
        </w:rPr>
        <w:tab/>
        <w:t xml:space="preserve">  </w:t>
      </w:r>
      <w:r w:rsidRPr="0019169C">
        <w:rPr>
          <w:szCs w:val="28"/>
        </w:rPr>
        <w:t>V.</w:t>
      </w:r>
      <w:r w:rsidR="00B1361D" w:rsidRPr="0019169C">
        <w:rPr>
          <w:szCs w:val="28"/>
        </w:rPr>
        <w:t> </w:t>
      </w:r>
      <w:r w:rsidRPr="0019169C">
        <w:rPr>
          <w:szCs w:val="28"/>
        </w:rPr>
        <w:t>Dombrovskis</w:t>
      </w:r>
    </w:p>
    <w:p w:rsidR="00FC468B" w:rsidRDefault="00FC468B" w:rsidP="00434582">
      <w:pPr>
        <w:pStyle w:val="BodyText2"/>
        <w:tabs>
          <w:tab w:val="right" w:pos="8931"/>
        </w:tabs>
        <w:spacing w:after="0" w:line="240" w:lineRule="auto"/>
        <w:jc w:val="center"/>
        <w:rPr>
          <w:sz w:val="28"/>
          <w:szCs w:val="28"/>
        </w:rPr>
      </w:pPr>
    </w:p>
    <w:p w:rsidR="00BC57D4" w:rsidRPr="0019169C" w:rsidRDefault="00BC57D4" w:rsidP="00434582">
      <w:pPr>
        <w:pStyle w:val="BodyText2"/>
        <w:tabs>
          <w:tab w:val="right" w:pos="8931"/>
        </w:tabs>
        <w:spacing w:after="0" w:line="240" w:lineRule="auto"/>
        <w:jc w:val="center"/>
        <w:rPr>
          <w:sz w:val="28"/>
          <w:szCs w:val="28"/>
        </w:rPr>
      </w:pPr>
      <w:r w:rsidRPr="0019169C">
        <w:rPr>
          <w:sz w:val="28"/>
          <w:szCs w:val="28"/>
        </w:rPr>
        <w:t>Valsts kancelejas direktore</w:t>
      </w:r>
      <w:proofErr w:type="gramStart"/>
      <w:r w:rsidRPr="0019169C">
        <w:rPr>
          <w:sz w:val="28"/>
          <w:szCs w:val="28"/>
        </w:rPr>
        <w:t xml:space="preserve">                                                             </w:t>
      </w:r>
      <w:r w:rsidR="005E2F36" w:rsidRPr="0019169C">
        <w:rPr>
          <w:sz w:val="28"/>
          <w:szCs w:val="28"/>
        </w:rPr>
        <w:t xml:space="preserve">   </w:t>
      </w:r>
      <w:proofErr w:type="gramEnd"/>
      <w:r w:rsidR="00434582">
        <w:rPr>
          <w:sz w:val="28"/>
          <w:szCs w:val="28"/>
        </w:rPr>
        <w:t xml:space="preserve">E. </w:t>
      </w:r>
      <w:r w:rsidR="00EB5916">
        <w:rPr>
          <w:sz w:val="28"/>
          <w:szCs w:val="28"/>
        </w:rPr>
        <w:t>Dreimane</w:t>
      </w:r>
    </w:p>
    <w:p w:rsidR="00FC468B" w:rsidRDefault="00FC468B" w:rsidP="005E2F36">
      <w:pPr>
        <w:tabs>
          <w:tab w:val="right" w:pos="8931"/>
        </w:tabs>
        <w:ind w:firstLine="0"/>
        <w:rPr>
          <w:bCs w:val="0"/>
          <w:sz w:val="28"/>
          <w:szCs w:val="28"/>
        </w:rPr>
      </w:pPr>
    </w:p>
    <w:p w:rsidR="00B1361D" w:rsidRPr="0019169C" w:rsidRDefault="00B1361D" w:rsidP="005E2F36">
      <w:pPr>
        <w:tabs>
          <w:tab w:val="right" w:pos="8931"/>
        </w:tabs>
        <w:ind w:firstLine="0"/>
        <w:rPr>
          <w:sz w:val="28"/>
          <w:szCs w:val="28"/>
        </w:rPr>
      </w:pPr>
      <w:r w:rsidRPr="0019169C">
        <w:rPr>
          <w:bCs w:val="0"/>
          <w:sz w:val="28"/>
          <w:szCs w:val="28"/>
        </w:rPr>
        <w:t>Tieslietu ministrs</w:t>
      </w:r>
      <w:proofErr w:type="gramStart"/>
      <w:r w:rsidRPr="0019169C">
        <w:rPr>
          <w:bCs w:val="0"/>
          <w:sz w:val="28"/>
          <w:szCs w:val="28"/>
        </w:rPr>
        <w:t xml:space="preserve">                                                                   </w:t>
      </w:r>
      <w:proofErr w:type="gramEnd"/>
      <w:r w:rsidR="005E2F36" w:rsidRPr="0019169C">
        <w:rPr>
          <w:sz w:val="28"/>
          <w:szCs w:val="28"/>
        </w:rPr>
        <w:tab/>
        <w:t xml:space="preserve"> </w:t>
      </w:r>
      <w:r w:rsidRPr="0019169C">
        <w:rPr>
          <w:sz w:val="28"/>
          <w:szCs w:val="28"/>
        </w:rPr>
        <w:t xml:space="preserve">A. Štokenbergs  </w:t>
      </w:r>
    </w:p>
    <w:p w:rsidR="00BC57D4" w:rsidRDefault="00BC57D4" w:rsidP="00BC57D4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8"/>
        </w:rPr>
      </w:pPr>
    </w:p>
    <w:p w:rsidR="00FC468B" w:rsidRPr="0019169C" w:rsidRDefault="00FC468B" w:rsidP="00BC57D4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BC57D4" w:rsidRPr="008A3FFD" w:rsidRDefault="009F6477" w:rsidP="00BC57D4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9E2AC2">
        <w:rPr>
          <w:rFonts w:ascii="Times New Roman" w:hAnsi="Times New Roman"/>
          <w:sz w:val="20"/>
          <w:szCs w:val="20"/>
        </w:rPr>
        <w:t>.09</w:t>
      </w:r>
      <w:r w:rsidR="001A0365">
        <w:rPr>
          <w:rFonts w:ascii="Times New Roman" w:hAnsi="Times New Roman"/>
          <w:sz w:val="20"/>
          <w:szCs w:val="20"/>
        </w:rPr>
        <w:t>.2011. 10</w:t>
      </w:r>
      <w:r w:rsidR="005E2F36">
        <w:rPr>
          <w:rFonts w:ascii="Times New Roman" w:hAnsi="Times New Roman"/>
          <w:sz w:val="20"/>
          <w:szCs w:val="20"/>
        </w:rPr>
        <w:t>:25</w:t>
      </w:r>
    </w:p>
    <w:p w:rsidR="00BC57D4" w:rsidRPr="008A3FFD" w:rsidRDefault="00C85543" w:rsidP="00BC57D4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136</w:t>
      </w:r>
    </w:p>
    <w:p w:rsidR="001A0365" w:rsidRDefault="001A0365" w:rsidP="00BC57D4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bookmarkStart w:id="0" w:name="OLE_LINK3"/>
      <w:bookmarkStart w:id="1" w:name="OLE_LINK4"/>
      <w:proofErr w:type="spellStart"/>
      <w:r>
        <w:rPr>
          <w:rFonts w:ascii="Times New Roman" w:hAnsi="Times New Roman"/>
          <w:sz w:val="20"/>
          <w:szCs w:val="20"/>
        </w:rPr>
        <w:t>I.Kahanoviča</w:t>
      </w:r>
      <w:proofErr w:type="spellEnd"/>
    </w:p>
    <w:p w:rsidR="00BC57D4" w:rsidRPr="00FF64EA" w:rsidRDefault="001A0365" w:rsidP="00BC57D4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67036906</w:t>
      </w:r>
      <w:r w:rsidR="00BC57D4" w:rsidRPr="00BC57D4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="0019169C" w:rsidRPr="00FE1008">
          <w:rPr>
            <w:rStyle w:val="Hyperlink"/>
            <w:rFonts w:ascii="Times New Roman" w:hAnsi="Times New Roman"/>
            <w:sz w:val="20"/>
            <w:szCs w:val="20"/>
          </w:rPr>
          <w:t>Inese.Kahanovica@tm.gov.lv</w:t>
        </w:r>
      </w:hyperlink>
      <w:bookmarkEnd w:id="0"/>
      <w:bookmarkEnd w:id="1"/>
    </w:p>
    <w:sectPr w:rsidR="00BC57D4" w:rsidRPr="00FF64EA" w:rsidSect="00BC57D4">
      <w:footerReference w:type="default" r:id="rId10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C2" w:rsidRDefault="003C02C2" w:rsidP="00BC57D4">
      <w:pPr>
        <w:spacing w:line="240" w:lineRule="auto"/>
      </w:pPr>
      <w:r>
        <w:separator/>
      </w:r>
    </w:p>
  </w:endnote>
  <w:endnote w:type="continuationSeparator" w:id="0">
    <w:p w:rsidR="003C02C2" w:rsidRDefault="003C02C2" w:rsidP="00BC5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DD" w:rsidRPr="00BC57D4" w:rsidRDefault="002333CC" w:rsidP="00B470DD">
    <w:pPr>
      <w:spacing w:line="240" w:lineRule="auto"/>
      <w:ind w:firstLine="0"/>
      <w:jc w:val="both"/>
      <w:rPr>
        <w:sz w:val="20"/>
        <w:szCs w:val="20"/>
        <w:lang w:eastAsia="lv-LV"/>
      </w:rPr>
    </w:pPr>
    <w:r>
      <w:rPr>
        <w:sz w:val="20"/>
        <w:szCs w:val="20"/>
      </w:rPr>
      <w:t>TMProt_1609</w:t>
    </w:r>
    <w:r w:rsidR="00B470DD">
      <w:rPr>
        <w:sz w:val="20"/>
        <w:szCs w:val="20"/>
      </w:rPr>
      <w:t>11_LAPK</w:t>
    </w:r>
    <w:r w:rsidR="00B470DD" w:rsidRPr="00BC57D4">
      <w:rPr>
        <w:sz w:val="20"/>
        <w:szCs w:val="20"/>
      </w:rPr>
      <w:t xml:space="preserve">; </w:t>
    </w:r>
    <w:bookmarkStart w:id="2" w:name="OLE_LINK5"/>
    <w:bookmarkStart w:id="3" w:name="OLE_LINK6"/>
    <w:r w:rsidR="00B470DD" w:rsidRPr="00BC57D4">
      <w:rPr>
        <w:sz w:val="20"/>
        <w:szCs w:val="20"/>
      </w:rPr>
      <w:t xml:space="preserve">Ministru kabineta sēdes </w:t>
    </w:r>
    <w:proofErr w:type="spellStart"/>
    <w:r w:rsidR="00B470DD" w:rsidRPr="00BC57D4">
      <w:rPr>
        <w:sz w:val="20"/>
        <w:szCs w:val="20"/>
      </w:rPr>
      <w:t>protokollēmuma</w:t>
    </w:r>
    <w:proofErr w:type="spellEnd"/>
    <w:r w:rsidR="00B470DD" w:rsidRPr="00BC57D4">
      <w:rPr>
        <w:sz w:val="20"/>
        <w:szCs w:val="20"/>
      </w:rPr>
      <w:t xml:space="preserve"> projekts „</w:t>
    </w:r>
    <w:r w:rsidR="00B470DD" w:rsidRPr="00BC57D4">
      <w:rPr>
        <w:sz w:val="20"/>
        <w:szCs w:val="20"/>
        <w:lang w:eastAsia="lv-LV"/>
      </w:rPr>
      <w:t xml:space="preserve">Par likumprojektu „Grozījumi </w:t>
    </w:r>
    <w:r w:rsidR="00B470DD">
      <w:rPr>
        <w:sz w:val="20"/>
        <w:szCs w:val="20"/>
        <w:lang w:eastAsia="lv-LV"/>
      </w:rPr>
      <w:t>Latvijas Administratīvo pārkāpumu kodeksā””</w:t>
    </w:r>
    <w:bookmarkEnd w:id="2"/>
    <w:bookmarkEnd w:id="3"/>
  </w:p>
  <w:p w:rsidR="00B470DD" w:rsidRPr="00BC57D4" w:rsidRDefault="00B470DD" w:rsidP="00B470DD">
    <w:pPr>
      <w:pStyle w:val="Footer"/>
      <w:rPr>
        <w:rFonts w:ascii="Times New Roman" w:hAnsi="Times New Roman"/>
        <w:sz w:val="20"/>
        <w:szCs w:val="20"/>
      </w:rPr>
    </w:pPr>
  </w:p>
  <w:p w:rsidR="003C02C2" w:rsidRPr="00BC57D4" w:rsidRDefault="003C02C2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C2" w:rsidRDefault="003C02C2" w:rsidP="00BC57D4">
      <w:pPr>
        <w:spacing w:line="240" w:lineRule="auto"/>
      </w:pPr>
      <w:r>
        <w:separator/>
      </w:r>
    </w:p>
  </w:footnote>
  <w:footnote w:type="continuationSeparator" w:id="0">
    <w:p w:rsidR="003C02C2" w:rsidRDefault="003C02C2" w:rsidP="00BC5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C74"/>
    <w:multiLevelType w:val="hybridMultilevel"/>
    <w:tmpl w:val="835E47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C57D4"/>
    <w:rsid w:val="0000378A"/>
    <w:rsid w:val="00045B7E"/>
    <w:rsid w:val="00125E40"/>
    <w:rsid w:val="0019169C"/>
    <w:rsid w:val="001A0365"/>
    <w:rsid w:val="001B5A14"/>
    <w:rsid w:val="002333CC"/>
    <w:rsid w:val="00252484"/>
    <w:rsid w:val="00286359"/>
    <w:rsid w:val="002B0EEA"/>
    <w:rsid w:val="003C02C2"/>
    <w:rsid w:val="00434582"/>
    <w:rsid w:val="00454C52"/>
    <w:rsid w:val="00456902"/>
    <w:rsid w:val="004D4CE2"/>
    <w:rsid w:val="00553120"/>
    <w:rsid w:val="005631D9"/>
    <w:rsid w:val="00590D29"/>
    <w:rsid w:val="0059702E"/>
    <w:rsid w:val="005B414D"/>
    <w:rsid w:val="005E2F36"/>
    <w:rsid w:val="00620D7E"/>
    <w:rsid w:val="00650920"/>
    <w:rsid w:val="006E2149"/>
    <w:rsid w:val="00754B6A"/>
    <w:rsid w:val="00760805"/>
    <w:rsid w:val="00765A51"/>
    <w:rsid w:val="008762C8"/>
    <w:rsid w:val="009E2A61"/>
    <w:rsid w:val="009E2AC2"/>
    <w:rsid w:val="009F6477"/>
    <w:rsid w:val="00B1361D"/>
    <w:rsid w:val="00B206D7"/>
    <w:rsid w:val="00B470DD"/>
    <w:rsid w:val="00B563F5"/>
    <w:rsid w:val="00B9227A"/>
    <w:rsid w:val="00BC57D4"/>
    <w:rsid w:val="00C14D45"/>
    <w:rsid w:val="00C45FCF"/>
    <w:rsid w:val="00C85543"/>
    <w:rsid w:val="00D014E5"/>
    <w:rsid w:val="00D70BDF"/>
    <w:rsid w:val="00DA59B0"/>
    <w:rsid w:val="00DD7FDC"/>
    <w:rsid w:val="00E06917"/>
    <w:rsid w:val="00E307E6"/>
    <w:rsid w:val="00E855EC"/>
    <w:rsid w:val="00E960BE"/>
    <w:rsid w:val="00EB5916"/>
    <w:rsid w:val="00EF67F9"/>
    <w:rsid w:val="00FB40F3"/>
    <w:rsid w:val="00FC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D4"/>
    <w:pPr>
      <w:spacing w:after="0"/>
      <w:ind w:firstLine="720"/>
    </w:pPr>
    <w:rPr>
      <w:rFonts w:ascii="Times New Roman" w:eastAsia="Calibri" w:hAnsi="Times New Roman" w:cs="Times New Roman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BC57D4"/>
    <w:pPr>
      <w:keepNext/>
      <w:spacing w:line="240" w:lineRule="auto"/>
      <w:ind w:firstLine="0"/>
      <w:jc w:val="right"/>
      <w:outlineLvl w:val="0"/>
    </w:pPr>
    <w:rPr>
      <w:rFonts w:eastAsia="Times New Roman"/>
      <w:bCs w:val="0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7D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2">
    <w:name w:val="Body Text 2"/>
    <w:basedOn w:val="Normal"/>
    <w:link w:val="BodyText2Char"/>
    <w:rsid w:val="00BC57D4"/>
    <w:pPr>
      <w:spacing w:after="120" w:line="480" w:lineRule="auto"/>
      <w:ind w:firstLine="0"/>
    </w:pPr>
    <w:rPr>
      <w:rFonts w:eastAsia="Times New Roman"/>
      <w:bCs w:val="0"/>
      <w:sz w:val="20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BC57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BC57D4"/>
    <w:pPr>
      <w:tabs>
        <w:tab w:val="center" w:pos="4153"/>
        <w:tab w:val="right" w:pos="8306"/>
      </w:tabs>
      <w:spacing w:line="240" w:lineRule="auto"/>
      <w:ind w:firstLine="0"/>
    </w:pPr>
    <w:rPr>
      <w:rFonts w:ascii="Calibri" w:hAnsi="Calibri"/>
      <w:bCs w:val="0"/>
      <w:sz w:val="22"/>
    </w:rPr>
  </w:style>
  <w:style w:type="character" w:customStyle="1" w:styleId="FooterChar">
    <w:name w:val="Footer Char"/>
    <w:basedOn w:val="DefaultParagraphFont"/>
    <w:link w:val="Footer"/>
    <w:rsid w:val="00BC57D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BC57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7D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7D4"/>
    <w:rPr>
      <w:rFonts w:ascii="Times New Roman" w:eastAsia="Calibri" w:hAnsi="Times New Roman" w:cs="Times New Roman"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252484"/>
    <w:pPr>
      <w:spacing w:before="100" w:beforeAutospacing="1" w:after="100" w:afterAutospacing="1" w:line="240" w:lineRule="auto"/>
      <w:ind w:firstLine="0"/>
    </w:pPr>
    <w:rPr>
      <w:rFonts w:eastAsia="Times New Roman"/>
      <w:bCs w:val="0"/>
      <w:szCs w:val="24"/>
      <w:lang w:eastAsia="lv-LV"/>
    </w:rPr>
  </w:style>
  <w:style w:type="character" w:customStyle="1" w:styleId="spelle">
    <w:name w:val="spelle"/>
    <w:basedOn w:val="DefaultParagraphFont"/>
    <w:rsid w:val="0000378A"/>
  </w:style>
  <w:style w:type="paragraph" w:styleId="ListParagraph">
    <w:name w:val="List Paragraph"/>
    <w:basedOn w:val="Normal"/>
    <w:uiPriority w:val="34"/>
    <w:qFormat/>
    <w:rsid w:val="00003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33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ese.Kahanovica@t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C59A-176F-4BA9-AC5B-FB2AA65A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likumprojektu „Grozījumi Administratīvā procesa likumā””</vt:lpstr>
    </vt:vector>
  </TitlesOfParts>
  <Company>Tieslietu Ministrija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likumprojektu „Grozījumi Latvijas Administratīvo pārkāpumu kodeksā””</dc:title>
  <dc:subject>Protokollēmuma projekts</dc:subject>
  <dc:creator>TM</dc:creator>
  <dc:description>Inese.Kahanovica@tm.gov.lv; 67036906</dc:description>
  <cp:lastModifiedBy>ic1101</cp:lastModifiedBy>
  <cp:revision>12</cp:revision>
  <dcterms:created xsi:type="dcterms:W3CDTF">2011-07-15T11:24:00Z</dcterms:created>
  <dcterms:modified xsi:type="dcterms:W3CDTF">2011-09-20T06:09:00Z</dcterms:modified>
</cp:coreProperties>
</file>