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E9" w:rsidRPr="00B048BA" w:rsidRDefault="00D90D2D" w:rsidP="006D4D2B">
      <w:pPr>
        <w:pStyle w:val="Parasts1"/>
        <w:jc w:val="center"/>
        <w:rPr>
          <w:b/>
          <w:sz w:val="28"/>
          <w:szCs w:val="28"/>
        </w:rPr>
      </w:pPr>
      <w:r w:rsidRPr="00B048BA">
        <w:rPr>
          <w:b/>
          <w:sz w:val="28"/>
          <w:szCs w:val="28"/>
        </w:rPr>
        <w:t>Informatīvais ziņojums „Par priekšlikumiem par iespējamiem grozījumiem Uzturlīdzekļu garantiju fonda likumā, paredzot, ka norma par ierobežota uzturlīdzekļu apmēra izmaksām tiek atcelta ātrāk par 2016.</w:t>
      </w:r>
      <w:r w:rsidR="00375729">
        <w:rPr>
          <w:b/>
          <w:sz w:val="28"/>
          <w:szCs w:val="28"/>
        </w:rPr>
        <w:t> </w:t>
      </w:r>
      <w:r w:rsidRPr="00B048BA">
        <w:rPr>
          <w:b/>
          <w:sz w:val="28"/>
          <w:szCs w:val="28"/>
        </w:rPr>
        <w:t>gada 1.</w:t>
      </w:r>
      <w:r w:rsidR="00375729">
        <w:rPr>
          <w:b/>
          <w:sz w:val="28"/>
          <w:szCs w:val="28"/>
        </w:rPr>
        <w:t> </w:t>
      </w:r>
      <w:r w:rsidRPr="00B048BA">
        <w:rPr>
          <w:b/>
          <w:sz w:val="28"/>
          <w:szCs w:val="28"/>
        </w:rPr>
        <w:t>janvāri”</w:t>
      </w:r>
    </w:p>
    <w:p w:rsidR="00C21E7A" w:rsidRPr="00D90D2D" w:rsidRDefault="00C21E7A" w:rsidP="00072184">
      <w:pPr>
        <w:pStyle w:val="Parasts1"/>
        <w:ind w:firstLine="0"/>
        <w:rPr>
          <w:b/>
          <w:sz w:val="28"/>
          <w:szCs w:val="28"/>
        </w:rPr>
      </w:pPr>
    </w:p>
    <w:p w:rsidR="00C25D9D" w:rsidRPr="00D90D2D" w:rsidRDefault="002D7F8E" w:rsidP="00A7409B">
      <w:pPr>
        <w:pStyle w:val="Parasts1"/>
        <w:rPr>
          <w:sz w:val="28"/>
          <w:szCs w:val="28"/>
        </w:rPr>
      </w:pPr>
      <w:r w:rsidRPr="00D90D2D">
        <w:rPr>
          <w:sz w:val="28"/>
          <w:szCs w:val="28"/>
        </w:rPr>
        <w:t>Šis i</w:t>
      </w:r>
      <w:r w:rsidR="00860452" w:rsidRPr="00D90D2D">
        <w:rPr>
          <w:sz w:val="28"/>
          <w:szCs w:val="28"/>
        </w:rPr>
        <w:t>nformatīvais ziņo</w:t>
      </w:r>
      <w:r w:rsidR="00A17900" w:rsidRPr="00D90D2D">
        <w:rPr>
          <w:sz w:val="28"/>
          <w:szCs w:val="28"/>
        </w:rPr>
        <w:t xml:space="preserve">jums </w:t>
      </w:r>
      <w:r w:rsidR="00860452" w:rsidRPr="00D90D2D">
        <w:rPr>
          <w:sz w:val="28"/>
          <w:szCs w:val="28"/>
        </w:rPr>
        <w:t xml:space="preserve">sagatavots, lai izpildītu </w:t>
      </w:r>
      <w:r w:rsidR="00A17900" w:rsidRPr="00D90D2D">
        <w:rPr>
          <w:sz w:val="28"/>
          <w:szCs w:val="28"/>
        </w:rPr>
        <w:t>Ministru kabineta 20</w:t>
      </w:r>
      <w:r w:rsidR="00C25D9D" w:rsidRPr="00D90D2D">
        <w:rPr>
          <w:sz w:val="28"/>
          <w:szCs w:val="28"/>
        </w:rPr>
        <w:t>12</w:t>
      </w:r>
      <w:r w:rsidR="00860452" w:rsidRPr="00D90D2D">
        <w:rPr>
          <w:sz w:val="28"/>
          <w:szCs w:val="28"/>
        </w:rPr>
        <w:t>.</w:t>
      </w:r>
      <w:r w:rsidR="0057224F" w:rsidRPr="00D90D2D">
        <w:rPr>
          <w:sz w:val="28"/>
          <w:szCs w:val="28"/>
        </w:rPr>
        <w:t> </w:t>
      </w:r>
      <w:r w:rsidR="00A17900" w:rsidRPr="00D90D2D">
        <w:rPr>
          <w:sz w:val="28"/>
          <w:szCs w:val="28"/>
        </w:rPr>
        <w:t xml:space="preserve">gada </w:t>
      </w:r>
      <w:r w:rsidR="009913E1">
        <w:rPr>
          <w:sz w:val="28"/>
          <w:szCs w:val="28"/>
        </w:rPr>
        <w:t>4</w:t>
      </w:r>
      <w:r w:rsidR="00C25D9D" w:rsidRPr="00D90D2D">
        <w:rPr>
          <w:sz w:val="28"/>
          <w:szCs w:val="28"/>
        </w:rPr>
        <w:t>. </w:t>
      </w:r>
      <w:r w:rsidR="00A61E4B">
        <w:rPr>
          <w:sz w:val="28"/>
          <w:szCs w:val="28"/>
        </w:rPr>
        <w:t>s</w:t>
      </w:r>
      <w:r w:rsidR="009913E1">
        <w:rPr>
          <w:sz w:val="28"/>
          <w:szCs w:val="28"/>
        </w:rPr>
        <w:t>eptembra</w:t>
      </w:r>
      <w:r w:rsidR="00C21E7A">
        <w:rPr>
          <w:sz w:val="28"/>
          <w:szCs w:val="28"/>
        </w:rPr>
        <w:t xml:space="preserve"> </w:t>
      </w:r>
      <w:proofErr w:type="spellStart"/>
      <w:r w:rsidR="00C25D9D" w:rsidRPr="00D90D2D">
        <w:rPr>
          <w:sz w:val="28"/>
          <w:szCs w:val="28"/>
        </w:rPr>
        <w:t>protokollēmuma</w:t>
      </w:r>
      <w:proofErr w:type="spellEnd"/>
      <w:r w:rsidR="00C25D9D" w:rsidRPr="00D90D2D">
        <w:rPr>
          <w:sz w:val="28"/>
          <w:szCs w:val="28"/>
        </w:rPr>
        <w:t xml:space="preserve"> (</w:t>
      </w:r>
      <w:proofErr w:type="spellStart"/>
      <w:r w:rsidR="00C25D9D" w:rsidRPr="00D90D2D">
        <w:rPr>
          <w:sz w:val="28"/>
          <w:szCs w:val="28"/>
        </w:rPr>
        <w:t>prot</w:t>
      </w:r>
      <w:proofErr w:type="spellEnd"/>
      <w:r w:rsidR="00C25D9D" w:rsidRPr="00D90D2D">
        <w:rPr>
          <w:sz w:val="28"/>
          <w:szCs w:val="28"/>
        </w:rPr>
        <w:t xml:space="preserve">. </w:t>
      </w:r>
      <w:proofErr w:type="spellStart"/>
      <w:r w:rsidR="00C25D9D" w:rsidRPr="00D90D2D">
        <w:rPr>
          <w:sz w:val="28"/>
          <w:szCs w:val="28"/>
        </w:rPr>
        <w:t>Nr</w:t>
      </w:r>
      <w:proofErr w:type="spellEnd"/>
      <w:r w:rsidR="00C25D9D" w:rsidRPr="00D90D2D">
        <w:rPr>
          <w:sz w:val="28"/>
          <w:szCs w:val="28"/>
        </w:rPr>
        <w:t>. </w:t>
      </w:r>
      <w:r w:rsidR="009913E1">
        <w:rPr>
          <w:sz w:val="28"/>
          <w:szCs w:val="28"/>
        </w:rPr>
        <w:t>5</w:t>
      </w:r>
      <w:r w:rsidR="00C25D9D" w:rsidRPr="00D90D2D">
        <w:rPr>
          <w:sz w:val="28"/>
          <w:szCs w:val="28"/>
        </w:rPr>
        <w:t xml:space="preserve">0 </w:t>
      </w:r>
      <w:r w:rsidR="009913E1">
        <w:rPr>
          <w:sz w:val="28"/>
          <w:szCs w:val="28"/>
        </w:rPr>
        <w:t>2</w:t>
      </w:r>
      <w:r w:rsidR="00C25D9D" w:rsidRPr="00D90D2D">
        <w:rPr>
          <w:sz w:val="28"/>
          <w:szCs w:val="28"/>
        </w:rPr>
        <w:t xml:space="preserve">8.§) </w:t>
      </w:r>
      <w:r w:rsidR="00B048BA">
        <w:rPr>
          <w:sz w:val="28"/>
          <w:szCs w:val="28"/>
        </w:rPr>
        <w:t>3</w:t>
      </w:r>
      <w:r w:rsidR="00C25D9D" w:rsidRPr="00D90D2D">
        <w:rPr>
          <w:sz w:val="28"/>
          <w:szCs w:val="28"/>
        </w:rPr>
        <w:t xml:space="preserve">. punktu, kas paredz Tieslietu ministrijai </w:t>
      </w:r>
      <w:r w:rsidR="009913E1">
        <w:rPr>
          <w:sz w:val="28"/>
          <w:szCs w:val="28"/>
        </w:rPr>
        <w:t>sagatavot</w:t>
      </w:r>
      <w:r w:rsidR="00C21E7A">
        <w:rPr>
          <w:sz w:val="28"/>
          <w:szCs w:val="28"/>
        </w:rPr>
        <w:t xml:space="preserve"> </w:t>
      </w:r>
      <w:r w:rsidR="00C25D9D" w:rsidRPr="00D90D2D">
        <w:rPr>
          <w:sz w:val="28"/>
          <w:szCs w:val="28"/>
        </w:rPr>
        <w:t xml:space="preserve">un </w:t>
      </w:r>
      <w:r w:rsidR="008F7B29">
        <w:rPr>
          <w:sz w:val="28"/>
          <w:szCs w:val="28"/>
        </w:rPr>
        <w:t xml:space="preserve">tieslietu ministram </w:t>
      </w:r>
      <w:r w:rsidR="00C25D9D" w:rsidRPr="00D90D2D">
        <w:rPr>
          <w:sz w:val="28"/>
          <w:szCs w:val="28"/>
        </w:rPr>
        <w:t xml:space="preserve">līdz </w:t>
      </w:r>
      <w:r w:rsidR="009913E1" w:rsidRPr="00D90D2D">
        <w:rPr>
          <w:sz w:val="28"/>
          <w:szCs w:val="28"/>
        </w:rPr>
        <w:t>201</w:t>
      </w:r>
      <w:r w:rsidR="009913E1">
        <w:rPr>
          <w:sz w:val="28"/>
          <w:szCs w:val="28"/>
        </w:rPr>
        <w:t>3</w:t>
      </w:r>
      <w:r w:rsidR="00C25D9D" w:rsidRPr="00D90D2D">
        <w:rPr>
          <w:sz w:val="28"/>
          <w:szCs w:val="28"/>
        </w:rPr>
        <w:t xml:space="preserve">. gada 1. jūlijam </w:t>
      </w:r>
      <w:r w:rsidR="00C25D9D" w:rsidRPr="00F03308">
        <w:rPr>
          <w:sz w:val="28"/>
          <w:szCs w:val="28"/>
        </w:rPr>
        <w:t>iesniegt</w:t>
      </w:r>
      <w:r w:rsidR="00C25D9D" w:rsidRPr="00D90D2D">
        <w:rPr>
          <w:sz w:val="28"/>
          <w:szCs w:val="28"/>
        </w:rPr>
        <w:t xml:space="preserve"> izskatīšanai Ministru kabinetā </w:t>
      </w:r>
      <w:r w:rsidR="009913E1">
        <w:rPr>
          <w:sz w:val="28"/>
          <w:szCs w:val="28"/>
        </w:rPr>
        <w:t>informatīvo ziņojumu</w:t>
      </w:r>
      <w:r w:rsidR="00C21E7A">
        <w:rPr>
          <w:sz w:val="28"/>
          <w:szCs w:val="28"/>
        </w:rPr>
        <w:t xml:space="preserve"> </w:t>
      </w:r>
      <w:r w:rsidR="00C25D9D" w:rsidRPr="00D90D2D">
        <w:rPr>
          <w:sz w:val="28"/>
          <w:szCs w:val="28"/>
        </w:rPr>
        <w:t xml:space="preserve">ar </w:t>
      </w:r>
      <w:r w:rsidR="009913E1">
        <w:rPr>
          <w:sz w:val="28"/>
          <w:szCs w:val="28"/>
        </w:rPr>
        <w:t>izvērtējumu</w:t>
      </w:r>
      <w:r w:rsidR="00C21E7A">
        <w:rPr>
          <w:sz w:val="28"/>
          <w:szCs w:val="28"/>
        </w:rPr>
        <w:t xml:space="preserve"> </w:t>
      </w:r>
      <w:r w:rsidR="009913E1">
        <w:rPr>
          <w:sz w:val="28"/>
          <w:szCs w:val="28"/>
        </w:rPr>
        <w:t xml:space="preserve">par iespējamiem </w:t>
      </w:r>
      <w:r w:rsidR="00C25D9D" w:rsidRPr="00D90D2D">
        <w:rPr>
          <w:sz w:val="28"/>
          <w:szCs w:val="28"/>
        </w:rPr>
        <w:t>grozījumiem Uzturlīdzekļu garantiju fonda likumā</w:t>
      </w:r>
      <w:r w:rsidR="0059286F">
        <w:rPr>
          <w:sz w:val="28"/>
          <w:szCs w:val="28"/>
        </w:rPr>
        <w:t xml:space="preserve"> (turpmāk – Likums)</w:t>
      </w:r>
      <w:r w:rsidR="00C25D9D" w:rsidRPr="00D90D2D">
        <w:rPr>
          <w:sz w:val="28"/>
          <w:szCs w:val="28"/>
        </w:rPr>
        <w:t xml:space="preserve">, paredzot, ka </w:t>
      </w:r>
      <w:r w:rsidR="009913E1" w:rsidRPr="00D90D2D">
        <w:rPr>
          <w:sz w:val="28"/>
          <w:szCs w:val="28"/>
        </w:rPr>
        <w:t>norm</w:t>
      </w:r>
      <w:r w:rsidR="009913E1">
        <w:rPr>
          <w:sz w:val="28"/>
          <w:szCs w:val="28"/>
        </w:rPr>
        <w:t>a</w:t>
      </w:r>
      <w:r w:rsidR="00C21E7A">
        <w:rPr>
          <w:sz w:val="28"/>
          <w:szCs w:val="28"/>
        </w:rPr>
        <w:t xml:space="preserve"> </w:t>
      </w:r>
      <w:r w:rsidR="009913E1">
        <w:rPr>
          <w:sz w:val="28"/>
          <w:szCs w:val="28"/>
        </w:rPr>
        <w:t>par ierobežota uzturlīdzekļu apmēra izmaksām tiek atcelta ātrāk par</w:t>
      </w:r>
      <w:r w:rsidR="00C25D9D" w:rsidRPr="00D90D2D">
        <w:rPr>
          <w:sz w:val="28"/>
          <w:szCs w:val="28"/>
        </w:rPr>
        <w:t xml:space="preserve"> 2016. gada 1. janvāri</w:t>
      </w:r>
      <w:r w:rsidR="009913E1">
        <w:rPr>
          <w:sz w:val="28"/>
          <w:szCs w:val="28"/>
        </w:rPr>
        <w:t>.</w:t>
      </w:r>
    </w:p>
    <w:p w:rsidR="00C25D9D" w:rsidRPr="00D90D2D" w:rsidRDefault="0059286F" w:rsidP="00A7409B">
      <w:pPr>
        <w:pStyle w:val="Parasts1"/>
        <w:rPr>
          <w:sz w:val="28"/>
          <w:szCs w:val="28"/>
        </w:rPr>
      </w:pPr>
      <w:r>
        <w:rPr>
          <w:sz w:val="28"/>
          <w:szCs w:val="28"/>
        </w:rPr>
        <w:t>I</w:t>
      </w:r>
      <w:r w:rsidR="006D4D2B" w:rsidRPr="00D90D2D">
        <w:rPr>
          <w:sz w:val="28"/>
          <w:szCs w:val="28"/>
        </w:rPr>
        <w:t>zpild</w:t>
      </w:r>
      <w:r w:rsidR="0071477D">
        <w:rPr>
          <w:sz w:val="28"/>
          <w:szCs w:val="28"/>
        </w:rPr>
        <w:t>o</w:t>
      </w:r>
      <w:r w:rsidR="006D4D2B" w:rsidRPr="00D90D2D">
        <w:rPr>
          <w:sz w:val="28"/>
          <w:szCs w:val="28"/>
        </w:rPr>
        <w:t xml:space="preserve">t minētajā Ministru kabineta </w:t>
      </w:r>
      <w:proofErr w:type="spellStart"/>
      <w:r w:rsidR="006D4D2B" w:rsidRPr="00D90D2D">
        <w:rPr>
          <w:sz w:val="28"/>
          <w:szCs w:val="28"/>
        </w:rPr>
        <w:t>protokollēmuma</w:t>
      </w:r>
      <w:proofErr w:type="spellEnd"/>
      <w:r w:rsidR="006D4D2B" w:rsidRPr="00D90D2D">
        <w:rPr>
          <w:sz w:val="28"/>
          <w:szCs w:val="28"/>
        </w:rPr>
        <w:t xml:space="preserve"> </w:t>
      </w:r>
      <w:r w:rsidR="009913E1">
        <w:rPr>
          <w:sz w:val="28"/>
          <w:szCs w:val="28"/>
        </w:rPr>
        <w:t>3</w:t>
      </w:r>
      <w:r w:rsidR="006D4D2B" w:rsidRPr="00D90D2D">
        <w:rPr>
          <w:sz w:val="28"/>
          <w:szCs w:val="28"/>
        </w:rPr>
        <w:t xml:space="preserve">. punktā noteikto, </w:t>
      </w:r>
      <w:r w:rsidR="008F7B29">
        <w:rPr>
          <w:sz w:val="28"/>
          <w:szCs w:val="28"/>
        </w:rPr>
        <w:t>Tieslietu ministrija izvērtēj</w:t>
      </w:r>
      <w:r>
        <w:rPr>
          <w:sz w:val="28"/>
          <w:szCs w:val="28"/>
        </w:rPr>
        <w:t>a</w:t>
      </w:r>
      <w:r w:rsidR="008F7B29">
        <w:rPr>
          <w:sz w:val="28"/>
          <w:szCs w:val="28"/>
        </w:rPr>
        <w:t xml:space="preserve"> iespējamos grozījumu </w:t>
      </w:r>
      <w:r>
        <w:rPr>
          <w:sz w:val="28"/>
          <w:szCs w:val="28"/>
        </w:rPr>
        <w:t>L</w:t>
      </w:r>
      <w:r w:rsidR="008F7B29" w:rsidRPr="008F7B29">
        <w:rPr>
          <w:sz w:val="28"/>
          <w:szCs w:val="28"/>
        </w:rPr>
        <w:t xml:space="preserve">ikumā </w:t>
      </w:r>
      <w:r w:rsidR="008F7B29">
        <w:rPr>
          <w:sz w:val="28"/>
          <w:szCs w:val="28"/>
        </w:rPr>
        <w:t xml:space="preserve">variantus, </w:t>
      </w:r>
      <w:r w:rsidR="00C30B98">
        <w:rPr>
          <w:sz w:val="28"/>
          <w:szCs w:val="28"/>
        </w:rPr>
        <w:t>lai</w:t>
      </w:r>
      <w:r w:rsidR="008F7B29">
        <w:rPr>
          <w:sz w:val="28"/>
          <w:szCs w:val="28"/>
        </w:rPr>
        <w:t xml:space="preserve"> paredz</w:t>
      </w:r>
      <w:r w:rsidR="00C30B98">
        <w:rPr>
          <w:sz w:val="28"/>
          <w:szCs w:val="28"/>
        </w:rPr>
        <w:t>ētu</w:t>
      </w:r>
      <w:r w:rsidR="008F7B29">
        <w:rPr>
          <w:sz w:val="28"/>
          <w:szCs w:val="28"/>
        </w:rPr>
        <w:t xml:space="preserve"> atcelt pašreiz noteikto no Uzturlīdzekļu garantiju fonda (turpmāk – Fonds) izmaksājamo uzturlīdzekļu apmēra ierobežojumu ātrāk par 2016. gada 1. janvāri,</w:t>
      </w:r>
      <w:r>
        <w:rPr>
          <w:sz w:val="28"/>
          <w:szCs w:val="28"/>
        </w:rPr>
        <w:t xml:space="preserve"> un attiecīgi</w:t>
      </w:r>
      <w:r w:rsidR="008F7B29">
        <w:rPr>
          <w:sz w:val="28"/>
          <w:szCs w:val="28"/>
        </w:rPr>
        <w:t xml:space="preserve"> </w:t>
      </w:r>
      <w:r w:rsidR="00C30B98">
        <w:rPr>
          <w:sz w:val="28"/>
          <w:szCs w:val="28"/>
        </w:rPr>
        <w:t xml:space="preserve">ir sagatavojusi priekšlikumus par iespējamajiem risinājumiem turpmākam uzturlīdzekļu apmēra regulējumam, </w:t>
      </w:r>
      <w:r w:rsidR="006D4D2B" w:rsidRPr="00D90D2D">
        <w:rPr>
          <w:sz w:val="28"/>
          <w:szCs w:val="28"/>
        </w:rPr>
        <w:t xml:space="preserve">atspoguļojot nepieciešamo finanšu resursu </w:t>
      </w:r>
      <w:r w:rsidR="006D4D2B" w:rsidRPr="00A61E4B">
        <w:rPr>
          <w:sz w:val="28"/>
          <w:szCs w:val="28"/>
        </w:rPr>
        <w:t>aprēķinus</w:t>
      </w:r>
      <w:r w:rsidR="00A61E4B" w:rsidRPr="00A61E4B">
        <w:rPr>
          <w:sz w:val="28"/>
          <w:szCs w:val="28"/>
        </w:rPr>
        <w:t xml:space="preserve"> </w:t>
      </w:r>
      <w:r w:rsidR="008F7B29" w:rsidRPr="00A61E4B">
        <w:rPr>
          <w:sz w:val="28"/>
          <w:szCs w:val="28"/>
        </w:rPr>
        <w:t xml:space="preserve">(pievienoti </w:t>
      </w:r>
      <w:r w:rsidR="008F615D" w:rsidRPr="00A61E4B">
        <w:rPr>
          <w:sz w:val="28"/>
          <w:szCs w:val="28"/>
        </w:rPr>
        <w:t>pielikumā</w:t>
      </w:r>
      <w:r w:rsidR="008F7B29" w:rsidRPr="00A61E4B">
        <w:rPr>
          <w:sz w:val="28"/>
          <w:szCs w:val="28"/>
        </w:rPr>
        <w:t>)</w:t>
      </w:r>
      <w:r w:rsidR="006D4D2B" w:rsidRPr="00A61E4B">
        <w:rPr>
          <w:sz w:val="28"/>
          <w:szCs w:val="28"/>
        </w:rPr>
        <w:t>.</w:t>
      </w:r>
      <w:r w:rsidR="006D4D2B" w:rsidRPr="00D90D2D">
        <w:rPr>
          <w:sz w:val="28"/>
          <w:szCs w:val="28"/>
        </w:rPr>
        <w:t xml:space="preserve"> </w:t>
      </w:r>
    </w:p>
    <w:p w:rsidR="0047257A" w:rsidRPr="00B34A00" w:rsidRDefault="0047257A" w:rsidP="00B34A00">
      <w:pPr>
        <w:pStyle w:val="Parasts1"/>
        <w:ind w:firstLine="0"/>
        <w:rPr>
          <w:sz w:val="28"/>
          <w:szCs w:val="28"/>
        </w:rPr>
      </w:pPr>
    </w:p>
    <w:p w:rsidR="005C7000" w:rsidRPr="004E4A79" w:rsidRDefault="008F7B29" w:rsidP="005C7000">
      <w:pPr>
        <w:pStyle w:val="Parasts1"/>
        <w:jc w:val="center"/>
        <w:rPr>
          <w:b/>
          <w:sz w:val="28"/>
          <w:szCs w:val="28"/>
        </w:rPr>
      </w:pPr>
      <w:r w:rsidRPr="004E4A79">
        <w:rPr>
          <w:b/>
          <w:sz w:val="28"/>
          <w:szCs w:val="28"/>
        </w:rPr>
        <w:t>Priekšlikum</w:t>
      </w:r>
      <w:r>
        <w:rPr>
          <w:b/>
          <w:sz w:val="28"/>
          <w:szCs w:val="28"/>
        </w:rPr>
        <w:t>i</w:t>
      </w:r>
      <w:r w:rsidR="00C21E7A">
        <w:rPr>
          <w:b/>
          <w:sz w:val="28"/>
          <w:szCs w:val="28"/>
        </w:rPr>
        <w:t xml:space="preserve"> </w:t>
      </w:r>
      <w:r w:rsidR="00C30B98">
        <w:rPr>
          <w:b/>
          <w:sz w:val="28"/>
          <w:szCs w:val="28"/>
        </w:rPr>
        <w:t xml:space="preserve">par </w:t>
      </w:r>
      <w:r w:rsidR="005C7000" w:rsidRPr="004E4A79">
        <w:rPr>
          <w:b/>
          <w:sz w:val="28"/>
          <w:szCs w:val="28"/>
        </w:rPr>
        <w:t>iespējamiem</w:t>
      </w:r>
      <w:r w:rsidR="00C30B98">
        <w:rPr>
          <w:b/>
          <w:sz w:val="28"/>
          <w:szCs w:val="28"/>
        </w:rPr>
        <w:t xml:space="preserve"> risinājumiem uzturlīdzekļu apmēra regulējumam </w:t>
      </w:r>
    </w:p>
    <w:p w:rsidR="005C7000" w:rsidRPr="00D90D2D" w:rsidRDefault="005C7000" w:rsidP="005C7000">
      <w:pPr>
        <w:pStyle w:val="Parasts1"/>
        <w:jc w:val="center"/>
        <w:rPr>
          <w:b/>
          <w:i/>
          <w:sz w:val="28"/>
          <w:szCs w:val="28"/>
          <w:u w:val="single"/>
        </w:rPr>
      </w:pPr>
    </w:p>
    <w:p w:rsidR="008F5D05" w:rsidRPr="003B1F3B" w:rsidRDefault="008F5D05" w:rsidP="004E4A79">
      <w:pPr>
        <w:pStyle w:val="Parasts1"/>
        <w:rPr>
          <w:sz w:val="28"/>
          <w:szCs w:val="28"/>
        </w:rPr>
      </w:pPr>
      <w:r>
        <w:rPr>
          <w:sz w:val="28"/>
          <w:szCs w:val="28"/>
        </w:rPr>
        <w:t xml:space="preserve">Saskaņā ar </w:t>
      </w:r>
      <w:r w:rsidR="0059286F">
        <w:rPr>
          <w:sz w:val="28"/>
          <w:szCs w:val="28"/>
        </w:rPr>
        <w:t>L</w:t>
      </w:r>
      <w:r w:rsidR="002B6E76">
        <w:rPr>
          <w:sz w:val="28"/>
          <w:szCs w:val="28"/>
        </w:rPr>
        <w:t xml:space="preserve">ikuma 8. panta otro daļu uzturlīdzekļus </w:t>
      </w:r>
      <w:r w:rsidR="00D4121E">
        <w:rPr>
          <w:sz w:val="28"/>
          <w:szCs w:val="28"/>
        </w:rPr>
        <w:t xml:space="preserve">no Fonda </w:t>
      </w:r>
      <w:r w:rsidR="002B6E76">
        <w:rPr>
          <w:sz w:val="28"/>
          <w:szCs w:val="28"/>
        </w:rPr>
        <w:t xml:space="preserve">par katru bērnu, kuram tie pienākas, maksā tādā </w:t>
      </w:r>
      <w:r w:rsidR="002B6E76" w:rsidRPr="00FF5BA5">
        <w:rPr>
          <w:sz w:val="28"/>
          <w:szCs w:val="28"/>
        </w:rPr>
        <w:t xml:space="preserve">apmērā, kādu, pamatojoties uz </w:t>
      </w:r>
      <w:hyperlink r:id="rId9" w:tgtFrame="_blank" w:history="1">
        <w:r w:rsidR="002B6E76" w:rsidRPr="00FF5BA5">
          <w:rPr>
            <w:rStyle w:val="Hipersaite"/>
            <w:color w:val="auto"/>
            <w:sz w:val="28"/>
            <w:szCs w:val="28"/>
            <w:u w:val="none"/>
          </w:rPr>
          <w:t>Civillikuma</w:t>
        </w:r>
      </w:hyperlink>
      <w:r w:rsidR="002B6E76" w:rsidRPr="00FF5BA5">
        <w:rPr>
          <w:sz w:val="28"/>
          <w:szCs w:val="28"/>
        </w:rPr>
        <w:t xml:space="preserve"> 179. panta piekto daļu, noteicis</w:t>
      </w:r>
      <w:r w:rsidR="002B6E76">
        <w:rPr>
          <w:sz w:val="28"/>
          <w:szCs w:val="28"/>
        </w:rPr>
        <w:t xml:space="preserve"> Ministru kabinets (</w:t>
      </w:r>
      <w:proofErr w:type="spellStart"/>
      <w:r w:rsidR="002B6E76">
        <w:rPr>
          <w:sz w:val="28"/>
          <w:szCs w:val="28"/>
        </w:rPr>
        <w:t>t.i</w:t>
      </w:r>
      <w:proofErr w:type="spellEnd"/>
      <w:r w:rsidR="002B6E76">
        <w:rPr>
          <w:sz w:val="28"/>
          <w:szCs w:val="28"/>
        </w:rPr>
        <w:t xml:space="preserve">., </w:t>
      </w:r>
      <w:r w:rsidR="002B6E76" w:rsidRPr="002B6E76">
        <w:rPr>
          <w:sz w:val="28"/>
          <w:szCs w:val="28"/>
        </w:rPr>
        <w:t xml:space="preserve">25 % apmērā no </w:t>
      </w:r>
      <w:r w:rsidR="002B6E76">
        <w:rPr>
          <w:sz w:val="28"/>
          <w:szCs w:val="28"/>
        </w:rPr>
        <w:t>valstī noteiktās minimālās mēneša darba algas</w:t>
      </w:r>
      <w:r w:rsidR="002B6E76" w:rsidRPr="002B6E76">
        <w:rPr>
          <w:sz w:val="28"/>
          <w:szCs w:val="28"/>
        </w:rPr>
        <w:t xml:space="preserve"> bērniem no viņu piedzimšanas līdz 7 gadu vecuma sasniegšanai un 30 % apmērā</w:t>
      </w:r>
      <w:r w:rsidR="002B6E76">
        <w:rPr>
          <w:sz w:val="28"/>
          <w:szCs w:val="28"/>
        </w:rPr>
        <w:t xml:space="preserve"> no valstī noteiktās minimālās mēneša darba algas</w:t>
      </w:r>
      <w:r w:rsidR="002B6E76" w:rsidRPr="002B6E76">
        <w:rPr>
          <w:sz w:val="28"/>
          <w:szCs w:val="28"/>
        </w:rPr>
        <w:t xml:space="preserve"> bērniem vecumā no 7 līdz 18 gadiem</w:t>
      </w:r>
      <w:r w:rsidR="002B6E76">
        <w:rPr>
          <w:sz w:val="28"/>
          <w:szCs w:val="28"/>
        </w:rPr>
        <w:t xml:space="preserve">), </w:t>
      </w:r>
      <w:r w:rsidR="002B6E76" w:rsidRPr="002B6E76">
        <w:rPr>
          <w:sz w:val="28"/>
          <w:szCs w:val="28"/>
        </w:rPr>
        <w:t>bet ne vairāk par tiesas nolēmumā noteikto</w:t>
      </w:r>
      <w:r w:rsidR="002B6E76">
        <w:rPr>
          <w:sz w:val="28"/>
          <w:szCs w:val="28"/>
        </w:rPr>
        <w:t xml:space="preserve">. Uzturlīdzekļus no Fonda līdzekļiem </w:t>
      </w:r>
      <w:r w:rsidR="002B6E76" w:rsidRPr="002B6E76">
        <w:rPr>
          <w:sz w:val="28"/>
          <w:szCs w:val="28"/>
        </w:rPr>
        <w:t xml:space="preserve">bērna nodrošināšanai </w:t>
      </w:r>
      <w:r w:rsidR="002A1061">
        <w:rPr>
          <w:sz w:val="28"/>
          <w:szCs w:val="28"/>
        </w:rPr>
        <w:t>ir paredzēts maksāt</w:t>
      </w:r>
      <w:r w:rsidR="002B6E76">
        <w:rPr>
          <w:sz w:val="28"/>
          <w:szCs w:val="28"/>
        </w:rPr>
        <w:t xml:space="preserve"> personai, kuras aprūpē ir bērns, gadījumā, ja ar tiesas nolēmumu ir piespriesti uzturlīdzekļi un </w:t>
      </w:r>
      <w:r w:rsidR="000423F0" w:rsidRPr="00C30B98">
        <w:rPr>
          <w:sz w:val="28"/>
          <w:szCs w:val="28"/>
        </w:rPr>
        <w:t xml:space="preserve">tiesas nolēmuma par uzturlīdzekļu piedziņu izpilde </w:t>
      </w:r>
      <w:r w:rsidR="002B6E76">
        <w:rPr>
          <w:sz w:val="28"/>
          <w:szCs w:val="28"/>
        </w:rPr>
        <w:t xml:space="preserve">Civilprocesa likumā noteiktajā kārtībā </w:t>
      </w:r>
      <w:r w:rsidR="000423F0" w:rsidRPr="00C30B98">
        <w:rPr>
          <w:sz w:val="28"/>
          <w:szCs w:val="28"/>
        </w:rPr>
        <w:t xml:space="preserve">atzīta par neiespējamu vai parādnieks tiesas nolēmumu par </w:t>
      </w:r>
      <w:r w:rsidR="000423F0" w:rsidRPr="002F5C5D">
        <w:rPr>
          <w:sz w:val="28"/>
          <w:szCs w:val="28"/>
        </w:rPr>
        <w:t xml:space="preserve">uzturlīdzekļu piedziņu pilda, bet nenodrošina to minimālo uzturlīdzekļu apmēru, kādu, pamatojoties uz </w:t>
      </w:r>
      <w:hyperlink r:id="rId10" w:tgtFrame="_blank" w:tooltip="Civillikums /Spēkā esošs/" w:history="1">
        <w:r w:rsidR="000423F0" w:rsidRPr="00255648">
          <w:rPr>
            <w:rStyle w:val="Hipersaite"/>
            <w:color w:val="auto"/>
            <w:sz w:val="28"/>
            <w:szCs w:val="28"/>
            <w:u w:val="none"/>
          </w:rPr>
          <w:t>Civillikuma</w:t>
        </w:r>
      </w:hyperlink>
      <w:r w:rsidR="000423F0" w:rsidRPr="002F5C5D">
        <w:rPr>
          <w:sz w:val="28"/>
          <w:szCs w:val="28"/>
        </w:rPr>
        <w:t xml:space="preserve"> 179. panta piekto daļu, noteicis Ministru </w:t>
      </w:r>
      <w:r w:rsidR="000423F0" w:rsidRPr="00A61E4B">
        <w:rPr>
          <w:sz w:val="28"/>
          <w:szCs w:val="28"/>
        </w:rPr>
        <w:t>kabinets</w:t>
      </w:r>
      <w:r w:rsidR="00A61E4B" w:rsidRPr="00A61E4B">
        <w:rPr>
          <w:sz w:val="28"/>
          <w:szCs w:val="28"/>
        </w:rPr>
        <w:t xml:space="preserve"> </w:t>
      </w:r>
      <w:r w:rsidR="00F03308" w:rsidRPr="00A61E4B">
        <w:rPr>
          <w:sz w:val="28"/>
          <w:szCs w:val="28"/>
        </w:rPr>
        <w:t xml:space="preserve"> </w:t>
      </w:r>
      <w:r w:rsidRPr="00A61E4B">
        <w:rPr>
          <w:sz w:val="28"/>
          <w:szCs w:val="28"/>
        </w:rPr>
        <w:t>(kas ir 25 % apmērā no minimālās mēneša darba</w:t>
      </w:r>
      <w:r w:rsidRPr="002B6E76">
        <w:rPr>
          <w:sz w:val="28"/>
          <w:szCs w:val="28"/>
        </w:rPr>
        <w:t xml:space="preserve"> algas bērniem no viņu</w:t>
      </w:r>
      <w:r w:rsidRPr="00D90D2D">
        <w:rPr>
          <w:sz w:val="28"/>
          <w:szCs w:val="28"/>
        </w:rPr>
        <w:t xml:space="preserve"> piedzimšanas līdz 7 gadu vecuma sasniegšanai un 30 % apmērā bērniem vecumā no 7 līdz 18 </w:t>
      </w:r>
      <w:r w:rsidRPr="003B1F3B">
        <w:rPr>
          <w:sz w:val="28"/>
          <w:szCs w:val="28"/>
        </w:rPr>
        <w:t>gadiem)</w:t>
      </w:r>
      <w:r w:rsidR="002A1061" w:rsidRPr="003B1F3B">
        <w:rPr>
          <w:sz w:val="28"/>
          <w:szCs w:val="28"/>
        </w:rPr>
        <w:t>.</w:t>
      </w:r>
    </w:p>
    <w:p w:rsidR="002A1061" w:rsidRPr="00132A80" w:rsidRDefault="00D4121E" w:rsidP="003B1F3B">
      <w:pPr>
        <w:pStyle w:val="Komentrateksts"/>
        <w:ind w:firstLine="720"/>
        <w:jc w:val="both"/>
        <w:rPr>
          <w:lang w:val="lv-LV"/>
        </w:rPr>
      </w:pPr>
      <w:r w:rsidRPr="003B1F3B">
        <w:rPr>
          <w:sz w:val="28"/>
          <w:szCs w:val="28"/>
          <w:lang w:val="lv-LV"/>
        </w:rPr>
        <w:t>2010. gada 1. janvārī stājās spēkā grozīj</w:t>
      </w:r>
      <w:r w:rsidR="003B1F3B" w:rsidRPr="003B1F3B">
        <w:rPr>
          <w:sz w:val="28"/>
          <w:szCs w:val="28"/>
          <w:lang w:val="lv-LV"/>
        </w:rPr>
        <w:t>u</w:t>
      </w:r>
      <w:r w:rsidRPr="003B1F3B">
        <w:rPr>
          <w:sz w:val="28"/>
          <w:szCs w:val="28"/>
          <w:lang w:val="lv-LV"/>
        </w:rPr>
        <w:t xml:space="preserve">mi </w:t>
      </w:r>
      <w:r w:rsidR="0059286F">
        <w:rPr>
          <w:sz w:val="28"/>
          <w:szCs w:val="28"/>
          <w:lang w:val="lv-LV"/>
        </w:rPr>
        <w:t>L</w:t>
      </w:r>
      <w:r w:rsidRPr="003B1F3B">
        <w:rPr>
          <w:sz w:val="28"/>
          <w:szCs w:val="28"/>
          <w:lang w:val="lv-LV"/>
        </w:rPr>
        <w:t xml:space="preserve">ikumā, kas noteica pirmo pārejas periodu </w:t>
      </w:r>
      <w:r w:rsidRPr="00A61E4B">
        <w:rPr>
          <w:sz w:val="28"/>
          <w:szCs w:val="28"/>
          <w:lang w:val="lv-LV"/>
        </w:rPr>
        <w:t>par</w:t>
      </w:r>
      <w:r w:rsidR="00A61E4B" w:rsidRPr="00A61E4B">
        <w:rPr>
          <w:sz w:val="28"/>
          <w:szCs w:val="28"/>
          <w:lang w:val="lv-LV"/>
        </w:rPr>
        <w:t xml:space="preserve"> </w:t>
      </w:r>
      <w:r w:rsidRPr="00A61E4B">
        <w:rPr>
          <w:sz w:val="28"/>
          <w:szCs w:val="28"/>
          <w:lang w:val="lv-LV"/>
        </w:rPr>
        <w:t>uzturlīdzekļu</w:t>
      </w:r>
      <w:r w:rsidRPr="003B1F3B">
        <w:rPr>
          <w:sz w:val="28"/>
          <w:szCs w:val="28"/>
          <w:lang w:val="lv-LV"/>
        </w:rPr>
        <w:t xml:space="preserve"> izmaksu samazinātā apmērā. Proti, ievērojot ekonomisko situāciju valstī un tās radītās sekas, kā arī ierobežoto valsts budžeta līdzekļu apmēru, tika pieņemt</w:t>
      </w:r>
      <w:r w:rsidR="0059286F">
        <w:rPr>
          <w:sz w:val="28"/>
          <w:szCs w:val="28"/>
          <w:lang w:val="lv-LV"/>
        </w:rPr>
        <w:t>i</w:t>
      </w:r>
      <w:r w:rsidRPr="003B1F3B">
        <w:rPr>
          <w:sz w:val="28"/>
          <w:szCs w:val="28"/>
          <w:lang w:val="lv-LV"/>
        </w:rPr>
        <w:t xml:space="preserve"> </w:t>
      </w:r>
      <w:r w:rsidR="002B6E76">
        <w:rPr>
          <w:sz w:val="28"/>
          <w:szCs w:val="28"/>
          <w:lang w:val="lv-LV"/>
        </w:rPr>
        <w:t>minēt</w:t>
      </w:r>
      <w:r w:rsidR="0059286F">
        <w:rPr>
          <w:sz w:val="28"/>
          <w:szCs w:val="28"/>
          <w:lang w:val="lv-LV"/>
        </w:rPr>
        <w:t>ie grozījumi</w:t>
      </w:r>
      <w:r w:rsidR="002B6E76">
        <w:rPr>
          <w:sz w:val="28"/>
          <w:szCs w:val="28"/>
          <w:lang w:val="lv-LV"/>
        </w:rPr>
        <w:t xml:space="preserve"> </w:t>
      </w:r>
      <w:r w:rsidR="0059286F">
        <w:rPr>
          <w:sz w:val="28"/>
          <w:szCs w:val="28"/>
          <w:lang w:val="lv-LV"/>
        </w:rPr>
        <w:t>L</w:t>
      </w:r>
      <w:r w:rsidRPr="003B1F3B">
        <w:rPr>
          <w:sz w:val="28"/>
          <w:szCs w:val="28"/>
          <w:lang w:val="lv-LV"/>
        </w:rPr>
        <w:t>ikum</w:t>
      </w:r>
      <w:r w:rsidR="0059286F">
        <w:rPr>
          <w:sz w:val="28"/>
          <w:szCs w:val="28"/>
          <w:lang w:val="lv-LV"/>
        </w:rPr>
        <w:t>ā</w:t>
      </w:r>
      <w:r w:rsidR="002B6E76">
        <w:rPr>
          <w:sz w:val="28"/>
          <w:szCs w:val="28"/>
          <w:lang w:val="lv-LV"/>
        </w:rPr>
        <w:t>, kas</w:t>
      </w:r>
      <w:r w:rsidR="00C21E7A">
        <w:rPr>
          <w:sz w:val="28"/>
          <w:szCs w:val="28"/>
          <w:lang w:val="lv-LV"/>
        </w:rPr>
        <w:t xml:space="preserve"> </w:t>
      </w:r>
      <w:r w:rsidRPr="003B1F3B">
        <w:rPr>
          <w:sz w:val="28"/>
          <w:szCs w:val="28"/>
          <w:lang w:val="lv-LV"/>
        </w:rPr>
        <w:t>paredz</w:t>
      </w:r>
      <w:r>
        <w:rPr>
          <w:sz w:val="28"/>
          <w:szCs w:val="28"/>
          <w:lang w:val="lv-LV"/>
        </w:rPr>
        <w:t>ēja</w:t>
      </w:r>
      <w:r w:rsidRPr="003B1F3B">
        <w:rPr>
          <w:sz w:val="28"/>
          <w:szCs w:val="28"/>
          <w:lang w:val="lv-LV"/>
        </w:rPr>
        <w:t xml:space="preserve"> laika </w:t>
      </w:r>
      <w:r w:rsidRPr="003B1F3B">
        <w:rPr>
          <w:sz w:val="28"/>
          <w:szCs w:val="28"/>
          <w:lang w:val="lv-LV"/>
        </w:rPr>
        <w:lastRenderedPageBreak/>
        <w:t>posmā no 2010.</w:t>
      </w:r>
      <w:r>
        <w:rPr>
          <w:sz w:val="28"/>
          <w:szCs w:val="28"/>
          <w:lang w:val="lv-LV"/>
        </w:rPr>
        <w:t> </w:t>
      </w:r>
      <w:r w:rsidRPr="003B1F3B">
        <w:rPr>
          <w:sz w:val="28"/>
          <w:szCs w:val="28"/>
          <w:lang w:val="lv-LV"/>
        </w:rPr>
        <w:t>gada 1.</w:t>
      </w:r>
      <w:r>
        <w:rPr>
          <w:sz w:val="28"/>
          <w:szCs w:val="28"/>
          <w:lang w:val="lv-LV"/>
        </w:rPr>
        <w:t> </w:t>
      </w:r>
      <w:r w:rsidRPr="003B1F3B">
        <w:rPr>
          <w:sz w:val="28"/>
          <w:szCs w:val="28"/>
          <w:lang w:val="lv-LV"/>
        </w:rPr>
        <w:t>janvāra līdz 2012.</w:t>
      </w:r>
      <w:r>
        <w:rPr>
          <w:sz w:val="28"/>
          <w:szCs w:val="28"/>
          <w:lang w:val="lv-LV"/>
        </w:rPr>
        <w:t> </w:t>
      </w:r>
      <w:r w:rsidRPr="003B1F3B">
        <w:rPr>
          <w:sz w:val="28"/>
          <w:szCs w:val="28"/>
          <w:lang w:val="lv-LV"/>
        </w:rPr>
        <w:t xml:space="preserve">gada 31. decembrim uzturlīdzekļus no Fonda izmaksāt samazinātā apmērā. Tādējādi uzturlīdzekļi no Fonda minētajā laika posmā tika maksāti nevis pēc </w:t>
      </w:r>
      <w:proofErr w:type="spellStart"/>
      <w:r w:rsidRPr="003B1F3B">
        <w:rPr>
          <w:sz w:val="28"/>
          <w:szCs w:val="28"/>
          <w:lang w:val="lv-LV"/>
        </w:rPr>
        <w:t>pamatregulējumā</w:t>
      </w:r>
      <w:proofErr w:type="spellEnd"/>
      <w:r w:rsidRPr="003B1F3B">
        <w:rPr>
          <w:sz w:val="28"/>
          <w:szCs w:val="28"/>
          <w:lang w:val="lv-LV"/>
        </w:rPr>
        <w:t xml:space="preserve"> paredzētā principa </w:t>
      </w:r>
      <w:r w:rsidR="002B6E76">
        <w:rPr>
          <w:sz w:val="28"/>
          <w:szCs w:val="28"/>
          <w:lang w:val="lv-LV"/>
        </w:rPr>
        <w:t>–</w:t>
      </w:r>
      <w:r w:rsidRPr="003B1F3B">
        <w:rPr>
          <w:sz w:val="28"/>
          <w:szCs w:val="28"/>
          <w:lang w:val="lv-LV"/>
        </w:rPr>
        <w:t xml:space="preserve"> apmērā, kādu, pamatojoties uz </w:t>
      </w:r>
      <w:hyperlink r:id="rId11" w:tgtFrame="_blank" w:tooltip="Civillikums /Spēkā esošs/" w:history="1">
        <w:r w:rsidRPr="003B1F3B">
          <w:rPr>
            <w:rStyle w:val="Hipersaite"/>
            <w:color w:val="auto"/>
            <w:sz w:val="28"/>
            <w:szCs w:val="28"/>
            <w:u w:val="none"/>
            <w:lang w:val="lv-LV"/>
          </w:rPr>
          <w:t>Civillikuma</w:t>
        </w:r>
      </w:hyperlink>
      <w:r w:rsidRPr="003B1F3B">
        <w:rPr>
          <w:sz w:val="28"/>
          <w:szCs w:val="28"/>
          <w:lang w:val="lv-LV"/>
        </w:rPr>
        <w:t xml:space="preserve"> 179.</w:t>
      </w:r>
      <w:r w:rsidR="002B6E76">
        <w:rPr>
          <w:sz w:val="28"/>
          <w:szCs w:val="28"/>
          <w:lang w:val="lv-LV"/>
        </w:rPr>
        <w:t> </w:t>
      </w:r>
      <w:r w:rsidRPr="003B1F3B">
        <w:rPr>
          <w:sz w:val="28"/>
          <w:szCs w:val="28"/>
          <w:lang w:val="lv-LV"/>
        </w:rPr>
        <w:t>panta piekto daļu, noteic</w:t>
      </w:r>
      <w:r w:rsidR="002B6E76">
        <w:rPr>
          <w:sz w:val="28"/>
          <w:szCs w:val="28"/>
          <w:lang w:val="lv-LV"/>
        </w:rPr>
        <w:t xml:space="preserve">is </w:t>
      </w:r>
      <w:r w:rsidR="002B6E76" w:rsidRPr="00A61E4B">
        <w:rPr>
          <w:sz w:val="28"/>
          <w:szCs w:val="28"/>
          <w:lang w:val="lv-LV"/>
        </w:rPr>
        <w:t>Ministru kabinets</w:t>
      </w:r>
      <w:r w:rsidR="00A61E4B" w:rsidRPr="00A61E4B">
        <w:rPr>
          <w:sz w:val="28"/>
          <w:szCs w:val="28"/>
          <w:lang w:val="lv-LV"/>
        </w:rPr>
        <w:t xml:space="preserve"> </w:t>
      </w:r>
      <w:r w:rsidR="002B6E76" w:rsidRPr="00A61E4B">
        <w:rPr>
          <w:sz w:val="28"/>
          <w:szCs w:val="28"/>
          <w:lang w:val="lv-LV"/>
        </w:rPr>
        <w:t>(</w:t>
      </w:r>
      <w:proofErr w:type="spellStart"/>
      <w:r w:rsidR="002B6E76" w:rsidRPr="00A61E4B">
        <w:rPr>
          <w:sz w:val="28"/>
          <w:szCs w:val="28"/>
          <w:lang w:val="lv-LV"/>
        </w:rPr>
        <w:t>t.i</w:t>
      </w:r>
      <w:proofErr w:type="spellEnd"/>
      <w:r w:rsidR="002B6E76" w:rsidRPr="00A61E4B">
        <w:rPr>
          <w:sz w:val="28"/>
          <w:szCs w:val="28"/>
          <w:lang w:val="lv-LV"/>
        </w:rPr>
        <w:t>., 25 </w:t>
      </w:r>
      <w:r w:rsidRPr="00A61E4B">
        <w:rPr>
          <w:sz w:val="28"/>
          <w:szCs w:val="28"/>
          <w:lang w:val="lv-LV"/>
        </w:rPr>
        <w:t>% apmērā</w:t>
      </w:r>
      <w:r w:rsidRPr="003B1F3B">
        <w:rPr>
          <w:sz w:val="28"/>
          <w:szCs w:val="28"/>
          <w:lang w:val="lv-LV"/>
        </w:rPr>
        <w:t xml:space="preserve"> no minimālās mēneša darba algas </w:t>
      </w:r>
      <w:r w:rsidRPr="00132A80">
        <w:rPr>
          <w:sz w:val="28"/>
          <w:szCs w:val="28"/>
          <w:lang w:val="lv-LV"/>
        </w:rPr>
        <w:t>bērniem no viņu piedzimšanas līdz 7 gadiem un 30</w:t>
      </w:r>
      <w:r w:rsidR="002B6E76">
        <w:rPr>
          <w:sz w:val="28"/>
          <w:szCs w:val="28"/>
          <w:lang w:val="lv-LV"/>
        </w:rPr>
        <w:t> </w:t>
      </w:r>
      <w:r w:rsidRPr="00132A80">
        <w:rPr>
          <w:sz w:val="28"/>
          <w:szCs w:val="28"/>
          <w:lang w:val="lv-LV"/>
        </w:rPr>
        <w:t>% apmērā bērniem vecumā no 7 līdz 18 gadiem</w:t>
      </w:r>
      <w:r w:rsidR="002B6E76">
        <w:rPr>
          <w:sz w:val="28"/>
          <w:szCs w:val="28"/>
          <w:lang w:val="lv-LV"/>
        </w:rPr>
        <w:t>)</w:t>
      </w:r>
      <w:r w:rsidRPr="00132A80">
        <w:rPr>
          <w:sz w:val="28"/>
          <w:szCs w:val="28"/>
          <w:lang w:val="lv-LV"/>
        </w:rPr>
        <w:t xml:space="preserve">, bet gan </w:t>
      </w:r>
      <w:r w:rsidR="002B6E76">
        <w:rPr>
          <w:sz w:val="28"/>
          <w:szCs w:val="28"/>
          <w:lang w:val="lv-LV"/>
        </w:rPr>
        <w:t xml:space="preserve">samazinātā apmērā – </w:t>
      </w:r>
      <w:r w:rsidRPr="00132A80">
        <w:rPr>
          <w:sz w:val="28"/>
          <w:szCs w:val="28"/>
          <w:lang w:val="lv-LV"/>
        </w:rPr>
        <w:t>bērniem no viņu piedzimšanas līdz 7 gadiem 30</w:t>
      </w:r>
      <w:r w:rsidR="002B6E76">
        <w:rPr>
          <w:sz w:val="28"/>
          <w:szCs w:val="28"/>
          <w:lang w:val="lv-LV"/>
        </w:rPr>
        <w:t> </w:t>
      </w:r>
      <w:r w:rsidRPr="00132A80">
        <w:rPr>
          <w:sz w:val="28"/>
          <w:szCs w:val="28"/>
          <w:lang w:val="lv-LV"/>
        </w:rPr>
        <w:t>latu apmērā un bērnie</w:t>
      </w:r>
      <w:r w:rsidR="002B6E76">
        <w:rPr>
          <w:sz w:val="28"/>
          <w:szCs w:val="28"/>
          <w:lang w:val="lv-LV"/>
        </w:rPr>
        <w:t>m vecumā no 7 līdz 18 gadiem 35 </w:t>
      </w:r>
      <w:r w:rsidRPr="00132A80">
        <w:rPr>
          <w:sz w:val="28"/>
          <w:szCs w:val="28"/>
          <w:lang w:val="lv-LV"/>
        </w:rPr>
        <w:t>latu apmērā.</w:t>
      </w:r>
    </w:p>
    <w:p w:rsidR="0046692E" w:rsidRPr="00132A80" w:rsidRDefault="0059286F" w:rsidP="003B1F3B">
      <w:pPr>
        <w:pStyle w:val="Komentrateksts"/>
        <w:ind w:firstLine="720"/>
        <w:jc w:val="both"/>
        <w:rPr>
          <w:sz w:val="28"/>
          <w:szCs w:val="28"/>
          <w:lang w:val="lv-LV"/>
        </w:rPr>
      </w:pPr>
      <w:r>
        <w:rPr>
          <w:sz w:val="28"/>
          <w:szCs w:val="28"/>
          <w:lang w:val="lv-LV"/>
        </w:rPr>
        <w:t>Šobrīd</w:t>
      </w:r>
      <w:r w:rsidRPr="00132A80">
        <w:rPr>
          <w:sz w:val="28"/>
          <w:szCs w:val="28"/>
          <w:lang w:val="lv-LV"/>
        </w:rPr>
        <w:t xml:space="preserve"> </w:t>
      </w:r>
      <w:r w:rsidR="005C7000" w:rsidRPr="00132A80">
        <w:rPr>
          <w:sz w:val="28"/>
          <w:szCs w:val="28"/>
          <w:lang w:val="lv-LV"/>
        </w:rPr>
        <w:t xml:space="preserve">spēkā </w:t>
      </w:r>
      <w:r w:rsidR="00111BB9" w:rsidRPr="00132A80">
        <w:rPr>
          <w:sz w:val="28"/>
          <w:szCs w:val="28"/>
          <w:lang w:val="lv-LV"/>
        </w:rPr>
        <w:t xml:space="preserve">esošais pārejas perioda regulējums ir noteikts </w:t>
      </w:r>
      <w:r w:rsidR="0046692E" w:rsidRPr="00132A80">
        <w:rPr>
          <w:sz w:val="28"/>
          <w:szCs w:val="28"/>
          <w:lang w:val="lv-LV"/>
        </w:rPr>
        <w:t xml:space="preserve">ar 2013. gada 1. janvārī spēkā stājušos likumu </w:t>
      </w:r>
      <w:r w:rsidR="002B6E76">
        <w:rPr>
          <w:sz w:val="28"/>
          <w:szCs w:val="28"/>
          <w:lang w:val="lv-LV"/>
        </w:rPr>
        <w:t>„</w:t>
      </w:r>
      <w:r w:rsidR="0046692E" w:rsidRPr="00132A80">
        <w:rPr>
          <w:sz w:val="28"/>
          <w:szCs w:val="28"/>
          <w:lang w:val="lv-LV"/>
        </w:rPr>
        <w:t xml:space="preserve">Grozījumi Uzturlīdzekļu garantiju fonda likumā”, kas </w:t>
      </w:r>
      <w:r w:rsidR="002B6E76">
        <w:rPr>
          <w:sz w:val="28"/>
          <w:szCs w:val="28"/>
          <w:lang w:val="lv-LV"/>
        </w:rPr>
        <w:t xml:space="preserve">cita starpā tika </w:t>
      </w:r>
      <w:r w:rsidR="0046692E" w:rsidRPr="00132A80">
        <w:rPr>
          <w:sz w:val="28"/>
          <w:szCs w:val="28"/>
          <w:lang w:val="lv-LV"/>
        </w:rPr>
        <w:t xml:space="preserve">izstrādāts, ievērojot Ministru kabineta 2012. gada 17. aprīļa </w:t>
      </w:r>
      <w:proofErr w:type="spellStart"/>
      <w:r w:rsidR="0046692E" w:rsidRPr="00132A80">
        <w:rPr>
          <w:sz w:val="28"/>
          <w:szCs w:val="28"/>
          <w:lang w:val="lv-LV"/>
        </w:rPr>
        <w:t>protokollēmuma</w:t>
      </w:r>
      <w:proofErr w:type="spellEnd"/>
      <w:r w:rsidR="0046692E" w:rsidRPr="00132A80">
        <w:rPr>
          <w:sz w:val="28"/>
          <w:szCs w:val="28"/>
          <w:lang w:val="lv-LV"/>
        </w:rPr>
        <w:t xml:space="preserve"> (</w:t>
      </w:r>
      <w:proofErr w:type="spellStart"/>
      <w:r w:rsidR="0046692E" w:rsidRPr="00132A80">
        <w:rPr>
          <w:sz w:val="28"/>
          <w:szCs w:val="28"/>
          <w:lang w:val="lv-LV"/>
        </w:rPr>
        <w:t>prot</w:t>
      </w:r>
      <w:proofErr w:type="spellEnd"/>
      <w:r w:rsidR="0046692E" w:rsidRPr="00132A80">
        <w:rPr>
          <w:sz w:val="28"/>
          <w:szCs w:val="28"/>
          <w:lang w:val="lv-LV"/>
        </w:rPr>
        <w:t xml:space="preserve">. </w:t>
      </w:r>
      <w:proofErr w:type="spellStart"/>
      <w:r w:rsidR="0046692E" w:rsidRPr="00132A80">
        <w:rPr>
          <w:sz w:val="28"/>
          <w:szCs w:val="28"/>
          <w:lang w:val="lv-LV"/>
        </w:rPr>
        <w:t>Nr</w:t>
      </w:r>
      <w:proofErr w:type="spellEnd"/>
      <w:r w:rsidR="0046692E" w:rsidRPr="00132A80">
        <w:rPr>
          <w:sz w:val="28"/>
          <w:szCs w:val="28"/>
          <w:lang w:val="lv-LV"/>
        </w:rPr>
        <w:t xml:space="preserve">. 20 38.§) 10. punktu, kas noteica Tieslietu ministrijai izvērtēt un līdz 2012. gada 1. jūlijam iesniegt izskatīšanai Ministru kabinetā priekšlikumus par iespējamiem grozījumiem </w:t>
      </w:r>
      <w:r>
        <w:rPr>
          <w:sz w:val="28"/>
          <w:szCs w:val="28"/>
          <w:lang w:val="lv-LV"/>
        </w:rPr>
        <w:t>L</w:t>
      </w:r>
      <w:r w:rsidR="0046692E" w:rsidRPr="00132A80">
        <w:rPr>
          <w:sz w:val="28"/>
          <w:szCs w:val="28"/>
          <w:lang w:val="lv-LV"/>
        </w:rPr>
        <w:t>ikumā</w:t>
      </w:r>
      <w:r w:rsidR="002B6E76">
        <w:rPr>
          <w:sz w:val="28"/>
          <w:szCs w:val="28"/>
          <w:lang w:val="lv-LV"/>
        </w:rPr>
        <w:t>,</w:t>
      </w:r>
      <w:r w:rsidR="0046692E" w:rsidRPr="00132A80">
        <w:rPr>
          <w:sz w:val="28"/>
          <w:szCs w:val="28"/>
          <w:lang w:val="lv-LV"/>
        </w:rPr>
        <w:t xml:space="preserve"> paredzot, ka normu ierobežojumi tiek saglabāti līdz 2016. gada 1. janvārim, vai arī to apjoms tiek atjaunots pakāpeniski trīs gadu laikā. </w:t>
      </w:r>
    </w:p>
    <w:p w:rsidR="00302F61" w:rsidRPr="00D90D2D" w:rsidRDefault="002B6E76" w:rsidP="004E4A79">
      <w:pPr>
        <w:pStyle w:val="Parasts1"/>
        <w:rPr>
          <w:sz w:val="28"/>
          <w:szCs w:val="28"/>
        </w:rPr>
      </w:pPr>
      <w:r>
        <w:rPr>
          <w:sz w:val="28"/>
          <w:szCs w:val="28"/>
        </w:rPr>
        <w:t>Saskaņā ar pašreiz spēkā esošo pārejas regulējumu n</w:t>
      </w:r>
      <w:r w:rsidR="0046692E" w:rsidRPr="00132A80">
        <w:rPr>
          <w:sz w:val="28"/>
          <w:szCs w:val="28"/>
        </w:rPr>
        <w:t xml:space="preserve">o </w:t>
      </w:r>
      <w:r w:rsidR="00BC59B8" w:rsidRPr="00132A80">
        <w:rPr>
          <w:sz w:val="28"/>
          <w:szCs w:val="28"/>
        </w:rPr>
        <w:t>2013</w:t>
      </w:r>
      <w:r w:rsidR="005C7000" w:rsidRPr="00132A80">
        <w:rPr>
          <w:sz w:val="28"/>
          <w:szCs w:val="28"/>
        </w:rPr>
        <w:t xml:space="preserve">. gada 1. janvāra līdz </w:t>
      </w:r>
      <w:r w:rsidR="00BC59B8" w:rsidRPr="00132A80">
        <w:rPr>
          <w:sz w:val="28"/>
          <w:szCs w:val="28"/>
        </w:rPr>
        <w:t>2016</w:t>
      </w:r>
      <w:r w:rsidR="005C7000" w:rsidRPr="00132A80">
        <w:rPr>
          <w:sz w:val="28"/>
          <w:szCs w:val="28"/>
        </w:rPr>
        <w:t xml:space="preserve">. gada 31. decembrim uzturlīdzekļus no </w:t>
      </w:r>
      <w:r w:rsidR="00170020" w:rsidRPr="00132A80">
        <w:rPr>
          <w:sz w:val="28"/>
          <w:szCs w:val="28"/>
        </w:rPr>
        <w:t>Fonda</w:t>
      </w:r>
      <w:r w:rsidR="005C7000" w:rsidRPr="00132A80">
        <w:rPr>
          <w:sz w:val="28"/>
          <w:szCs w:val="28"/>
        </w:rPr>
        <w:t xml:space="preserve"> izmaksā samazinātā apmērā. Tādējādi uzturlīdzekļi no Fonda minētajā laika posmā tiek maksāti nevis pēc </w:t>
      </w:r>
      <w:r w:rsidR="0059286F">
        <w:rPr>
          <w:sz w:val="28"/>
          <w:szCs w:val="28"/>
        </w:rPr>
        <w:t>L</w:t>
      </w:r>
      <w:r w:rsidR="005C7000" w:rsidRPr="00132A80">
        <w:rPr>
          <w:sz w:val="28"/>
          <w:szCs w:val="28"/>
        </w:rPr>
        <w:t xml:space="preserve">ikuma </w:t>
      </w:r>
      <w:proofErr w:type="spellStart"/>
      <w:r w:rsidR="005C7000" w:rsidRPr="00132A80">
        <w:rPr>
          <w:sz w:val="28"/>
          <w:szCs w:val="28"/>
        </w:rPr>
        <w:t>pamatregulējumā</w:t>
      </w:r>
      <w:proofErr w:type="spellEnd"/>
      <w:r w:rsidR="005C7000" w:rsidRPr="00132A80">
        <w:rPr>
          <w:sz w:val="28"/>
          <w:szCs w:val="28"/>
        </w:rPr>
        <w:t xml:space="preserve"> paredzētā principa </w:t>
      </w:r>
      <w:r w:rsidR="0059286F">
        <w:rPr>
          <w:sz w:val="28"/>
          <w:szCs w:val="28"/>
        </w:rPr>
        <w:t>–</w:t>
      </w:r>
      <w:r w:rsidR="005C7000" w:rsidRPr="00D90D2D">
        <w:rPr>
          <w:sz w:val="28"/>
          <w:szCs w:val="28"/>
        </w:rPr>
        <w:t xml:space="preserve"> apmērā, kādu, pamatojoties uz Civillikuma 179. panta piekto daļu, noteicis Ministru kabinets (kas ir 25 % apmērā no minimālās mēneša darba algas, </w:t>
      </w:r>
      <w:proofErr w:type="spellStart"/>
      <w:r w:rsidR="005C7000" w:rsidRPr="00D90D2D">
        <w:rPr>
          <w:sz w:val="28"/>
          <w:szCs w:val="28"/>
        </w:rPr>
        <w:t>t.i</w:t>
      </w:r>
      <w:proofErr w:type="spellEnd"/>
      <w:r w:rsidR="005C7000" w:rsidRPr="00D90D2D">
        <w:rPr>
          <w:sz w:val="28"/>
          <w:szCs w:val="28"/>
        </w:rPr>
        <w:t xml:space="preserve">., 50 latu bērniem no viņu piedzimšanas līdz 7 gadu vecuma sasniegšanai un 30 % apmērā, </w:t>
      </w:r>
      <w:proofErr w:type="spellStart"/>
      <w:r w:rsidR="005C7000" w:rsidRPr="00D90D2D">
        <w:rPr>
          <w:sz w:val="28"/>
          <w:szCs w:val="28"/>
        </w:rPr>
        <w:t>t.i</w:t>
      </w:r>
      <w:proofErr w:type="spellEnd"/>
      <w:r w:rsidR="005C7000" w:rsidRPr="00D90D2D">
        <w:rPr>
          <w:sz w:val="28"/>
          <w:szCs w:val="28"/>
        </w:rPr>
        <w:t>., 60 latu bērniem vecumā no 7 līdz 18 gadiem), bet gan</w:t>
      </w:r>
      <w:r w:rsidR="00247AA1">
        <w:rPr>
          <w:sz w:val="28"/>
          <w:szCs w:val="28"/>
        </w:rPr>
        <w:t xml:space="preserve"> saskaņā ar </w:t>
      </w:r>
      <w:r w:rsidR="0059286F">
        <w:rPr>
          <w:sz w:val="28"/>
          <w:szCs w:val="28"/>
        </w:rPr>
        <w:t>L</w:t>
      </w:r>
      <w:r w:rsidR="00247AA1">
        <w:rPr>
          <w:sz w:val="28"/>
          <w:szCs w:val="28"/>
        </w:rPr>
        <w:t>ikuma pārejas noteikumu 7.</w:t>
      </w:r>
      <w:r>
        <w:rPr>
          <w:sz w:val="28"/>
          <w:szCs w:val="28"/>
        </w:rPr>
        <w:t> </w:t>
      </w:r>
      <w:r w:rsidR="00247AA1">
        <w:rPr>
          <w:sz w:val="28"/>
          <w:szCs w:val="28"/>
        </w:rPr>
        <w:t>punktu</w:t>
      </w:r>
      <w:r w:rsidR="004E4A79">
        <w:rPr>
          <w:sz w:val="28"/>
          <w:szCs w:val="28"/>
        </w:rPr>
        <w:t>:</w:t>
      </w:r>
    </w:p>
    <w:p w:rsidR="000072E5" w:rsidRPr="004E4A79" w:rsidRDefault="000072E5" w:rsidP="004E4A79">
      <w:pPr>
        <w:pStyle w:val="tv213"/>
        <w:spacing w:before="0" w:beforeAutospacing="0" w:after="0" w:afterAutospacing="0"/>
        <w:ind w:firstLine="720"/>
        <w:jc w:val="both"/>
        <w:rPr>
          <w:sz w:val="28"/>
          <w:szCs w:val="28"/>
        </w:rPr>
      </w:pPr>
      <w:r w:rsidRPr="004E4A79">
        <w:rPr>
          <w:sz w:val="28"/>
          <w:szCs w:val="28"/>
        </w:rPr>
        <w:t>1) no 2013.</w:t>
      </w:r>
      <w:r w:rsidR="008F7B29">
        <w:rPr>
          <w:sz w:val="28"/>
          <w:szCs w:val="28"/>
        </w:rPr>
        <w:t> </w:t>
      </w:r>
      <w:r w:rsidRPr="004E4A79">
        <w:rPr>
          <w:sz w:val="28"/>
          <w:szCs w:val="28"/>
        </w:rPr>
        <w:t>gada 1.</w:t>
      </w:r>
      <w:r w:rsidR="008F7B29">
        <w:rPr>
          <w:sz w:val="28"/>
          <w:szCs w:val="28"/>
        </w:rPr>
        <w:t> </w:t>
      </w:r>
      <w:r w:rsidRPr="004E4A79">
        <w:rPr>
          <w:sz w:val="28"/>
          <w:szCs w:val="28"/>
        </w:rPr>
        <w:t>janvāra līdz 31.</w:t>
      </w:r>
      <w:r w:rsidR="008F7B29">
        <w:rPr>
          <w:sz w:val="28"/>
          <w:szCs w:val="28"/>
        </w:rPr>
        <w:t> </w:t>
      </w:r>
      <w:r w:rsidRPr="004E4A79">
        <w:rPr>
          <w:sz w:val="28"/>
          <w:szCs w:val="28"/>
        </w:rPr>
        <w:t xml:space="preserve">decembrim par katru bērnu no viņa piedzimšanas līdz septiņu gadu vecuma sasniegšanai </w:t>
      </w:r>
      <w:r w:rsidR="0059286F">
        <w:rPr>
          <w:sz w:val="28"/>
          <w:szCs w:val="28"/>
        </w:rPr>
        <w:t>–</w:t>
      </w:r>
      <w:r w:rsidRPr="004E4A79">
        <w:rPr>
          <w:sz w:val="28"/>
          <w:szCs w:val="28"/>
        </w:rPr>
        <w:t xml:space="preserve"> 35 latus un par katru bērnu no septiņu gadu vecuma sasniegšanas līdz 18 gadu vecuma sasniegšanai</w:t>
      </w:r>
      <w:r w:rsidR="0059286F">
        <w:rPr>
          <w:sz w:val="28"/>
          <w:szCs w:val="28"/>
        </w:rPr>
        <w:t> –</w:t>
      </w:r>
      <w:r w:rsidRPr="004E4A79">
        <w:rPr>
          <w:sz w:val="28"/>
          <w:szCs w:val="28"/>
        </w:rPr>
        <w:t xml:space="preserve"> 40 latu, bet ne vairāk par tiesas nolēmumā noteikto, kā arī nepārsniedzot apmēru, ko noteicis Ministru kabinets atbilstoši </w:t>
      </w:r>
      <w:r w:rsidR="004E4A79">
        <w:rPr>
          <w:sz w:val="28"/>
          <w:szCs w:val="28"/>
        </w:rPr>
        <w:t xml:space="preserve">Civillikuma </w:t>
      </w:r>
      <w:r w:rsidRPr="004E4A79">
        <w:rPr>
          <w:sz w:val="28"/>
          <w:szCs w:val="28"/>
        </w:rPr>
        <w:t>179.</w:t>
      </w:r>
      <w:r w:rsidR="008F7B29">
        <w:rPr>
          <w:sz w:val="28"/>
          <w:szCs w:val="28"/>
        </w:rPr>
        <w:t> </w:t>
      </w:r>
      <w:r w:rsidRPr="004E4A79">
        <w:rPr>
          <w:sz w:val="28"/>
          <w:szCs w:val="28"/>
        </w:rPr>
        <w:t xml:space="preserve">panta piektajai daļai; </w:t>
      </w:r>
    </w:p>
    <w:p w:rsidR="000072E5" w:rsidRPr="004E4A79" w:rsidRDefault="000072E5" w:rsidP="004E4A79">
      <w:pPr>
        <w:pStyle w:val="tv213"/>
        <w:spacing w:before="0" w:beforeAutospacing="0" w:after="0" w:afterAutospacing="0"/>
        <w:ind w:firstLine="720"/>
        <w:jc w:val="both"/>
        <w:rPr>
          <w:sz w:val="28"/>
          <w:szCs w:val="28"/>
        </w:rPr>
      </w:pPr>
      <w:r w:rsidRPr="004E4A79">
        <w:rPr>
          <w:sz w:val="28"/>
          <w:szCs w:val="28"/>
        </w:rPr>
        <w:t>2) no 2014.</w:t>
      </w:r>
      <w:r w:rsidR="008F7B29">
        <w:rPr>
          <w:sz w:val="28"/>
          <w:szCs w:val="28"/>
        </w:rPr>
        <w:t> </w:t>
      </w:r>
      <w:r w:rsidRPr="004E4A79">
        <w:rPr>
          <w:sz w:val="28"/>
          <w:szCs w:val="28"/>
        </w:rPr>
        <w:t>gada 1.</w:t>
      </w:r>
      <w:r w:rsidR="008F7B29">
        <w:rPr>
          <w:sz w:val="28"/>
          <w:szCs w:val="28"/>
        </w:rPr>
        <w:t> </w:t>
      </w:r>
      <w:r w:rsidRPr="004E4A79">
        <w:rPr>
          <w:sz w:val="28"/>
          <w:szCs w:val="28"/>
        </w:rPr>
        <w:t>janvāra līdz 31.</w:t>
      </w:r>
      <w:r w:rsidR="008F7B29">
        <w:rPr>
          <w:sz w:val="28"/>
          <w:szCs w:val="28"/>
        </w:rPr>
        <w:t> </w:t>
      </w:r>
      <w:r w:rsidRPr="004E4A79">
        <w:rPr>
          <w:sz w:val="28"/>
          <w:szCs w:val="28"/>
        </w:rPr>
        <w:t xml:space="preserve">decembrim par katru bērnu no viņa piedzimšanas līdz septiņu gadu vecuma sasniegšanai </w:t>
      </w:r>
      <w:r w:rsidR="0059286F">
        <w:rPr>
          <w:sz w:val="28"/>
          <w:szCs w:val="28"/>
        </w:rPr>
        <w:t>–</w:t>
      </w:r>
      <w:r w:rsidRPr="004E4A79">
        <w:rPr>
          <w:sz w:val="28"/>
          <w:szCs w:val="28"/>
        </w:rPr>
        <w:t xml:space="preserve"> 40 latu un par katru bērnu no septiņu gadu vecuma sasniegšanas līdz 18 gadu vecuma sasniegšanai</w:t>
      </w:r>
      <w:r w:rsidR="0059286F">
        <w:rPr>
          <w:sz w:val="28"/>
          <w:szCs w:val="28"/>
        </w:rPr>
        <w:t> –</w:t>
      </w:r>
      <w:r w:rsidRPr="004E4A79">
        <w:rPr>
          <w:sz w:val="28"/>
          <w:szCs w:val="28"/>
        </w:rPr>
        <w:t xml:space="preserve"> 45 latus, bet ne vairāk par tiesas nolēmumā noteikto, kā arī nepārsniedzot apmēru, ko noteicis Ministru kabinets atbilstoši </w:t>
      </w:r>
      <w:hyperlink r:id="rId12" w:tgtFrame="_blank" w:history="1">
        <w:r w:rsidR="004E4A79" w:rsidRPr="004E4A79">
          <w:rPr>
            <w:rStyle w:val="Hipersaite"/>
            <w:color w:val="auto"/>
            <w:sz w:val="28"/>
            <w:szCs w:val="28"/>
            <w:u w:val="none"/>
          </w:rPr>
          <w:t>Civillikuma</w:t>
        </w:r>
      </w:hyperlink>
      <w:r w:rsidRPr="004E4A79">
        <w:rPr>
          <w:sz w:val="28"/>
          <w:szCs w:val="28"/>
        </w:rPr>
        <w:t>179.</w:t>
      </w:r>
      <w:r w:rsidR="008F7B29">
        <w:rPr>
          <w:sz w:val="28"/>
          <w:szCs w:val="28"/>
        </w:rPr>
        <w:t> </w:t>
      </w:r>
      <w:r w:rsidRPr="004E4A79">
        <w:rPr>
          <w:sz w:val="28"/>
          <w:szCs w:val="28"/>
        </w:rPr>
        <w:t xml:space="preserve">panta piektajai daļai; </w:t>
      </w:r>
    </w:p>
    <w:p w:rsidR="000072E5" w:rsidRPr="004E4A79" w:rsidRDefault="000072E5" w:rsidP="004E4A79">
      <w:pPr>
        <w:pStyle w:val="tv213"/>
        <w:spacing w:before="0" w:beforeAutospacing="0" w:after="0" w:afterAutospacing="0"/>
        <w:ind w:firstLine="720"/>
        <w:jc w:val="both"/>
        <w:rPr>
          <w:sz w:val="28"/>
          <w:szCs w:val="28"/>
        </w:rPr>
      </w:pPr>
      <w:r w:rsidRPr="004E4A79">
        <w:rPr>
          <w:sz w:val="28"/>
          <w:szCs w:val="28"/>
        </w:rPr>
        <w:t>3) no 2015.</w:t>
      </w:r>
      <w:r w:rsidR="008F7B29">
        <w:rPr>
          <w:sz w:val="28"/>
          <w:szCs w:val="28"/>
        </w:rPr>
        <w:t> </w:t>
      </w:r>
      <w:r w:rsidRPr="004E4A79">
        <w:rPr>
          <w:sz w:val="28"/>
          <w:szCs w:val="28"/>
        </w:rPr>
        <w:t>gada 1.</w:t>
      </w:r>
      <w:r w:rsidR="008F7B29">
        <w:rPr>
          <w:sz w:val="28"/>
          <w:szCs w:val="28"/>
        </w:rPr>
        <w:t> </w:t>
      </w:r>
      <w:r w:rsidRPr="004E4A79">
        <w:rPr>
          <w:sz w:val="28"/>
          <w:szCs w:val="28"/>
        </w:rPr>
        <w:t>janvāra līdz 31.</w:t>
      </w:r>
      <w:r w:rsidR="008F7B29">
        <w:rPr>
          <w:sz w:val="28"/>
          <w:szCs w:val="28"/>
        </w:rPr>
        <w:t> </w:t>
      </w:r>
      <w:r w:rsidRPr="004E4A79">
        <w:rPr>
          <w:sz w:val="28"/>
          <w:szCs w:val="28"/>
        </w:rPr>
        <w:t xml:space="preserve">decembrim par katru bērnu no viņa piedzimšanas līdz septiņu gadu vecuma sasniegšanai </w:t>
      </w:r>
      <w:r w:rsidR="0059286F">
        <w:rPr>
          <w:sz w:val="28"/>
          <w:szCs w:val="28"/>
        </w:rPr>
        <w:t>–</w:t>
      </w:r>
      <w:r w:rsidRPr="004E4A79">
        <w:rPr>
          <w:sz w:val="28"/>
          <w:szCs w:val="28"/>
        </w:rPr>
        <w:t xml:space="preserve"> 45 latus un par katru bērnu no septiņu gadu vecuma sasniegšanas līdz 18 gadu vecuma sasniegšanai</w:t>
      </w:r>
      <w:r w:rsidR="0059286F">
        <w:rPr>
          <w:sz w:val="28"/>
          <w:szCs w:val="28"/>
        </w:rPr>
        <w:t> –</w:t>
      </w:r>
      <w:r w:rsidRPr="004E4A79">
        <w:rPr>
          <w:sz w:val="28"/>
          <w:szCs w:val="28"/>
        </w:rPr>
        <w:t xml:space="preserve"> 50 latu, bet ne vairāk par tiesas nolēmumā noteikto, kā arī nepārsniedzot </w:t>
      </w:r>
      <w:r w:rsidRPr="004E4A79">
        <w:rPr>
          <w:sz w:val="28"/>
          <w:szCs w:val="28"/>
        </w:rPr>
        <w:lastRenderedPageBreak/>
        <w:t xml:space="preserve">apmēru, ko noteicis Ministru kabinets atbilstoši </w:t>
      </w:r>
      <w:hyperlink r:id="rId13" w:tgtFrame="_blank" w:history="1">
        <w:r w:rsidR="004E4A79" w:rsidRPr="004E4A79">
          <w:rPr>
            <w:rStyle w:val="Hipersaite"/>
            <w:color w:val="auto"/>
            <w:sz w:val="28"/>
            <w:szCs w:val="28"/>
            <w:u w:val="none"/>
          </w:rPr>
          <w:t>Civillikuma</w:t>
        </w:r>
      </w:hyperlink>
      <w:r w:rsidRPr="004E4A79">
        <w:rPr>
          <w:sz w:val="28"/>
          <w:szCs w:val="28"/>
        </w:rPr>
        <w:t>179.</w:t>
      </w:r>
      <w:r w:rsidR="008F7B29">
        <w:rPr>
          <w:sz w:val="28"/>
          <w:szCs w:val="28"/>
        </w:rPr>
        <w:t> </w:t>
      </w:r>
      <w:r w:rsidRPr="004E4A79">
        <w:rPr>
          <w:sz w:val="28"/>
          <w:szCs w:val="28"/>
        </w:rPr>
        <w:t xml:space="preserve">panta piektajai daļai; </w:t>
      </w:r>
    </w:p>
    <w:p w:rsidR="000072E5" w:rsidRDefault="000072E5" w:rsidP="004E4A79">
      <w:pPr>
        <w:pStyle w:val="tv213"/>
        <w:spacing w:before="0" w:beforeAutospacing="0" w:after="0" w:afterAutospacing="0"/>
        <w:ind w:firstLine="720"/>
        <w:jc w:val="both"/>
        <w:rPr>
          <w:sz w:val="28"/>
          <w:szCs w:val="28"/>
        </w:rPr>
      </w:pPr>
      <w:r w:rsidRPr="004E4A79">
        <w:rPr>
          <w:sz w:val="28"/>
          <w:szCs w:val="28"/>
        </w:rPr>
        <w:t>4) no 2016.</w:t>
      </w:r>
      <w:r w:rsidR="008F7B29">
        <w:rPr>
          <w:sz w:val="28"/>
          <w:szCs w:val="28"/>
        </w:rPr>
        <w:t> </w:t>
      </w:r>
      <w:r w:rsidRPr="004E4A79">
        <w:rPr>
          <w:sz w:val="28"/>
          <w:szCs w:val="28"/>
        </w:rPr>
        <w:t>gada 1.</w:t>
      </w:r>
      <w:r w:rsidR="008F7B29">
        <w:rPr>
          <w:sz w:val="28"/>
          <w:szCs w:val="28"/>
        </w:rPr>
        <w:t> </w:t>
      </w:r>
      <w:r w:rsidRPr="004E4A79">
        <w:rPr>
          <w:sz w:val="28"/>
          <w:szCs w:val="28"/>
        </w:rPr>
        <w:t>janvāra līdz 31.</w:t>
      </w:r>
      <w:r w:rsidR="008F7B29">
        <w:rPr>
          <w:sz w:val="28"/>
          <w:szCs w:val="28"/>
        </w:rPr>
        <w:t> </w:t>
      </w:r>
      <w:r w:rsidRPr="004E4A79">
        <w:rPr>
          <w:sz w:val="28"/>
          <w:szCs w:val="28"/>
        </w:rPr>
        <w:t xml:space="preserve">decembrim par katru bērnu no viņa piedzimšanas līdz septiņu gadu vecuma sasniegšanai </w:t>
      </w:r>
      <w:r w:rsidR="0059286F">
        <w:rPr>
          <w:sz w:val="28"/>
          <w:szCs w:val="28"/>
        </w:rPr>
        <w:t>–</w:t>
      </w:r>
      <w:r w:rsidRPr="004E4A79">
        <w:rPr>
          <w:sz w:val="28"/>
          <w:szCs w:val="28"/>
        </w:rPr>
        <w:t xml:space="preserve"> 50 latu un par katru bērnu no septiņu gadu vecuma sasniegšanas līdz 18 gadu vecuma sasniegšanai</w:t>
      </w:r>
      <w:r w:rsidR="0059286F">
        <w:rPr>
          <w:sz w:val="28"/>
          <w:szCs w:val="28"/>
        </w:rPr>
        <w:t> –</w:t>
      </w:r>
      <w:r w:rsidRPr="004E4A79">
        <w:rPr>
          <w:sz w:val="28"/>
          <w:szCs w:val="28"/>
        </w:rPr>
        <w:t xml:space="preserve"> 55 latus, bet ne vairāk par tiesas nolēmumā noteikto, kā arī nepārsniedzot apmēru, ko noteicis Ministru kabinets atbilstoši </w:t>
      </w:r>
      <w:hyperlink r:id="rId14" w:tgtFrame="_blank" w:history="1">
        <w:r w:rsidR="004E4A79" w:rsidRPr="004E4A79">
          <w:rPr>
            <w:rStyle w:val="Hipersaite"/>
            <w:color w:val="auto"/>
            <w:sz w:val="28"/>
            <w:szCs w:val="28"/>
            <w:u w:val="none"/>
          </w:rPr>
          <w:t>Civillikuma</w:t>
        </w:r>
      </w:hyperlink>
      <w:r w:rsidRPr="004E4A79">
        <w:rPr>
          <w:sz w:val="28"/>
          <w:szCs w:val="28"/>
        </w:rPr>
        <w:t>179.</w:t>
      </w:r>
      <w:r w:rsidR="008F7B29">
        <w:rPr>
          <w:sz w:val="28"/>
          <w:szCs w:val="28"/>
        </w:rPr>
        <w:t> </w:t>
      </w:r>
      <w:r w:rsidRPr="004E4A79">
        <w:rPr>
          <w:sz w:val="28"/>
          <w:szCs w:val="28"/>
        </w:rPr>
        <w:t>panta piektajai daļai.</w:t>
      </w:r>
    </w:p>
    <w:p w:rsidR="0046692E" w:rsidRPr="000423F0" w:rsidRDefault="0046692E" w:rsidP="0059286F">
      <w:pPr>
        <w:pStyle w:val="Komentrateksts"/>
        <w:ind w:firstLine="720"/>
        <w:jc w:val="both"/>
        <w:rPr>
          <w:sz w:val="28"/>
          <w:szCs w:val="28"/>
          <w:lang w:val="lv-LV"/>
        </w:rPr>
      </w:pPr>
      <w:r w:rsidRPr="000423F0">
        <w:rPr>
          <w:sz w:val="28"/>
          <w:szCs w:val="28"/>
          <w:lang w:val="lv-LV"/>
        </w:rPr>
        <w:t xml:space="preserve">Izstrādājot minētos grozījumus </w:t>
      </w:r>
      <w:proofErr w:type="spellStart"/>
      <w:r w:rsidRPr="000423F0">
        <w:rPr>
          <w:sz w:val="28"/>
          <w:szCs w:val="28"/>
          <w:lang w:val="lv-LV"/>
        </w:rPr>
        <w:t>ikumā</w:t>
      </w:r>
      <w:proofErr w:type="spellEnd"/>
      <w:r w:rsidRPr="000423F0">
        <w:rPr>
          <w:sz w:val="28"/>
          <w:szCs w:val="28"/>
          <w:lang w:val="lv-LV"/>
        </w:rPr>
        <w:t xml:space="preserve">, kas paredz pašreiz spēkā esošo pārejas perioda regulējumu par uzturlīdzekļu izmaksu samazinātā apmērā, Labklājības ministrija izteica iebildumus, ka likumprojekts neatbilst Deklarācijā par </w:t>
      </w:r>
      <w:proofErr w:type="spellStart"/>
      <w:r w:rsidRPr="000423F0">
        <w:rPr>
          <w:sz w:val="28"/>
          <w:szCs w:val="28"/>
          <w:lang w:val="lv-LV"/>
        </w:rPr>
        <w:t>V.Dombrovska</w:t>
      </w:r>
      <w:proofErr w:type="spellEnd"/>
      <w:r w:rsidRPr="000423F0">
        <w:rPr>
          <w:sz w:val="28"/>
          <w:szCs w:val="28"/>
          <w:lang w:val="lv-LV"/>
        </w:rPr>
        <w:t xml:space="preserve"> vadītā Ministru kabineta iecerēto darbību noteiktajām prioritātēm – uzlabot demogrāfisko situāciju un mazināt sociālo nevienlīdzību, un vērtējot lēmumu pagarināt laika periodu, kad uzturlīdzekļi no Fonda tiek izmaksāti samazinātā apmērā, būtu jāņem vērā, ka vientuļo vecāku bērni ir sabiedrības vismazāk </w:t>
      </w:r>
      <w:r w:rsidR="002B6E76" w:rsidRPr="000423F0">
        <w:rPr>
          <w:sz w:val="28"/>
          <w:szCs w:val="28"/>
          <w:lang w:val="lv-LV"/>
        </w:rPr>
        <w:t>aizsargāt</w:t>
      </w:r>
      <w:r w:rsidR="002B6E76">
        <w:rPr>
          <w:sz w:val="28"/>
          <w:szCs w:val="28"/>
          <w:lang w:val="lv-LV"/>
        </w:rPr>
        <w:t>ā</w:t>
      </w:r>
      <w:r w:rsidR="00C21E7A">
        <w:rPr>
          <w:sz w:val="28"/>
          <w:szCs w:val="28"/>
          <w:lang w:val="lv-LV"/>
        </w:rPr>
        <w:t xml:space="preserve"> </w:t>
      </w:r>
      <w:r w:rsidRPr="000423F0">
        <w:rPr>
          <w:sz w:val="28"/>
          <w:szCs w:val="28"/>
          <w:lang w:val="lv-LV"/>
        </w:rPr>
        <w:t>daļa. Labklājības ministrija neatbalstīja pārejas perioda pagarināšanu par pieciem gadiem, kad uzturlīdzekļi no Fonda tiks izmaksāti samazinātā apmērā, norādot, ka fiskālās disciplīnas ievērošanu nedrīkstētu balstīt uz sabiedrības mazāk aizsargātās daļas</w:t>
      </w:r>
      <w:r w:rsidR="004675C6">
        <w:rPr>
          <w:sz w:val="28"/>
          <w:szCs w:val="28"/>
          <w:lang w:val="lv-LV"/>
        </w:rPr>
        <w:t xml:space="preserve"> – </w:t>
      </w:r>
      <w:r w:rsidRPr="000423F0">
        <w:rPr>
          <w:sz w:val="28"/>
          <w:szCs w:val="28"/>
          <w:lang w:val="lv-LV"/>
        </w:rPr>
        <w:t>bērnu rēķina. Labklājības ministrija vērsa uzmanību, ka Latvijā tieši bērni nepilnajās ģimenēs ir pakļauti visaugstākajam nabadzības riskam</w:t>
      </w:r>
      <w:r w:rsidRPr="000423F0">
        <w:rPr>
          <w:bCs/>
          <w:sz w:val="28"/>
          <w:szCs w:val="28"/>
          <w:lang w:val="lv-LV"/>
        </w:rPr>
        <w:t>. Labklājības ministrija norādīja, ka tādēļ apņemšanos ievērot fiskālo disciplīnu</w:t>
      </w:r>
      <w:r w:rsidRPr="000423F0">
        <w:rPr>
          <w:sz w:val="28"/>
          <w:szCs w:val="28"/>
          <w:lang w:val="lv-LV"/>
        </w:rPr>
        <w:t xml:space="preserve"> situācijā, kad ir atsākusies valsts ekonomiskā augšupeja un makroekonomiskie rādītāji uzrāda visnotaļ pozitīvas tendences, bet daudzas ģimenes joprojām ir ļoti smagā sociālā situācijā, </w:t>
      </w:r>
      <w:r w:rsidRPr="000423F0">
        <w:rPr>
          <w:bCs/>
          <w:sz w:val="28"/>
          <w:szCs w:val="28"/>
          <w:lang w:val="lv-LV"/>
        </w:rPr>
        <w:t xml:space="preserve">būtu rūpīgi jāvērtē kontekstā ar valdības noteiktajām prioritātēm. Šī iebilduma rezultātā tika uzdots minētais Ministru kabineta 2012. gada 4. septembra </w:t>
      </w:r>
      <w:proofErr w:type="spellStart"/>
      <w:r w:rsidRPr="000423F0">
        <w:rPr>
          <w:bCs/>
          <w:sz w:val="28"/>
          <w:szCs w:val="28"/>
          <w:lang w:val="lv-LV"/>
        </w:rPr>
        <w:t>protokollēmuma</w:t>
      </w:r>
      <w:proofErr w:type="spellEnd"/>
      <w:r w:rsidRPr="000423F0">
        <w:rPr>
          <w:bCs/>
          <w:sz w:val="28"/>
          <w:szCs w:val="28"/>
          <w:lang w:val="lv-LV"/>
        </w:rPr>
        <w:t xml:space="preserve"> (</w:t>
      </w:r>
      <w:proofErr w:type="spellStart"/>
      <w:r w:rsidRPr="000423F0">
        <w:rPr>
          <w:bCs/>
          <w:sz w:val="28"/>
          <w:szCs w:val="28"/>
          <w:lang w:val="lv-LV"/>
        </w:rPr>
        <w:t>prot</w:t>
      </w:r>
      <w:proofErr w:type="spellEnd"/>
      <w:r w:rsidRPr="000423F0">
        <w:rPr>
          <w:bCs/>
          <w:sz w:val="28"/>
          <w:szCs w:val="28"/>
          <w:lang w:val="lv-LV"/>
        </w:rPr>
        <w:t xml:space="preserve">. </w:t>
      </w:r>
      <w:proofErr w:type="spellStart"/>
      <w:r w:rsidRPr="000423F0">
        <w:rPr>
          <w:bCs/>
          <w:sz w:val="28"/>
          <w:szCs w:val="28"/>
          <w:lang w:val="lv-LV"/>
        </w:rPr>
        <w:t>Nr</w:t>
      </w:r>
      <w:proofErr w:type="spellEnd"/>
      <w:r w:rsidRPr="000423F0">
        <w:rPr>
          <w:bCs/>
          <w:sz w:val="28"/>
          <w:szCs w:val="28"/>
          <w:lang w:val="lv-LV"/>
        </w:rPr>
        <w:t>. 50 28.§) 3. punktā p</w:t>
      </w:r>
      <w:r w:rsidRPr="0046692E">
        <w:rPr>
          <w:bCs/>
          <w:sz w:val="28"/>
          <w:szCs w:val="28"/>
          <w:lang w:val="lv-LV"/>
        </w:rPr>
        <w:t>aredzētais uzdevums sagatavot i</w:t>
      </w:r>
      <w:r w:rsidRPr="000423F0">
        <w:rPr>
          <w:bCs/>
          <w:sz w:val="28"/>
          <w:szCs w:val="28"/>
          <w:lang w:val="lv-LV"/>
        </w:rPr>
        <w:t xml:space="preserve">nformatīvo ziņojumu ar izvērtējumu par iespējamiem grozījumiem </w:t>
      </w:r>
      <w:r w:rsidR="004675C6">
        <w:rPr>
          <w:bCs/>
          <w:sz w:val="28"/>
          <w:szCs w:val="28"/>
          <w:lang w:val="lv-LV"/>
        </w:rPr>
        <w:t>L</w:t>
      </w:r>
      <w:r w:rsidRPr="000423F0">
        <w:rPr>
          <w:bCs/>
          <w:sz w:val="28"/>
          <w:szCs w:val="28"/>
          <w:lang w:val="lv-LV"/>
        </w:rPr>
        <w:t xml:space="preserve">ikumā, paredzot, ka norma par ierobežota uzturlīdzekļu apmēra izmaksām tiek atcelta ātrāk par 2016. gada 1. janvāri. </w:t>
      </w:r>
    </w:p>
    <w:p w:rsidR="002B6E76" w:rsidRPr="002B6E76" w:rsidRDefault="002B6E76" w:rsidP="00FD7D84">
      <w:pPr>
        <w:pStyle w:val="tv213"/>
        <w:spacing w:before="0" w:beforeAutospacing="0" w:after="0" w:afterAutospacing="0"/>
        <w:ind w:firstLine="709"/>
        <w:jc w:val="both"/>
        <w:rPr>
          <w:sz w:val="28"/>
          <w:szCs w:val="28"/>
        </w:rPr>
      </w:pPr>
      <w:r>
        <w:rPr>
          <w:sz w:val="28"/>
          <w:szCs w:val="28"/>
        </w:rPr>
        <w:t xml:space="preserve">Saskaņā ar Ministru kabineta 2012. gada 16. augusta </w:t>
      </w:r>
      <w:proofErr w:type="spellStart"/>
      <w:r>
        <w:rPr>
          <w:sz w:val="28"/>
          <w:szCs w:val="28"/>
        </w:rPr>
        <w:t>protokollēmumā</w:t>
      </w:r>
      <w:proofErr w:type="spellEnd"/>
      <w:r>
        <w:rPr>
          <w:sz w:val="28"/>
          <w:szCs w:val="28"/>
        </w:rPr>
        <w:t xml:space="preserve"> (</w:t>
      </w:r>
      <w:proofErr w:type="spellStart"/>
      <w:r>
        <w:rPr>
          <w:sz w:val="28"/>
          <w:szCs w:val="28"/>
        </w:rPr>
        <w:t>prot</w:t>
      </w:r>
      <w:proofErr w:type="spellEnd"/>
      <w:r>
        <w:rPr>
          <w:sz w:val="28"/>
          <w:szCs w:val="28"/>
        </w:rPr>
        <w:t xml:space="preserve">. </w:t>
      </w:r>
      <w:proofErr w:type="spellStart"/>
      <w:r>
        <w:rPr>
          <w:sz w:val="28"/>
          <w:szCs w:val="28"/>
        </w:rPr>
        <w:t>Nr</w:t>
      </w:r>
      <w:proofErr w:type="spellEnd"/>
      <w:r>
        <w:rPr>
          <w:sz w:val="28"/>
          <w:szCs w:val="28"/>
        </w:rPr>
        <w:t xml:space="preserve">. 46 </w:t>
      </w:r>
      <w:r w:rsidRPr="00FF5BA5">
        <w:rPr>
          <w:sz w:val="28"/>
          <w:szCs w:val="28"/>
        </w:rPr>
        <w:t>22.</w:t>
      </w:r>
      <w:r>
        <w:rPr>
          <w:sz w:val="28"/>
          <w:szCs w:val="28"/>
        </w:rPr>
        <w:t> </w:t>
      </w:r>
      <w:r w:rsidRPr="00FF5BA5">
        <w:rPr>
          <w:sz w:val="28"/>
          <w:szCs w:val="28"/>
        </w:rPr>
        <w:t>§</w:t>
      </w:r>
      <w:r>
        <w:rPr>
          <w:sz w:val="28"/>
          <w:szCs w:val="28"/>
        </w:rPr>
        <w:t xml:space="preserve"> 4. un 5. punkts) noteikto minētā pārejas perioda regulējuma īstenošanai tika piešķirts papildu finansējums </w:t>
      </w:r>
      <w:r w:rsidRPr="002B6E76">
        <w:rPr>
          <w:sz w:val="28"/>
          <w:szCs w:val="28"/>
        </w:rPr>
        <w:t>Tieslietu ministrijas apakšprogrammā 54.02.00 „Uzturlīdzekļu fonds” uzturlīdzekļu izmaksai 2013.</w:t>
      </w:r>
      <w:r>
        <w:rPr>
          <w:sz w:val="28"/>
          <w:szCs w:val="28"/>
        </w:rPr>
        <w:t> </w:t>
      </w:r>
      <w:r w:rsidRPr="002B6E76">
        <w:rPr>
          <w:sz w:val="28"/>
          <w:szCs w:val="28"/>
        </w:rPr>
        <w:t>gadā 943 367 lati, 2014.</w:t>
      </w:r>
      <w:r>
        <w:rPr>
          <w:sz w:val="28"/>
          <w:szCs w:val="28"/>
        </w:rPr>
        <w:t> </w:t>
      </w:r>
      <w:r w:rsidRPr="002B6E76">
        <w:rPr>
          <w:sz w:val="28"/>
          <w:szCs w:val="28"/>
        </w:rPr>
        <w:t>gadā 4 349 383 lati, 2015.</w:t>
      </w:r>
      <w:r>
        <w:rPr>
          <w:sz w:val="28"/>
          <w:szCs w:val="28"/>
        </w:rPr>
        <w:t> gadā 6 694 502 lati.</w:t>
      </w:r>
    </w:p>
    <w:p w:rsidR="004D7067" w:rsidRDefault="004D7067" w:rsidP="00C37D14">
      <w:pPr>
        <w:pStyle w:val="Parasts1"/>
        <w:rPr>
          <w:sz w:val="28"/>
          <w:szCs w:val="28"/>
        </w:rPr>
      </w:pPr>
      <w:r w:rsidRPr="0046692E">
        <w:rPr>
          <w:sz w:val="28"/>
          <w:szCs w:val="28"/>
        </w:rPr>
        <w:t>Saskaņā ar likumu „Par valsts budžetu 2013. </w:t>
      </w:r>
      <w:r w:rsidR="00611F67">
        <w:rPr>
          <w:sz w:val="28"/>
          <w:szCs w:val="28"/>
        </w:rPr>
        <w:t>g</w:t>
      </w:r>
      <w:r w:rsidRPr="0046692E">
        <w:rPr>
          <w:sz w:val="28"/>
          <w:szCs w:val="28"/>
        </w:rPr>
        <w:t>adam</w:t>
      </w:r>
      <w:r w:rsidR="00611F67">
        <w:rPr>
          <w:sz w:val="28"/>
          <w:szCs w:val="28"/>
        </w:rPr>
        <w:t xml:space="preserve"> „</w:t>
      </w:r>
      <w:r w:rsidRPr="0046692E">
        <w:rPr>
          <w:sz w:val="28"/>
          <w:szCs w:val="28"/>
        </w:rPr>
        <w:t>Tieslietu ministrijas</w:t>
      </w:r>
      <w:r w:rsidRPr="004D7067">
        <w:rPr>
          <w:sz w:val="28"/>
          <w:szCs w:val="28"/>
        </w:rPr>
        <w:t xml:space="preserve"> apakšprogrammā 54.02.00 „Uzturlīdzekļu fonds” uzturlīdzekļu izmaksai paredzēti </w:t>
      </w:r>
      <w:r w:rsidRPr="004D7067">
        <w:rPr>
          <w:b/>
          <w:sz w:val="28"/>
          <w:szCs w:val="28"/>
        </w:rPr>
        <w:t> </w:t>
      </w:r>
      <w:r w:rsidR="000A73DD">
        <w:rPr>
          <w:b/>
          <w:sz w:val="28"/>
          <w:szCs w:val="28"/>
        </w:rPr>
        <w:t>10 500 </w:t>
      </w:r>
      <w:r w:rsidRPr="004D7067">
        <w:rPr>
          <w:b/>
          <w:sz w:val="28"/>
          <w:szCs w:val="28"/>
        </w:rPr>
        <w:t>342 lati</w:t>
      </w:r>
      <w:r w:rsidR="0099754E">
        <w:rPr>
          <w:sz w:val="28"/>
          <w:szCs w:val="28"/>
        </w:rPr>
        <w:t>.</w:t>
      </w:r>
    </w:p>
    <w:p w:rsidR="00524255" w:rsidRDefault="002B6E76" w:rsidP="00302F61">
      <w:pPr>
        <w:pStyle w:val="Parasts1"/>
        <w:rPr>
          <w:sz w:val="28"/>
          <w:szCs w:val="28"/>
        </w:rPr>
      </w:pPr>
      <w:r>
        <w:rPr>
          <w:sz w:val="28"/>
          <w:szCs w:val="28"/>
        </w:rPr>
        <w:t>Tieslietu ministrija</w:t>
      </w:r>
      <w:r w:rsidR="00C21E7A">
        <w:rPr>
          <w:sz w:val="28"/>
          <w:szCs w:val="28"/>
        </w:rPr>
        <w:t xml:space="preserve"> </w:t>
      </w:r>
      <w:r w:rsidR="00170020">
        <w:rPr>
          <w:sz w:val="28"/>
          <w:szCs w:val="28"/>
        </w:rPr>
        <w:t>priekšlikumus iespējamiem grozījumiem,</w:t>
      </w:r>
      <w:r w:rsidR="005C7000" w:rsidRPr="00D90D2D">
        <w:rPr>
          <w:sz w:val="28"/>
          <w:szCs w:val="28"/>
        </w:rPr>
        <w:t xml:space="preserve"> kas paredz </w:t>
      </w:r>
      <w:r w:rsidR="004D7067">
        <w:rPr>
          <w:sz w:val="28"/>
          <w:szCs w:val="28"/>
        </w:rPr>
        <w:t xml:space="preserve">ātrāk par 2016. gada 1. janvāri atcelt normu par uzturlīdzekļu izmaksu samazinātā apmērā, ir sagatavojusi, ņemot vērā nepieciešamību nodrošināt bērnu tiesību un interešu aizsardzību, kā arī ievērot stingru fiskālo politiku. Tādējādi ir </w:t>
      </w:r>
      <w:r w:rsidRPr="00592097">
        <w:rPr>
          <w:sz w:val="28"/>
          <w:szCs w:val="28"/>
        </w:rPr>
        <w:t xml:space="preserve">sagatavoti </w:t>
      </w:r>
      <w:r w:rsidR="00176F52">
        <w:rPr>
          <w:sz w:val="28"/>
          <w:szCs w:val="28"/>
        </w:rPr>
        <w:t>pieci</w:t>
      </w:r>
      <w:r w:rsidR="00176F52" w:rsidRPr="00592097">
        <w:rPr>
          <w:sz w:val="28"/>
          <w:szCs w:val="28"/>
        </w:rPr>
        <w:t xml:space="preserve"> </w:t>
      </w:r>
      <w:r w:rsidR="004D7067" w:rsidRPr="00592097">
        <w:rPr>
          <w:sz w:val="28"/>
          <w:szCs w:val="28"/>
        </w:rPr>
        <w:t>iespējamie</w:t>
      </w:r>
      <w:r w:rsidR="004D7067">
        <w:rPr>
          <w:sz w:val="28"/>
          <w:szCs w:val="28"/>
        </w:rPr>
        <w:t xml:space="preserve"> risinājuma varianti</w:t>
      </w:r>
      <w:r>
        <w:rPr>
          <w:sz w:val="28"/>
          <w:szCs w:val="28"/>
        </w:rPr>
        <w:t>, kas izstrādāti,</w:t>
      </w:r>
      <w:r w:rsidRPr="002B6E76">
        <w:rPr>
          <w:sz w:val="28"/>
          <w:szCs w:val="28"/>
        </w:rPr>
        <w:t xml:space="preserve"> pieņemot, ka </w:t>
      </w:r>
      <w:r w:rsidRPr="00E91ED1">
        <w:rPr>
          <w:sz w:val="28"/>
          <w:szCs w:val="28"/>
        </w:rPr>
        <w:lastRenderedPageBreak/>
        <w:t>minimālā mēneša darba alga turpmākajos gados tiktu noteikta 225 latu apmērā</w:t>
      </w:r>
      <w:r w:rsidR="00592097">
        <w:rPr>
          <w:sz w:val="28"/>
          <w:szCs w:val="28"/>
        </w:rPr>
        <w:t xml:space="preserve"> (ņemot vērā to, ka s</w:t>
      </w:r>
      <w:r w:rsidR="00E92476" w:rsidRPr="00E91ED1">
        <w:rPr>
          <w:sz w:val="28"/>
          <w:szCs w:val="28"/>
        </w:rPr>
        <w:t>askaņā ar Ministru kabineta noteikto (2013.</w:t>
      </w:r>
      <w:r w:rsidR="00592097">
        <w:rPr>
          <w:sz w:val="28"/>
          <w:szCs w:val="28"/>
        </w:rPr>
        <w:t> </w:t>
      </w:r>
      <w:r w:rsidR="00E92476" w:rsidRPr="00E91ED1">
        <w:rPr>
          <w:sz w:val="28"/>
          <w:szCs w:val="28"/>
        </w:rPr>
        <w:t>gada 11.</w:t>
      </w:r>
      <w:r w:rsidR="00592097">
        <w:rPr>
          <w:sz w:val="28"/>
          <w:szCs w:val="28"/>
        </w:rPr>
        <w:t> </w:t>
      </w:r>
      <w:r w:rsidR="00E92476" w:rsidRPr="00E91ED1">
        <w:rPr>
          <w:sz w:val="28"/>
          <w:szCs w:val="28"/>
        </w:rPr>
        <w:t xml:space="preserve">jūnija </w:t>
      </w:r>
      <w:proofErr w:type="spellStart"/>
      <w:r w:rsidR="00E92476" w:rsidRPr="00E91ED1">
        <w:rPr>
          <w:sz w:val="28"/>
          <w:szCs w:val="28"/>
        </w:rPr>
        <w:t>prot</w:t>
      </w:r>
      <w:proofErr w:type="spellEnd"/>
      <w:r w:rsidR="00E92476" w:rsidRPr="00E91ED1">
        <w:rPr>
          <w:sz w:val="28"/>
          <w:szCs w:val="28"/>
        </w:rPr>
        <w:t xml:space="preserve">. </w:t>
      </w:r>
      <w:proofErr w:type="spellStart"/>
      <w:r w:rsidR="00E92476" w:rsidRPr="00E91ED1">
        <w:rPr>
          <w:sz w:val="28"/>
          <w:szCs w:val="28"/>
        </w:rPr>
        <w:t>Nr</w:t>
      </w:r>
      <w:proofErr w:type="spellEnd"/>
      <w:r w:rsidR="00E92476" w:rsidRPr="00E91ED1">
        <w:rPr>
          <w:sz w:val="28"/>
          <w:szCs w:val="28"/>
        </w:rPr>
        <w:t>.</w:t>
      </w:r>
      <w:r w:rsidR="00592097">
        <w:rPr>
          <w:sz w:val="28"/>
          <w:szCs w:val="28"/>
        </w:rPr>
        <w:t> </w:t>
      </w:r>
      <w:r w:rsidR="00E92476" w:rsidRPr="00E91ED1">
        <w:rPr>
          <w:sz w:val="28"/>
          <w:szCs w:val="28"/>
        </w:rPr>
        <w:t>34, 32.§) minimālā mēneša darba alga valstī no 2014.</w:t>
      </w:r>
      <w:r w:rsidR="00592097">
        <w:rPr>
          <w:sz w:val="28"/>
          <w:szCs w:val="28"/>
        </w:rPr>
        <w:t> </w:t>
      </w:r>
      <w:r w:rsidR="00E92476" w:rsidRPr="00E91ED1">
        <w:rPr>
          <w:sz w:val="28"/>
          <w:szCs w:val="28"/>
        </w:rPr>
        <w:t>gada 1.</w:t>
      </w:r>
      <w:r w:rsidR="00592097">
        <w:rPr>
          <w:sz w:val="28"/>
          <w:szCs w:val="28"/>
        </w:rPr>
        <w:t> janvāra ir 225 lati (320 </w:t>
      </w:r>
      <w:proofErr w:type="spellStart"/>
      <w:r w:rsidR="00E92476" w:rsidRPr="00A61E4B">
        <w:rPr>
          <w:i/>
          <w:sz w:val="28"/>
          <w:szCs w:val="28"/>
        </w:rPr>
        <w:t>euro</w:t>
      </w:r>
      <w:proofErr w:type="spellEnd"/>
      <w:r w:rsidR="00E92476" w:rsidRPr="00A61E4B">
        <w:rPr>
          <w:sz w:val="28"/>
          <w:szCs w:val="28"/>
        </w:rPr>
        <w:t>)</w:t>
      </w:r>
      <w:r w:rsidR="00592097" w:rsidRPr="00A61E4B">
        <w:rPr>
          <w:sz w:val="28"/>
          <w:szCs w:val="28"/>
        </w:rPr>
        <w:t>)</w:t>
      </w:r>
      <w:r w:rsidR="00E92476" w:rsidRPr="00A61E4B">
        <w:rPr>
          <w:sz w:val="28"/>
          <w:szCs w:val="28"/>
        </w:rPr>
        <w:t>.</w:t>
      </w:r>
      <w:r w:rsidR="00A61E4B" w:rsidRPr="00A61E4B">
        <w:rPr>
          <w:sz w:val="28"/>
          <w:szCs w:val="28"/>
        </w:rPr>
        <w:t xml:space="preserve"> </w:t>
      </w:r>
      <w:r w:rsidR="00132A80" w:rsidRPr="00A61E4B">
        <w:rPr>
          <w:sz w:val="28"/>
          <w:szCs w:val="28"/>
        </w:rPr>
        <w:t>Pirmais</w:t>
      </w:r>
      <w:r w:rsidR="00132A80">
        <w:rPr>
          <w:sz w:val="28"/>
          <w:szCs w:val="28"/>
        </w:rPr>
        <w:t xml:space="preserve"> iespējamais risinājuma variants paredz noteikt, ka no Fonda izmaksājamo uzturlīdzekļu apmērs, sākot ar </w:t>
      </w:r>
      <w:r w:rsidR="00132A80" w:rsidRPr="004D7067">
        <w:rPr>
          <w:sz w:val="28"/>
          <w:szCs w:val="28"/>
        </w:rPr>
        <w:t>2014. </w:t>
      </w:r>
      <w:r w:rsidR="00132A80" w:rsidRPr="000423F0">
        <w:rPr>
          <w:sz w:val="28"/>
          <w:szCs w:val="28"/>
        </w:rPr>
        <w:t>gadu,</w:t>
      </w:r>
      <w:r w:rsidR="00132A80" w:rsidRPr="004D7067">
        <w:rPr>
          <w:sz w:val="28"/>
          <w:szCs w:val="28"/>
        </w:rPr>
        <w:t xml:space="preserve"> tiek ik gadu palielināts par 10 latiem</w:t>
      </w:r>
      <w:r>
        <w:rPr>
          <w:sz w:val="28"/>
          <w:szCs w:val="28"/>
        </w:rPr>
        <w:t>. O</w:t>
      </w:r>
      <w:r w:rsidR="006B7FEA">
        <w:rPr>
          <w:sz w:val="28"/>
          <w:szCs w:val="28"/>
        </w:rPr>
        <w:t xml:space="preserve">trais iespējamais risinājuma variants paredz noteikt, ka no Fonda izmaksājamo uzturlīdzekļu apmērs </w:t>
      </w:r>
      <w:r w:rsidR="006B7FEA" w:rsidRPr="004D7067">
        <w:rPr>
          <w:sz w:val="28"/>
          <w:szCs w:val="28"/>
        </w:rPr>
        <w:t>2014. </w:t>
      </w:r>
      <w:r w:rsidRPr="004C61CA">
        <w:rPr>
          <w:sz w:val="28"/>
          <w:szCs w:val="28"/>
        </w:rPr>
        <w:t>gad</w:t>
      </w:r>
      <w:r>
        <w:rPr>
          <w:sz w:val="28"/>
          <w:szCs w:val="28"/>
        </w:rPr>
        <w:t>ā tiek palielināts par 15 latiem, bet no 2015. gada uzturlīdzekļi tiktu izmaksāti pilnā apmērā.</w:t>
      </w:r>
      <w:r w:rsidR="00C21E7A">
        <w:rPr>
          <w:sz w:val="28"/>
          <w:szCs w:val="28"/>
        </w:rPr>
        <w:t xml:space="preserve"> </w:t>
      </w:r>
      <w:r w:rsidR="00592097">
        <w:rPr>
          <w:sz w:val="28"/>
          <w:szCs w:val="28"/>
        </w:rPr>
        <w:t>T</w:t>
      </w:r>
      <w:r w:rsidR="006B7FEA">
        <w:rPr>
          <w:sz w:val="28"/>
          <w:szCs w:val="28"/>
        </w:rPr>
        <w:t xml:space="preserve">rešais iespējamais risinājuma variants paredz noteikt, ka no Fonda </w:t>
      </w:r>
      <w:r w:rsidR="00524255">
        <w:rPr>
          <w:sz w:val="28"/>
          <w:szCs w:val="28"/>
        </w:rPr>
        <w:t>izmaksājamie uzturlīdzekļi</w:t>
      </w:r>
      <w:r w:rsidR="006B7FEA">
        <w:rPr>
          <w:sz w:val="28"/>
          <w:szCs w:val="28"/>
        </w:rPr>
        <w:t xml:space="preserve">, sākot ar </w:t>
      </w:r>
      <w:r w:rsidR="006B7FEA" w:rsidRPr="004D7067">
        <w:rPr>
          <w:sz w:val="28"/>
          <w:szCs w:val="28"/>
        </w:rPr>
        <w:t>2014. </w:t>
      </w:r>
      <w:r w:rsidR="006B7FEA" w:rsidRPr="004C61CA">
        <w:rPr>
          <w:sz w:val="28"/>
          <w:szCs w:val="28"/>
        </w:rPr>
        <w:t>gadu,</w:t>
      </w:r>
      <w:r w:rsidR="00C21E7A">
        <w:rPr>
          <w:sz w:val="28"/>
          <w:szCs w:val="28"/>
        </w:rPr>
        <w:t xml:space="preserve"> </w:t>
      </w:r>
      <w:r w:rsidR="006B7FEA">
        <w:rPr>
          <w:sz w:val="28"/>
          <w:szCs w:val="28"/>
        </w:rPr>
        <w:t>tiek</w:t>
      </w:r>
      <w:r w:rsidR="00C21E7A">
        <w:rPr>
          <w:sz w:val="28"/>
          <w:szCs w:val="28"/>
        </w:rPr>
        <w:t xml:space="preserve"> </w:t>
      </w:r>
      <w:r>
        <w:rPr>
          <w:sz w:val="28"/>
          <w:szCs w:val="28"/>
        </w:rPr>
        <w:t>maksāt</w:t>
      </w:r>
      <w:r w:rsidR="00524255">
        <w:rPr>
          <w:sz w:val="28"/>
          <w:szCs w:val="28"/>
        </w:rPr>
        <w:t>i</w:t>
      </w:r>
      <w:r>
        <w:rPr>
          <w:sz w:val="28"/>
          <w:szCs w:val="28"/>
        </w:rPr>
        <w:t xml:space="preserve"> pilnā apmērā, </w:t>
      </w:r>
      <w:proofErr w:type="spellStart"/>
      <w:r>
        <w:rPr>
          <w:sz w:val="28"/>
          <w:szCs w:val="28"/>
        </w:rPr>
        <w:t>t.i</w:t>
      </w:r>
      <w:proofErr w:type="spellEnd"/>
      <w:r>
        <w:rPr>
          <w:sz w:val="28"/>
          <w:szCs w:val="28"/>
        </w:rPr>
        <w:t xml:space="preserve">., </w:t>
      </w:r>
      <w:proofErr w:type="spellStart"/>
      <w:r>
        <w:rPr>
          <w:sz w:val="28"/>
          <w:szCs w:val="28"/>
        </w:rPr>
        <w:t>pamatregulējum</w:t>
      </w:r>
      <w:r w:rsidR="00524255">
        <w:rPr>
          <w:sz w:val="28"/>
          <w:szCs w:val="28"/>
        </w:rPr>
        <w:t>ā</w:t>
      </w:r>
      <w:proofErr w:type="spellEnd"/>
      <w:r>
        <w:rPr>
          <w:sz w:val="28"/>
          <w:szCs w:val="28"/>
        </w:rPr>
        <w:t xml:space="preserve"> paredzētajā apmērā</w:t>
      </w:r>
      <w:r w:rsidR="00FF5BA5">
        <w:rPr>
          <w:sz w:val="28"/>
          <w:szCs w:val="28"/>
        </w:rPr>
        <w:t>.</w:t>
      </w:r>
      <w:r w:rsidR="00C21E7A">
        <w:rPr>
          <w:sz w:val="28"/>
          <w:szCs w:val="28"/>
        </w:rPr>
        <w:t xml:space="preserve"> </w:t>
      </w:r>
      <w:r w:rsidR="00592097">
        <w:rPr>
          <w:sz w:val="28"/>
          <w:szCs w:val="28"/>
        </w:rPr>
        <w:t>Savukārt ceturtais iespējamais risinājuma vari</w:t>
      </w:r>
      <w:r w:rsidR="00592097" w:rsidRPr="00592097">
        <w:rPr>
          <w:sz w:val="28"/>
          <w:szCs w:val="28"/>
        </w:rPr>
        <w:t>a</w:t>
      </w:r>
      <w:r w:rsidR="00592097">
        <w:rPr>
          <w:sz w:val="28"/>
          <w:szCs w:val="28"/>
        </w:rPr>
        <w:t xml:space="preserve">nts paredz saglabāt pašreiz noteikto spēkā esošo pārejas regulējumu. </w:t>
      </w:r>
    </w:p>
    <w:p w:rsidR="005C7000" w:rsidRPr="00FF5BA5" w:rsidRDefault="00524255" w:rsidP="00302F61">
      <w:pPr>
        <w:pStyle w:val="Parasts1"/>
        <w:rPr>
          <w:sz w:val="28"/>
          <w:szCs w:val="28"/>
        </w:rPr>
      </w:pPr>
      <w:r>
        <w:rPr>
          <w:sz w:val="28"/>
          <w:szCs w:val="28"/>
        </w:rPr>
        <w:t>Aprēķini iespējamiem risinājuma variantiem veikti, par pamatu ņemot vidējos statistikas rādītājus</w:t>
      </w:r>
      <w:r w:rsidRPr="00524255">
        <w:rPr>
          <w:sz w:val="28"/>
          <w:szCs w:val="28"/>
        </w:rPr>
        <w:t xml:space="preserve"> laika periodā no 2012. gada 1. janvāra līdz 2013. gada 30. aprīlim</w:t>
      </w:r>
      <w:r>
        <w:rPr>
          <w:sz w:val="28"/>
          <w:szCs w:val="28"/>
        </w:rPr>
        <w:t xml:space="preserve"> par to bērnu skaitu mēnesī,</w:t>
      </w:r>
      <w:r w:rsidRPr="00524255">
        <w:rPr>
          <w:sz w:val="28"/>
          <w:szCs w:val="28"/>
        </w:rPr>
        <w:t xml:space="preserve"> par kuriem </w:t>
      </w:r>
      <w:r>
        <w:rPr>
          <w:sz w:val="28"/>
          <w:szCs w:val="28"/>
        </w:rPr>
        <w:t xml:space="preserve">attiecīgajā mēnesī </w:t>
      </w:r>
      <w:r w:rsidRPr="00524255">
        <w:rPr>
          <w:sz w:val="28"/>
          <w:szCs w:val="28"/>
        </w:rPr>
        <w:t>tiek uzsākta uzturlīdzekļu izmaksa no Fonda</w:t>
      </w:r>
      <w:r>
        <w:rPr>
          <w:sz w:val="28"/>
          <w:szCs w:val="28"/>
        </w:rPr>
        <w:t>, (</w:t>
      </w:r>
      <w:proofErr w:type="spellStart"/>
      <w:r>
        <w:rPr>
          <w:sz w:val="28"/>
          <w:szCs w:val="28"/>
        </w:rPr>
        <w:t>t.i</w:t>
      </w:r>
      <w:proofErr w:type="spellEnd"/>
      <w:r>
        <w:rPr>
          <w:sz w:val="28"/>
          <w:szCs w:val="28"/>
        </w:rPr>
        <w:t>., 343 „jauno” bērnu mēnesī) un par to bērnu skaitu mēnesī, par kuriem attiecīgajā mēnesī tiek izbeigta uzturlīdzekļu izmaksa no Fonda citu iemeslu, nevis 18 gadu vecuma sasniegšanas, dēļ (</w:t>
      </w:r>
      <w:proofErr w:type="spellStart"/>
      <w:r>
        <w:rPr>
          <w:sz w:val="28"/>
          <w:szCs w:val="28"/>
        </w:rPr>
        <w:t>t.i</w:t>
      </w:r>
      <w:proofErr w:type="spellEnd"/>
      <w:r>
        <w:rPr>
          <w:sz w:val="28"/>
          <w:szCs w:val="28"/>
        </w:rPr>
        <w:t xml:space="preserve">., 144 bērni mēnesī). </w:t>
      </w:r>
    </w:p>
    <w:p w:rsidR="004D7067" w:rsidRDefault="004D7067" w:rsidP="009A75AA">
      <w:pPr>
        <w:pStyle w:val="Parasts1"/>
        <w:ind w:firstLine="0"/>
        <w:rPr>
          <w:b/>
          <w:sz w:val="28"/>
          <w:szCs w:val="28"/>
        </w:rPr>
      </w:pPr>
    </w:p>
    <w:p w:rsidR="00557444" w:rsidRPr="000423F0" w:rsidRDefault="00255648" w:rsidP="00FF5BA5">
      <w:pPr>
        <w:pStyle w:val="Parasts1"/>
        <w:jc w:val="center"/>
        <w:rPr>
          <w:b/>
          <w:sz w:val="28"/>
          <w:szCs w:val="28"/>
        </w:rPr>
      </w:pPr>
      <w:r>
        <w:rPr>
          <w:b/>
          <w:sz w:val="28"/>
          <w:szCs w:val="28"/>
        </w:rPr>
        <w:t>Pirmais</w:t>
      </w:r>
      <w:r w:rsidR="004D7067" w:rsidRPr="000423F0">
        <w:rPr>
          <w:b/>
          <w:sz w:val="28"/>
          <w:szCs w:val="28"/>
        </w:rPr>
        <w:t> iespējamais risinājuma variants</w:t>
      </w:r>
    </w:p>
    <w:p w:rsidR="004D7067" w:rsidRDefault="004D7067" w:rsidP="00EC76A6">
      <w:pPr>
        <w:pStyle w:val="Parasts1"/>
        <w:rPr>
          <w:sz w:val="28"/>
          <w:szCs w:val="28"/>
        </w:rPr>
      </w:pPr>
    </w:p>
    <w:p w:rsidR="0042515E" w:rsidRDefault="004D7067" w:rsidP="00EC76A6">
      <w:pPr>
        <w:pStyle w:val="Parasts1"/>
        <w:rPr>
          <w:sz w:val="28"/>
          <w:szCs w:val="28"/>
        </w:rPr>
      </w:pPr>
      <w:r>
        <w:rPr>
          <w:sz w:val="28"/>
          <w:szCs w:val="28"/>
        </w:rPr>
        <w:t xml:space="preserve">Pirmais iespējamais risinājuma variants (aprēķinus par nepieciešamo finansējumu skatīt pielikumā) paredz noteikt, ka no Fonda izmaksājamo uzturlīdzekļu apmērs, sākot ar </w:t>
      </w:r>
      <w:r w:rsidRPr="004D7067">
        <w:rPr>
          <w:sz w:val="28"/>
          <w:szCs w:val="28"/>
        </w:rPr>
        <w:t>2014. </w:t>
      </w:r>
      <w:r w:rsidRPr="000423F0">
        <w:rPr>
          <w:sz w:val="28"/>
          <w:szCs w:val="28"/>
        </w:rPr>
        <w:t>gadu,</w:t>
      </w:r>
      <w:r w:rsidRPr="004D7067">
        <w:rPr>
          <w:sz w:val="28"/>
          <w:szCs w:val="28"/>
        </w:rPr>
        <w:t xml:space="preserve"> tiek ik gadu palielināts par 10 latiem (nevis par 5 latiem, kā tas ir paredzēts saskaņā ar pašreiz spēkā esošo pārejas perioda normu)</w:t>
      </w:r>
      <w:r w:rsidR="00131810">
        <w:rPr>
          <w:sz w:val="28"/>
          <w:szCs w:val="28"/>
        </w:rPr>
        <w:t xml:space="preserve">, 2016. gadā sasniedzot pilnu izmaksājamo uzturlīdzekļu apmēru, kāds paredzēts Uzturlīdzekļu garantiju fonda likuma </w:t>
      </w:r>
      <w:proofErr w:type="spellStart"/>
      <w:r w:rsidR="00131810">
        <w:rPr>
          <w:sz w:val="28"/>
          <w:szCs w:val="28"/>
        </w:rPr>
        <w:t>pamatregulējumā</w:t>
      </w:r>
      <w:proofErr w:type="spellEnd"/>
      <w:r w:rsidRPr="004D7067">
        <w:rPr>
          <w:sz w:val="28"/>
          <w:szCs w:val="28"/>
        </w:rPr>
        <w:t>. Tādējādi 2014. gadā</w:t>
      </w:r>
      <w:r>
        <w:rPr>
          <w:sz w:val="28"/>
          <w:szCs w:val="28"/>
        </w:rPr>
        <w:t xml:space="preserve"> bērniem no piedzimšanas līdz 7 gadu vecumam tiktu izmaksāti uzturlīdzekļi </w:t>
      </w:r>
      <w:r w:rsidR="00C30B98">
        <w:rPr>
          <w:sz w:val="28"/>
          <w:szCs w:val="28"/>
        </w:rPr>
        <w:t xml:space="preserve">45 latu apmērā </w:t>
      </w:r>
      <w:r w:rsidR="00C749FC">
        <w:rPr>
          <w:sz w:val="28"/>
          <w:szCs w:val="28"/>
        </w:rPr>
        <w:t xml:space="preserve">un </w:t>
      </w:r>
      <w:r w:rsidR="00255648">
        <w:rPr>
          <w:sz w:val="28"/>
          <w:szCs w:val="28"/>
        </w:rPr>
        <w:t xml:space="preserve">bērniem vecumā </w:t>
      </w:r>
      <w:r w:rsidR="00C749FC">
        <w:rPr>
          <w:sz w:val="28"/>
          <w:szCs w:val="28"/>
        </w:rPr>
        <w:t>no 7  līdz 18  gad</w:t>
      </w:r>
      <w:r w:rsidR="003B1F3B">
        <w:rPr>
          <w:sz w:val="28"/>
          <w:szCs w:val="28"/>
        </w:rPr>
        <w:t xml:space="preserve">iem </w:t>
      </w:r>
      <w:r w:rsidR="004675C6">
        <w:rPr>
          <w:sz w:val="28"/>
          <w:szCs w:val="28"/>
        </w:rPr>
        <w:t>–</w:t>
      </w:r>
      <w:r w:rsidR="00255648">
        <w:rPr>
          <w:sz w:val="28"/>
          <w:szCs w:val="28"/>
        </w:rPr>
        <w:t xml:space="preserve"> </w:t>
      </w:r>
      <w:r w:rsidR="00C749FC">
        <w:rPr>
          <w:sz w:val="28"/>
          <w:szCs w:val="28"/>
        </w:rPr>
        <w:t>50 latu apmērā</w:t>
      </w:r>
      <w:r w:rsidR="00B073F9">
        <w:rPr>
          <w:sz w:val="28"/>
          <w:szCs w:val="28"/>
        </w:rPr>
        <w:t xml:space="preserve">, </w:t>
      </w:r>
      <w:r w:rsidR="00B073F9" w:rsidRPr="004D7067">
        <w:rPr>
          <w:sz w:val="28"/>
          <w:szCs w:val="28"/>
        </w:rPr>
        <w:t>201</w:t>
      </w:r>
      <w:r w:rsidR="00B073F9">
        <w:rPr>
          <w:sz w:val="28"/>
          <w:szCs w:val="28"/>
        </w:rPr>
        <w:t>5</w:t>
      </w:r>
      <w:r w:rsidR="00B073F9" w:rsidRPr="004D7067">
        <w:rPr>
          <w:sz w:val="28"/>
          <w:szCs w:val="28"/>
        </w:rPr>
        <w:t>. gadā</w:t>
      </w:r>
      <w:r w:rsidR="00B073F9">
        <w:rPr>
          <w:sz w:val="28"/>
          <w:szCs w:val="28"/>
        </w:rPr>
        <w:t xml:space="preserve"> bērniem no piedzimšanas līdz 7 gadu vecumam </w:t>
      </w:r>
      <w:r w:rsidR="004675C6">
        <w:rPr>
          <w:sz w:val="28"/>
          <w:szCs w:val="28"/>
        </w:rPr>
        <w:t>–</w:t>
      </w:r>
      <w:r w:rsidR="00255648">
        <w:rPr>
          <w:sz w:val="28"/>
          <w:szCs w:val="28"/>
        </w:rPr>
        <w:t xml:space="preserve"> </w:t>
      </w:r>
      <w:r w:rsidR="00B073F9">
        <w:rPr>
          <w:sz w:val="28"/>
          <w:szCs w:val="28"/>
        </w:rPr>
        <w:t>55</w:t>
      </w:r>
      <w:r w:rsidR="00255648">
        <w:rPr>
          <w:sz w:val="28"/>
          <w:szCs w:val="28"/>
        </w:rPr>
        <w:t> </w:t>
      </w:r>
      <w:r w:rsidR="00B073F9">
        <w:rPr>
          <w:sz w:val="28"/>
          <w:szCs w:val="28"/>
        </w:rPr>
        <w:t xml:space="preserve">latu apmērā un </w:t>
      </w:r>
      <w:r w:rsidR="00255648">
        <w:rPr>
          <w:sz w:val="28"/>
          <w:szCs w:val="28"/>
        </w:rPr>
        <w:t xml:space="preserve">bērniem vecumā </w:t>
      </w:r>
      <w:r w:rsidR="00B073F9">
        <w:rPr>
          <w:sz w:val="28"/>
          <w:szCs w:val="28"/>
        </w:rPr>
        <w:t>no 7  līdz 18  gad</w:t>
      </w:r>
      <w:r w:rsidR="003B1F3B">
        <w:rPr>
          <w:sz w:val="28"/>
          <w:szCs w:val="28"/>
        </w:rPr>
        <w:t>iem</w:t>
      </w:r>
      <w:r w:rsidR="004675C6">
        <w:rPr>
          <w:sz w:val="28"/>
          <w:szCs w:val="28"/>
        </w:rPr>
        <w:t xml:space="preserve"> </w:t>
      </w:r>
      <w:r w:rsidR="00255648">
        <w:rPr>
          <w:sz w:val="28"/>
          <w:szCs w:val="28"/>
        </w:rPr>
        <w:t xml:space="preserve">– 60 </w:t>
      </w:r>
      <w:r w:rsidR="00B073F9">
        <w:rPr>
          <w:sz w:val="28"/>
          <w:szCs w:val="28"/>
        </w:rPr>
        <w:t>latu apmērā</w:t>
      </w:r>
      <w:r w:rsidR="00255648">
        <w:rPr>
          <w:sz w:val="28"/>
          <w:szCs w:val="28"/>
        </w:rPr>
        <w:t xml:space="preserve">. Savukārt no </w:t>
      </w:r>
      <w:r w:rsidR="00932B99" w:rsidRPr="004D7067">
        <w:rPr>
          <w:sz w:val="28"/>
          <w:szCs w:val="28"/>
        </w:rPr>
        <w:t>201</w:t>
      </w:r>
      <w:r w:rsidR="00932B99">
        <w:rPr>
          <w:sz w:val="28"/>
          <w:szCs w:val="28"/>
        </w:rPr>
        <w:t>6</w:t>
      </w:r>
      <w:r w:rsidR="00932B99" w:rsidRPr="004D7067">
        <w:rPr>
          <w:sz w:val="28"/>
          <w:szCs w:val="28"/>
        </w:rPr>
        <w:t>. </w:t>
      </w:r>
      <w:r w:rsidR="00255648" w:rsidRPr="004D7067">
        <w:rPr>
          <w:sz w:val="28"/>
          <w:szCs w:val="28"/>
        </w:rPr>
        <w:t>gad</w:t>
      </w:r>
      <w:r w:rsidR="00255648">
        <w:rPr>
          <w:sz w:val="28"/>
          <w:szCs w:val="28"/>
        </w:rPr>
        <w:t xml:space="preserve">a </w:t>
      </w:r>
      <w:r w:rsidR="00932B99">
        <w:rPr>
          <w:sz w:val="28"/>
          <w:szCs w:val="28"/>
        </w:rPr>
        <w:t xml:space="preserve">uzturlīdzekļu izmaksa </w:t>
      </w:r>
      <w:r w:rsidR="00255648">
        <w:rPr>
          <w:sz w:val="28"/>
          <w:szCs w:val="28"/>
        </w:rPr>
        <w:t xml:space="preserve">tiktu </w:t>
      </w:r>
      <w:r w:rsidR="00932B99">
        <w:rPr>
          <w:sz w:val="28"/>
          <w:szCs w:val="28"/>
        </w:rPr>
        <w:t>nodrošināta pilnā apmērā</w:t>
      </w:r>
      <w:r w:rsidR="00255648">
        <w:rPr>
          <w:sz w:val="28"/>
          <w:szCs w:val="28"/>
        </w:rPr>
        <w:t>, proti, bērniem no viņu piedzimšanas līdz 7 gadu vecumam – 56,25 latu apmērā un bērniem no 7 līdz 18 gadu vecumam – 67,50 latu apmērā</w:t>
      </w:r>
      <w:r w:rsidR="00932B99">
        <w:rPr>
          <w:sz w:val="28"/>
          <w:szCs w:val="28"/>
        </w:rPr>
        <w:t xml:space="preserve">, </w:t>
      </w:r>
      <w:r w:rsidR="00932B99" w:rsidRPr="00D90D2D">
        <w:rPr>
          <w:sz w:val="28"/>
          <w:szCs w:val="28"/>
        </w:rPr>
        <w:t>kas</w:t>
      </w:r>
      <w:r w:rsidR="00255648" w:rsidRPr="00255648">
        <w:rPr>
          <w:sz w:val="28"/>
          <w:szCs w:val="28"/>
        </w:rPr>
        <w:t xml:space="preserve"> attiecīgi</w:t>
      </w:r>
      <w:r w:rsidR="00932B99" w:rsidRPr="00D90D2D">
        <w:rPr>
          <w:sz w:val="28"/>
          <w:szCs w:val="28"/>
        </w:rPr>
        <w:t xml:space="preserve"> ir 25 % </w:t>
      </w:r>
      <w:r w:rsidR="00255648">
        <w:rPr>
          <w:sz w:val="28"/>
          <w:szCs w:val="28"/>
        </w:rPr>
        <w:t xml:space="preserve">un 30 % </w:t>
      </w:r>
      <w:r w:rsidR="00932B99" w:rsidRPr="00D90D2D">
        <w:rPr>
          <w:sz w:val="28"/>
          <w:szCs w:val="28"/>
        </w:rPr>
        <w:t xml:space="preserve">apmērā no minimālās mēneša darba </w:t>
      </w:r>
      <w:r w:rsidR="00932B99" w:rsidRPr="00A61E4B">
        <w:rPr>
          <w:sz w:val="28"/>
          <w:szCs w:val="28"/>
        </w:rPr>
        <w:t>algas</w:t>
      </w:r>
      <w:r w:rsidR="00A61E4B" w:rsidRPr="00A61E4B">
        <w:rPr>
          <w:sz w:val="28"/>
          <w:szCs w:val="28"/>
        </w:rPr>
        <w:t xml:space="preserve"> </w:t>
      </w:r>
      <w:r w:rsidR="003B1F3B" w:rsidRPr="00A61E4B">
        <w:rPr>
          <w:sz w:val="28"/>
          <w:szCs w:val="28"/>
        </w:rPr>
        <w:t>(par pamatu</w:t>
      </w:r>
      <w:r w:rsidR="003B1F3B" w:rsidRPr="000423F0">
        <w:rPr>
          <w:sz w:val="28"/>
          <w:szCs w:val="28"/>
        </w:rPr>
        <w:t xml:space="preserve"> ņem</w:t>
      </w:r>
      <w:r w:rsidR="00FD7D84">
        <w:rPr>
          <w:sz w:val="28"/>
          <w:szCs w:val="28"/>
        </w:rPr>
        <w:t>ot</w:t>
      </w:r>
      <w:r w:rsidR="003B1F3B" w:rsidRPr="000423F0">
        <w:rPr>
          <w:sz w:val="28"/>
          <w:szCs w:val="28"/>
        </w:rPr>
        <w:t xml:space="preserve"> minimālo mēneša darba algu 225 latu apmērā)</w:t>
      </w:r>
      <w:r w:rsidR="003B1F3B" w:rsidRPr="003B1F3B">
        <w:rPr>
          <w:sz w:val="28"/>
          <w:szCs w:val="28"/>
        </w:rPr>
        <w:t>.</w:t>
      </w:r>
    </w:p>
    <w:p w:rsidR="001204E8" w:rsidRPr="00EC76A6" w:rsidRDefault="00AC5B1E" w:rsidP="00EC76A6">
      <w:pPr>
        <w:pStyle w:val="Parasts1"/>
        <w:rPr>
          <w:b/>
          <w:sz w:val="28"/>
          <w:szCs w:val="28"/>
        </w:rPr>
      </w:pPr>
      <w:r>
        <w:rPr>
          <w:sz w:val="28"/>
          <w:szCs w:val="28"/>
        </w:rPr>
        <w:t xml:space="preserve">Šajā </w:t>
      </w:r>
      <w:r w:rsidR="00EC76A6" w:rsidRPr="00D90D2D">
        <w:rPr>
          <w:sz w:val="28"/>
          <w:szCs w:val="28"/>
        </w:rPr>
        <w:t>variant</w:t>
      </w:r>
      <w:r>
        <w:rPr>
          <w:sz w:val="28"/>
          <w:szCs w:val="28"/>
        </w:rPr>
        <w:t xml:space="preserve">ā piedāvātā risinājuma īstenošanai papildus nepieciešami </w:t>
      </w:r>
      <w:r w:rsidR="00226900">
        <w:rPr>
          <w:sz w:val="28"/>
          <w:szCs w:val="28"/>
        </w:rPr>
        <w:t>finanšu līdzekļi šādā apmērā</w:t>
      </w:r>
      <w:r w:rsidR="00443107">
        <w:rPr>
          <w:sz w:val="28"/>
          <w:szCs w:val="28"/>
        </w:rPr>
        <w:t>:</w:t>
      </w:r>
    </w:p>
    <w:p w:rsidR="00611F67" w:rsidRPr="00DF4D19" w:rsidRDefault="00611F67" w:rsidP="00FD7D84">
      <w:pPr>
        <w:pStyle w:val="Parasts1"/>
        <w:numPr>
          <w:ilvl w:val="0"/>
          <w:numId w:val="30"/>
        </w:numPr>
        <w:tabs>
          <w:tab w:val="left" w:pos="1134"/>
        </w:tabs>
        <w:spacing w:before="120"/>
        <w:ind w:left="0" w:firstLine="720"/>
        <w:rPr>
          <w:rFonts w:eastAsia="Times New Roman"/>
          <w:sz w:val="28"/>
          <w:szCs w:val="28"/>
        </w:rPr>
      </w:pPr>
      <w:r w:rsidRPr="00DF4D19">
        <w:rPr>
          <w:rFonts w:eastAsia="Times New Roman"/>
          <w:b/>
          <w:bCs/>
          <w:sz w:val="28"/>
          <w:szCs w:val="28"/>
        </w:rPr>
        <w:t>2014. gadā</w:t>
      </w:r>
      <w:r w:rsidRPr="00DF4D19">
        <w:rPr>
          <w:rFonts w:eastAsia="Times New Roman"/>
          <w:sz w:val="28"/>
          <w:szCs w:val="28"/>
        </w:rPr>
        <w:t xml:space="preserve"> – </w:t>
      </w:r>
      <w:r w:rsidRPr="00DF4D19">
        <w:rPr>
          <w:rFonts w:eastAsia="Times New Roman"/>
          <w:b/>
          <w:bCs/>
          <w:sz w:val="28"/>
          <w:szCs w:val="28"/>
        </w:rPr>
        <w:t> </w:t>
      </w:r>
      <w:r w:rsidR="0099754E">
        <w:rPr>
          <w:rFonts w:eastAsia="Times New Roman"/>
          <w:b/>
          <w:bCs/>
          <w:sz w:val="28"/>
          <w:szCs w:val="28"/>
        </w:rPr>
        <w:t>izdevumu palielinājums</w:t>
      </w:r>
      <w:r w:rsidRPr="00DF4D19">
        <w:rPr>
          <w:rFonts w:eastAsia="Times New Roman"/>
          <w:b/>
          <w:bCs/>
          <w:sz w:val="28"/>
          <w:szCs w:val="28"/>
        </w:rPr>
        <w:t xml:space="preserve"> 285 351 lati (406 018 </w:t>
      </w:r>
      <w:proofErr w:type="spellStart"/>
      <w:r w:rsidRPr="00DF4D19">
        <w:rPr>
          <w:rFonts w:eastAsia="Times New Roman"/>
          <w:b/>
          <w:bCs/>
          <w:i/>
          <w:sz w:val="28"/>
          <w:szCs w:val="28"/>
        </w:rPr>
        <w:t>euro</w:t>
      </w:r>
      <w:proofErr w:type="spellEnd"/>
      <w:r w:rsidRPr="00DF4D19">
        <w:rPr>
          <w:rFonts w:eastAsia="Times New Roman"/>
          <w:b/>
          <w:bCs/>
          <w:sz w:val="28"/>
          <w:szCs w:val="28"/>
        </w:rPr>
        <w:t>)</w:t>
      </w:r>
      <w:r w:rsidR="00C92539">
        <w:rPr>
          <w:rFonts w:eastAsia="Times New Roman"/>
          <w:sz w:val="28"/>
          <w:szCs w:val="28"/>
        </w:rPr>
        <w:t xml:space="preserve">. </w:t>
      </w:r>
      <w:r w:rsidRPr="00DF4D19">
        <w:rPr>
          <w:rFonts w:eastAsia="Times New Roman"/>
          <w:sz w:val="28"/>
          <w:szCs w:val="28"/>
        </w:rPr>
        <w:t xml:space="preserve">Kopējā plānotā uzturlīdzekļu izmaksu summa 2014. gadā ir 14 191 709 lati </w:t>
      </w:r>
      <w:r w:rsidR="00AC5B1E" w:rsidRPr="00DF4D19">
        <w:rPr>
          <w:rFonts w:eastAsia="Times New Roman"/>
          <w:sz w:val="28"/>
          <w:szCs w:val="28"/>
        </w:rPr>
        <w:t xml:space="preserve">(20 192 983 </w:t>
      </w:r>
      <w:proofErr w:type="spellStart"/>
      <w:r w:rsidR="00AC5B1E" w:rsidRPr="00DF4D19">
        <w:rPr>
          <w:rFonts w:eastAsia="Times New Roman"/>
          <w:i/>
          <w:sz w:val="28"/>
          <w:szCs w:val="28"/>
        </w:rPr>
        <w:t>euro</w:t>
      </w:r>
      <w:proofErr w:type="spellEnd"/>
      <w:r w:rsidR="00AC5B1E" w:rsidRPr="00DF4D19">
        <w:rPr>
          <w:rFonts w:eastAsia="Times New Roman"/>
          <w:i/>
          <w:sz w:val="28"/>
          <w:szCs w:val="28"/>
        </w:rPr>
        <w:t xml:space="preserve">) </w:t>
      </w:r>
      <w:r w:rsidRPr="00DF4D19">
        <w:rPr>
          <w:rFonts w:eastAsia="Times New Roman"/>
          <w:sz w:val="28"/>
          <w:szCs w:val="28"/>
        </w:rPr>
        <w:t>(ņemot vērā plānoto bērnu skaita, par kuriem tiek izmaksāti uzturlīdzekļi, un izmaksājam</w:t>
      </w:r>
      <w:r w:rsidR="00FD7D84">
        <w:rPr>
          <w:rFonts w:eastAsia="Times New Roman"/>
          <w:sz w:val="28"/>
          <w:szCs w:val="28"/>
        </w:rPr>
        <w:t>ā</w:t>
      </w:r>
      <w:r w:rsidRPr="00DF4D19">
        <w:rPr>
          <w:rFonts w:eastAsia="Times New Roman"/>
          <w:sz w:val="28"/>
          <w:szCs w:val="28"/>
        </w:rPr>
        <w:t xml:space="preserve"> uzturlīdzekļu apmēra pieaugumu). </w:t>
      </w:r>
    </w:p>
    <w:p w:rsidR="00611F67" w:rsidRPr="00DF4D19" w:rsidRDefault="00611F67" w:rsidP="00FD7D84">
      <w:pPr>
        <w:pStyle w:val="Parasts1"/>
        <w:numPr>
          <w:ilvl w:val="0"/>
          <w:numId w:val="30"/>
        </w:numPr>
        <w:tabs>
          <w:tab w:val="left" w:pos="1134"/>
        </w:tabs>
        <w:spacing w:before="120"/>
        <w:ind w:left="0" w:firstLine="720"/>
        <w:rPr>
          <w:rFonts w:eastAsia="Times New Roman"/>
          <w:sz w:val="28"/>
          <w:szCs w:val="28"/>
        </w:rPr>
      </w:pPr>
      <w:r w:rsidRPr="00DF4D19">
        <w:rPr>
          <w:rFonts w:eastAsia="Times New Roman"/>
          <w:b/>
          <w:bCs/>
          <w:sz w:val="28"/>
          <w:szCs w:val="28"/>
        </w:rPr>
        <w:lastRenderedPageBreak/>
        <w:t>2015</w:t>
      </w:r>
      <w:r w:rsidRPr="00DF4D19">
        <w:rPr>
          <w:rFonts w:eastAsia="Times New Roman"/>
          <w:sz w:val="28"/>
          <w:szCs w:val="28"/>
        </w:rPr>
        <w:t>. </w:t>
      </w:r>
      <w:r w:rsidR="002669C2">
        <w:rPr>
          <w:rFonts w:eastAsia="Times New Roman"/>
          <w:b/>
          <w:bCs/>
          <w:sz w:val="28"/>
          <w:szCs w:val="28"/>
        </w:rPr>
        <w:t>g</w:t>
      </w:r>
      <w:r w:rsidRPr="00DF4D19">
        <w:rPr>
          <w:rFonts w:eastAsia="Times New Roman"/>
          <w:b/>
          <w:bCs/>
          <w:sz w:val="28"/>
          <w:szCs w:val="28"/>
        </w:rPr>
        <w:t>adā</w:t>
      </w:r>
      <w:r w:rsidR="002669C2">
        <w:rPr>
          <w:rFonts w:eastAsia="Times New Roman"/>
          <w:sz w:val="28"/>
          <w:szCs w:val="28"/>
        </w:rPr>
        <w:t> </w:t>
      </w:r>
      <w:r w:rsidR="004675C6">
        <w:rPr>
          <w:rFonts w:eastAsia="Times New Roman"/>
          <w:sz w:val="28"/>
          <w:szCs w:val="28"/>
        </w:rPr>
        <w:t>–</w:t>
      </w:r>
      <w:r w:rsidR="002669C2">
        <w:rPr>
          <w:rFonts w:eastAsia="Times New Roman"/>
          <w:sz w:val="28"/>
          <w:szCs w:val="28"/>
        </w:rPr>
        <w:t> </w:t>
      </w:r>
      <w:r w:rsidR="0099754E">
        <w:rPr>
          <w:rFonts w:eastAsia="Times New Roman"/>
          <w:b/>
          <w:bCs/>
          <w:sz w:val="28"/>
          <w:szCs w:val="28"/>
        </w:rPr>
        <w:t>izdevumu palielinājums</w:t>
      </w:r>
      <w:r w:rsidRPr="00DF4D19">
        <w:rPr>
          <w:rFonts w:eastAsia="Times New Roman"/>
          <w:b/>
          <w:bCs/>
          <w:sz w:val="28"/>
          <w:szCs w:val="28"/>
        </w:rPr>
        <w:t xml:space="preserve"> 1 205 185 lati</w:t>
      </w:r>
      <w:r w:rsidR="00AC5B1E" w:rsidRPr="00DF4D19">
        <w:rPr>
          <w:rFonts w:eastAsia="Times New Roman"/>
          <w:b/>
          <w:bCs/>
          <w:sz w:val="28"/>
          <w:szCs w:val="28"/>
        </w:rPr>
        <w:t xml:space="preserve"> (1 714</w:t>
      </w:r>
      <w:r w:rsidR="002669C2">
        <w:rPr>
          <w:rFonts w:eastAsia="Times New Roman"/>
          <w:b/>
          <w:bCs/>
          <w:sz w:val="28"/>
          <w:szCs w:val="28"/>
        </w:rPr>
        <w:t> </w:t>
      </w:r>
      <w:r w:rsidR="005D5D79" w:rsidRPr="00DF4D19">
        <w:rPr>
          <w:rFonts w:eastAsia="Times New Roman"/>
          <w:b/>
          <w:bCs/>
          <w:sz w:val="28"/>
          <w:szCs w:val="28"/>
        </w:rPr>
        <w:t>82</w:t>
      </w:r>
      <w:r w:rsidR="005D5D79">
        <w:rPr>
          <w:rFonts w:eastAsia="Times New Roman"/>
          <w:b/>
          <w:bCs/>
          <w:sz w:val="28"/>
          <w:szCs w:val="28"/>
        </w:rPr>
        <w:t>4</w:t>
      </w:r>
      <w:r w:rsidR="002669C2">
        <w:rPr>
          <w:rFonts w:eastAsia="Times New Roman"/>
          <w:b/>
          <w:bCs/>
          <w:sz w:val="28"/>
          <w:szCs w:val="28"/>
        </w:rPr>
        <w:t xml:space="preserve"> </w:t>
      </w:r>
      <w:proofErr w:type="spellStart"/>
      <w:r w:rsidR="00AC5B1E" w:rsidRPr="00DF4D19">
        <w:rPr>
          <w:rFonts w:eastAsia="Times New Roman"/>
          <w:b/>
          <w:bCs/>
          <w:i/>
          <w:sz w:val="28"/>
          <w:szCs w:val="28"/>
        </w:rPr>
        <w:t>euro</w:t>
      </w:r>
      <w:proofErr w:type="spellEnd"/>
      <w:r w:rsidR="00AC5B1E" w:rsidRPr="00DF4D19">
        <w:rPr>
          <w:rFonts w:eastAsia="Times New Roman"/>
          <w:b/>
          <w:bCs/>
          <w:sz w:val="28"/>
          <w:szCs w:val="28"/>
        </w:rPr>
        <w:t>)</w:t>
      </w:r>
      <w:r w:rsidR="00C92539">
        <w:rPr>
          <w:rFonts w:eastAsia="Times New Roman"/>
          <w:b/>
          <w:bCs/>
          <w:sz w:val="28"/>
          <w:szCs w:val="28"/>
        </w:rPr>
        <w:t xml:space="preserve">. </w:t>
      </w:r>
      <w:r w:rsidRPr="00DF4D19">
        <w:rPr>
          <w:rFonts w:eastAsia="Times New Roman"/>
          <w:sz w:val="28"/>
          <w:szCs w:val="28"/>
        </w:rPr>
        <w:t>Kopējā plānotā uzturlīdzekļu izmaksu summa 2015. gadā ir  17</w:t>
      </w:r>
      <w:r w:rsidR="004675C6">
        <w:rPr>
          <w:rFonts w:eastAsia="Times New Roman"/>
          <w:sz w:val="28"/>
          <w:szCs w:val="28"/>
        </w:rPr>
        <w:t> </w:t>
      </w:r>
      <w:r w:rsidRPr="00DF4D19">
        <w:rPr>
          <w:rFonts w:eastAsia="Times New Roman"/>
          <w:sz w:val="28"/>
          <w:szCs w:val="28"/>
        </w:rPr>
        <w:t>456</w:t>
      </w:r>
      <w:r w:rsidR="004675C6">
        <w:rPr>
          <w:rFonts w:eastAsia="Times New Roman"/>
          <w:sz w:val="28"/>
          <w:szCs w:val="28"/>
        </w:rPr>
        <w:t> </w:t>
      </w:r>
      <w:r w:rsidRPr="00DF4D19">
        <w:rPr>
          <w:rFonts w:eastAsia="Times New Roman"/>
          <w:sz w:val="28"/>
          <w:szCs w:val="28"/>
        </w:rPr>
        <w:t xml:space="preserve">662 lati </w:t>
      </w:r>
      <w:r w:rsidR="00AC5B1E" w:rsidRPr="00DF4D19">
        <w:rPr>
          <w:rFonts w:eastAsia="Times New Roman"/>
          <w:sz w:val="28"/>
          <w:szCs w:val="28"/>
        </w:rPr>
        <w:t xml:space="preserve">(24 838 592 </w:t>
      </w:r>
      <w:proofErr w:type="spellStart"/>
      <w:r w:rsidR="00AC5B1E" w:rsidRPr="00DF4D19">
        <w:rPr>
          <w:rFonts w:eastAsia="Times New Roman"/>
          <w:i/>
          <w:sz w:val="28"/>
          <w:szCs w:val="28"/>
        </w:rPr>
        <w:t>euro</w:t>
      </w:r>
      <w:proofErr w:type="spellEnd"/>
      <w:r w:rsidR="00AC5B1E" w:rsidRPr="00DF4D19">
        <w:rPr>
          <w:rFonts w:eastAsia="Times New Roman"/>
          <w:sz w:val="28"/>
          <w:szCs w:val="28"/>
        </w:rPr>
        <w:t xml:space="preserve">) </w:t>
      </w:r>
      <w:r w:rsidRPr="00DF4D19">
        <w:rPr>
          <w:rFonts w:eastAsia="Times New Roman"/>
          <w:sz w:val="28"/>
          <w:szCs w:val="28"/>
        </w:rPr>
        <w:t>(ņemot vērā plānoto bērnu skaita, par kuriem tiek izmaksāti uzturlīdzekļi, un izmaksājamā uzturlīdzekļu apmēra pieaugumu).</w:t>
      </w:r>
    </w:p>
    <w:p w:rsidR="00611F67" w:rsidRPr="00BE5741" w:rsidRDefault="00611F67" w:rsidP="00BE5741">
      <w:pPr>
        <w:pStyle w:val="Parasts1"/>
        <w:numPr>
          <w:ilvl w:val="0"/>
          <w:numId w:val="30"/>
        </w:numPr>
        <w:tabs>
          <w:tab w:val="left" w:pos="1134"/>
        </w:tabs>
        <w:spacing w:before="120"/>
        <w:ind w:left="0" w:firstLine="720"/>
        <w:rPr>
          <w:rFonts w:eastAsia="Times New Roman"/>
          <w:sz w:val="28"/>
          <w:szCs w:val="28"/>
        </w:rPr>
      </w:pPr>
      <w:r w:rsidRPr="00DF4D19">
        <w:rPr>
          <w:rFonts w:eastAsia="Times New Roman"/>
          <w:b/>
          <w:bCs/>
          <w:sz w:val="28"/>
          <w:szCs w:val="28"/>
        </w:rPr>
        <w:t>2016</w:t>
      </w:r>
      <w:r w:rsidRPr="00DF4D19">
        <w:rPr>
          <w:rFonts w:eastAsia="Times New Roman"/>
          <w:sz w:val="28"/>
          <w:szCs w:val="28"/>
        </w:rPr>
        <w:t>. </w:t>
      </w:r>
      <w:r w:rsidRPr="00DF4D19">
        <w:rPr>
          <w:rFonts w:eastAsia="Times New Roman"/>
          <w:b/>
          <w:bCs/>
          <w:sz w:val="28"/>
          <w:szCs w:val="28"/>
        </w:rPr>
        <w:t xml:space="preserve">gadā </w:t>
      </w:r>
      <w:r w:rsidR="004675C6">
        <w:rPr>
          <w:rFonts w:eastAsia="Times New Roman"/>
          <w:sz w:val="28"/>
          <w:szCs w:val="28"/>
        </w:rPr>
        <w:t>–</w:t>
      </w:r>
      <w:r w:rsidRPr="00DF4D19">
        <w:rPr>
          <w:rFonts w:eastAsia="Times New Roman"/>
          <w:sz w:val="28"/>
          <w:szCs w:val="28"/>
        </w:rPr>
        <w:t xml:space="preserve"> </w:t>
      </w:r>
      <w:r w:rsidR="0099754E">
        <w:rPr>
          <w:rFonts w:eastAsia="Times New Roman"/>
          <w:b/>
          <w:bCs/>
          <w:sz w:val="28"/>
          <w:szCs w:val="28"/>
        </w:rPr>
        <w:t>izdevumu palielinājums</w:t>
      </w:r>
      <w:r w:rsidRPr="00DF4D19">
        <w:rPr>
          <w:rFonts w:eastAsia="Times New Roman"/>
          <w:b/>
          <w:bCs/>
          <w:sz w:val="28"/>
          <w:szCs w:val="28"/>
        </w:rPr>
        <w:t xml:space="preserve"> 3 705 351 lati</w:t>
      </w:r>
      <w:r w:rsidR="00AC5B1E" w:rsidRPr="00DF4D19">
        <w:rPr>
          <w:rFonts w:eastAsia="Times New Roman"/>
          <w:b/>
          <w:bCs/>
          <w:sz w:val="28"/>
          <w:szCs w:val="28"/>
        </w:rPr>
        <w:t xml:space="preserve"> (5 272 239 </w:t>
      </w:r>
      <w:proofErr w:type="spellStart"/>
      <w:r w:rsidR="00AC5B1E" w:rsidRPr="00DF4D19">
        <w:rPr>
          <w:rFonts w:eastAsia="Times New Roman"/>
          <w:b/>
          <w:bCs/>
          <w:i/>
          <w:sz w:val="28"/>
          <w:szCs w:val="28"/>
        </w:rPr>
        <w:t>euro</w:t>
      </w:r>
      <w:proofErr w:type="spellEnd"/>
      <w:r w:rsidR="00AC5B1E" w:rsidRPr="00DF4D19">
        <w:rPr>
          <w:rFonts w:eastAsia="Times New Roman"/>
          <w:b/>
          <w:bCs/>
          <w:sz w:val="28"/>
          <w:szCs w:val="28"/>
        </w:rPr>
        <w:t>)</w:t>
      </w:r>
      <w:r w:rsidR="00BE5741">
        <w:rPr>
          <w:rFonts w:eastAsia="Times New Roman"/>
          <w:b/>
          <w:bCs/>
          <w:sz w:val="28"/>
          <w:szCs w:val="28"/>
        </w:rPr>
        <w:t>.</w:t>
      </w:r>
      <w:r w:rsidR="002669C2">
        <w:rPr>
          <w:rFonts w:eastAsia="Times New Roman"/>
          <w:b/>
          <w:bCs/>
          <w:sz w:val="28"/>
          <w:szCs w:val="28"/>
        </w:rPr>
        <w:t xml:space="preserve"> </w:t>
      </w:r>
      <w:r w:rsidR="00C92539" w:rsidRPr="00BE5741">
        <w:rPr>
          <w:bCs/>
          <w:sz w:val="28"/>
          <w:szCs w:val="28"/>
        </w:rPr>
        <w:t xml:space="preserve">Kopējā </w:t>
      </w:r>
      <w:r w:rsidR="00FD7D84" w:rsidRPr="00BE5741">
        <w:rPr>
          <w:bCs/>
          <w:sz w:val="28"/>
          <w:szCs w:val="28"/>
        </w:rPr>
        <w:t xml:space="preserve">plānotā uzturlīdzekļu izmaksu summa ir 19 956 828 lati (28 396 008 </w:t>
      </w:r>
      <w:proofErr w:type="spellStart"/>
      <w:r w:rsidR="00FD7D84" w:rsidRPr="00BE5741">
        <w:rPr>
          <w:bCs/>
          <w:i/>
          <w:sz w:val="28"/>
          <w:szCs w:val="28"/>
        </w:rPr>
        <w:t>euro</w:t>
      </w:r>
      <w:proofErr w:type="spellEnd"/>
      <w:r w:rsidR="00FD7D84" w:rsidRPr="00BE5741">
        <w:rPr>
          <w:bCs/>
          <w:sz w:val="28"/>
          <w:szCs w:val="28"/>
        </w:rPr>
        <w:t xml:space="preserve">) (ņemot vērā plānoto bērnu skaita, par kuriem tiek izmaksāti uzturlīdzekļi, un izmaksājamā uzturlīdzekļu apmēra pieaugumu). </w:t>
      </w:r>
    </w:p>
    <w:p w:rsidR="004D7067" w:rsidRDefault="004D7067" w:rsidP="000423F0">
      <w:pPr>
        <w:pStyle w:val="Parasts1"/>
        <w:ind w:firstLine="709"/>
        <w:rPr>
          <w:sz w:val="28"/>
          <w:szCs w:val="28"/>
        </w:rPr>
      </w:pPr>
    </w:p>
    <w:p w:rsidR="004D7067" w:rsidRPr="004D7067" w:rsidRDefault="00524255" w:rsidP="00FF5BA5">
      <w:pPr>
        <w:pStyle w:val="Parasts1"/>
        <w:ind w:firstLine="709"/>
        <w:jc w:val="center"/>
        <w:rPr>
          <w:b/>
          <w:sz w:val="28"/>
          <w:szCs w:val="28"/>
        </w:rPr>
      </w:pPr>
      <w:r>
        <w:rPr>
          <w:b/>
          <w:sz w:val="28"/>
          <w:szCs w:val="28"/>
        </w:rPr>
        <w:t>Otrais</w:t>
      </w:r>
      <w:r w:rsidR="004D7067" w:rsidRPr="004D7067">
        <w:rPr>
          <w:b/>
          <w:sz w:val="28"/>
          <w:szCs w:val="28"/>
        </w:rPr>
        <w:t> iespējamais risinājuma variants</w:t>
      </w:r>
    </w:p>
    <w:p w:rsidR="00C329F7" w:rsidRDefault="00C329F7" w:rsidP="000423F0">
      <w:pPr>
        <w:pStyle w:val="Parasts1"/>
        <w:ind w:firstLine="709"/>
        <w:rPr>
          <w:sz w:val="28"/>
          <w:szCs w:val="28"/>
        </w:rPr>
      </w:pPr>
    </w:p>
    <w:p w:rsidR="004D7067" w:rsidRPr="00D90D2D" w:rsidRDefault="0046692E" w:rsidP="000423F0">
      <w:pPr>
        <w:pStyle w:val="Parasts1"/>
        <w:ind w:firstLine="709"/>
        <w:rPr>
          <w:sz w:val="28"/>
          <w:szCs w:val="28"/>
        </w:rPr>
      </w:pPr>
      <w:r>
        <w:rPr>
          <w:sz w:val="28"/>
          <w:szCs w:val="28"/>
        </w:rPr>
        <w:t>Otra</w:t>
      </w:r>
      <w:r w:rsidR="00C749FC">
        <w:rPr>
          <w:sz w:val="28"/>
          <w:szCs w:val="28"/>
        </w:rPr>
        <w:t>i</w:t>
      </w:r>
      <w:r>
        <w:rPr>
          <w:sz w:val="28"/>
          <w:szCs w:val="28"/>
        </w:rPr>
        <w:t xml:space="preserve">s iespējamais risinājuma variants (aprēķinus par nepieciešamo finansējumu skatīt pielikumā) paredz noteikt, ka no Fonda izmaksājamo uzturlīdzekļu apmērs </w:t>
      </w:r>
      <w:r w:rsidR="00524255" w:rsidRPr="00524255">
        <w:rPr>
          <w:sz w:val="28"/>
          <w:szCs w:val="28"/>
        </w:rPr>
        <w:t>2014. gadā tiek palielināts par 15 latiem, bet no 2015. gada uzturlīdzek</w:t>
      </w:r>
      <w:r w:rsidR="00025976">
        <w:rPr>
          <w:sz w:val="28"/>
          <w:szCs w:val="28"/>
        </w:rPr>
        <w:t>ļi tiktu izmaksāti pilnā apmērā</w:t>
      </w:r>
      <w:r w:rsidRPr="004D7067">
        <w:rPr>
          <w:sz w:val="28"/>
          <w:szCs w:val="28"/>
        </w:rPr>
        <w:t>. Tādējādi 2014. gadā</w:t>
      </w:r>
      <w:r>
        <w:rPr>
          <w:sz w:val="28"/>
          <w:szCs w:val="28"/>
        </w:rPr>
        <w:t xml:space="preserve"> bērniem no piedzimšanas līdz 7 gadu vecumam tiktu izmaksāti uzturlīdzekļi </w:t>
      </w:r>
      <w:r w:rsidR="00B073F9">
        <w:rPr>
          <w:sz w:val="28"/>
          <w:szCs w:val="28"/>
        </w:rPr>
        <w:t>50</w:t>
      </w:r>
      <w:r>
        <w:rPr>
          <w:sz w:val="28"/>
          <w:szCs w:val="28"/>
        </w:rPr>
        <w:t xml:space="preserve"> latu apmērā</w:t>
      </w:r>
      <w:r w:rsidR="00C749FC">
        <w:rPr>
          <w:sz w:val="28"/>
          <w:szCs w:val="28"/>
        </w:rPr>
        <w:t xml:space="preserve"> un </w:t>
      </w:r>
      <w:r w:rsidR="00524255">
        <w:rPr>
          <w:sz w:val="28"/>
          <w:szCs w:val="28"/>
        </w:rPr>
        <w:t xml:space="preserve">bērniem vecumā </w:t>
      </w:r>
      <w:r w:rsidR="00C749FC">
        <w:rPr>
          <w:sz w:val="28"/>
          <w:szCs w:val="28"/>
        </w:rPr>
        <w:t xml:space="preserve">no 7 līdz 18 </w:t>
      </w:r>
      <w:r w:rsidR="006B7FEA">
        <w:rPr>
          <w:sz w:val="28"/>
          <w:szCs w:val="28"/>
        </w:rPr>
        <w:t xml:space="preserve">gadiem </w:t>
      </w:r>
      <w:r w:rsidR="004675C6">
        <w:rPr>
          <w:sz w:val="28"/>
          <w:szCs w:val="28"/>
        </w:rPr>
        <w:t>–</w:t>
      </w:r>
      <w:r w:rsidR="006B7FEA">
        <w:rPr>
          <w:sz w:val="28"/>
          <w:szCs w:val="28"/>
        </w:rPr>
        <w:t xml:space="preserve"> </w:t>
      </w:r>
      <w:r w:rsidR="00B073F9">
        <w:rPr>
          <w:sz w:val="28"/>
          <w:szCs w:val="28"/>
        </w:rPr>
        <w:t>55 latu apmērā.</w:t>
      </w:r>
      <w:r w:rsidR="00C21E7A">
        <w:rPr>
          <w:sz w:val="28"/>
          <w:szCs w:val="28"/>
        </w:rPr>
        <w:t xml:space="preserve"> </w:t>
      </w:r>
      <w:r w:rsidR="00524255">
        <w:rPr>
          <w:sz w:val="28"/>
          <w:szCs w:val="28"/>
        </w:rPr>
        <w:t xml:space="preserve">Savukārt, sākot no </w:t>
      </w:r>
      <w:r w:rsidR="006B7FEA" w:rsidRPr="004D7067">
        <w:rPr>
          <w:sz w:val="28"/>
          <w:szCs w:val="28"/>
        </w:rPr>
        <w:t>201</w:t>
      </w:r>
      <w:r w:rsidR="006B7FEA">
        <w:rPr>
          <w:sz w:val="28"/>
          <w:szCs w:val="28"/>
        </w:rPr>
        <w:t>5</w:t>
      </w:r>
      <w:r w:rsidR="006B7FEA" w:rsidRPr="004D7067">
        <w:rPr>
          <w:sz w:val="28"/>
          <w:szCs w:val="28"/>
        </w:rPr>
        <w:t>.</w:t>
      </w:r>
      <w:r w:rsidR="00524255">
        <w:rPr>
          <w:sz w:val="28"/>
          <w:szCs w:val="28"/>
        </w:rPr>
        <w:t> </w:t>
      </w:r>
      <w:r w:rsidR="00524255" w:rsidRPr="004D7067">
        <w:rPr>
          <w:sz w:val="28"/>
          <w:szCs w:val="28"/>
        </w:rPr>
        <w:t>gad</w:t>
      </w:r>
      <w:r w:rsidR="00524255">
        <w:rPr>
          <w:sz w:val="28"/>
          <w:szCs w:val="28"/>
        </w:rPr>
        <w:t xml:space="preserve">a </w:t>
      </w:r>
      <w:r w:rsidR="00524255" w:rsidRPr="00524255">
        <w:rPr>
          <w:sz w:val="28"/>
          <w:szCs w:val="28"/>
        </w:rPr>
        <w:t>uzturlīdzekļu izmaksa tiktu nodrošināta pilnā apmērā</w:t>
      </w:r>
      <w:r w:rsidR="00524255">
        <w:rPr>
          <w:sz w:val="28"/>
          <w:szCs w:val="28"/>
        </w:rPr>
        <w:t xml:space="preserve">, proti, </w:t>
      </w:r>
      <w:r w:rsidR="006B7FEA">
        <w:rPr>
          <w:sz w:val="28"/>
          <w:szCs w:val="28"/>
        </w:rPr>
        <w:t xml:space="preserve">bērniem no piedzimšanas līdz 7 gadu vecumam </w:t>
      </w:r>
      <w:r w:rsidR="004675C6">
        <w:rPr>
          <w:sz w:val="28"/>
          <w:szCs w:val="28"/>
        </w:rPr>
        <w:t xml:space="preserve">– </w:t>
      </w:r>
      <w:r w:rsidR="006B7FEA">
        <w:rPr>
          <w:sz w:val="28"/>
          <w:szCs w:val="28"/>
        </w:rPr>
        <w:t>56</w:t>
      </w:r>
      <w:r w:rsidR="00524255">
        <w:rPr>
          <w:sz w:val="28"/>
          <w:szCs w:val="28"/>
        </w:rPr>
        <w:t>,</w:t>
      </w:r>
      <w:r w:rsidR="006B7FEA">
        <w:rPr>
          <w:sz w:val="28"/>
          <w:szCs w:val="28"/>
        </w:rPr>
        <w:t xml:space="preserve">25 latu apmērā un </w:t>
      </w:r>
      <w:r w:rsidR="00524255">
        <w:rPr>
          <w:sz w:val="28"/>
          <w:szCs w:val="28"/>
        </w:rPr>
        <w:t xml:space="preserve">bērniem vecumā </w:t>
      </w:r>
      <w:r w:rsidR="006B7FEA">
        <w:rPr>
          <w:sz w:val="28"/>
          <w:szCs w:val="28"/>
        </w:rPr>
        <w:t>no 7līdz 18gadiem – 67</w:t>
      </w:r>
      <w:r w:rsidR="00524255">
        <w:rPr>
          <w:sz w:val="28"/>
          <w:szCs w:val="28"/>
        </w:rPr>
        <w:t>,</w:t>
      </w:r>
      <w:r w:rsidR="006B7FEA">
        <w:rPr>
          <w:sz w:val="28"/>
          <w:szCs w:val="28"/>
        </w:rPr>
        <w:t xml:space="preserve">50 latu apmērā, , </w:t>
      </w:r>
      <w:r w:rsidR="006B7FEA" w:rsidRPr="00D90D2D">
        <w:rPr>
          <w:sz w:val="28"/>
          <w:szCs w:val="28"/>
        </w:rPr>
        <w:t xml:space="preserve">kas ir </w:t>
      </w:r>
      <w:r w:rsidR="00524255">
        <w:rPr>
          <w:sz w:val="28"/>
          <w:szCs w:val="28"/>
        </w:rPr>
        <w:t xml:space="preserve">attiecīgi </w:t>
      </w:r>
      <w:r w:rsidR="006B7FEA" w:rsidRPr="00D90D2D">
        <w:rPr>
          <w:sz w:val="28"/>
          <w:szCs w:val="28"/>
        </w:rPr>
        <w:t xml:space="preserve">25 % </w:t>
      </w:r>
      <w:r w:rsidR="00524255">
        <w:rPr>
          <w:sz w:val="28"/>
          <w:szCs w:val="28"/>
        </w:rPr>
        <w:t xml:space="preserve">un 30 % </w:t>
      </w:r>
      <w:r w:rsidR="006B7FEA" w:rsidRPr="00D90D2D">
        <w:rPr>
          <w:sz w:val="28"/>
          <w:szCs w:val="28"/>
        </w:rPr>
        <w:t xml:space="preserve">apmērā no minimālās mēneša darba </w:t>
      </w:r>
      <w:r w:rsidR="006B7FEA" w:rsidRPr="00A61E4B">
        <w:rPr>
          <w:sz w:val="28"/>
          <w:szCs w:val="28"/>
        </w:rPr>
        <w:t>algas</w:t>
      </w:r>
      <w:r w:rsidR="00A61E4B" w:rsidRPr="00A61E4B">
        <w:rPr>
          <w:sz w:val="28"/>
          <w:szCs w:val="28"/>
        </w:rPr>
        <w:t xml:space="preserve"> </w:t>
      </w:r>
      <w:r w:rsidR="006B7FEA" w:rsidRPr="00A61E4B">
        <w:rPr>
          <w:sz w:val="28"/>
          <w:szCs w:val="28"/>
        </w:rPr>
        <w:t>(par pamatu</w:t>
      </w:r>
      <w:r w:rsidR="006B7FEA" w:rsidRPr="000423F0">
        <w:rPr>
          <w:sz w:val="28"/>
          <w:szCs w:val="28"/>
        </w:rPr>
        <w:t xml:space="preserve"> </w:t>
      </w:r>
      <w:r w:rsidR="00524255" w:rsidRPr="000423F0">
        <w:rPr>
          <w:sz w:val="28"/>
          <w:szCs w:val="28"/>
        </w:rPr>
        <w:t>ņem</w:t>
      </w:r>
      <w:r w:rsidR="00FD7D84">
        <w:rPr>
          <w:sz w:val="28"/>
          <w:szCs w:val="28"/>
        </w:rPr>
        <w:t>ot</w:t>
      </w:r>
      <w:r w:rsidR="00C21E7A">
        <w:rPr>
          <w:sz w:val="28"/>
          <w:szCs w:val="28"/>
        </w:rPr>
        <w:t xml:space="preserve"> </w:t>
      </w:r>
      <w:r w:rsidR="006B7FEA" w:rsidRPr="000423F0">
        <w:rPr>
          <w:sz w:val="28"/>
          <w:szCs w:val="28"/>
        </w:rPr>
        <w:t>minimālo mēneša darba algu 225 latu apmērā)</w:t>
      </w:r>
      <w:r w:rsidR="006B7FEA" w:rsidRPr="003B1F3B">
        <w:rPr>
          <w:sz w:val="28"/>
          <w:szCs w:val="28"/>
        </w:rPr>
        <w:t>.</w:t>
      </w:r>
    </w:p>
    <w:p w:rsidR="006A6A95" w:rsidRPr="00EC76A6" w:rsidRDefault="00226900" w:rsidP="00EC76A6">
      <w:pPr>
        <w:pStyle w:val="Parasts1"/>
        <w:rPr>
          <w:b/>
          <w:sz w:val="28"/>
          <w:szCs w:val="28"/>
        </w:rPr>
      </w:pPr>
      <w:r>
        <w:rPr>
          <w:sz w:val="28"/>
          <w:szCs w:val="28"/>
        </w:rPr>
        <w:t xml:space="preserve">Šajā </w:t>
      </w:r>
      <w:r w:rsidRPr="00D90D2D">
        <w:rPr>
          <w:sz w:val="28"/>
          <w:szCs w:val="28"/>
        </w:rPr>
        <w:t>variant</w:t>
      </w:r>
      <w:r>
        <w:rPr>
          <w:sz w:val="28"/>
          <w:szCs w:val="28"/>
        </w:rPr>
        <w:t>ā piedāvātā risinājuma īstenošanai papildus nepieciešami finanšu līdzekļi šādā apmērā:</w:t>
      </w:r>
    </w:p>
    <w:p w:rsidR="00443107" w:rsidRPr="00BB5B0D" w:rsidRDefault="00961E98" w:rsidP="00FD7D84">
      <w:pPr>
        <w:pStyle w:val="Parasts1"/>
        <w:numPr>
          <w:ilvl w:val="0"/>
          <w:numId w:val="30"/>
        </w:numPr>
        <w:tabs>
          <w:tab w:val="left" w:pos="1134"/>
        </w:tabs>
        <w:spacing w:before="120"/>
        <w:ind w:left="0" w:firstLine="720"/>
        <w:rPr>
          <w:sz w:val="28"/>
          <w:szCs w:val="28"/>
        </w:rPr>
      </w:pPr>
      <w:r w:rsidRPr="00BB5B0D">
        <w:rPr>
          <w:rFonts w:eastAsia="Times New Roman"/>
          <w:b/>
          <w:bCs/>
          <w:sz w:val="28"/>
          <w:szCs w:val="28"/>
        </w:rPr>
        <w:t>2014. gadā</w:t>
      </w:r>
      <w:r w:rsidRPr="00BB5B0D">
        <w:rPr>
          <w:rFonts w:eastAsia="Times New Roman"/>
          <w:sz w:val="28"/>
          <w:szCs w:val="28"/>
        </w:rPr>
        <w:t xml:space="preserve"> – </w:t>
      </w:r>
      <w:r w:rsidRPr="00BB5B0D">
        <w:rPr>
          <w:rFonts w:eastAsia="Times New Roman"/>
          <w:b/>
          <w:bCs/>
          <w:sz w:val="28"/>
          <w:szCs w:val="28"/>
        </w:rPr>
        <w:t> </w:t>
      </w:r>
      <w:r w:rsidR="0099754E">
        <w:rPr>
          <w:rFonts w:eastAsia="Times New Roman"/>
          <w:b/>
          <w:bCs/>
          <w:sz w:val="28"/>
          <w:szCs w:val="28"/>
        </w:rPr>
        <w:t>izdevumu palielinājums</w:t>
      </w:r>
      <w:r w:rsidRPr="00BB5B0D">
        <w:rPr>
          <w:rFonts w:eastAsia="Times New Roman"/>
          <w:b/>
          <w:bCs/>
          <w:sz w:val="28"/>
          <w:szCs w:val="28"/>
        </w:rPr>
        <w:t xml:space="preserve"> 1 570 356 lati (2 234 415 </w:t>
      </w:r>
      <w:proofErr w:type="spellStart"/>
      <w:r w:rsidRPr="00BB5B0D">
        <w:rPr>
          <w:rFonts w:eastAsia="Times New Roman"/>
          <w:b/>
          <w:bCs/>
          <w:i/>
          <w:sz w:val="28"/>
          <w:szCs w:val="28"/>
        </w:rPr>
        <w:t>euro</w:t>
      </w:r>
      <w:proofErr w:type="spellEnd"/>
      <w:r w:rsidRPr="00BB5B0D">
        <w:rPr>
          <w:rFonts w:eastAsia="Times New Roman"/>
          <w:b/>
          <w:bCs/>
          <w:sz w:val="28"/>
          <w:szCs w:val="28"/>
        </w:rPr>
        <w:t>)</w:t>
      </w:r>
      <w:r w:rsidR="00C92539">
        <w:rPr>
          <w:rFonts w:eastAsia="Times New Roman"/>
          <w:sz w:val="28"/>
          <w:szCs w:val="28"/>
        </w:rPr>
        <w:t xml:space="preserve">. </w:t>
      </w:r>
      <w:r w:rsidRPr="00BB5B0D">
        <w:rPr>
          <w:rFonts w:eastAsia="Times New Roman"/>
          <w:sz w:val="28"/>
          <w:szCs w:val="28"/>
        </w:rPr>
        <w:t xml:space="preserve">Kopējā plānotā uzturlīdzekļu izmaksu summa 2014. gadā ir 15 476 714 lati (22 021 380 </w:t>
      </w:r>
      <w:proofErr w:type="spellStart"/>
      <w:r w:rsidRPr="00BB5B0D">
        <w:rPr>
          <w:rFonts w:eastAsia="Times New Roman"/>
          <w:i/>
          <w:sz w:val="28"/>
          <w:szCs w:val="28"/>
        </w:rPr>
        <w:t>euro</w:t>
      </w:r>
      <w:proofErr w:type="spellEnd"/>
      <w:r w:rsidRPr="00BB5B0D">
        <w:rPr>
          <w:rFonts w:eastAsia="Times New Roman"/>
          <w:i/>
          <w:sz w:val="28"/>
          <w:szCs w:val="28"/>
        </w:rPr>
        <w:t xml:space="preserve">) </w:t>
      </w:r>
      <w:r w:rsidRPr="00BB5B0D">
        <w:rPr>
          <w:rFonts w:eastAsia="Times New Roman"/>
          <w:sz w:val="28"/>
          <w:szCs w:val="28"/>
        </w:rPr>
        <w:t>(ņemot vērā plānoto bērnu skaita, par kuriem tiek izmaksāti uzturlīdzekļi, un izmaksājamā uzturlīdzekļu apmēra pieaugumu).</w:t>
      </w:r>
    </w:p>
    <w:p w:rsidR="00443107" w:rsidRPr="00BE5741" w:rsidRDefault="00443107" w:rsidP="00BE5741">
      <w:pPr>
        <w:pStyle w:val="Parasts1"/>
        <w:numPr>
          <w:ilvl w:val="0"/>
          <w:numId w:val="31"/>
        </w:numPr>
        <w:tabs>
          <w:tab w:val="left" w:pos="1134"/>
        </w:tabs>
        <w:spacing w:before="120"/>
        <w:ind w:left="0" w:firstLine="720"/>
        <w:rPr>
          <w:rFonts w:eastAsia="Times New Roman"/>
          <w:sz w:val="28"/>
          <w:szCs w:val="28"/>
        </w:rPr>
      </w:pPr>
      <w:r w:rsidRPr="00BB5B0D">
        <w:rPr>
          <w:b/>
          <w:sz w:val="28"/>
          <w:szCs w:val="28"/>
        </w:rPr>
        <w:t>2015. </w:t>
      </w:r>
      <w:r w:rsidR="002669C2">
        <w:rPr>
          <w:b/>
          <w:sz w:val="28"/>
          <w:szCs w:val="28"/>
        </w:rPr>
        <w:t>g</w:t>
      </w:r>
      <w:r w:rsidRPr="00BB5B0D">
        <w:rPr>
          <w:b/>
          <w:sz w:val="28"/>
          <w:szCs w:val="28"/>
        </w:rPr>
        <w:t>adā</w:t>
      </w:r>
      <w:r w:rsidR="002669C2">
        <w:rPr>
          <w:b/>
          <w:sz w:val="28"/>
          <w:szCs w:val="28"/>
        </w:rPr>
        <w:t> </w:t>
      </w:r>
      <w:r w:rsidRPr="00BB5B0D">
        <w:rPr>
          <w:b/>
          <w:sz w:val="28"/>
          <w:szCs w:val="28"/>
        </w:rPr>
        <w:t>–</w:t>
      </w:r>
      <w:r w:rsidR="004675C6">
        <w:rPr>
          <w:sz w:val="28"/>
          <w:szCs w:val="28"/>
        </w:rPr>
        <w:t xml:space="preserve"> </w:t>
      </w:r>
      <w:r w:rsidR="0099754E">
        <w:rPr>
          <w:rFonts w:eastAsia="Times New Roman"/>
          <w:b/>
          <w:bCs/>
          <w:sz w:val="28"/>
          <w:szCs w:val="28"/>
        </w:rPr>
        <w:t>izdevumu palielinājums</w:t>
      </w:r>
      <w:r w:rsidR="002669C2">
        <w:rPr>
          <w:rFonts w:eastAsia="Times New Roman"/>
          <w:b/>
          <w:bCs/>
          <w:sz w:val="28"/>
          <w:szCs w:val="28"/>
        </w:rPr>
        <w:t xml:space="preserve"> </w:t>
      </w:r>
      <w:r w:rsidR="00DF4D19" w:rsidRPr="00BB5B0D">
        <w:rPr>
          <w:b/>
          <w:sz w:val="28"/>
          <w:szCs w:val="28"/>
        </w:rPr>
        <w:t>3 001 793</w:t>
      </w:r>
      <w:r w:rsidR="00961E98" w:rsidRPr="00BB5B0D">
        <w:rPr>
          <w:b/>
          <w:sz w:val="28"/>
          <w:szCs w:val="28"/>
        </w:rPr>
        <w:t xml:space="preserve"> lati</w:t>
      </w:r>
      <w:r w:rsidR="00961E98" w:rsidRPr="00BB5B0D">
        <w:rPr>
          <w:rFonts w:eastAsia="Times New Roman"/>
          <w:b/>
          <w:bCs/>
          <w:sz w:val="28"/>
          <w:szCs w:val="28"/>
        </w:rPr>
        <w:t xml:space="preserve"> (</w:t>
      </w:r>
      <w:r w:rsidR="00DF4D19" w:rsidRPr="00BB5B0D">
        <w:rPr>
          <w:rFonts w:eastAsia="Times New Roman"/>
          <w:b/>
          <w:bCs/>
          <w:sz w:val="28"/>
          <w:szCs w:val="28"/>
        </w:rPr>
        <w:t>4 271</w:t>
      </w:r>
      <w:r w:rsidR="002669C2">
        <w:rPr>
          <w:rFonts w:eastAsia="Times New Roman"/>
          <w:b/>
          <w:bCs/>
          <w:sz w:val="28"/>
          <w:szCs w:val="28"/>
        </w:rPr>
        <w:t> </w:t>
      </w:r>
      <w:r w:rsidR="005D5D79" w:rsidRPr="00BB5B0D">
        <w:rPr>
          <w:rFonts w:eastAsia="Times New Roman"/>
          <w:b/>
          <w:bCs/>
          <w:sz w:val="28"/>
          <w:szCs w:val="28"/>
        </w:rPr>
        <w:t>16</w:t>
      </w:r>
      <w:r w:rsidR="005D5D79">
        <w:rPr>
          <w:rFonts w:eastAsia="Times New Roman"/>
          <w:b/>
          <w:bCs/>
          <w:sz w:val="28"/>
          <w:szCs w:val="28"/>
        </w:rPr>
        <w:t>7</w:t>
      </w:r>
      <w:r w:rsidR="002669C2">
        <w:rPr>
          <w:rFonts w:eastAsia="Times New Roman"/>
          <w:b/>
          <w:bCs/>
          <w:sz w:val="28"/>
          <w:szCs w:val="28"/>
        </w:rPr>
        <w:t xml:space="preserve"> </w:t>
      </w:r>
      <w:proofErr w:type="spellStart"/>
      <w:r w:rsidR="00961E98" w:rsidRPr="00BB5B0D">
        <w:rPr>
          <w:rFonts w:eastAsia="Times New Roman"/>
          <w:b/>
          <w:bCs/>
          <w:i/>
          <w:sz w:val="28"/>
          <w:szCs w:val="28"/>
        </w:rPr>
        <w:t>euro</w:t>
      </w:r>
      <w:proofErr w:type="spellEnd"/>
      <w:r w:rsidR="00C92539" w:rsidRPr="00BB5B0D">
        <w:rPr>
          <w:rFonts w:eastAsia="Times New Roman"/>
          <w:b/>
          <w:bCs/>
          <w:sz w:val="28"/>
          <w:szCs w:val="28"/>
        </w:rPr>
        <w:t>)</w:t>
      </w:r>
      <w:r w:rsidR="00C92539">
        <w:rPr>
          <w:rFonts w:eastAsia="Times New Roman"/>
          <w:b/>
          <w:bCs/>
          <w:sz w:val="28"/>
          <w:szCs w:val="28"/>
        </w:rPr>
        <w:t>.</w:t>
      </w:r>
      <w:r w:rsidR="002669C2">
        <w:rPr>
          <w:rFonts w:eastAsia="Times New Roman"/>
          <w:b/>
          <w:bCs/>
          <w:sz w:val="28"/>
          <w:szCs w:val="28"/>
        </w:rPr>
        <w:t xml:space="preserve"> </w:t>
      </w:r>
      <w:r w:rsidR="00C92539" w:rsidRPr="00BE5741">
        <w:rPr>
          <w:bCs/>
          <w:sz w:val="28"/>
          <w:szCs w:val="28"/>
        </w:rPr>
        <w:t>K</w:t>
      </w:r>
      <w:r w:rsidR="00FD7D84" w:rsidRPr="00BE5741">
        <w:rPr>
          <w:bCs/>
          <w:sz w:val="28"/>
          <w:szCs w:val="28"/>
        </w:rPr>
        <w:t xml:space="preserve">opējā plānotā uzturlīdzekļu izmaksu summa ir 19 253 270 lati (27 394 935 </w:t>
      </w:r>
      <w:proofErr w:type="spellStart"/>
      <w:r w:rsidR="00FD7D84" w:rsidRPr="00BE5741">
        <w:rPr>
          <w:bCs/>
          <w:i/>
          <w:sz w:val="28"/>
          <w:szCs w:val="28"/>
        </w:rPr>
        <w:t>euro</w:t>
      </w:r>
      <w:proofErr w:type="spellEnd"/>
      <w:r w:rsidR="00FD7D84" w:rsidRPr="00BE5741">
        <w:rPr>
          <w:bCs/>
          <w:sz w:val="28"/>
          <w:szCs w:val="28"/>
        </w:rPr>
        <w:t xml:space="preserve">) (ņemot vērā plānoto bērnu skaita, par kuriem tiek izmaksāti uzturlīdzekļi, un izmaksājamā uzturlīdzekļu apmēra pieaugumu). </w:t>
      </w:r>
    </w:p>
    <w:p w:rsidR="00443107" w:rsidRPr="00BB5B0D" w:rsidRDefault="002C321B" w:rsidP="00FD7D84">
      <w:pPr>
        <w:pStyle w:val="Parasts1"/>
        <w:numPr>
          <w:ilvl w:val="0"/>
          <w:numId w:val="31"/>
        </w:numPr>
        <w:tabs>
          <w:tab w:val="left" w:pos="1134"/>
        </w:tabs>
        <w:spacing w:before="120"/>
        <w:ind w:left="0" w:firstLine="720"/>
        <w:rPr>
          <w:b/>
          <w:bCs/>
          <w:sz w:val="28"/>
          <w:szCs w:val="28"/>
        </w:rPr>
      </w:pPr>
      <w:r w:rsidRPr="00BB5B0D">
        <w:rPr>
          <w:rFonts w:eastAsia="Times New Roman"/>
          <w:b/>
          <w:bCs/>
          <w:sz w:val="28"/>
          <w:szCs w:val="28"/>
        </w:rPr>
        <w:t>2016</w:t>
      </w:r>
      <w:r w:rsidRPr="00FD7D84">
        <w:rPr>
          <w:rFonts w:eastAsia="Times New Roman"/>
          <w:b/>
          <w:sz w:val="28"/>
          <w:szCs w:val="28"/>
        </w:rPr>
        <w:t>.</w:t>
      </w:r>
      <w:r w:rsidRPr="00BB5B0D">
        <w:rPr>
          <w:rFonts w:eastAsia="Times New Roman"/>
          <w:sz w:val="28"/>
          <w:szCs w:val="28"/>
        </w:rPr>
        <w:t> </w:t>
      </w:r>
      <w:r w:rsidRPr="00BB5B0D">
        <w:rPr>
          <w:rFonts w:eastAsia="Times New Roman"/>
          <w:b/>
          <w:bCs/>
          <w:sz w:val="28"/>
          <w:szCs w:val="28"/>
        </w:rPr>
        <w:t xml:space="preserve">gadā </w:t>
      </w:r>
      <w:r w:rsidR="004675C6">
        <w:rPr>
          <w:rFonts w:eastAsia="Times New Roman"/>
          <w:sz w:val="28"/>
          <w:szCs w:val="28"/>
        </w:rPr>
        <w:t>–</w:t>
      </w:r>
      <w:r w:rsidRPr="00BB5B0D">
        <w:rPr>
          <w:rFonts w:eastAsia="Times New Roman"/>
          <w:sz w:val="28"/>
          <w:szCs w:val="28"/>
        </w:rPr>
        <w:t xml:space="preserve"> </w:t>
      </w:r>
      <w:r w:rsidR="0099754E">
        <w:rPr>
          <w:rFonts w:eastAsia="Times New Roman"/>
          <w:b/>
          <w:bCs/>
          <w:sz w:val="28"/>
          <w:szCs w:val="28"/>
        </w:rPr>
        <w:t>izdevumu palielinājums</w:t>
      </w:r>
      <w:r w:rsidR="004F71A5">
        <w:rPr>
          <w:rFonts w:eastAsia="Times New Roman"/>
          <w:b/>
          <w:bCs/>
          <w:sz w:val="28"/>
          <w:szCs w:val="28"/>
        </w:rPr>
        <w:t xml:space="preserve"> </w:t>
      </w:r>
      <w:r w:rsidR="00DF4D19" w:rsidRPr="00BB5B0D">
        <w:rPr>
          <w:b/>
          <w:bCs/>
          <w:sz w:val="28"/>
          <w:szCs w:val="28"/>
        </w:rPr>
        <w:t xml:space="preserve">3 857 668 </w:t>
      </w:r>
      <w:r w:rsidR="00C92539" w:rsidRPr="00BB5B0D">
        <w:rPr>
          <w:b/>
          <w:bCs/>
          <w:sz w:val="28"/>
          <w:szCs w:val="28"/>
        </w:rPr>
        <w:t>lat</w:t>
      </w:r>
      <w:r w:rsidR="00C92539">
        <w:rPr>
          <w:b/>
          <w:bCs/>
          <w:sz w:val="28"/>
          <w:szCs w:val="28"/>
        </w:rPr>
        <w:t>i</w:t>
      </w:r>
      <w:r w:rsidR="002669C2">
        <w:rPr>
          <w:b/>
          <w:bCs/>
          <w:sz w:val="28"/>
          <w:szCs w:val="28"/>
        </w:rPr>
        <w:t xml:space="preserve"> </w:t>
      </w:r>
      <w:r w:rsidR="00DF4D19" w:rsidRPr="00BB5B0D">
        <w:rPr>
          <w:b/>
          <w:bCs/>
          <w:sz w:val="28"/>
          <w:szCs w:val="28"/>
        </w:rPr>
        <w:t>(5 488 </w:t>
      </w:r>
      <w:r w:rsidR="00DF4D19" w:rsidRPr="00A61E4B">
        <w:rPr>
          <w:b/>
          <w:bCs/>
          <w:sz w:val="28"/>
          <w:szCs w:val="28"/>
        </w:rPr>
        <w:t xml:space="preserve">967 </w:t>
      </w:r>
      <w:proofErr w:type="spellStart"/>
      <w:r w:rsidR="00DF4D19" w:rsidRPr="00A61E4B">
        <w:rPr>
          <w:b/>
          <w:bCs/>
          <w:i/>
          <w:sz w:val="28"/>
          <w:szCs w:val="28"/>
        </w:rPr>
        <w:t>euro</w:t>
      </w:r>
      <w:proofErr w:type="spellEnd"/>
      <w:r w:rsidR="00DF4D19" w:rsidRPr="00A61E4B">
        <w:rPr>
          <w:b/>
          <w:bCs/>
          <w:sz w:val="28"/>
          <w:szCs w:val="28"/>
        </w:rPr>
        <w:t>)</w:t>
      </w:r>
      <w:r w:rsidR="00C92539" w:rsidRPr="00A61E4B">
        <w:rPr>
          <w:b/>
          <w:bCs/>
          <w:sz w:val="28"/>
          <w:szCs w:val="28"/>
        </w:rPr>
        <w:t>.</w:t>
      </w:r>
      <w:r w:rsidR="00A61E4B" w:rsidRPr="00A61E4B">
        <w:rPr>
          <w:b/>
          <w:bCs/>
          <w:sz w:val="28"/>
          <w:szCs w:val="28"/>
        </w:rPr>
        <w:t xml:space="preserve"> </w:t>
      </w:r>
      <w:r w:rsidR="00C92539" w:rsidRPr="00A61E4B">
        <w:rPr>
          <w:bCs/>
          <w:sz w:val="28"/>
          <w:szCs w:val="28"/>
        </w:rPr>
        <w:t>K</w:t>
      </w:r>
      <w:r w:rsidR="00FD7D84" w:rsidRPr="00A61E4B">
        <w:rPr>
          <w:bCs/>
          <w:sz w:val="28"/>
          <w:szCs w:val="28"/>
        </w:rPr>
        <w:t>opējā</w:t>
      </w:r>
      <w:r w:rsidR="00FD7D84" w:rsidRPr="00FD7D84">
        <w:rPr>
          <w:bCs/>
          <w:sz w:val="28"/>
          <w:szCs w:val="28"/>
        </w:rPr>
        <w:t xml:space="preserve"> plānotā uzturlīdzekļu izmaksu summa ir 20 109 145 lati </w:t>
      </w:r>
      <w:r w:rsidR="00FD7D84">
        <w:rPr>
          <w:bCs/>
          <w:sz w:val="28"/>
          <w:szCs w:val="28"/>
        </w:rPr>
        <w:t>(28 612 736 </w:t>
      </w:r>
      <w:proofErr w:type="spellStart"/>
      <w:r w:rsidR="00FD7D84" w:rsidRPr="00FD7D84">
        <w:rPr>
          <w:bCs/>
          <w:i/>
          <w:sz w:val="28"/>
          <w:szCs w:val="28"/>
        </w:rPr>
        <w:t>euro</w:t>
      </w:r>
      <w:proofErr w:type="spellEnd"/>
      <w:r w:rsidR="00FD7D84">
        <w:rPr>
          <w:bCs/>
          <w:sz w:val="28"/>
          <w:szCs w:val="28"/>
        </w:rPr>
        <w:t xml:space="preserve">) </w:t>
      </w:r>
      <w:r w:rsidR="00FD7D84" w:rsidRPr="00FD7D84">
        <w:rPr>
          <w:bCs/>
          <w:sz w:val="28"/>
          <w:szCs w:val="28"/>
        </w:rPr>
        <w:t>(ņemot vērā plānoto bērnu skaita, par kuriem tiek izmaksāti uzturlīdzekļi, un izmaksājamā uzturlīdzekļu apmēra pieaugumu)</w:t>
      </w:r>
      <w:r w:rsidR="00C92539">
        <w:rPr>
          <w:bCs/>
          <w:sz w:val="28"/>
          <w:szCs w:val="28"/>
        </w:rPr>
        <w:t>.</w:t>
      </w:r>
    </w:p>
    <w:p w:rsidR="00592097" w:rsidRDefault="00592097" w:rsidP="00072184">
      <w:pPr>
        <w:pStyle w:val="Parasts1"/>
        <w:ind w:firstLine="0"/>
        <w:rPr>
          <w:b/>
          <w:sz w:val="28"/>
          <w:szCs w:val="28"/>
        </w:rPr>
      </w:pPr>
    </w:p>
    <w:p w:rsidR="00072184" w:rsidRDefault="00072184" w:rsidP="00072184">
      <w:pPr>
        <w:pStyle w:val="Parasts1"/>
        <w:ind w:firstLine="0"/>
        <w:rPr>
          <w:b/>
          <w:sz w:val="28"/>
          <w:szCs w:val="28"/>
        </w:rPr>
      </w:pPr>
    </w:p>
    <w:p w:rsidR="009901FB" w:rsidRDefault="009901FB" w:rsidP="00072184">
      <w:pPr>
        <w:pStyle w:val="Parasts1"/>
        <w:ind w:firstLine="0"/>
        <w:rPr>
          <w:b/>
          <w:sz w:val="28"/>
          <w:szCs w:val="28"/>
        </w:rPr>
      </w:pPr>
    </w:p>
    <w:p w:rsidR="004D7067" w:rsidRPr="004D7067" w:rsidRDefault="00524255" w:rsidP="00FF5BA5">
      <w:pPr>
        <w:pStyle w:val="Parasts1"/>
        <w:ind w:firstLine="709"/>
        <w:jc w:val="center"/>
        <w:rPr>
          <w:b/>
          <w:sz w:val="28"/>
          <w:szCs w:val="28"/>
        </w:rPr>
      </w:pPr>
      <w:r>
        <w:rPr>
          <w:b/>
          <w:sz w:val="28"/>
          <w:szCs w:val="28"/>
        </w:rPr>
        <w:t>Trešais</w:t>
      </w:r>
      <w:r w:rsidR="004D7067" w:rsidRPr="004D7067">
        <w:rPr>
          <w:b/>
          <w:sz w:val="28"/>
          <w:szCs w:val="28"/>
        </w:rPr>
        <w:t> iespējamais risinājuma variants</w:t>
      </w:r>
    </w:p>
    <w:p w:rsidR="004D7067" w:rsidRPr="00D90D2D" w:rsidRDefault="004D7067" w:rsidP="00D00BE1">
      <w:pPr>
        <w:pStyle w:val="Parasts1"/>
        <w:ind w:firstLine="0"/>
        <w:rPr>
          <w:sz w:val="28"/>
          <w:szCs w:val="28"/>
        </w:rPr>
      </w:pPr>
    </w:p>
    <w:p w:rsidR="006B7FEA" w:rsidRPr="00D90D2D" w:rsidRDefault="00C749FC" w:rsidP="006B7FEA">
      <w:pPr>
        <w:pStyle w:val="Parasts1"/>
        <w:ind w:firstLine="709"/>
        <w:rPr>
          <w:sz w:val="28"/>
          <w:szCs w:val="28"/>
        </w:rPr>
      </w:pPr>
      <w:r>
        <w:rPr>
          <w:sz w:val="28"/>
          <w:szCs w:val="28"/>
        </w:rPr>
        <w:t xml:space="preserve">Trešais iespējamais risinājuma variants (aprēķinus par nepieciešamo finansējumu skatīt pielikumā) paredz, ka no Fonda </w:t>
      </w:r>
      <w:r w:rsidR="00524255">
        <w:rPr>
          <w:sz w:val="28"/>
          <w:szCs w:val="28"/>
        </w:rPr>
        <w:t>izmaksājamie uzturlīdzekļi</w:t>
      </w:r>
      <w:r>
        <w:rPr>
          <w:sz w:val="28"/>
          <w:szCs w:val="28"/>
        </w:rPr>
        <w:t xml:space="preserve">, sākot ar </w:t>
      </w:r>
      <w:r w:rsidRPr="004D7067">
        <w:rPr>
          <w:sz w:val="28"/>
          <w:szCs w:val="28"/>
        </w:rPr>
        <w:t>2014. </w:t>
      </w:r>
      <w:r w:rsidRPr="004C61CA">
        <w:rPr>
          <w:sz w:val="28"/>
          <w:szCs w:val="28"/>
        </w:rPr>
        <w:t>gadu,</w:t>
      </w:r>
      <w:r w:rsidR="00C21E7A">
        <w:rPr>
          <w:sz w:val="28"/>
          <w:szCs w:val="28"/>
        </w:rPr>
        <w:t xml:space="preserve"> </w:t>
      </w:r>
      <w:r>
        <w:rPr>
          <w:sz w:val="28"/>
          <w:szCs w:val="28"/>
        </w:rPr>
        <w:t>tiek</w:t>
      </w:r>
      <w:r w:rsidR="00C21E7A">
        <w:rPr>
          <w:sz w:val="28"/>
          <w:szCs w:val="28"/>
        </w:rPr>
        <w:t xml:space="preserve"> </w:t>
      </w:r>
      <w:r w:rsidR="00524255">
        <w:rPr>
          <w:sz w:val="28"/>
          <w:szCs w:val="28"/>
        </w:rPr>
        <w:t xml:space="preserve">maksāti </w:t>
      </w:r>
      <w:proofErr w:type="spellStart"/>
      <w:r w:rsidR="00524255">
        <w:rPr>
          <w:sz w:val="28"/>
          <w:szCs w:val="28"/>
        </w:rPr>
        <w:t>pamatregulējumā</w:t>
      </w:r>
      <w:proofErr w:type="spellEnd"/>
      <w:r w:rsidR="00524255">
        <w:rPr>
          <w:sz w:val="28"/>
          <w:szCs w:val="28"/>
        </w:rPr>
        <w:t xml:space="preserve"> paredzētajā apmērā, </w:t>
      </w:r>
      <w:proofErr w:type="spellStart"/>
      <w:r w:rsidR="00524255">
        <w:rPr>
          <w:sz w:val="28"/>
          <w:szCs w:val="28"/>
        </w:rPr>
        <w:t>t.i</w:t>
      </w:r>
      <w:proofErr w:type="spellEnd"/>
      <w:r w:rsidR="00524255">
        <w:rPr>
          <w:sz w:val="28"/>
          <w:szCs w:val="28"/>
        </w:rPr>
        <w:t>., attiecīgi</w:t>
      </w:r>
      <w:r w:rsidR="002C50B1">
        <w:rPr>
          <w:sz w:val="28"/>
          <w:szCs w:val="28"/>
        </w:rPr>
        <w:t xml:space="preserve"> </w:t>
      </w:r>
      <w:r>
        <w:rPr>
          <w:sz w:val="28"/>
          <w:szCs w:val="28"/>
        </w:rPr>
        <w:t>25</w:t>
      </w:r>
      <w:r w:rsidR="002C50B1">
        <w:rPr>
          <w:sz w:val="28"/>
          <w:szCs w:val="28"/>
        </w:rPr>
        <w:t> </w:t>
      </w:r>
      <w:r>
        <w:rPr>
          <w:sz w:val="28"/>
          <w:szCs w:val="28"/>
        </w:rPr>
        <w:t>% un 30</w:t>
      </w:r>
      <w:r w:rsidR="002C50B1">
        <w:rPr>
          <w:sz w:val="28"/>
          <w:szCs w:val="28"/>
        </w:rPr>
        <w:t> </w:t>
      </w:r>
      <w:r>
        <w:rPr>
          <w:sz w:val="28"/>
          <w:szCs w:val="28"/>
        </w:rPr>
        <w:t>%</w:t>
      </w:r>
      <w:r w:rsidR="002C50B1">
        <w:rPr>
          <w:sz w:val="28"/>
          <w:szCs w:val="28"/>
        </w:rPr>
        <w:t xml:space="preserve"> </w:t>
      </w:r>
      <w:r w:rsidR="00524255">
        <w:rPr>
          <w:sz w:val="28"/>
          <w:szCs w:val="28"/>
        </w:rPr>
        <w:t>no minimālās mēneša darba algas</w:t>
      </w:r>
      <w:r w:rsidRPr="004D7067">
        <w:rPr>
          <w:sz w:val="28"/>
          <w:szCs w:val="28"/>
        </w:rPr>
        <w:t>. Tādējādi 2014. gadā</w:t>
      </w:r>
      <w:r>
        <w:rPr>
          <w:sz w:val="28"/>
          <w:szCs w:val="28"/>
        </w:rPr>
        <w:t xml:space="preserve"> bērniem no piedzimšanas līdz 7 gadu vecumam tiktu izmaksāti uzturlīdzekļi 56</w:t>
      </w:r>
      <w:r w:rsidR="00524255">
        <w:rPr>
          <w:sz w:val="28"/>
          <w:szCs w:val="28"/>
        </w:rPr>
        <w:t>,</w:t>
      </w:r>
      <w:r>
        <w:rPr>
          <w:sz w:val="28"/>
          <w:szCs w:val="28"/>
        </w:rPr>
        <w:t>25 latu apmērā</w:t>
      </w:r>
      <w:r w:rsidR="00C21E7A">
        <w:rPr>
          <w:sz w:val="28"/>
          <w:szCs w:val="28"/>
        </w:rPr>
        <w:t xml:space="preserve"> </w:t>
      </w:r>
      <w:r>
        <w:rPr>
          <w:sz w:val="28"/>
          <w:szCs w:val="28"/>
        </w:rPr>
        <w:t xml:space="preserve">un </w:t>
      </w:r>
      <w:r w:rsidR="00524255">
        <w:rPr>
          <w:sz w:val="28"/>
          <w:szCs w:val="28"/>
        </w:rPr>
        <w:t xml:space="preserve">bērniem vecumā </w:t>
      </w:r>
      <w:r>
        <w:rPr>
          <w:sz w:val="28"/>
          <w:szCs w:val="28"/>
        </w:rPr>
        <w:t xml:space="preserve">no 7  līdz 18  gadu vecuma </w:t>
      </w:r>
      <w:r w:rsidR="000423F0">
        <w:rPr>
          <w:sz w:val="28"/>
          <w:szCs w:val="28"/>
        </w:rPr>
        <w:t xml:space="preserve">sasniegšanai </w:t>
      </w:r>
      <w:r>
        <w:rPr>
          <w:sz w:val="28"/>
          <w:szCs w:val="28"/>
        </w:rPr>
        <w:t>67</w:t>
      </w:r>
      <w:r w:rsidR="00524255">
        <w:rPr>
          <w:sz w:val="28"/>
          <w:szCs w:val="28"/>
        </w:rPr>
        <w:t>,</w:t>
      </w:r>
      <w:r>
        <w:rPr>
          <w:sz w:val="28"/>
          <w:szCs w:val="28"/>
        </w:rPr>
        <w:t>50 latu</w:t>
      </w:r>
      <w:r w:rsidR="00524255">
        <w:rPr>
          <w:sz w:val="28"/>
          <w:szCs w:val="28"/>
        </w:rPr>
        <w:t xml:space="preserve"> apmērā </w:t>
      </w:r>
      <w:r w:rsidR="006B7FEA" w:rsidRPr="003B1F3B">
        <w:rPr>
          <w:sz w:val="28"/>
          <w:szCs w:val="28"/>
        </w:rPr>
        <w:t>(</w:t>
      </w:r>
      <w:r w:rsidR="006B7FEA" w:rsidRPr="000423F0">
        <w:rPr>
          <w:sz w:val="28"/>
          <w:szCs w:val="28"/>
        </w:rPr>
        <w:t>par pamatu ņem</w:t>
      </w:r>
      <w:r w:rsidR="009A75AA">
        <w:rPr>
          <w:sz w:val="28"/>
          <w:szCs w:val="28"/>
        </w:rPr>
        <w:t>o</w:t>
      </w:r>
      <w:r w:rsidR="006B7FEA" w:rsidRPr="000423F0">
        <w:rPr>
          <w:sz w:val="28"/>
          <w:szCs w:val="28"/>
        </w:rPr>
        <w:t>t minimālo mēneša darba algu 225 latu apmērā)</w:t>
      </w:r>
      <w:r w:rsidR="006B7FEA" w:rsidRPr="003B1F3B">
        <w:rPr>
          <w:sz w:val="28"/>
          <w:szCs w:val="28"/>
        </w:rPr>
        <w:t>.</w:t>
      </w:r>
    </w:p>
    <w:p w:rsidR="006A6A95" w:rsidRDefault="00226900" w:rsidP="005C7000">
      <w:pPr>
        <w:pStyle w:val="Parasts1"/>
        <w:rPr>
          <w:sz w:val="28"/>
          <w:szCs w:val="28"/>
        </w:rPr>
      </w:pPr>
      <w:r>
        <w:rPr>
          <w:sz w:val="28"/>
          <w:szCs w:val="28"/>
        </w:rPr>
        <w:t xml:space="preserve">Šajā </w:t>
      </w:r>
      <w:r w:rsidRPr="00D90D2D">
        <w:rPr>
          <w:sz w:val="28"/>
          <w:szCs w:val="28"/>
        </w:rPr>
        <w:t>variant</w:t>
      </w:r>
      <w:r>
        <w:rPr>
          <w:sz w:val="28"/>
          <w:szCs w:val="28"/>
        </w:rPr>
        <w:t>ā piedāvātā risinājuma īstenošanai papildus nepieciešami finanšu līdzekļi šādā apmērā:</w:t>
      </w:r>
    </w:p>
    <w:p w:rsidR="00B77878" w:rsidRPr="00BE5741" w:rsidRDefault="00B77878" w:rsidP="00BE5741">
      <w:pPr>
        <w:pStyle w:val="Parasts1"/>
        <w:numPr>
          <w:ilvl w:val="0"/>
          <w:numId w:val="31"/>
        </w:numPr>
        <w:tabs>
          <w:tab w:val="left" w:pos="1134"/>
        </w:tabs>
        <w:spacing w:before="120"/>
        <w:ind w:left="0" w:firstLine="720"/>
        <w:rPr>
          <w:rFonts w:eastAsia="Times New Roman"/>
          <w:sz w:val="28"/>
          <w:szCs w:val="28"/>
        </w:rPr>
      </w:pPr>
      <w:r w:rsidRPr="00BB5B0D">
        <w:rPr>
          <w:rFonts w:eastAsia="Times New Roman"/>
          <w:b/>
          <w:bCs/>
          <w:sz w:val="28"/>
          <w:szCs w:val="28"/>
        </w:rPr>
        <w:t>2014. gadā</w:t>
      </w:r>
      <w:r w:rsidRPr="00BB5B0D">
        <w:rPr>
          <w:rFonts w:eastAsia="Times New Roman"/>
          <w:sz w:val="28"/>
          <w:szCs w:val="28"/>
        </w:rPr>
        <w:t xml:space="preserve"> – </w:t>
      </w:r>
      <w:r w:rsidR="0099754E">
        <w:rPr>
          <w:rFonts w:eastAsia="Times New Roman"/>
          <w:b/>
          <w:bCs/>
          <w:sz w:val="28"/>
          <w:szCs w:val="28"/>
        </w:rPr>
        <w:t xml:space="preserve">izdevumu </w:t>
      </w:r>
      <w:r w:rsidR="0099754E" w:rsidRPr="00A61E4B">
        <w:rPr>
          <w:rFonts w:eastAsia="Times New Roman"/>
          <w:b/>
          <w:bCs/>
          <w:sz w:val="28"/>
          <w:szCs w:val="28"/>
        </w:rPr>
        <w:t>palielinājums</w:t>
      </w:r>
      <w:r w:rsidR="00A61E4B" w:rsidRPr="00A61E4B">
        <w:rPr>
          <w:rFonts w:eastAsia="Times New Roman"/>
          <w:b/>
          <w:bCs/>
          <w:sz w:val="28"/>
          <w:szCs w:val="28"/>
        </w:rPr>
        <w:t xml:space="preserve"> </w:t>
      </w:r>
      <w:r w:rsidR="00DF4D19" w:rsidRPr="00A61E4B">
        <w:rPr>
          <w:b/>
          <w:sz w:val="28"/>
          <w:szCs w:val="28"/>
        </w:rPr>
        <w:t>4 466</w:t>
      </w:r>
      <w:r w:rsidR="00DF4D19" w:rsidRPr="00BB5B0D">
        <w:rPr>
          <w:b/>
          <w:sz w:val="28"/>
          <w:szCs w:val="28"/>
        </w:rPr>
        <w:t> 261 lati</w:t>
      </w:r>
      <w:r w:rsidR="00DF4D19" w:rsidRPr="00BB5B0D">
        <w:rPr>
          <w:rFonts w:eastAsia="Times New Roman"/>
          <w:b/>
          <w:bCs/>
          <w:sz w:val="28"/>
          <w:szCs w:val="28"/>
        </w:rPr>
        <w:t xml:space="preserve"> (6 354 917 </w:t>
      </w:r>
      <w:proofErr w:type="spellStart"/>
      <w:r w:rsidR="00DF4D19" w:rsidRPr="00BB5B0D">
        <w:rPr>
          <w:rFonts w:eastAsia="Times New Roman"/>
          <w:b/>
          <w:bCs/>
          <w:i/>
          <w:sz w:val="28"/>
          <w:szCs w:val="28"/>
        </w:rPr>
        <w:t>euro</w:t>
      </w:r>
      <w:proofErr w:type="spellEnd"/>
      <w:r w:rsidR="00DF4D19" w:rsidRPr="00BB5B0D">
        <w:rPr>
          <w:rFonts w:eastAsia="Times New Roman"/>
          <w:b/>
          <w:bCs/>
          <w:sz w:val="28"/>
          <w:szCs w:val="28"/>
        </w:rPr>
        <w:t>)</w:t>
      </w:r>
      <w:r w:rsidR="00C92539">
        <w:rPr>
          <w:rFonts w:eastAsia="Times New Roman"/>
          <w:b/>
          <w:bCs/>
          <w:sz w:val="28"/>
          <w:szCs w:val="28"/>
        </w:rPr>
        <w:t>.</w:t>
      </w:r>
      <w:r w:rsidR="00C21E7A">
        <w:rPr>
          <w:rFonts w:eastAsia="Times New Roman"/>
          <w:b/>
          <w:bCs/>
          <w:sz w:val="28"/>
          <w:szCs w:val="28"/>
        </w:rPr>
        <w:t xml:space="preserve"> </w:t>
      </w:r>
      <w:r w:rsidR="00C92539" w:rsidRPr="00BE5741">
        <w:rPr>
          <w:bCs/>
          <w:sz w:val="28"/>
          <w:szCs w:val="28"/>
        </w:rPr>
        <w:t>K</w:t>
      </w:r>
      <w:r w:rsidR="00FD7D84" w:rsidRPr="00BE5741">
        <w:rPr>
          <w:bCs/>
          <w:sz w:val="28"/>
          <w:szCs w:val="28"/>
        </w:rPr>
        <w:t xml:space="preserve">opējā plānotā uzturlīdzekļu izmaksu summa ir 18 372 619 lati (26 141 882 </w:t>
      </w:r>
      <w:proofErr w:type="spellStart"/>
      <w:r w:rsidR="00FD7D84" w:rsidRPr="00BE5741">
        <w:rPr>
          <w:bCs/>
          <w:i/>
          <w:sz w:val="28"/>
          <w:szCs w:val="28"/>
        </w:rPr>
        <w:t>euro</w:t>
      </w:r>
      <w:proofErr w:type="spellEnd"/>
      <w:r w:rsidR="00FD7D84" w:rsidRPr="00BE5741">
        <w:rPr>
          <w:bCs/>
          <w:sz w:val="28"/>
          <w:szCs w:val="28"/>
        </w:rPr>
        <w:t xml:space="preserve">) (ņemot vērā plānoto bērnu skaita, par kuriem tiek izmaksāti uzturlīdzekļi, un izmaksājamā uzturlīdzekļu apmēra pieaugumu). </w:t>
      </w:r>
    </w:p>
    <w:p w:rsidR="00B77878" w:rsidRPr="00BB5B0D" w:rsidRDefault="002669C2" w:rsidP="00FD7D84">
      <w:pPr>
        <w:pStyle w:val="Parasts1"/>
        <w:numPr>
          <w:ilvl w:val="0"/>
          <w:numId w:val="31"/>
        </w:numPr>
        <w:tabs>
          <w:tab w:val="left" w:pos="1134"/>
        </w:tabs>
        <w:spacing w:before="120"/>
        <w:ind w:left="0" w:firstLine="720"/>
        <w:rPr>
          <w:sz w:val="28"/>
          <w:szCs w:val="28"/>
        </w:rPr>
      </w:pPr>
      <w:r>
        <w:rPr>
          <w:b/>
          <w:sz w:val="28"/>
          <w:szCs w:val="28"/>
        </w:rPr>
        <w:t>2015. gadā –</w:t>
      </w:r>
      <w:r w:rsidR="004675C6">
        <w:rPr>
          <w:b/>
          <w:sz w:val="28"/>
          <w:szCs w:val="28"/>
        </w:rPr>
        <w:t xml:space="preserve"> </w:t>
      </w:r>
      <w:r w:rsidR="0099754E">
        <w:rPr>
          <w:rFonts w:eastAsia="Times New Roman"/>
          <w:b/>
          <w:bCs/>
          <w:sz w:val="28"/>
          <w:szCs w:val="28"/>
        </w:rPr>
        <w:t>izdevumu palielinājums</w:t>
      </w:r>
      <w:r w:rsidR="00C21E7A">
        <w:rPr>
          <w:rFonts w:eastAsia="Times New Roman"/>
          <w:b/>
          <w:bCs/>
          <w:sz w:val="28"/>
          <w:szCs w:val="28"/>
        </w:rPr>
        <w:t xml:space="preserve"> </w:t>
      </w:r>
      <w:r w:rsidR="00BB5B0D" w:rsidRPr="00A61E4B">
        <w:rPr>
          <w:b/>
          <w:bCs/>
          <w:sz w:val="28"/>
          <w:szCs w:val="28"/>
        </w:rPr>
        <w:t>3 266</w:t>
      </w:r>
      <w:r w:rsidR="00A61E4B" w:rsidRPr="00A61E4B">
        <w:rPr>
          <w:b/>
          <w:bCs/>
          <w:sz w:val="28"/>
          <w:szCs w:val="28"/>
        </w:rPr>
        <w:t> </w:t>
      </w:r>
      <w:r w:rsidR="00BB5B0D" w:rsidRPr="00A61E4B">
        <w:rPr>
          <w:b/>
          <w:bCs/>
          <w:sz w:val="28"/>
          <w:szCs w:val="28"/>
        </w:rPr>
        <w:t>516</w:t>
      </w:r>
      <w:r w:rsidR="00A61E4B" w:rsidRPr="00A61E4B">
        <w:rPr>
          <w:b/>
          <w:bCs/>
          <w:sz w:val="28"/>
          <w:szCs w:val="28"/>
        </w:rPr>
        <w:t xml:space="preserve"> </w:t>
      </w:r>
      <w:r w:rsidR="00C92539" w:rsidRPr="00A61E4B">
        <w:rPr>
          <w:b/>
          <w:bCs/>
          <w:sz w:val="28"/>
          <w:szCs w:val="28"/>
        </w:rPr>
        <w:t>lati</w:t>
      </w:r>
      <w:r w:rsidR="00C21E7A">
        <w:rPr>
          <w:b/>
          <w:bCs/>
          <w:sz w:val="28"/>
          <w:szCs w:val="28"/>
        </w:rPr>
        <w:t xml:space="preserve"> </w:t>
      </w:r>
      <w:r w:rsidR="00B77878" w:rsidRPr="00BB5B0D">
        <w:rPr>
          <w:b/>
          <w:bCs/>
          <w:sz w:val="28"/>
          <w:szCs w:val="28"/>
        </w:rPr>
        <w:t>(</w:t>
      </w:r>
      <w:r w:rsidR="00BB5B0D" w:rsidRPr="00BB5B0D">
        <w:rPr>
          <w:b/>
          <w:bCs/>
          <w:sz w:val="28"/>
          <w:szCs w:val="28"/>
        </w:rPr>
        <w:t>4 647</w:t>
      </w:r>
      <w:r>
        <w:rPr>
          <w:b/>
          <w:bCs/>
          <w:sz w:val="28"/>
          <w:szCs w:val="28"/>
        </w:rPr>
        <w:t> </w:t>
      </w:r>
      <w:r w:rsidR="005D5D79" w:rsidRPr="00BB5B0D">
        <w:rPr>
          <w:b/>
          <w:bCs/>
          <w:sz w:val="28"/>
          <w:szCs w:val="28"/>
        </w:rPr>
        <w:t>83</w:t>
      </w:r>
      <w:r w:rsidR="005D5D79">
        <w:rPr>
          <w:b/>
          <w:bCs/>
          <w:sz w:val="28"/>
          <w:szCs w:val="28"/>
        </w:rPr>
        <w:t>4</w:t>
      </w:r>
      <w:r>
        <w:rPr>
          <w:b/>
          <w:bCs/>
          <w:sz w:val="28"/>
          <w:szCs w:val="28"/>
        </w:rPr>
        <w:t xml:space="preserve"> </w:t>
      </w:r>
      <w:proofErr w:type="spellStart"/>
      <w:r w:rsidR="00B77878" w:rsidRPr="00BB5B0D">
        <w:rPr>
          <w:b/>
          <w:bCs/>
          <w:i/>
          <w:sz w:val="28"/>
          <w:szCs w:val="28"/>
        </w:rPr>
        <w:t>euro</w:t>
      </w:r>
      <w:proofErr w:type="spellEnd"/>
      <w:r w:rsidR="00B77878" w:rsidRPr="00BB5B0D">
        <w:rPr>
          <w:b/>
          <w:bCs/>
          <w:sz w:val="28"/>
          <w:szCs w:val="28"/>
        </w:rPr>
        <w:t>)</w:t>
      </w:r>
      <w:r w:rsidR="00C92539">
        <w:rPr>
          <w:b/>
          <w:bCs/>
          <w:sz w:val="28"/>
          <w:szCs w:val="28"/>
        </w:rPr>
        <w:t>.</w:t>
      </w:r>
      <w:r w:rsidR="00C21E7A">
        <w:rPr>
          <w:b/>
          <w:bCs/>
          <w:sz w:val="28"/>
          <w:szCs w:val="28"/>
        </w:rPr>
        <w:t xml:space="preserve"> </w:t>
      </w:r>
      <w:r w:rsidR="00C92539">
        <w:rPr>
          <w:bCs/>
          <w:sz w:val="28"/>
          <w:szCs w:val="28"/>
        </w:rPr>
        <w:t>K</w:t>
      </w:r>
      <w:r w:rsidR="00FD7D84" w:rsidRPr="00FD7D84">
        <w:rPr>
          <w:bCs/>
          <w:sz w:val="28"/>
          <w:szCs w:val="28"/>
        </w:rPr>
        <w:t xml:space="preserve">opējā plānotā uzturlīdzekļu izmaksu summa ir 19 517 993 lati </w:t>
      </w:r>
      <w:r w:rsidR="00FD7D84">
        <w:rPr>
          <w:bCs/>
          <w:sz w:val="28"/>
          <w:szCs w:val="28"/>
        </w:rPr>
        <w:t xml:space="preserve">(27 771 602 </w:t>
      </w:r>
      <w:proofErr w:type="spellStart"/>
      <w:r w:rsidR="00FD7D84" w:rsidRPr="00FD7D84">
        <w:rPr>
          <w:bCs/>
          <w:i/>
          <w:sz w:val="28"/>
          <w:szCs w:val="28"/>
        </w:rPr>
        <w:t>euro</w:t>
      </w:r>
      <w:proofErr w:type="spellEnd"/>
      <w:r w:rsidR="00FD7D84">
        <w:rPr>
          <w:bCs/>
          <w:sz w:val="28"/>
          <w:szCs w:val="28"/>
        </w:rPr>
        <w:t xml:space="preserve">) </w:t>
      </w:r>
      <w:r w:rsidR="00FD7D84" w:rsidRPr="00FD7D84">
        <w:rPr>
          <w:bCs/>
          <w:sz w:val="28"/>
          <w:szCs w:val="28"/>
        </w:rPr>
        <w:t>(ņemot vērā plānoto bērnu skaita, par kuriem tiek izmaksāti uzturlīdzekļi, un izmaksājamā uzturlīdzekļu apmēra pieaugumu)</w:t>
      </w:r>
      <w:r w:rsidR="00C92539">
        <w:rPr>
          <w:bCs/>
          <w:sz w:val="28"/>
          <w:szCs w:val="28"/>
        </w:rPr>
        <w:t>.</w:t>
      </w:r>
    </w:p>
    <w:p w:rsidR="00C329F7" w:rsidRPr="00025976" w:rsidRDefault="00B77878" w:rsidP="00FD7D84">
      <w:pPr>
        <w:pStyle w:val="Parasts1"/>
        <w:numPr>
          <w:ilvl w:val="0"/>
          <w:numId w:val="19"/>
        </w:numPr>
        <w:tabs>
          <w:tab w:val="left" w:pos="1134"/>
        </w:tabs>
        <w:spacing w:before="120"/>
        <w:ind w:left="0" w:firstLine="720"/>
        <w:rPr>
          <w:sz w:val="28"/>
          <w:szCs w:val="28"/>
        </w:rPr>
      </w:pPr>
      <w:r w:rsidRPr="00BB5B0D">
        <w:rPr>
          <w:rFonts w:eastAsia="Times New Roman"/>
          <w:b/>
          <w:bCs/>
          <w:sz w:val="28"/>
          <w:szCs w:val="28"/>
        </w:rPr>
        <w:t>2016</w:t>
      </w:r>
      <w:r w:rsidRPr="00FD7D84">
        <w:rPr>
          <w:rFonts w:eastAsia="Times New Roman"/>
          <w:b/>
          <w:sz w:val="28"/>
          <w:szCs w:val="28"/>
        </w:rPr>
        <w:t>.</w:t>
      </w:r>
      <w:r w:rsidRPr="00BB5B0D">
        <w:rPr>
          <w:rFonts w:eastAsia="Times New Roman"/>
          <w:sz w:val="28"/>
          <w:szCs w:val="28"/>
        </w:rPr>
        <w:t> </w:t>
      </w:r>
      <w:r w:rsidRPr="00BB5B0D">
        <w:rPr>
          <w:rFonts w:eastAsia="Times New Roman"/>
          <w:b/>
          <w:bCs/>
          <w:sz w:val="28"/>
          <w:szCs w:val="28"/>
        </w:rPr>
        <w:t xml:space="preserve">gadā </w:t>
      </w:r>
      <w:r w:rsidR="004675C6">
        <w:rPr>
          <w:rFonts w:eastAsia="Times New Roman"/>
          <w:sz w:val="28"/>
          <w:szCs w:val="28"/>
        </w:rPr>
        <w:t>–</w:t>
      </w:r>
      <w:r w:rsidRPr="00BB5B0D">
        <w:rPr>
          <w:rFonts w:eastAsia="Times New Roman"/>
          <w:sz w:val="28"/>
          <w:szCs w:val="28"/>
        </w:rPr>
        <w:t xml:space="preserve"> </w:t>
      </w:r>
      <w:r w:rsidR="0099754E">
        <w:rPr>
          <w:rFonts w:eastAsia="Times New Roman"/>
          <w:b/>
          <w:bCs/>
          <w:sz w:val="28"/>
          <w:szCs w:val="28"/>
        </w:rPr>
        <w:t>izdevumu palielinājums</w:t>
      </w:r>
      <w:r w:rsidR="00C21E7A">
        <w:rPr>
          <w:rFonts w:eastAsia="Times New Roman"/>
          <w:b/>
          <w:bCs/>
          <w:sz w:val="28"/>
          <w:szCs w:val="28"/>
        </w:rPr>
        <w:t xml:space="preserve"> </w:t>
      </w:r>
      <w:r w:rsidR="00AE0DF9" w:rsidRPr="00BB5B0D">
        <w:rPr>
          <w:rFonts w:eastAsia="Times New Roman"/>
          <w:b/>
          <w:bCs/>
          <w:sz w:val="28"/>
          <w:szCs w:val="28"/>
        </w:rPr>
        <w:t>3 857</w:t>
      </w:r>
      <w:r w:rsidR="002669C2">
        <w:rPr>
          <w:rFonts w:eastAsia="Times New Roman"/>
          <w:b/>
          <w:bCs/>
          <w:sz w:val="28"/>
          <w:szCs w:val="28"/>
        </w:rPr>
        <w:t> </w:t>
      </w:r>
      <w:r w:rsidR="00AE0DF9" w:rsidRPr="00BB5B0D">
        <w:rPr>
          <w:rFonts w:eastAsia="Times New Roman"/>
          <w:b/>
          <w:bCs/>
          <w:sz w:val="28"/>
          <w:szCs w:val="28"/>
        </w:rPr>
        <w:t>668</w:t>
      </w:r>
      <w:r w:rsidR="002669C2">
        <w:rPr>
          <w:rFonts w:eastAsia="Times New Roman"/>
          <w:b/>
          <w:bCs/>
          <w:sz w:val="28"/>
          <w:szCs w:val="28"/>
        </w:rPr>
        <w:t xml:space="preserve"> </w:t>
      </w:r>
      <w:r w:rsidR="00C92539" w:rsidRPr="00BB5B0D">
        <w:rPr>
          <w:rFonts w:eastAsia="Times New Roman"/>
          <w:b/>
          <w:bCs/>
          <w:sz w:val="28"/>
          <w:szCs w:val="28"/>
        </w:rPr>
        <w:t>lat</w:t>
      </w:r>
      <w:r w:rsidR="00C92539">
        <w:rPr>
          <w:rFonts w:eastAsia="Times New Roman"/>
          <w:b/>
          <w:bCs/>
          <w:sz w:val="28"/>
          <w:szCs w:val="28"/>
        </w:rPr>
        <w:t>i</w:t>
      </w:r>
      <w:r w:rsidR="00C21E7A">
        <w:rPr>
          <w:rFonts w:eastAsia="Times New Roman"/>
          <w:b/>
          <w:bCs/>
          <w:sz w:val="28"/>
          <w:szCs w:val="28"/>
        </w:rPr>
        <w:t xml:space="preserve"> </w:t>
      </w:r>
      <w:r w:rsidRPr="00BB5B0D">
        <w:rPr>
          <w:rFonts w:eastAsia="Times New Roman"/>
          <w:b/>
          <w:bCs/>
          <w:sz w:val="28"/>
          <w:szCs w:val="28"/>
        </w:rPr>
        <w:t>(</w:t>
      </w:r>
      <w:r w:rsidR="00BB5B0D" w:rsidRPr="00BB5B0D">
        <w:rPr>
          <w:rFonts w:eastAsia="Times New Roman"/>
          <w:b/>
          <w:bCs/>
          <w:sz w:val="28"/>
          <w:szCs w:val="28"/>
        </w:rPr>
        <w:t>5 488</w:t>
      </w:r>
      <w:r w:rsidR="002669C2">
        <w:rPr>
          <w:rFonts w:eastAsia="Times New Roman"/>
          <w:b/>
          <w:bCs/>
          <w:sz w:val="28"/>
          <w:szCs w:val="28"/>
        </w:rPr>
        <w:t> </w:t>
      </w:r>
      <w:r w:rsidR="00BB5B0D" w:rsidRPr="00BB5B0D">
        <w:rPr>
          <w:rFonts w:eastAsia="Times New Roman"/>
          <w:b/>
          <w:bCs/>
          <w:sz w:val="28"/>
          <w:szCs w:val="28"/>
        </w:rPr>
        <w:t>967</w:t>
      </w:r>
      <w:r w:rsidR="002669C2">
        <w:rPr>
          <w:rFonts w:eastAsia="Times New Roman"/>
          <w:b/>
          <w:bCs/>
          <w:sz w:val="28"/>
          <w:szCs w:val="28"/>
        </w:rPr>
        <w:t xml:space="preserve"> </w:t>
      </w:r>
      <w:proofErr w:type="spellStart"/>
      <w:r w:rsidRPr="00BB5B0D">
        <w:rPr>
          <w:rFonts w:eastAsia="Times New Roman"/>
          <w:b/>
          <w:bCs/>
          <w:i/>
          <w:sz w:val="28"/>
          <w:szCs w:val="28"/>
        </w:rPr>
        <w:t>euro</w:t>
      </w:r>
      <w:proofErr w:type="spellEnd"/>
      <w:r w:rsidRPr="00BB5B0D">
        <w:rPr>
          <w:rFonts w:eastAsia="Times New Roman"/>
          <w:b/>
          <w:bCs/>
          <w:sz w:val="28"/>
          <w:szCs w:val="28"/>
        </w:rPr>
        <w:t>)</w:t>
      </w:r>
      <w:r w:rsidR="00C92539">
        <w:rPr>
          <w:rFonts w:eastAsia="Times New Roman"/>
          <w:b/>
          <w:bCs/>
          <w:sz w:val="28"/>
          <w:szCs w:val="28"/>
        </w:rPr>
        <w:t>.</w:t>
      </w:r>
      <w:r w:rsidR="00C21E7A">
        <w:rPr>
          <w:rFonts w:eastAsia="Times New Roman"/>
          <w:b/>
          <w:bCs/>
          <w:sz w:val="28"/>
          <w:szCs w:val="28"/>
        </w:rPr>
        <w:t xml:space="preserve"> </w:t>
      </w:r>
      <w:r w:rsidR="00C92539">
        <w:rPr>
          <w:bCs/>
          <w:sz w:val="28"/>
          <w:szCs w:val="28"/>
        </w:rPr>
        <w:t>K</w:t>
      </w:r>
      <w:r w:rsidR="00FD7D84" w:rsidRPr="00FD7D84">
        <w:rPr>
          <w:bCs/>
          <w:sz w:val="28"/>
          <w:szCs w:val="28"/>
        </w:rPr>
        <w:t xml:space="preserve">opējā plānotā uzturlīdzekļu izmaksu summa ir 20 109 145 lati </w:t>
      </w:r>
      <w:r w:rsidR="00FD7D84">
        <w:rPr>
          <w:bCs/>
          <w:sz w:val="28"/>
          <w:szCs w:val="28"/>
        </w:rPr>
        <w:t xml:space="preserve">(28 612 736 </w:t>
      </w:r>
      <w:proofErr w:type="spellStart"/>
      <w:r w:rsidR="00FD7D84" w:rsidRPr="00FD7D84">
        <w:rPr>
          <w:bCs/>
          <w:i/>
          <w:sz w:val="28"/>
          <w:szCs w:val="28"/>
        </w:rPr>
        <w:t>euro</w:t>
      </w:r>
      <w:proofErr w:type="spellEnd"/>
      <w:r w:rsidR="00FD7D84">
        <w:rPr>
          <w:bCs/>
          <w:sz w:val="28"/>
          <w:szCs w:val="28"/>
        </w:rPr>
        <w:t xml:space="preserve">) </w:t>
      </w:r>
      <w:r w:rsidR="00FD7D84" w:rsidRPr="00FD7D84">
        <w:rPr>
          <w:bCs/>
          <w:sz w:val="28"/>
          <w:szCs w:val="28"/>
        </w:rPr>
        <w:t>(ņemot vērā plānoto bērnu skaita, par kuriem tiek izmaksāti uzturlīdzekļi, un izmaksājamā uzturlīdzekļu apmēra pieaugumu)</w:t>
      </w:r>
      <w:r w:rsidR="00C92539">
        <w:rPr>
          <w:bCs/>
          <w:sz w:val="28"/>
          <w:szCs w:val="28"/>
        </w:rPr>
        <w:t>.</w:t>
      </w:r>
    </w:p>
    <w:p w:rsidR="00025976" w:rsidRDefault="00025976" w:rsidP="00025976">
      <w:pPr>
        <w:pStyle w:val="Parasts1"/>
        <w:tabs>
          <w:tab w:val="left" w:pos="1134"/>
        </w:tabs>
        <w:ind w:left="720" w:firstLine="0"/>
        <w:rPr>
          <w:rFonts w:eastAsia="Times New Roman"/>
          <w:b/>
          <w:bCs/>
          <w:sz w:val="28"/>
          <w:szCs w:val="28"/>
        </w:rPr>
      </w:pPr>
    </w:p>
    <w:p w:rsidR="00025976" w:rsidRDefault="00025976" w:rsidP="00025976">
      <w:pPr>
        <w:pStyle w:val="Parasts1"/>
        <w:tabs>
          <w:tab w:val="left" w:pos="1134"/>
        </w:tabs>
        <w:ind w:left="720" w:firstLine="0"/>
        <w:jc w:val="center"/>
        <w:rPr>
          <w:rFonts w:eastAsia="Times New Roman"/>
          <w:b/>
          <w:bCs/>
          <w:sz w:val="28"/>
          <w:szCs w:val="28"/>
        </w:rPr>
      </w:pPr>
      <w:r>
        <w:rPr>
          <w:rFonts w:eastAsia="Times New Roman"/>
          <w:b/>
          <w:bCs/>
          <w:sz w:val="28"/>
          <w:szCs w:val="28"/>
        </w:rPr>
        <w:t>Ceturtais</w:t>
      </w:r>
      <w:r w:rsidRPr="00025976">
        <w:rPr>
          <w:rFonts w:eastAsia="Times New Roman"/>
          <w:b/>
          <w:bCs/>
          <w:sz w:val="28"/>
          <w:szCs w:val="28"/>
        </w:rPr>
        <w:t> iespējamais risinājuma variants</w:t>
      </w:r>
    </w:p>
    <w:p w:rsidR="00025976" w:rsidRPr="00C0382D" w:rsidRDefault="00025976" w:rsidP="00025976">
      <w:pPr>
        <w:pStyle w:val="Parasts1"/>
        <w:tabs>
          <w:tab w:val="left" w:pos="1134"/>
        </w:tabs>
        <w:ind w:left="720" w:firstLine="0"/>
        <w:jc w:val="center"/>
        <w:rPr>
          <w:rFonts w:eastAsia="Times New Roman"/>
          <w:b/>
          <w:bCs/>
          <w:sz w:val="28"/>
          <w:szCs w:val="28"/>
        </w:rPr>
      </w:pPr>
    </w:p>
    <w:p w:rsidR="00025976" w:rsidRPr="00072184" w:rsidRDefault="00025976" w:rsidP="00025976">
      <w:pPr>
        <w:pStyle w:val="Parasts1"/>
        <w:tabs>
          <w:tab w:val="left" w:pos="1134"/>
        </w:tabs>
        <w:rPr>
          <w:i/>
          <w:sz w:val="28"/>
          <w:szCs w:val="28"/>
        </w:rPr>
      </w:pPr>
      <w:r w:rsidRPr="00BE5741">
        <w:rPr>
          <w:rFonts w:eastAsia="Times New Roman"/>
          <w:bCs/>
          <w:sz w:val="28"/>
          <w:szCs w:val="28"/>
        </w:rPr>
        <w:t>Ceturtais iespējamais risinājuma variants paredz saglabāt pašreiz Uzturlīdzekļu garantiju fonda likuma pārejas noteikumu 7. punktā paredzēto pārejas regulējumu, saskaņā ar kuru laika periodā no 2013. gada 1. janvāra līdz 2016. gada 31. decembrim uzturlīdzekļi no Fonda tiek izmaksāti samazinātā (</w:t>
      </w:r>
      <w:proofErr w:type="spellStart"/>
      <w:r w:rsidRPr="00BE5741">
        <w:rPr>
          <w:rFonts w:eastAsia="Times New Roman"/>
          <w:bCs/>
          <w:sz w:val="28"/>
          <w:szCs w:val="28"/>
        </w:rPr>
        <w:t>t.i</w:t>
      </w:r>
      <w:proofErr w:type="spellEnd"/>
      <w:r w:rsidRPr="00BE5741">
        <w:rPr>
          <w:rFonts w:eastAsia="Times New Roman"/>
          <w:bCs/>
          <w:sz w:val="28"/>
          <w:szCs w:val="28"/>
        </w:rPr>
        <w:t xml:space="preserve">., minētajā pārejas noteikumu 7. punktā paredzētā) apmērā. </w:t>
      </w:r>
      <w:r w:rsidR="00144241">
        <w:rPr>
          <w:rFonts w:eastAsia="Times New Roman"/>
          <w:bCs/>
          <w:sz w:val="28"/>
          <w:szCs w:val="28"/>
        </w:rPr>
        <w:t>No 2017. gada 1. janvāra uzturlīdzekļi tiek izmaksāti pilnā apmērā,</w:t>
      </w:r>
      <w:r w:rsidR="00144241" w:rsidRPr="00144241">
        <w:rPr>
          <w:sz w:val="28"/>
          <w:szCs w:val="28"/>
        </w:rPr>
        <w:t xml:space="preserve"> </w:t>
      </w:r>
      <w:r w:rsidR="00144241" w:rsidRPr="003B1F3B">
        <w:rPr>
          <w:sz w:val="28"/>
          <w:szCs w:val="28"/>
        </w:rPr>
        <w:t xml:space="preserve">kādu, pamatojoties uz </w:t>
      </w:r>
      <w:hyperlink r:id="rId15" w:tgtFrame="_blank" w:tooltip="Civillikums /Spēkā esošs/" w:history="1">
        <w:r w:rsidR="00144241" w:rsidRPr="003B1F3B">
          <w:rPr>
            <w:rStyle w:val="Hipersaite"/>
            <w:color w:val="auto"/>
            <w:sz w:val="28"/>
            <w:szCs w:val="28"/>
            <w:u w:val="none"/>
          </w:rPr>
          <w:t>Civillikuma</w:t>
        </w:r>
      </w:hyperlink>
      <w:r w:rsidR="00144241" w:rsidRPr="003B1F3B">
        <w:rPr>
          <w:sz w:val="28"/>
          <w:szCs w:val="28"/>
        </w:rPr>
        <w:t xml:space="preserve"> 179.</w:t>
      </w:r>
      <w:r w:rsidR="00144241">
        <w:rPr>
          <w:sz w:val="28"/>
          <w:szCs w:val="28"/>
        </w:rPr>
        <w:t> </w:t>
      </w:r>
      <w:r w:rsidR="00144241" w:rsidRPr="003B1F3B">
        <w:rPr>
          <w:sz w:val="28"/>
          <w:szCs w:val="28"/>
        </w:rPr>
        <w:t>panta piekto daļu, noteic</w:t>
      </w:r>
      <w:r w:rsidR="00144241">
        <w:rPr>
          <w:sz w:val="28"/>
          <w:szCs w:val="28"/>
        </w:rPr>
        <w:t xml:space="preserve">is </w:t>
      </w:r>
      <w:r w:rsidR="00144241" w:rsidRPr="00A61E4B">
        <w:rPr>
          <w:sz w:val="28"/>
          <w:szCs w:val="28"/>
        </w:rPr>
        <w:t>Ministru kabinets (</w:t>
      </w:r>
      <w:proofErr w:type="spellStart"/>
      <w:r w:rsidR="00144241" w:rsidRPr="00A61E4B">
        <w:rPr>
          <w:sz w:val="28"/>
          <w:szCs w:val="28"/>
        </w:rPr>
        <w:t>t.i</w:t>
      </w:r>
      <w:proofErr w:type="spellEnd"/>
      <w:r w:rsidR="00144241" w:rsidRPr="00A61E4B">
        <w:rPr>
          <w:sz w:val="28"/>
          <w:szCs w:val="28"/>
        </w:rPr>
        <w:t>., 25 % apmērā</w:t>
      </w:r>
      <w:r w:rsidR="00144241" w:rsidRPr="003B1F3B">
        <w:rPr>
          <w:sz w:val="28"/>
          <w:szCs w:val="28"/>
        </w:rPr>
        <w:t xml:space="preserve"> no minimālās mēneša darba algas </w:t>
      </w:r>
      <w:r w:rsidR="00144241" w:rsidRPr="00132A80">
        <w:rPr>
          <w:sz w:val="28"/>
          <w:szCs w:val="28"/>
        </w:rPr>
        <w:t>bērniem no viņu piedzimšanas līdz 7 gadiem un 30</w:t>
      </w:r>
      <w:r w:rsidR="00144241">
        <w:rPr>
          <w:sz w:val="28"/>
          <w:szCs w:val="28"/>
        </w:rPr>
        <w:t> </w:t>
      </w:r>
      <w:r w:rsidR="00144241" w:rsidRPr="00132A80">
        <w:rPr>
          <w:sz w:val="28"/>
          <w:szCs w:val="28"/>
        </w:rPr>
        <w:t>% apmērā bērniem vecumā no 7 līdz 18 gadiem</w:t>
      </w:r>
      <w:r w:rsidR="00144241">
        <w:rPr>
          <w:sz w:val="28"/>
          <w:szCs w:val="28"/>
        </w:rPr>
        <w:t xml:space="preserve">). Ņemot vērā minēto un </w:t>
      </w:r>
      <w:r w:rsidR="00144241" w:rsidRPr="00FD7D84">
        <w:rPr>
          <w:bCs/>
          <w:sz w:val="28"/>
          <w:szCs w:val="28"/>
        </w:rPr>
        <w:t>plānoto bērnu skaita, par kuriem tiek izmaksāti uzturlīdzekļi, un izmaksājamā uzturlīdzekļu apmēra pieaugumu</w:t>
      </w:r>
      <w:r w:rsidR="00144241" w:rsidRPr="00BB5B0D">
        <w:rPr>
          <w:rFonts w:eastAsia="Times New Roman"/>
          <w:b/>
          <w:bCs/>
          <w:sz w:val="28"/>
          <w:szCs w:val="28"/>
        </w:rPr>
        <w:t xml:space="preserve"> </w:t>
      </w:r>
      <w:r w:rsidR="002669C2" w:rsidRPr="002669C2">
        <w:rPr>
          <w:rFonts w:eastAsia="Times New Roman"/>
          <w:bCs/>
          <w:sz w:val="28"/>
          <w:szCs w:val="28"/>
        </w:rPr>
        <w:t>no 2014. gada līdz</w:t>
      </w:r>
      <w:r w:rsidR="002669C2">
        <w:rPr>
          <w:rFonts w:eastAsia="Times New Roman"/>
          <w:b/>
          <w:bCs/>
          <w:sz w:val="28"/>
          <w:szCs w:val="28"/>
        </w:rPr>
        <w:t xml:space="preserve"> </w:t>
      </w:r>
      <w:r w:rsidR="002669C2">
        <w:rPr>
          <w:sz w:val="28"/>
          <w:szCs w:val="28"/>
        </w:rPr>
        <w:t>2017. gad</w:t>
      </w:r>
      <w:r w:rsidR="008C5CD9">
        <w:rPr>
          <w:sz w:val="28"/>
          <w:szCs w:val="28"/>
        </w:rPr>
        <w:t>a</w:t>
      </w:r>
      <w:r w:rsidR="002669C2">
        <w:rPr>
          <w:sz w:val="28"/>
          <w:szCs w:val="28"/>
        </w:rPr>
        <w:t>m</w:t>
      </w:r>
      <w:r w:rsidR="002669C2" w:rsidRPr="002669C2">
        <w:rPr>
          <w:sz w:val="28"/>
          <w:szCs w:val="28"/>
        </w:rPr>
        <w:t xml:space="preserve"> nav nepieciešami papildus valsts budžeta līdzekļi.</w:t>
      </w:r>
    </w:p>
    <w:p w:rsidR="00072184" w:rsidRDefault="00072184" w:rsidP="00D90D2D">
      <w:pPr>
        <w:pStyle w:val="Parasts1"/>
        <w:ind w:firstLine="0"/>
        <w:rPr>
          <w:rFonts w:eastAsia="Times New Roman"/>
          <w:sz w:val="28"/>
          <w:szCs w:val="28"/>
          <w:lang w:eastAsia="lv-LV"/>
        </w:rPr>
      </w:pPr>
    </w:p>
    <w:p w:rsidR="008C5CD9" w:rsidRDefault="008C5CD9" w:rsidP="00D90D2D">
      <w:pPr>
        <w:pStyle w:val="Parasts1"/>
        <w:ind w:firstLine="0"/>
        <w:rPr>
          <w:rFonts w:eastAsia="Times New Roman"/>
          <w:sz w:val="28"/>
          <w:szCs w:val="28"/>
          <w:lang w:eastAsia="lv-LV"/>
        </w:rPr>
      </w:pPr>
    </w:p>
    <w:p w:rsidR="009901FB" w:rsidRDefault="009901FB" w:rsidP="00D90D2D">
      <w:pPr>
        <w:pStyle w:val="Parasts1"/>
        <w:ind w:firstLine="0"/>
        <w:rPr>
          <w:rFonts w:eastAsia="Times New Roman"/>
          <w:sz w:val="28"/>
          <w:szCs w:val="28"/>
          <w:lang w:eastAsia="lv-LV"/>
        </w:rPr>
      </w:pPr>
    </w:p>
    <w:p w:rsidR="00176F52" w:rsidRDefault="00176F52" w:rsidP="00072184">
      <w:pPr>
        <w:pStyle w:val="Parasts1"/>
        <w:ind w:firstLine="0"/>
        <w:jc w:val="center"/>
        <w:rPr>
          <w:b/>
          <w:sz w:val="28"/>
          <w:szCs w:val="28"/>
        </w:rPr>
      </w:pPr>
      <w:r>
        <w:rPr>
          <w:b/>
          <w:sz w:val="28"/>
          <w:szCs w:val="28"/>
        </w:rPr>
        <w:t>Piektais</w:t>
      </w:r>
      <w:r w:rsidRPr="000423F0">
        <w:rPr>
          <w:b/>
          <w:sz w:val="28"/>
          <w:szCs w:val="28"/>
        </w:rPr>
        <w:t> iespējamais risinājuma variants</w:t>
      </w:r>
    </w:p>
    <w:p w:rsidR="0060425B" w:rsidRDefault="0060425B" w:rsidP="00072184">
      <w:pPr>
        <w:pStyle w:val="Parasts1"/>
        <w:ind w:firstLine="0"/>
        <w:jc w:val="center"/>
        <w:rPr>
          <w:b/>
          <w:sz w:val="28"/>
          <w:szCs w:val="28"/>
        </w:rPr>
      </w:pPr>
    </w:p>
    <w:p w:rsidR="0060425B" w:rsidRPr="00D90D2D" w:rsidRDefault="0060425B" w:rsidP="00CA1B93">
      <w:pPr>
        <w:pStyle w:val="Parasts1"/>
        <w:ind w:firstLine="709"/>
        <w:rPr>
          <w:sz w:val="28"/>
          <w:szCs w:val="28"/>
        </w:rPr>
      </w:pPr>
      <w:r>
        <w:rPr>
          <w:sz w:val="28"/>
          <w:szCs w:val="28"/>
        </w:rPr>
        <w:t xml:space="preserve">Piektais iespējamais risinājuma variants (aprēķinus par nepieciešamo finansējumu skatīt pielikumā) paredz </w:t>
      </w:r>
      <w:r w:rsidRPr="00524255">
        <w:rPr>
          <w:sz w:val="28"/>
          <w:szCs w:val="28"/>
        </w:rPr>
        <w:t>2</w:t>
      </w:r>
      <w:r>
        <w:rPr>
          <w:sz w:val="28"/>
          <w:szCs w:val="28"/>
        </w:rPr>
        <w:t>014. </w:t>
      </w:r>
      <w:r w:rsidR="004F71A5">
        <w:rPr>
          <w:sz w:val="28"/>
          <w:szCs w:val="28"/>
        </w:rPr>
        <w:t>gadā</w:t>
      </w:r>
      <w:r w:rsidR="008C5CD9">
        <w:rPr>
          <w:sz w:val="28"/>
          <w:szCs w:val="28"/>
        </w:rPr>
        <w:t xml:space="preserve"> </w:t>
      </w:r>
      <w:r w:rsidR="008C5CD9" w:rsidRPr="00BE5741">
        <w:rPr>
          <w:rFonts w:eastAsia="Times New Roman"/>
          <w:bCs/>
          <w:sz w:val="28"/>
          <w:szCs w:val="28"/>
        </w:rPr>
        <w:t xml:space="preserve">saglabāt pašreiz </w:t>
      </w:r>
      <w:r w:rsidR="008C5CD9">
        <w:rPr>
          <w:rFonts w:eastAsia="Times New Roman"/>
          <w:bCs/>
          <w:sz w:val="28"/>
          <w:szCs w:val="28"/>
        </w:rPr>
        <w:t xml:space="preserve">spēkā esošo </w:t>
      </w:r>
      <w:r w:rsidR="004675C6">
        <w:rPr>
          <w:rFonts w:eastAsia="Times New Roman"/>
          <w:bCs/>
          <w:sz w:val="28"/>
          <w:szCs w:val="28"/>
        </w:rPr>
        <w:t>L</w:t>
      </w:r>
      <w:r w:rsidR="008C5CD9" w:rsidRPr="00BE5741">
        <w:rPr>
          <w:rFonts w:eastAsia="Times New Roman"/>
          <w:bCs/>
          <w:sz w:val="28"/>
          <w:szCs w:val="28"/>
        </w:rPr>
        <w:t xml:space="preserve">ikuma pārejas noteikumu 7. punktā </w:t>
      </w:r>
      <w:r w:rsidR="002C50B1">
        <w:rPr>
          <w:rFonts w:eastAsia="Times New Roman"/>
          <w:bCs/>
          <w:sz w:val="28"/>
          <w:szCs w:val="28"/>
        </w:rPr>
        <w:t>noteikto</w:t>
      </w:r>
      <w:r w:rsidR="002C50B1" w:rsidRPr="00BE5741">
        <w:rPr>
          <w:rFonts w:eastAsia="Times New Roman"/>
          <w:bCs/>
          <w:sz w:val="28"/>
          <w:szCs w:val="28"/>
        </w:rPr>
        <w:t xml:space="preserve"> </w:t>
      </w:r>
      <w:r w:rsidR="008C5CD9" w:rsidRPr="00BE5741">
        <w:rPr>
          <w:rFonts w:eastAsia="Times New Roman"/>
          <w:bCs/>
          <w:sz w:val="28"/>
          <w:szCs w:val="28"/>
        </w:rPr>
        <w:t>pārejas regulējumu, saskaņā ar kuru 201</w:t>
      </w:r>
      <w:r w:rsidR="008C5CD9">
        <w:rPr>
          <w:rFonts w:eastAsia="Times New Roman"/>
          <w:bCs/>
          <w:sz w:val="28"/>
          <w:szCs w:val="28"/>
        </w:rPr>
        <w:t>4</w:t>
      </w:r>
      <w:r w:rsidR="008C5CD9" w:rsidRPr="00BE5741">
        <w:rPr>
          <w:rFonts w:eastAsia="Times New Roman"/>
          <w:bCs/>
          <w:sz w:val="28"/>
          <w:szCs w:val="28"/>
        </w:rPr>
        <w:t>.  </w:t>
      </w:r>
      <w:r w:rsidR="008C5CD9">
        <w:rPr>
          <w:rFonts w:eastAsia="Times New Roman"/>
          <w:bCs/>
          <w:sz w:val="28"/>
          <w:szCs w:val="28"/>
        </w:rPr>
        <w:t>g</w:t>
      </w:r>
      <w:r w:rsidR="008C5CD9" w:rsidRPr="00BE5741">
        <w:rPr>
          <w:rFonts w:eastAsia="Times New Roman"/>
          <w:bCs/>
          <w:sz w:val="28"/>
          <w:szCs w:val="28"/>
        </w:rPr>
        <w:t>ad</w:t>
      </w:r>
      <w:r w:rsidR="008C5CD9">
        <w:rPr>
          <w:rFonts w:eastAsia="Times New Roman"/>
          <w:bCs/>
          <w:sz w:val="28"/>
          <w:szCs w:val="28"/>
        </w:rPr>
        <w:t xml:space="preserve">ā uzturlīdzekļu apmērs </w:t>
      </w:r>
      <w:r w:rsidR="008C5CD9">
        <w:rPr>
          <w:sz w:val="28"/>
          <w:szCs w:val="28"/>
        </w:rPr>
        <w:t xml:space="preserve">tiek palielināts par </w:t>
      </w:r>
      <w:r w:rsidR="008C5CD9" w:rsidRPr="00524255">
        <w:rPr>
          <w:sz w:val="28"/>
          <w:szCs w:val="28"/>
        </w:rPr>
        <w:t>5 latiem</w:t>
      </w:r>
      <w:r w:rsidR="008C5CD9">
        <w:rPr>
          <w:sz w:val="28"/>
          <w:szCs w:val="28"/>
        </w:rPr>
        <w:t>.</w:t>
      </w:r>
      <w:r w:rsidR="008C5CD9" w:rsidRPr="00BE5741">
        <w:rPr>
          <w:rFonts w:eastAsia="Times New Roman"/>
          <w:bCs/>
          <w:sz w:val="28"/>
          <w:szCs w:val="28"/>
        </w:rPr>
        <w:t xml:space="preserve"> </w:t>
      </w:r>
      <w:r w:rsidR="00CA1B93">
        <w:rPr>
          <w:sz w:val="28"/>
          <w:szCs w:val="28"/>
        </w:rPr>
        <w:t xml:space="preserve">Savukārt </w:t>
      </w:r>
      <w:r w:rsidRPr="00524255">
        <w:rPr>
          <w:sz w:val="28"/>
          <w:szCs w:val="28"/>
        </w:rPr>
        <w:t>2015</w:t>
      </w:r>
      <w:r>
        <w:rPr>
          <w:sz w:val="28"/>
          <w:szCs w:val="28"/>
        </w:rPr>
        <w:t xml:space="preserve">. un 2016. gadā </w:t>
      </w:r>
      <w:r w:rsidR="00CA1B93">
        <w:rPr>
          <w:sz w:val="28"/>
          <w:szCs w:val="28"/>
        </w:rPr>
        <w:t xml:space="preserve">uzturlīdzekļu apmērs </w:t>
      </w:r>
      <w:r>
        <w:rPr>
          <w:sz w:val="28"/>
          <w:szCs w:val="28"/>
        </w:rPr>
        <w:t>tiek palielināts par 10 latiem, bet no 2017.</w:t>
      </w:r>
      <w:r w:rsidR="002C50B1">
        <w:rPr>
          <w:sz w:val="28"/>
          <w:szCs w:val="28"/>
        </w:rPr>
        <w:t> </w:t>
      </w:r>
      <w:r>
        <w:rPr>
          <w:sz w:val="28"/>
          <w:szCs w:val="28"/>
        </w:rPr>
        <w:t>gada</w:t>
      </w:r>
      <w:r w:rsidRPr="00524255">
        <w:rPr>
          <w:sz w:val="28"/>
          <w:szCs w:val="28"/>
        </w:rPr>
        <w:t xml:space="preserve"> uzturlīdzek</w:t>
      </w:r>
      <w:r>
        <w:rPr>
          <w:sz w:val="28"/>
          <w:szCs w:val="28"/>
        </w:rPr>
        <w:t>ļi tiktu izmaksāti pilnā apmērā</w:t>
      </w:r>
      <w:r w:rsidRPr="004D7067">
        <w:rPr>
          <w:sz w:val="28"/>
          <w:szCs w:val="28"/>
        </w:rPr>
        <w:t>. Tādējādi 2014. gadā</w:t>
      </w:r>
      <w:r>
        <w:rPr>
          <w:sz w:val="28"/>
          <w:szCs w:val="28"/>
        </w:rPr>
        <w:t xml:space="preserve"> bērniem no piedzimšanas līdz 7 gadu vecumam tiktu izmaksāti uzturlīdzekļi 40 latu apmērā un bērniem vecumā no 7 līdz 18 gadiem </w:t>
      </w:r>
      <w:r w:rsidR="004675C6">
        <w:rPr>
          <w:sz w:val="28"/>
          <w:szCs w:val="28"/>
        </w:rPr>
        <w:t>–</w:t>
      </w:r>
      <w:r>
        <w:rPr>
          <w:sz w:val="28"/>
          <w:szCs w:val="28"/>
        </w:rPr>
        <w:t xml:space="preserve"> 4</w:t>
      </w:r>
      <w:r w:rsidR="002669C2">
        <w:rPr>
          <w:sz w:val="28"/>
          <w:szCs w:val="28"/>
        </w:rPr>
        <w:t>5 latu apmērā. Savukārt 2015. g</w:t>
      </w:r>
      <w:r>
        <w:rPr>
          <w:sz w:val="28"/>
          <w:szCs w:val="28"/>
        </w:rPr>
        <w:t xml:space="preserve">adā bērniem no piedzimšanas līdz 7 gadu vecumam tiktu izmaksāti uzturlīdzekļi 50 latu apmērā un bērniem vecumā no 7 līdz 18 gadiem </w:t>
      </w:r>
      <w:r w:rsidR="004675C6">
        <w:rPr>
          <w:sz w:val="28"/>
          <w:szCs w:val="28"/>
        </w:rPr>
        <w:t>–</w:t>
      </w:r>
      <w:r w:rsidR="002669C2">
        <w:rPr>
          <w:sz w:val="28"/>
          <w:szCs w:val="28"/>
        </w:rPr>
        <w:t xml:space="preserve"> 55 latu apmērā, bet 2016. </w:t>
      </w:r>
      <w:r w:rsidR="002C50B1">
        <w:rPr>
          <w:sz w:val="28"/>
          <w:szCs w:val="28"/>
        </w:rPr>
        <w:t xml:space="preserve">gadā </w:t>
      </w:r>
      <w:r>
        <w:rPr>
          <w:sz w:val="28"/>
          <w:szCs w:val="28"/>
        </w:rPr>
        <w:t xml:space="preserve">bērniem no piedzimšanas līdz 7 gadu vecumam tiktu izmaksāti uzturlīdzekļi 56,25 latu apmērā un bērniem vecumā no 7 līdz 18 gadiem </w:t>
      </w:r>
      <w:r w:rsidR="004675C6">
        <w:rPr>
          <w:sz w:val="28"/>
          <w:szCs w:val="28"/>
        </w:rPr>
        <w:t>–</w:t>
      </w:r>
      <w:r>
        <w:rPr>
          <w:sz w:val="28"/>
          <w:szCs w:val="28"/>
        </w:rPr>
        <w:t xml:space="preserve"> 65 latu apmērā. Sākot ar </w:t>
      </w:r>
      <w:r w:rsidRPr="004D7067">
        <w:rPr>
          <w:sz w:val="28"/>
          <w:szCs w:val="28"/>
        </w:rPr>
        <w:t>201</w:t>
      </w:r>
      <w:r>
        <w:rPr>
          <w:sz w:val="28"/>
          <w:szCs w:val="28"/>
        </w:rPr>
        <w:t>7</w:t>
      </w:r>
      <w:r w:rsidRPr="004D7067">
        <w:rPr>
          <w:sz w:val="28"/>
          <w:szCs w:val="28"/>
        </w:rPr>
        <w:t>.</w:t>
      </w:r>
      <w:r>
        <w:rPr>
          <w:sz w:val="28"/>
          <w:szCs w:val="28"/>
        </w:rPr>
        <w:t> </w:t>
      </w:r>
      <w:r w:rsidRPr="004D7067">
        <w:rPr>
          <w:sz w:val="28"/>
          <w:szCs w:val="28"/>
        </w:rPr>
        <w:t>gad</w:t>
      </w:r>
      <w:r>
        <w:rPr>
          <w:sz w:val="28"/>
          <w:szCs w:val="28"/>
        </w:rPr>
        <w:t xml:space="preserve">u </w:t>
      </w:r>
      <w:r w:rsidRPr="00524255">
        <w:rPr>
          <w:sz w:val="28"/>
          <w:szCs w:val="28"/>
        </w:rPr>
        <w:t>uzturlīdzekļu izmaksa tiktu nodrošināta pilnā apmērā</w:t>
      </w:r>
      <w:r>
        <w:rPr>
          <w:sz w:val="28"/>
          <w:szCs w:val="28"/>
        </w:rPr>
        <w:t xml:space="preserve">, proti, bērniem no piedzimšanas līdz 7 gadu vecumam </w:t>
      </w:r>
      <w:r w:rsidR="004675C6">
        <w:rPr>
          <w:sz w:val="28"/>
          <w:szCs w:val="28"/>
        </w:rPr>
        <w:t>–</w:t>
      </w:r>
      <w:r w:rsidR="002C50B1">
        <w:rPr>
          <w:sz w:val="28"/>
          <w:szCs w:val="28"/>
        </w:rPr>
        <w:t xml:space="preserve"> </w:t>
      </w:r>
      <w:r>
        <w:rPr>
          <w:sz w:val="28"/>
          <w:szCs w:val="28"/>
        </w:rPr>
        <w:t>56,25 latu apmērā un bērniem vecumā no 7 līdz 18</w:t>
      </w:r>
      <w:r w:rsidR="002C50B1">
        <w:rPr>
          <w:sz w:val="28"/>
          <w:szCs w:val="28"/>
        </w:rPr>
        <w:t xml:space="preserve"> </w:t>
      </w:r>
      <w:r>
        <w:rPr>
          <w:sz w:val="28"/>
          <w:szCs w:val="28"/>
        </w:rPr>
        <w:t xml:space="preserve">gadiem – 67,50 latu apmērā, </w:t>
      </w:r>
      <w:r w:rsidRPr="00D90D2D">
        <w:rPr>
          <w:sz w:val="28"/>
          <w:szCs w:val="28"/>
        </w:rPr>
        <w:t xml:space="preserve">kas ir </w:t>
      </w:r>
      <w:r>
        <w:rPr>
          <w:sz w:val="28"/>
          <w:szCs w:val="28"/>
        </w:rPr>
        <w:t xml:space="preserve">attiecīgi </w:t>
      </w:r>
      <w:r w:rsidRPr="00D90D2D">
        <w:rPr>
          <w:sz w:val="28"/>
          <w:szCs w:val="28"/>
        </w:rPr>
        <w:t>25</w:t>
      </w:r>
      <w:r w:rsidR="002C50B1">
        <w:rPr>
          <w:sz w:val="28"/>
          <w:szCs w:val="28"/>
        </w:rPr>
        <w:t> </w:t>
      </w:r>
      <w:r w:rsidRPr="00D90D2D">
        <w:rPr>
          <w:sz w:val="28"/>
          <w:szCs w:val="28"/>
        </w:rPr>
        <w:t xml:space="preserve">% </w:t>
      </w:r>
      <w:r>
        <w:rPr>
          <w:sz w:val="28"/>
          <w:szCs w:val="28"/>
        </w:rPr>
        <w:t xml:space="preserve">un 30 % </w:t>
      </w:r>
      <w:r w:rsidRPr="00D90D2D">
        <w:rPr>
          <w:sz w:val="28"/>
          <w:szCs w:val="28"/>
        </w:rPr>
        <w:t xml:space="preserve">apmērā no minimālās mēneša darba </w:t>
      </w:r>
      <w:r w:rsidRPr="00A61E4B">
        <w:rPr>
          <w:sz w:val="28"/>
          <w:szCs w:val="28"/>
        </w:rPr>
        <w:t>algas (par pamatu</w:t>
      </w:r>
      <w:r w:rsidRPr="000423F0">
        <w:rPr>
          <w:sz w:val="28"/>
          <w:szCs w:val="28"/>
        </w:rPr>
        <w:t xml:space="preserve"> ņem</w:t>
      </w:r>
      <w:r>
        <w:rPr>
          <w:sz w:val="28"/>
          <w:szCs w:val="28"/>
        </w:rPr>
        <w:t xml:space="preserve">ot </w:t>
      </w:r>
      <w:r w:rsidRPr="000423F0">
        <w:rPr>
          <w:sz w:val="28"/>
          <w:szCs w:val="28"/>
        </w:rPr>
        <w:t>minimālo mēneša darba algu 225 latu apmērā)</w:t>
      </w:r>
      <w:r w:rsidRPr="003B1F3B">
        <w:rPr>
          <w:sz w:val="28"/>
          <w:szCs w:val="28"/>
        </w:rPr>
        <w:t>.</w:t>
      </w:r>
    </w:p>
    <w:p w:rsidR="0060425B" w:rsidRPr="00EC76A6" w:rsidRDefault="0060425B" w:rsidP="0060425B">
      <w:pPr>
        <w:pStyle w:val="Parasts1"/>
        <w:rPr>
          <w:b/>
          <w:sz w:val="28"/>
          <w:szCs w:val="28"/>
        </w:rPr>
      </w:pPr>
      <w:r>
        <w:rPr>
          <w:sz w:val="28"/>
          <w:szCs w:val="28"/>
        </w:rPr>
        <w:t xml:space="preserve">Šajā </w:t>
      </w:r>
      <w:r w:rsidRPr="00D90D2D">
        <w:rPr>
          <w:sz w:val="28"/>
          <w:szCs w:val="28"/>
        </w:rPr>
        <w:t>variant</w:t>
      </w:r>
      <w:r>
        <w:rPr>
          <w:sz w:val="28"/>
          <w:szCs w:val="28"/>
        </w:rPr>
        <w:t>ā piedāvātā risinājuma īstenošanai papildus nepieciešami finanšu līdzekļi šādā apmērā:</w:t>
      </w:r>
    </w:p>
    <w:p w:rsidR="00CA1B93" w:rsidRPr="00CA1B93" w:rsidRDefault="0060425B" w:rsidP="0060425B">
      <w:pPr>
        <w:pStyle w:val="Parasts1"/>
        <w:numPr>
          <w:ilvl w:val="0"/>
          <w:numId w:val="30"/>
        </w:numPr>
        <w:tabs>
          <w:tab w:val="left" w:pos="1134"/>
        </w:tabs>
        <w:spacing w:before="120"/>
        <w:ind w:left="0" w:firstLine="720"/>
        <w:rPr>
          <w:sz w:val="28"/>
          <w:szCs w:val="28"/>
        </w:rPr>
      </w:pPr>
      <w:r w:rsidRPr="00BB5B0D">
        <w:rPr>
          <w:rFonts w:eastAsia="Times New Roman"/>
          <w:b/>
          <w:bCs/>
          <w:sz w:val="28"/>
          <w:szCs w:val="28"/>
        </w:rPr>
        <w:t>2014. </w:t>
      </w:r>
      <w:r w:rsidR="00CA1B93">
        <w:rPr>
          <w:rFonts w:eastAsia="Times New Roman"/>
          <w:b/>
          <w:bCs/>
          <w:sz w:val="28"/>
          <w:szCs w:val="28"/>
        </w:rPr>
        <w:t xml:space="preserve">un 2015. gadā </w:t>
      </w:r>
      <w:r w:rsidR="00CA1B93" w:rsidRPr="00BE5741">
        <w:rPr>
          <w:b/>
          <w:sz w:val="28"/>
          <w:szCs w:val="28"/>
        </w:rPr>
        <w:t>uzturlīdzekļu izmaksa tiks nodrošināta saskaņā ar apstiprināto ministriju un citu centrālo valsts iestāžu valsts pamatbudžeta b</w:t>
      </w:r>
      <w:r w:rsidR="00CA1B93">
        <w:rPr>
          <w:b/>
          <w:sz w:val="28"/>
          <w:szCs w:val="28"/>
        </w:rPr>
        <w:t>āzi 2014.</w:t>
      </w:r>
      <w:r w:rsidR="004F71A5">
        <w:rPr>
          <w:b/>
          <w:sz w:val="28"/>
          <w:szCs w:val="28"/>
        </w:rPr>
        <w:t xml:space="preserve"> un</w:t>
      </w:r>
      <w:r w:rsidR="00CA1B93">
        <w:rPr>
          <w:b/>
          <w:sz w:val="28"/>
          <w:szCs w:val="28"/>
        </w:rPr>
        <w:t xml:space="preserve"> 2015.</w:t>
      </w:r>
      <w:r w:rsidR="004F71A5">
        <w:rPr>
          <w:b/>
          <w:sz w:val="28"/>
          <w:szCs w:val="28"/>
        </w:rPr>
        <w:t xml:space="preserve"> </w:t>
      </w:r>
      <w:r w:rsidR="004675C6">
        <w:rPr>
          <w:b/>
          <w:sz w:val="28"/>
          <w:szCs w:val="28"/>
        </w:rPr>
        <w:t>g</w:t>
      </w:r>
      <w:r w:rsidR="004F71A5">
        <w:rPr>
          <w:b/>
          <w:sz w:val="28"/>
          <w:szCs w:val="28"/>
        </w:rPr>
        <w:t>adam</w:t>
      </w:r>
      <w:r w:rsidR="004675C6">
        <w:rPr>
          <w:b/>
          <w:sz w:val="28"/>
          <w:szCs w:val="28"/>
        </w:rPr>
        <w:t xml:space="preserve"> </w:t>
      </w:r>
      <w:r w:rsidRPr="00BB5B0D">
        <w:rPr>
          <w:rFonts w:eastAsia="Times New Roman"/>
          <w:sz w:val="28"/>
          <w:szCs w:val="28"/>
        </w:rPr>
        <w:t xml:space="preserve">– </w:t>
      </w:r>
      <w:r w:rsidRPr="00BB5B0D">
        <w:rPr>
          <w:rFonts w:eastAsia="Times New Roman"/>
          <w:b/>
          <w:bCs/>
          <w:sz w:val="28"/>
          <w:szCs w:val="28"/>
        </w:rPr>
        <w:t> </w:t>
      </w:r>
      <w:r w:rsidR="002669C2">
        <w:rPr>
          <w:rFonts w:eastAsia="Times New Roman"/>
          <w:b/>
          <w:bCs/>
          <w:sz w:val="28"/>
          <w:szCs w:val="28"/>
        </w:rPr>
        <w:t>izdevumi nepārsniedz plānoto finansējumu</w:t>
      </w:r>
      <w:r>
        <w:rPr>
          <w:rFonts w:eastAsia="Times New Roman"/>
          <w:sz w:val="28"/>
          <w:szCs w:val="28"/>
        </w:rPr>
        <w:t xml:space="preserve">. </w:t>
      </w:r>
    </w:p>
    <w:p w:rsidR="00176F52" w:rsidRPr="00072184" w:rsidRDefault="0060425B" w:rsidP="00072184">
      <w:pPr>
        <w:pStyle w:val="Parasts1"/>
        <w:numPr>
          <w:ilvl w:val="0"/>
          <w:numId w:val="31"/>
        </w:numPr>
        <w:tabs>
          <w:tab w:val="left" w:pos="1134"/>
        </w:tabs>
        <w:spacing w:before="120"/>
        <w:ind w:left="0" w:firstLine="720"/>
        <w:rPr>
          <w:rFonts w:eastAsia="Times New Roman"/>
          <w:sz w:val="28"/>
          <w:szCs w:val="28"/>
        </w:rPr>
      </w:pPr>
      <w:r w:rsidRPr="003915E4">
        <w:rPr>
          <w:rFonts w:eastAsia="Times New Roman"/>
          <w:b/>
          <w:bCs/>
          <w:sz w:val="28"/>
          <w:szCs w:val="28"/>
        </w:rPr>
        <w:t>2016</w:t>
      </w:r>
      <w:r w:rsidRPr="003915E4">
        <w:rPr>
          <w:rFonts w:eastAsia="Times New Roman"/>
          <w:b/>
          <w:sz w:val="28"/>
          <w:szCs w:val="28"/>
        </w:rPr>
        <w:t>.</w:t>
      </w:r>
      <w:r w:rsidRPr="003915E4">
        <w:rPr>
          <w:rFonts w:eastAsia="Times New Roman"/>
          <w:sz w:val="28"/>
          <w:szCs w:val="28"/>
        </w:rPr>
        <w:t> </w:t>
      </w:r>
      <w:r w:rsidRPr="003915E4">
        <w:rPr>
          <w:rFonts w:eastAsia="Times New Roman"/>
          <w:b/>
          <w:bCs/>
          <w:sz w:val="28"/>
          <w:szCs w:val="28"/>
        </w:rPr>
        <w:t xml:space="preserve">gadā </w:t>
      </w:r>
      <w:r w:rsidR="004675C6">
        <w:rPr>
          <w:rFonts w:eastAsia="Times New Roman"/>
          <w:sz w:val="28"/>
          <w:szCs w:val="28"/>
        </w:rPr>
        <w:t>–</w:t>
      </w:r>
      <w:r w:rsidRPr="003915E4">
        <w:rPr>
          <w:rFonts w:eastAsia="Times New Roman"/>
          <w:sz w:val="28"/>
          <w:szCs w:val="28"/>
        </w:rPr>
        <w:t xml:space="preserve"> </w:t>
      </w:r>
      <w:r w:rsidRPr="003915E4">
        <w:rPr>
          <w:rFonts w:eastAsia="Times New Roman"/>
          <w:b/>
          <w:bCs/>
          <w:sz w:val="28"/>
          <w:szCs w:val="28"/>
        </w:rPr>
        <w:t>izdevumu palielinājums</w:t>
      </w:r>
      <w:r w:rsidR="003915E4">
        <w:rPr>
          <w:rFonts w:eastAsia="Times New Roman"/>
          <w:b/>
          <w:bCs/>
          <w:sz w:val="28"/>
          <w:szCs w:val="28"/>
        </w:rPr>
        <w:t xml:space="preserve"> </w:t>
      </w:r>
      <w:r w:rsidR="003915E4">
        <w:rPr>
          <w:b/>
          <w:bCs/>
          <w:sz w:val="28"/>
          <w:szCs w:val="28"/>
        </w:rPr>
        <w:t>3 030 428</w:t>
      </w:r>
      <w:r w:rsidRPr="003915E4">
        <w:rPr>
          <w:b/>
          <w:bCs/>
          <w:sz w:val="28"/>
          <w:szCs w:val="28"/>
        </w:rPr>
        <w:t xml:space="preserve"> lati</w:t>
      </w:r>
      <w:r w:rsidR="003915E4">
        <w:rPr>
          <w:b/>
          <w:bCs/>
          <w:sz w:val="28"/>
          <w:szCs w:val="28"/>
        </w:rPr>
        <w:t xml:space="preserve"> (4 311 910</w:t>
      </w:r>
      <w:r w:rsidRPr="003915E4">
        <w:rPr>
          <w:b/>
          <w:bCs/>
          <w:sz w:val="28"/>
          <w:szCs w:val="28"/>
        </w:rPr>
        <w:t xml:space="preserve"> </w:t>
      </w:r>
      <w:proofErr w:type="spellStart"/>
      <w:r w:rsidRPr="003915E4">
        <w:rPr>
          <w:b/>
          <w:bCs/>
          <w:i/>
          <w:sz w:val="28"/>
          <w:szCs w:val="28"/>
        </w:rPr>
        <w:t>euro</w:t>
      </w:r>
      <w:proofErr w:type="spellEnd"/>
      <w:r w:rsidRPr="003915E4">
        <w:rPr>
          <w:b/>
          <w:bCs/>
          <w:sz w:val="28"/>
          <w:szCs w:val="28"/>
        </w:rPr>
        <w:t xml:space="preserve">). </w:t>
      </w:r>
      <w:r w:rsidRPr="003915E4">
        <w:rPr>
          <w:bCs/>
          <w:sz w:val="28"/>
          <w:szCs w:val="28"/>
        </w:rPr>
        <w:t xml:space="preserve">Kopējā plānotā uzturlīdzekļu izmaksu summa ir </w:t>
      </w:r>
      <w:r w:rsidR="003915E4">
        <w:rPr>
          <w:bCs/>
          <w:sz w:val="28"/>
          <w:szCs w:val="28"/>
        </w:rPr>
        <w:t>19 281 905</w:t>
      </w:r>
      <w:r w:rsidRPr="003915E4">
        <w:rPr>
          <w:bCs/>
          <w:sz w:val="28"/>
          <w:szCs w:val="28"/>
        </w:rPr>
        <w:t> lati (</w:t>
      </w:r>
      <w:r w:rsidR="003915E4">
        <w:rPr>
          <w:bCs/>
          <w:sz w:val="28"/>
          <w:szCs w:val="28"/>
        </w:rPr>
        <w:t>27 435 679</w:t>
      </w:r>
      <w:r w:rsidRPr="003915E4">
        <w:rPr>
          <w:bCs/>
          <w:sz w:val="28"/>
          <w:szCs w:val="28"/>
        </w:rPr>
        <w:t> </w:t>
      </w:r>
      <w:proofErr w:type="spellStart"/>
      <w:r w:rsidRPr="003915E4">
        <w:rPr>
          <w:bCs/>
          <w:i/>
          <w:sz w:val="28"/>
          <w:szCs w:val="28"/>
        </w:rPr>
        <w:t>euro</w:t>
      </w:r>
      <w:proofErr w:type="spellEnd"/>
      <w:r w:rsidRPr="003915E4">
        <w:rPr>
          <w:bCs/>
          <w:sz w:val="28"/>
          <w:szCs w:val="28"/>
        </w:rPr>
        <w:t>) (ņemot vērā plānoto bērnu skaita, par kuriem tiek izmaksāti uzturlīdzekļi, un izmaksājamā uzturlīdzekļu apmēra pieaugumu).</w:t>
      </w:r>
    </w:p>
    <w:p w:rsidR="003915E4" w:rsidRPr="00E67DD8" w:rsidRDefault="003915E4" w:rsidP="003915E4">
      <w:pPr>
        <w:pStyle w:val="Parasts1"/>
        <w:numPr>
          <w:ilvl w:val="0"/>
          <w:numId w:val="31"/>
        </w:numPr>
        <w:tabs>
          <w:tab w:val="left" w:pos="1134"/>
        </w:tabs>
        <w:spacing w:before="120"/>
        <w:ind w:left="0" w:firstLine="720"/>
        <w:rPr>
          <w:rFonts w:eastAsia="Times New Roman"/>
          <w:sz w:val="28"/>
          <w:szCs w:val="28"/>
        </w:rPr>
      </w:pPr>
      <w:r w:rsidRPr="003915E4">
        <w:rPr>
          <w:rFonts w:eastAsia="Times New Roman"/>
          <w:b/>
          <w:bCs/>
          <w:sz w:val="28"/>
          <w:szCs w:val="28"/>
        </w:rPr>
        <w:t>201</w:t>
      </w:r>
      <w:r>
        <w:rPr>
          <w:rFonts w:eastAsia="Times New Roman"/>
          <w:b/>
          <w:bCs/>
          <w:sz w:val="28"/>
          <w:szCs w:val="28"/>
        </w:rPr>
        <w:t>7</w:t>
      </w:r>
      <w:r w:rsidRPr="003915E4">
        <w:rPr>
          <w:rFonts w:eastAsia="Times New Roman"/>
          <w:b/>
          <w:sz w:val="28"/>
          <w:szCs w:val="28"/>
        </w:rPr>
        <w:t>.</w:t>
      </w:r>
      <w:r w:rsidRPr="003915E4">
        <w:rPr>
          <w:rFonts w:eastAsia="Times New Roman"/>
          <w:sz w:val="28"/>
          <w:szCs w:val="28"/>
        </w:rPr>
        <w:t> </w:t>
      </w:r>
      <w:r w:rsidRPr="003915E4">
        <w:rPr>
          <w:rFonts w:eastAsia="Times New Roman"/>
          <w:b/>
          <w:bCs/>
          <w:sz w:val="28"/>
          <w:szCs w:val="28"/>
        </w:rPr>
        <w:t xml:space="preserve">gadā </w:t>
      </w:r>
      <w:r w:rsidR="004675C6">
        <w:rPr>
          <w:rFonts w:eastAsia="Times New Roman"/>
          <w:sz w:val="28"/>
          <w:szCs w:val="28"/>
        </w:rPr>
        <w:t>–</w:t>
      </w:r>
      <w:r w:rsidRPr="003915E4">
        <w:rPr>
          <w:rFonts w:eastAsia="Times New Roman"/>
          <w:sz w:val="28"/>
          <w:szCs w:val="28"/>
        </w:rPr>
        <w:t xml:space="preserve"> </w:t>
      </w:r>
      <w:r w:rsidRPr="003915E4">
        <w:rPr>
          <w:rFonts w:eastAsia="Times New Roman"/>
          <w:b/>
          <w:bCs/>
          <w:sz w:val="28"/>
          <w:szCs w:val="28"/>
        </w:rPr>
        <w:t>izdevumu palielinājums</w:t>
      </w:r>
      <w:r>
        <w:rPr>
          <w:rFonts w:eastAsia="Times New Roman"/>
          <w:b/>
          <w:bCs/>
          <w:sz w:val="28"/>
          <w:szCs w:val="28"/>
        </w:rPr>
        <w:t xml:space="preserve"> </w:t>
      </w:r>
      <w:r>
        <w:rPr>
          <w:b/>
          <w:bCs/>
          <w:sz w:val="28"/>
          <w:szCs w:val="28"/>
        </w:rPr>
        <w:t>4 256 437</w:t>
      </w:r>
      <w:r w:rsidRPr="003915E4">
        <w:rPr>
          <w:b/>
          <w:bCs/>
          <w:sz w:val="28"/>
          <w:szCs w:val="28"/>
        </w:rPr>
        <w:t xml:space="preserve"> lati</w:t>
      </w:r>
      <w:r>
        <w:rPr>
          <w:b/>
          <w:bCs/>
          <w:sz w:val="28"/>
          <w:szCs w:val="28"/>
        </w:rPr>
        <w:t xml:space="preserve"> (6 056 364</w:t>
      </w:r>
      <w:r w:rsidRPr="003915E4">
        <w:rPr>
          <w:b/>
          <w:bCs/>
          <w:sz w:val="28"/>
          <w:szCs w:val="28"/>
        </w:rPr>
        <w:t xml:space="preserve"> </w:t>
      </w:r>
      <w:proofErr w:type="spellStart"/>
      <w:r w:rsidRPr="003915E4">
        <w:rPr>
          <w:b/>
          <w:bCs/>
          <w:i/>
          <w:sz w:val="28"/>
          <w:szCs w:val="28"/>
        </w:rPr>
        <w:t>euro</w:t>
      </w:r>
      <w:proofErr w:type="spellEnd"/>
      <w:r w:rsidRPr="003915E4">
        <w:rPr>
          <w:b/>
          <w:bCs/>
          <w:sz w:val="28"/>
          <w:szCs w:val="28"/>
        </w:rPr>
        <w:t xml:space="preserve">). </w:t>
      </w:r>
      <w:r w:rsidRPr="003915E4">
        <w:rPr>
          <w:bCs/>
          <w:sz w:val="28"/>
          <w:szCs w:val="28"/>
        </w:rPr>
        <w:t xml:space="preserve">Kopējā plānotā uzturlīdzekļu izmaksu summa ir </w:t>
      </w:r>
      <w:r>
        <w:rPr>
          <w:bCs/>
          <w:sz w:val="28"/>
          <w:szCs w:val="28"/>
        </w:rPr>
        <w:t>20 507 914</w:t>
      </w:r>
      <w:r w:rsidRPr="003915E4">
        <w:rPr>
          <w:bCs/>
          <w:sz w:val="28"/>
          <w:szCs w:val="28"/>
        </w:rPr>
        <w:t> lati (</w:t>
      </w:r>
      <w:r>
        <w:rPr>
          <w:bCs/>
          <w:sz w:val="28"/>
          <w:szCs w:val="28"/>
        </w:rPr>
        <w:t>29 180 133</w:t>
      </w:r>
      <w:r w:rsidRPr="003915E4">
        <w:rPr>
          <w:bCs/>
          <w:sz w:val="28"/>
          <w:szCs w:val="28"/>
        </w:rPr>
        <w:t> </w:t>
      </w:r>
      <w:proofErr w:type="spellStart"/>
      <w:r w:rsidRPr="003915E4">
        <w:rPr>
          <w:bCs/>
          <w:i/>
          <w:sz w:val="28"/>
          <w:szCs w:val="28"/>
        </w:rPr>
        <w:t>euro</w:t>
      </w:r>
      <w:proofErr w:type="spellEnd"/>
      <w:r w:rsidRPr="003915E4">
        <w:rPr>
          <w:bCs/>
          <w:sz w:val="28"/>
          <w:szCs w:val="28"/>
        </w:rPr>
        <w:t>) (ņemot vērā plānoto bērnu skaita, par kuriem tiek izmaksāti uzturlīdzekļi, un izmaksājamā uzturlīdzekļu apmēra pieaugumu).</w:t>
      </w:r>
    </w:p>
    <w:p w:rsidR="003915E4" w:rsidRDefault="003915E4" w:rsidP="00801D5D">
      <w:pPr>
        <w:pStyle w:val="Parasts1"/>
        <w:jc w:val="center"/>
        <w:rPr>
          <w:b/>
          <w:sz w:val="28"/>
          <w:szCs w:val="28"/>
        </w:rPr>
      </w:pPr>
    </w:p>
    <w:p w:rsidR="005921D3" w:rsidRPr="004E4A79" w:rsidRDefault="005921D3" w:rsidP="00801D5D">
      <w:pPr>
        <w:pStyle w:val="Parasts1"/>
        <w:jc w:val="center"/>
        <w:rPr>
          <w:b/>
          <w:sz w:val="28"/>
          <w:szCs w:val="28"/>
        </w:rPr>
      </w:pPr>
      <w:r w:rsidRPr="004E4A79">
        <w:rPr>
          <w:b/>
          <w:sz w:val="28"/>
          <w:szCs w:val="28"/>
        </w:rPr>
        <w:t>Secinājumi</w:t>
      </w:r>
    </w:p>
    <w:p w:rsidR="005921D3" w:rsidRPr="00FD7D84" w:rsidRDefault="005921D3" w:rsidP="005921D3">
      <w:pPr>
        <w:pStyle w:val="Parasts1"/>
        <w:jc w:val="center"/>
        <w:rPr>
          <w:b/>
          <w:sz w:val="28"/>
          <w:szCs w:val="28"/>
        </w:rPr>
      </w:pPr>
    </w:p>
    <w:p w:rsidR="000072E5" w:rsidRDefault="005921D3" w:rsidP="000423F0">
      <w:pPr>
        <w:pStyle w:val="Parasts1"/>
        <w:rPr>
          <w:sz w:val="28"/>
          <w:szCs w:val="28"/>
        </w:rPr>
      </w:pPr>
      <w:r w:rsidRPr="00C37D14">
        <w:rPr>
          <w:sz w:val="28"/>
          <w:szCs w:val="28"/>
        </w:rPr>
        <w:t>Tieslietu ministrija</w:t>
      </w:r>
      <w:r w:rsidR="00C21E7A">
        <w:rPr>
          <w:sz w:val="28"/>
          <w:szCs w:val="28"/>
        </w:rPr>
        <w:t xml:space="preserve"> </w:t>
      </w:r>
      <w:r w:rsidRPr="00C37D14">
        <w:rPr>
          <w:sz w:val="28"/>
          <w:szCs w:val="28"/>
        </w:rPr>
        <w:t>atbilstoši Ministru kabineta 2012.</w:t>
      </w:r>
      <w:r w:rsidR="004D7067" w:rsidRPr="00C37D14">
        <w:rPr>
          <w:sz w:val="28"/>
          <w:szCs w:val="28"/>
        </w:rPr>
        <w:t> </w:t>
      </w:r>
      <w:r w:rsidRPr="00C37D14">
        <w:rPr>
          <w:sz w:val="28"/>
          <w:szCs w:val="28"/>
        </w:rPr>
        <w:t xml:space="preserve">gada </w:t>
      </w:r>
      <w:r w:rsidR="001F6CD6" w:rsidRPr="00C37D14">
        <w:rPr>
          <w:sz w:val="28"/>
          <w:szCs w:val="28"/>
        </w:rPr>
        <w:t>4</w:t>
      </w:r>
      <w:r w:rsidRPr="00C37D14">
        <w:rPr>
          <w:sz w:val="28"/>
          <w:szCs w:val="28"/>
        </w:rPr>
        <w:t>.</w:t>
      </w:r>
      <w:r w:rsidR="004D7067" w:rsidRPr="00C37D14">
        <w:rPr>
          <w:sz w:val="28"/>
          <w:szCs w:val="28"/>
        </w:rPr>
        <w:t> </w:t>
      </w:r>
      <w:r w:rsidR="001F6CD6" w:rsidRPr="00C37D14">
        <w:rPr>
          <w:sz w:val="28"/>
          <w:szCs w:val="28"/>
        </w:rPr>
        <w:t xml:space="preserve">septembra </w:t>
      </w:r>
      <w:proofErr w:type="spellStart"/>
      <w:r w:rsidRPr="00C37D14">
        <w:rPr>
          <w:sz w:val="28"/>
          <w:szCs w:val="28"/>
        </w:rPr>
        <w:t>protokollēmuma</w:t>
      </w:r>
      <w:proofErr w:type="spellEnd"/>
      <w:r w:rsidRPr="00C37D14">
        <w:rPr>
          <w:sz w:val="28"/>
          <w:szCs w:val="28"/>
        </w:rPr>
        <w:t xml:space="preserve"> (</w:t>
      </w:r>
      <w:proofErr w:type="spellStart"/>
      <w:r w:rsidRPr="00C37D14">
        <w:rPr>
          <w:sz w:val="28"/>
          <w:szCs w:val="28"/>
        </w:rPr>
        <w:t>prot</w:t>
      </w:r>
      <w:proofErr w:type="spellEnd"/>
      <w:r w:rsidRPr="00C37D14">
        <w:rPr>
          <w:sz w:val="28"/>
          <w:szCs w:val="28"/>
        </w:rPr>
        <w:t xml:space="preserve">. </w:t>
      </w:r>
      <w:proofErr w:type="spellStart"/>
      <w:r w:rsidRPr="00C37D14">
        <w:rPr>
          <w:sz w:val="28"/>
          <w:szCs w:val="28"/>
        </w:rPr>
        <w:t>Nr</w:t>
      </w:r>
      <w:proofErr w:type="spellEnd"/>
      <w:r w:rsidRPr="00C37D14">
        <w:rPr>
          <w:sz w:val="28"/>
          <w:szCs w:val="28"/>
        </w:rPr>
        <w:t>.</w:t>
      </w:r>
      <w:r w:rsidR="004D7067" w:rsidRPr="00C37D14">
        <w:rPr>
          <w:sz w:val="28"/>
          <w:szCs w:val="28"/>
        </w:rPr>
        <w:t> </w:t>
      </w:r>
      <w:r w:rsidR="001F6CD6" w:rsidRPr="00C37D14">
        <w:rPr>
          <w:sz w:val="28"/>
          <w:szCs w:val="28"/>
        </w:rPr>
        <w:t>5</w:t>
      </w:r>
      <w:r w:rsidRPr="00C37D14">
        <w:rPr>
          <w:sz w:val="28"/>
          <w:szCs w:val="28"/>
        </w:rPr>
        <w:t xml:space="preserve">0 </w:t>
      </w:r>
      <w:r w:rsidR="001F6CD6" w:rsidRPr="00C37D14">
        <w:rPr>
          <w:sz w:val="28"/>
          <w:szCs w:val="28"/>
        </w:rPr>
        <w:t>2</w:t>
      </w:r>
      <w:r w:rsidRPr="00C37D14">
        <w:rPr>
          <w:sz w:val="28"/>
          <w:szCs w:val="28"/>
        </w:rPr>
        <w:t xml:space="preserve">8.§) </w:t>
      </w:r>
      <w:r w:rsidR="001F6CD6" w:rsidRPr="00C37D14">
        <w:rPr>
          <w:sz w:val="28"/>
          <w:szCs w:val="28"/>
        </w:rPr>
        <w:t>3</w:t>
      </w:r>
      <w:r w:rsidRPr="00C37D14">
        <w:rPr>
          <w:sz w:val="28"/>
          <w:szCs w:val="28"/>
        </w:rPr>
        <w:t>.</w:t>
      </w:r>
      <w:r w:rsidR="004D7067" w:rsidRPr="00C37D14">
        <w:rPr>
          <w:sz w:val="28"/>
          <w:szCs w:val="28"/>
        </w:rPr>
        <w:t> </w:t>
      </w:r>
      <w:r w:rsidRPr="00C37D14">
        <w:rPr>
          <w:sz w:val="28"/>
          <w:szCs w:val="28"/>
        </w:rPr>
        <w:t xml:space="preserve">punktā noteiktajam </w:t>
      </w:r>
      <w:r w:rsidR="00C37D14" w:rsidRPr="00C37D14">
        <w:rPr>
          <w:sz w:val="28"/>
          <w:szCs w:val="28"/>
        </w:rPr>
        <w:t xml:space="preserve">ir sagatavojusi </w:t>
      </w:r>
      <w:r w:rsidR="00176F52">
        <w:rPr>
          <w:sz w:val="28"/>
          <w:szCs w:val="28"/>
        </w:rPr>
        <w:t>piecus</w:t>
      </w:r>
      <w:r w:rsidR="00176F52" w:rsidRPr="00C37D14">
        <w:rPr>
          <w:sz w:val="28"/>
          <w:szCs w:val="28"/>
        </w:rPr>
        <w:t xml:space="preserve"> </w:t>
      </w:r>
      <w:r w:rsidR="00C37D14" w:rsidRPr="00C37D14">
        <w:rPr>
          <w:sz w:val="28"/>
          <w:szCs w:val="28"/>
        </w:rPr>
        <w:t>iespējamos risinājuma variantus grozījumiem Uzturlīdzekļu garantiju fonda likumā</w:t>
      </w:r>
      <w:r w:rsidR="00B34A00">
        <w:rPr>
          <w:sz w:val="28"/>
          <w:szCs w:val="28"/>
        </w:rPr>
        <w:t>:</w:t>
      </w:r>
    </w:p>
    <w:p w:rsidR="00524255" w:rsidRDefault="008F615D" w:rsidP="00E71FFF">
      <w:pPr>
        <w:pStyle w:val="Parasts1"/>
        <w:tabs>
          <w:tab w:val="left" w:pos="993"/>
        </w:tabs>
        <w:spacing w:before="120"/>
        <w:rPr>
          <w:sz w:val="28"/>
          <w:szCs w:val="28"/>
        </w:rPr>
      </w:pPr>
      <w:r>
        <w:rPr>
          <w:sz w:val="28"/>
          <w:szCs w:val="28"/>
        </w:rPr>
        <w:lastRenderedPageBreak/>
        <w:t>1) </w:t>
      </w:r>
      <w:r w:rsidR="000072E5">
        <w:rPr>
          <w:sz w:val="28"/>
          <w:szCs w:val="28"/>
        </w:rPr>
        <w:t xml:space="preserve">ja </w:t>
      </w:r>
      <w:r w:rsidR="00C30B98">
        <w:rPr>
          <w:sz w:val="28"/>
          <w:szCs w:val="28"/>
        </w:rPr>
        <w:t xml:space="preserve">tiktu </w:t>
      </w:r>
      <w:r w:rsidR="000072E5">
        <w:rPr>
          <w:sz w:val="28"/>
          <w:szCs w:val="28"/>
        </w:rPr>
        <w:t xml:space="preserve">atbalstīts </w:t>
      </w:r>
      <w:r w:rsidR="00B34A00">
        <w:rPr>
          <w:sz w:val="28"/>
          <w:szCs w:val="28"/>
        </w:rPr>
        <w:t xml:space="preserve">pirmais risinājuma </w:t>
      </w:r>
      <w:r w:rsidR="000072E5">
        <w:rPr>
          <w:sz w:val="28"/>
          <w:szCs w:val="28"/>
        </w:rPr>
        <w:t>variants</w:t>
      </w:r>
      <w:r w:rsidR="00524255">
        <w:rPr>
          <w:sz w:val="28"/>
          <w:szCs w:val="28"/>
        </w:rPr>
        <w:t xml:space="preserve"> (</w:t>
      </w:r>
      <w:r w:rsidR="00524255" w:rsidRPr="00524255">
        <w:rPr>
          <w:sz w:val="28"/>
          <w:szCs w:val="28"/>
        </w:rPr>
        <w:t>no Fonda izmaksājamo uzturlīdzekļu apmērs, sākot ar 2014. gadu, tiek ik gadu palielināts par 10 latiem</w:t>
      </w:r>
      <w:r w:rsidR="00131810">
        <w:rPr>
          <w:sz w:val="28"/>
          <w:szCs w:val="28"/>
        </w:rPr>
        <w:t>, no 2016. gada uzturlīdzekļi tiek izmaksāti pilnā apmērā</w:t>
      </w:r>
      <w:r w:rsidR="00524255">
        <w:rPr>
          <w:sz w:val="28"/>
          <w:szCs w:val="28"/>
        </w:rPr>
        <w:t>)</w:t>
      </w:r>
      <w:r w:rsidR="000072E5">
        <w:rPr>
          <w:sz w:val="28"/>
          <w:szCs w:val="28"/>
        </w:rPr>
        <w:t xml:space="preserve">, </w:t>
      </w:r>
      <w:r w:rsidR="00524255">
        <w:rPr>
          <w:sz w:val="28"/>
          <w:szCs w:val="28"/>
        </w:rPr>
        <w:t xml:space="preserve">tad: </w:t>
      </w:r>
    </w:p>
    <w:p w:rsidR="0099754E" w:rsidRPr="00782C53" w:rsidRDefault="0099754E" w:rsidP="0099754E">
      <w:pPr>
        <w:pStyle w:val="Parasts1"/>
        <w:tabs>
          <w:tab w:val="left" w:pos="1134"/>
        </w:tabs>
        <w:rPr>
          <w:rFonts w:eastAsia="Times New Roman"/>
          <w:sz w:val="28"/>
          <w:szCs w:val="28"/>
        </w:rPr>
      </w:pPr>
      <w:r w:rsidRPr="00782C53">
        <w:rPr>
          <w:rFonts w:eastAsia="Times New Roman"/>
          <w:b/>
          <w:bCs/>
          <w:sz w:val="28"/>
          <w:szCs w:val="28"/>
        </w:rPr>
        <w:t>2014. gadā</w:t>
      </w:r>
      <w:r w:rsidRPr="00782C53">
        <w:rPr>
          <w:rFonts w:eastAsia="Times New Roman"/>
          <w:sz w:val="28"/>
          <w:szCs w:val="28"/>
        </w:rPr>
        <w:t xml:space="preserve"> – </w:t>
      </w:r>
      <w:r w:rsidRPr="00782C53">
        <w:rPr>
          <w:rFonts w:eastAsia="Times New Roman"/>
          <w:b/>
          <w:bCs/>
          <w:sz w:val="28"/>
          <w:szCs w:val="28"/>
        </w:rPr>
        <w:t xml:space="preserve">izdevumu palielinājums </w:t>
      </w:r>
      <w:r w:rsidR="00782C53" w:rsidRPr="00782C53">
        <w:rPr>
          <w:rFonts w:eastAsia="Times New Roman"/>
          <w:b/>
          <w:bCs/>
          <w:sz w:val="28"/>
          <w:szCs w:val="28"/>
        </w:rPr>
        <w:t xml:space="preserve">285 351 lati (406 018 </w:t>
      </w:r>
      <w:proofErr w:type="spellStart"/>
      <w:r w:rsidR="00782C53" w:rsidRPr="00782C53">
        <w:rPr>
          <w:rFonts w:eastAsia="Times New Roman"/>
          <w:b/>
          <w:bCs/>
          <w:i/>
          <w:sz w:val="28"/>
          <w:szCs w:val="28"/>
        </w:rPr>
        <w:t>euro</w:t>
      </w:r>
      <w:proofErr w:type="spellEnd"/>
      <w:r w:rsidR="00782C53" w:rsidRPr="00782C53">
        <w:rPr>
          <w:rFonts w:eastAsia="Times New Roman"/>
          <w:b/>
          <w:bCs/>
          <w:sz w:val="28"/>
          <w:szCs w:val="28"/>
        </w:rPr>
        <w:t>)</w:t>
      </w:r>
      <w:r w:rsidR="004675C6">
        <w:rPr>
          <w:rFonts w:eastAsia="Times New Roman"/>
          <w:b/>
          <w:bCs/>
          <w:sz w:val="28"/>
          <w:szCs w:val="28"/>
        </w:rPr>
        <w:t>;</w:t>
      </w:r>
    </w:p>
    <w:p w:rsidR="0099754E" w:rsidRPr="00782C53" w:rsidRDefault="0099754E" w:rsidP="0099754E">
      <w:pPr>
        <w:pStyle w:val="Parasts1"/>
        <w:tabs>
          <w:tab w:val="left" w:pos="1134"/>
        </w:tabs>
        <w:rPr>
          <w:sz w:val="28"/>
          <w:szCs w:val="28"/>
        </w:rPr>
      </w:pPr>
      <w:r w:rsidRPr="00782C53">
        <w:rPr>
          <w:b/>
          <w:sz w:val="28"/>
          <w:szCs w:val="28"/>
        </w:rPr>
        <w:t xml:space="preserve">2015. gadā – </w:t>
      </w:r>
      <w:r w:rsidRPr="00782C53">
        <w:rPr>
          <w:rFonts w:eastAsia="Times New Roman"/>
          <w:b/>
          <w:bCs/>
          <w:sz w:val="28"/>
          <w:szCs w:val="28"/>
        </w:rPr>
        <w:t xml:space="preserve">izdevumu palielinājums </w:t>
      </w:r>
      <w:r w:rsidR="00782C53" w:rsidRPr="00782C53">
        <w:rPr>
          <w:rFonts w:eastAsia="Times New Roman"/>
          <w:b/>
          <w:bCs/>
          <w:sz w:val="28"/>
          <w:szCs w:val="28"/>
        </w:rPr>
        <w:t xml:space="preserve">1 205 185 lati (1 714 824 </w:t>
      </w:r>
      <w:proofErr w:type="spellStart"/>
      <w:r w:rsidR="00782C53" w:rsidRPr="00782C53">
        <w:rPr>
          <w:rFonts w:eastAsia="Times New Roman"/>
          <w:b/>
          <w:bCs/>
          <w:i/>
          <w:sz w:val="28"/>
          <w:szCs w:val="28"/>
        </w:rPr>
        <w:t>euro</w:t>
      </w:r>
      <w:proofErr w:type="spellEnd"/>
      <w:r w:rsidR="00782C53" w:rsidRPr="00782C53">
        <w:rPr>
          <w:rFonts w:eastAsia="Times New Roman"/>
          <w:b/>
          <w:bCs/>
          <w:sz w:val="28"/>
          <w:szCs w:val="28"/>
        </w:rPr>
        <w:t>)</w:t>
      </w:r>
      <w:r w:rsidR="004675C6">
        <w:rPr>
          <w:b/>
          <w:bCs/>
          <w:sz w:val="28"/>
          <w:szCs w:val="28"/>
        </w:rPr>
        <w:t>;</w:t>
      </w:r>
    </w:p>
    <w:p w:rsidR="0099754E" w:rsidRPr="00E71FFF" w:rsidRDefault="0099754E" w:rsidP="00E71FFF">
      <w:pPr>
        <w:pStyle w:val="Parasts1"/>
        <w:tabs>
          <w:tab w:val="left" w:pos="1134"/>
        </w:tabs>
        <w:rPr>
          <w:rFonts w:eastAsia="Times New Roman"/>
          <w:b/>
          <w:bCs/>
          <w:sz w:val="28"/>
          <w:szCs w:val="28"/>
        </w:rPr>
      </w:pPr>
      <w:r w:rsidRPr="00782C53">
        <w:rPr>
          <w:rFonts w:eastAsia="Times New Roman"/>
          <w:b/>
          <w:bCs/>
          <w:sz w:val="28"/>
          <w:szCs w:val="28"/>
        </w:rPr>
        <w:t>2016</w:t>
      </w:r>
      <w:r w:rsidRPr="00782C53">
        <w:rPr>
          <w:rFonts w:eastAsia="Times New Roman"/>
          <w:b/>
          <w:sz w:val="28"/>
          <w:szCs w:val="28"/>
        </w:rPr>
        <w:t>.</w:t>
      </w:r>
      <w:r w:rsidRPr="00782C53">
        <w:rPr>
          <w:rFonts w:eastAsia="Times New Roman"/>
          <w:sz w:val="28"/>
          <w:szCs w:val="28"/>
        </w:rPr>
        <w:t> </w:t>
      </w:r>
      <w:r w:rsidRPr="00782C53">
        <w:rPr>
          <w:rFonts w:eastAsia="Times New Roman"/>
          <w:b/>
          <w:bCs/>
          <w:sz w:val="28"/>
          <w:szCs w:val="28"/>
        </w:rPr>
        <w:t xml:space="preserve">gadā </w:t>
      </w:r>
      <w:r w:rsidR="004675C6">
        <w:rPr>
          <w:rFonts w:eastAsia="Times New Roman"/>
          <w:sz w:val="28"/>
          <w:szCs w:val="28"/>
        </w:rPr>
        <w:t>–</w:t>
      </w:r>
      <w:r w:rsidRPr="00782C53">
        <w:rPr>
          <w:rFonts w:eastAsia="Times New Roman"/>
          <w:sz w:val="28"/>
          <w:szCs w:val="28"/>
        </w:rPr>
        <w:t xml:space="preserve"> </w:t>
      </w:r>
      <w:r w:rsidRPr="00782C53">
        <w:rPr>
          <w:rFonts w:eastAsia="Times New Roman"/>
          <w:b/>
          <w:bCs/>
          <w:sz w:val="28"/>
          <w:szCs w:val="28"/>
        </w:rPr>
        <w:t xml:space="preserve">izdevumu palielinājums </w:t>
      </w:r>
      <w:r w:rsidR="00782C53" w:rsidRPr="00782C53">
        <w:rPr>
          <w:rFonts w:eastAsia="Times New Roman"/>
          <w:b/>
          <w:bCs/>
          <w:sz w:val="28"/>
          <w:szCs w:val="28"/>
        </w:rPr>
        <w:t xml:space="preserve">3 705 351 lati (5 272 239 </w:t>
      </w:r>
      <w:proofErr w:type="spellStart"/>
      <w:r w:rsidR="00782C53" w:rsidRPr="00782C53">
        <w:rPr>
          <w:rFonts w:eastAsia="Times New Roman"/>
          <w:b/>
          <w:bCs/>
          <w:i/>
          <w:sz w:val="28"/>
          <w:szCs w:val="28"/>
        </w:rPr>
        <w:t>euro</w:t>
      </w:r>
      <w:proofErr w:type="spellEnd"/>
      <w:r w:rsidR="00782C53" w:rsidRPr="00782C53">
        <w:rPr>
          <w:rFonts w:eastAsia="Times New Roman"/>
          <w:b/>
          <w:bCs/>
          <w:sz w:val="28"/>
          <w:szCs w:val="28"/>
        </w:rPr>
        <w:t>)</w:t>
      </w:r>
      <w:r w:rsidRPr="00782C53">
        <w:rPr>
          <w:rFonts w:eastAsia="Times New Roman"/>
          <w:b/>
          <w:bCs/>
          <w:sz w:val="28"/>
          <w:szCs w:val="28"/>
        </w:rPr>
        <w:t>.</w:t>
      </w:r>
    </w:p>
    <w:p w:rsidR="00524255" w:rsidRDefault="008F615D" w:rsidP="00E71FFF">
      <w:pPr>
        <w:pStyle w:val="Parasts1"/>
        <w:tabs>
          <w:tab w:val="left" w:pos="993"/>
        </w:tabs>
        <w:spacing w:before="120"/>
        <w:rPr>
          <w:sz w:val="28"/>
          <w:szCs w:val="28"/>
        </w:rPr>
      </w:pPr>
      <w:r>
        <w:rPr>
          <w:sz w:val="28"/>
          <w:szCs w:val="28"/>
        </w:rPr>
        <w:t>2) </w:t>
      </w:r>
      <w:r w:rsidR="000072E5">
        <w:rPr>
          <w:sz w:val="28"/>
          <w:szCs w:val="28"/>
        </w:rPr>
        <w:t xml:space="preserve">ja </w:t>
      </w:r>
      <w:r w:rsidR="00C30B98">
        <w:rPr>
          <w:sz w:val="28"/>
          <w:szCs w:val="28"/>
        </w:rPr>
        <w:t xml:space="preserve">tiktu </w:t>
      </w:r>
      <w:r w:rsidR="000072E5">
        <w:rPr>
          <w:sz w:val="28"/>
          <w:szCs w:val="28"/>
        </w:rPr>
        <w:t xml:space="preserve">atbalstīts </w:t>
      </w:r>
      <w:r w:rsidR="00B34A00">
        <w:rPr>
          <w:sz w:val="28"/>
          <w:szCs w:val="28"/>
        </w:rPr>
        <w:t xml:space="preserve">otrais risinājuma </w:t>
      </w:r>
      <w:r w:rsidR="000072E5">
        <w:rPr>
          <w:sz w:val="28"/>
          <w:szCs w:val="28"/>
        </w:rPr>
        <w:t>variants</w:t>
      </w:r>
      <w:r w:rsidR="00524255">
        <w:rPr>
          <w:sz w:val="28"/>
          <w:szCs w:val="28"/>
        </w:rPr>
        <w:t xml:space="preserve"> (</w:t>
      </w:r>
      <w:r w:rsidR="00524255" w:rsidRPr="00524255">
        <w:rPr>
          <w:sz w:val="28"/>
          <w:szCs w:val="28"/>
        </w:rPr>
        <w:t>no Fonda izmaksājamo uzturlīdzekļu apmērs 2014. gadā tiek palielināts par 15 latiem, bet no 2015. gada uzturlīdzekļi tiktu izmaksāti pilnā apmērā</w:t>
      </w:r>
      <w:r w:rsidR="00524255">
        <w:rPr>
          <w:sz w:val="28"/>
          <w:szCs w:val="28"/>
        </w:rPr>
        <w:t>)</w:t>
      </w:r>
      <w:r w:rsidR="000072E5">
        <w:rPr>
          <w:sz w:val="28"/>
          <w:szCs w:val="28"/>
        </w:rPr>
        <w:t xml:space="preserve">, </w:t>
      </w:r>
      <w:r w:rsidR="00524255">
        <w:rPr>
          <w:sz w:val="28"/>
          <w:szCs w:val="28"/>
        </w:rPr>
        <w:t xml:space="preserve">tad: </w:t>
      </w:r>
    </w:p>
    <w:p w:rsidR="00E71FFF" w:rsidRPr="00BB5B0D" w:rsidRDefault="00E71FFF" w:rsidP="00E71FFF">
      <w:pPr>
        <w:pStyle w:val="Parasts1"/>
        <w:tabs>
          <w:tab w:val="left" w:pos="1134"/>
        </w:tabs>
        <w:rPr>
          <w:sz w:val="28"/>
          <w:szCs w:val="28"/>
        </w:rPr>
      </w:pPr>
      <w:r w:rsidRPr="00BB5B0D">
        <w:rPr>
          <w:rFonts w:eastAsia="Times New Roman"/>
          <w:b/>
          <w:bCs/>
          <w:sz w:val="28"/>
          <w:szCs w:val="28"/>
        </w:rPr>
        <w:t>2014. gadā</w:t>
      </w:r>
      <w:r w:rsidRPr="00BB5B0D">
        <w:rPr>
          <w:rFonts w:eastAsia="Times New Roman"/>
          <w:sz w:val="28"/>
          <w:szCs w:val="28"/>
        </w:rPr>
        <w:t xml:space="preserve"> – </w:t>
      </w:r>
      <w:r w:rsidRPr="00BB5B0D">
        <w:rPr>
          <w:rFonts w:eastAsia="Times New Roman"/>
          <w:b/>
          <w:bCs/>
          <w:sz w:val="28"/>
          <w:szCs w:val="28"/>
        </w:rPr>
        <w:t> </w:t>
      </w:r>
      <w:r>
        <w:rPr>
          <w:rFonts w:eastAsia="Times New Roman"/>
          <w:b/>
          <w:bCs/>
          <w:sz w:val="28"/>
          <w:szCs w:val="28"/>
        </w:rPr>
        <w:t>izdevumu palielinājums</w:t>
      </w:r>
      <w:r w:rsidRPr="00BB5B0D">
        <w:rPr>
          <w:rFonts w:eastAsia="Times New Roman"/>
          <w:b/>
          <w:bCs/>
          <w:sz w:val="28"/>
          <w:szCs w:val="28"/>
        </w:rPr>
        <w:t xml:space="preserve"> 1 570 356 lati (2 234 415 </w:t>
      </w:r>
      <w:proofErr w:type="spellStart"/>
      <w:r w:rsidRPr="00BB5B0D">
        <w:rPr>
          <w:rFonts w:eastAsia="Times New Roman"/>
          <w:b/>
          <w:bCs/>
          <w:i/>
          <w:sz w:val="28"/>
          <w:szCs w:val="28"/>
        </w:rPr>
        <w:t>euro</w:t>
      </w:r>
      <w:proofErr w:type="spellEnd"/>
      <w:r w:rsidRPr="00BB5B0D">
        <w:rPr>
          <w:rFonts w:eastAsia="Times New Roman"/>
          <w:b/>
          <w:bCs/>
          <w:sz w:val="28"/>
          <w:szCs w:val="28"/>
        </w:rPr>
        <w:t>)</w:t>
      </w:r>
      <w:r w:rsidR="004675C6">
        <w:rPr>
          <w:rFonts w:eastAsia="Times New Roman"/>
          <w:sz w:val="28"/>
          <w:szCs w:val="28"/>
        </w:rPr>
        <w:t>;</w:t>
      </w:r>
      <w:r>
        <w:rPr>
          <w:rFonts w:eastAsia="Times New Roman"/>
          <w:sz w:val="28"/>
          <w:szCs w:val="28"/>
        </w:rPr>
        <w:t xml:space="preserve"> </w:t>
      </w:r>
    </w:p>
    <w:p w:rsidR="00E71FFF" w:rsidRPr="00BE5741" w:rsidRDefault="00E71FFF" w:rsidP="00E71FFF">
      <w:pPr>
        <w:pStyle w:val="Parasts1"/>
        <w:tabs>
          <w:tab w:val="left" w:pos="1134"/>
        </w:tabs>
        <w:rPr>
          <w:rFonts w:eastAsia="Times New Roman"/>
          <w:sz w:val="28"/>
          <w:szCs w:val="28"/>
        </w:rPr>
      </w:pPr>
      <w:r w:rsidRPr="00BB5B0D">
        <w:rPr>
          <w:b/>
          <w:sz w:val="28"/>
          <w:szCs w:val="28"/>
        </w:rPr>
        <w:t xml:space="preserve">2015. gadā – </w:t>
      </w:r>
      <w:r>
        <w:rPr>
          <w:rFonts w:eastAsia="Times New Roman"/>
          <w:b/>
          <w:bCs/>
          <w:sz w:val="28"/>
          <w:szCs w:val="28"/>
        </w:rPr>
        <w:t>izdevumu palielinājums</w:t>
      </w:r>
      <w:r w:rsidR="00CD52C1">
        <w:rPr>
          <w:rFonts w:eastAsia="Times New Roman"/>
          <w:b/>
          <w:bCs/>
          <w:sz w:val="28"/>
          <w:szCs w:val="28"/>
        </w:rPr>
        <w:t xml:space="preserve"> </w:t>
      </w:r>
      <w:r w:rsidRPr="00BB5B0D">
        <w:rPr>
          <w:b/>
          <w:sz w:val="28"/>
          <w:szCs w:val="28"/>
        </w:rPr>
        <w:t>3 001 793 lati</w:t>
      </w:r>
      <w:r w:rsidRPr="00BB5B0D">
        <w:rPr>
          <w:rFonts w:eastAsia="Times New Roman"/>
          <w:b/>
          <w:bCs/>
          <w:sz w:val="28"/>
          <w:szCs w:val="28"/>
        </w:rPr>
        <w:t xml:space="preserve"> (4 271 </w:t>
      </w:r>
      <w:r w:rsidR="005D5D79" w:rsidRPr="00BB5B0D">
        <w:rPr>
          <w:rFonts w:eastAsia="Times New Roman"/>
          <w:b/>
          <w:bCs/>
          <w:sz w:val="28"/>
          <w:szCs w:val="28"/>
        </w:rPr>
        <w:t>16</w:t>
      </w:r>
      <w:r w:rsidR="005D5D79">
        <w:rPr>
          <w:rFonts w:eastAsia="Times New Roman"/>
          <w:b/>
          <w:bCs/>
          <w:sz w:val="28"/>
          <w:szCs w:val="28"/>
        </w:rPr>
        <w:t>7</w:t>
      </w:r>
      <w:r w:rsidRPr="00BB5B0D">
        <w:rPr>
          <w:rFonts w:eastAsia="Times New Roman"/>
          <w:b/>
          <w:bCs/>
          <w:i/>
          <w:sz w:val="28"/>
          <w:szCs w:val="28"/>
        </w:rPr>
        <w:t>euro</w:t>
      </w:r>
      <w:r w:rsidRPr="00BB5B0D">
        <w:rPr>
          <w:rFonts w:eastAsia="Times New Roman"/>
          <w:b/>
          <w:bCs/>
          <w:sz w:val="28"/>
          <w:szCs w:val="28"/>
        </w:rPr>
        <w:t>)</w:t>
      </w:r>
      <w:r w:rsidR="004675C6">
        <w:rPr>
          <w:rFonts w:eastAsia="Times New Roman"/>
          <w:b/>
          <w:bCs/>
          <w:sz w:val="28"/>
          <w:szCs w:val="28"/>
        </w:rPr>
        <w:t>;</w:t>
      </w:r>
    </w:p>
    <w:p w:rsidR="00E71FFF" w:rsidRPr="00BB5B0D" w:rsidRDefault="00E71FFF" w:rsidP="00E71FFF">
      <w:pPr>
        <w:pStyle w:val="Parasts1"/>
        <w:tabs>
          <w:tab w:val="left" w:pos="1134"/>
        </w:tabs>
        <w:rPr>
          <w:b/>
          <w:bCs/>
          <w:sz w:val="28"/>
          <w:szCs w:val="28"/>
        </w:rPr>
      </w:pPr>
      <w:r w:rsidRPr="00BB5B0D">
        <w:rPr>
          <w:rFonts w:eastAsia="Times New Roman"/>
          <w:b/>
          <w:bCs/>
          <w:sz w:val="28"/>
          <w:szCs w:val="28"/>
        </w:rPr>
        <w:t>2016</w:t>
      </w:r>
      <w:r w:rsidRPr="00FD7D84">
        <w:rPr>
          <w:rFonts w:eastAsia="Times New Roman"/>
          <w:b/>
          <w:sz w:val="28"/>
          <w:szCs w:val="28"/>
        </w:rPr>
        <w:t>.</w:t>
      </w:r>
      <w:r w:rsidRPr="00BB5B0D">
        <w:rPr>
          <w:rFonts w:eastAsia="Times New Roman"/>
          <w:sz w:val="28"/>
          <w:szCs w:val="28"/>
        </w:rPr>
        <w:t> </w:t>
      </w:r>
      <w:r w:rsidRPr="00BB5B0D">
        <w:rPr>
          <w:rFonts w:eastAsia="Times New Roman"/>
          <w:b/>
          <w:bCs/>
          <w:sz w:val="28"/>
          <w:szCs w:val="28"/>
        </w:rPr>
        <w:t xml:space="preserve">gadā </w:t>
      </w:r>
      <w:r w:rsidR="004675C6">
        <w:rPr>
          <w:rFonts w:eastAsia="Times New Roman"/>
          <w:sz w:val="28"/>
          <w:szCs w:val="28"/>
        </w:rPr>
        <w:t>–</w:t>
      </w:r>
      <w:r w:rsidRPr="00BB5B0D">
        <w:rPr>
          <w:rFonts w:eastAsia="Times New Roman"/>
          <w:sz w:val="28"/>
          <w:szCs w:val="28"/>
        </w:rPr>
        <w:t xml:space="preserve"> </w:t>
      </w:r>
      <w:r>
        <w:rPr>
          <w:rFonts w:eastAsia="Times New Roman"/>
          <w:b/>
          <w:bCs/>
          <w:sz w:val="28"/>
          <w:szCs w:val="28"/>
        </w:rPr>
        <w:t>izdevumu palielinājums</w:t>
      </w:r>
      <w:r w:rsidR="00CD52C1">
        <w:rPr>
          <w:rFonts w:eastAsia="Times New Roman"/>
          <w:b/>
          <w:bCs/>
          <w:sz w:val="28"/>
          <w:szCs w:val="28"/>
        </w:rPr>
        <w:t xml:space="preserve"> </w:t>
      </w:r>
      <w:r w:rsidRPr="00BB5B0D">
        <w:rPr>
          <w:b/>
          <w:bCs/>
          <w:sz w:val="28"/>
          <w:szCs w:val="28"/>
        </w:rPr>
        <w:t>3 857 668 lat</w:t>
      </w:r>
      <w:r>
        <w:rPr>
          <w:b/>
          <w:bCs/>
          <w:sz w:val="28"/>
          <w:szCs w:val="28"/>
        </w:rPr>
        <w:t>i</w:t>
      </w:r>
      <w:r w:rsidRPr="00BB5B0D">
        <w:rPr>
          <w:b/>
          <w:bCs/>
          <w:sz w:val="28"/>
          <w:szCs w:val="28"/>
        </w:rPr>
        <w:t xml:space="preserve"> (5 488 967 </w:t>
      </w:r>
      <w:proofErr w:type="spellStart"/>
      <w:r w:rsidRPr="00BB5B0D">
        <w:rPr>
          <w:b/>
          <w:bCs/>
          <w:i/>
          <w:sz w:val="28"/>
          <w:szCs w:val="28"/>
        </w:rPr>
        <w:t>euro</w:t>
      </w:r>
      <w:proofErr w:type="spellEnd"/>
      <w:r w:rsidRPr="00BB5B0D">
        <w:rPr>
          <w:b/>
          <w:bCs/>
          <w:sz w:val="28"/>
          <w:szCs w:val="28"/>
        </w:rPr>
        <w:t>)</w:t>
      </w:r>
      <w:r>
        <w:rPr>
          <w:b/>
          <w:bCs/>
          <w:sz w:val="28"/>
          <w:szCs w:val="28"/>
        </w:rPr>
        <w:t xml:space="preserve">. </w:t>
      </w:r>
    </w:p>
    <w:p w:rsidR="00524255" w:rsidRDefault="008F615D" w:rsidP="00E71FFF">
      <w:pPr>
        <w:pStyle w:val="Parasts1"/>
        <w:tabs>
          <w:tab w:val="left" w:pos="993"/>
        </w:tabs>
        <w:spacing w:before="120"/>
        <w:rPr>
          <w:sz w:val="28"/>
          <w:szCs w:val="28"/>
        </w:rPr>
      </w:pPr>
      <w:r>
        <w:rPr>
          <w:sz w:val="28"/>
          <w:szCs w:val="28"/>
        </w:rPr>
        <w:t>3) </w:t>
      </w:r>
      <w:r w:rsidR="000072E5" w:rsidRPr="00B34A00">
        <w:rPr>
          <w:sz w:val="28"/>
          <w:szCs w:val="28"/>
        </w:rPr>
        <w:t xml:space="preserve">ja </w:t>
      </w:r>
      <w:r w:rsidR="00C30B98" w:rsidRPr="00A61E4B">
        <w:rPr>
          <w:sz w:val="28"/>
          <w:szCs w:val="28"/>
        </w:rPr>
        <w:t>tiktu</w:t>
      </w:r>
      <w:r w:rsidR="00A61E4B" w:rsidRPr="00A61E4B">
        <w:rPr>
          <w:sz w:val="28"/>
          <w:szCs w:val="28"/>
        </w:rPr>
        <w:t xml:space="preserve"> </w:t>
      </w:r>
      <w:r w:rsidR="000072E5" w:rsidRPr="00A61E4B">
        <w:rPr>
          <w:sz w:val="28"/>
          <w:szCs w:val="28"/>
        </w:rPr>
        <w:t>atbalstīts</w:t>
      </w:r>
      <w:r w:rsidR="000072E5" w:rsidRPr="00B34A00">
        <w:rPr>
          <w:sz w:val="28"/>
          <w:szCs w:val="28"/>
        </w:rPr>
        <w:t xml:space="preserve"> </w:t>
      </w:r>
      <w:r w:rsidR="00B34A00">
        <w:rPr>
          <w:sz w:val="28"/>
          <w:szCs w:val="28"/>
        </w:rPr>
        <w:t xml:space="preserve">trešais risinājuma </w:t>
      </w:r>
      <w:r w:rsidR="000072E5" w:rsidRPr="00B34A00">
        <w:rPr>
          <w:sz w:val="28"/>
          <w:szCs w:val="28"/>
        </w:rPr>
        <w:t>variants</w:t>
      </w:r>
      <w:r w:rsidR="00524255">
        <w:rPr>
          <w:sz w:val="28"/>
          <w:szCs w:val="28"/>
        </w:rPr>
        <w:t xml:space="preserve"> (</w:t>
      </w:r>
      <w:r w:rsidR="00524255" w:rsidRPr="00524255">
        <w:rPr>
          <w:sz w:val="28"/>
          <w:szCs w:val="28"/>
        </w:rPr>
        <w:t>no Fonda izmaksājam</w:t>
      </w:r>
      <w:r w:rsidR="00524255">
        <w:rPr>
          <w:sz w:val="28"/>
          <w:szCs w:val="28"/>
        </w:rPr>
        <w:t>ie uzturlīdzekļi</w:t>
      </w:r>
      <w:r w:rsidR="00524255" w:rsidRPr="00524255">
        <w:rPr>
          <w:sz w:val="28"/>
          <w:szCs w:val="28"/>
        </w:rPr>
        <w:t>, sākot ar 2014. gadu, tiek maksāt</w:t>
      </w:r>
      <w:r w:rsidR="00524255">
        <w:rPr>
          <w:sz w:val="28"/>
          <w:szCs w:val="28"/>
        </w:rPr>
        <w:t>i</w:t>
      </w:r>
      <w:r w:rsidR="00524255" w:rsidRPr="00524255">
        <w:rPr>
          <w:sz w:val="28"/>
          <w:szCs w:val="28"/>
        </w:rPr>
        <w:t xml:space="preserve"> pilnā apmērā</w:t>
      </w:r>
      <w:r w:rsidR="00524255">
        <w:rPr>
          <w:sz w:val="28"/>
          <w:szCs w:val="28"/>
        </w:rPr>
        <w:t>)</w:t>
      </w:r>
      <w:r w:rsidR="000072E5" w:rsidRPr="00B34A00">
        <w:rPr>
          <w:sz w:val="28"/>
          <w:szCs w:val="28"/>
        </w:rPr>
        <w:t xml:space="preserve">, </w:t>
      </w:r>
      <w:r w:rsidR="00524255">
        <w:rPr>
          <w:sz w:val="28"/>
          <w:szCs w:val="28"/>
        </w:rPr>
        <w:t xml:space="preserve">tad: </w:t>
      </w:r>
    </w:p>
    <w:p w:rsidR="00E71FFF" w:rsidRPr="00E71FFF" w:rsidRDefault="00E71FFF" w:rsidP="00E71FFF">
      <w:pPr>
        <w:pStyle w:val="Parasts1"/>
        <w:tabs>
          <w:tab w:val="left" w:pos="1134"/>
        </w:tabs>
        <w:ind w:left="720" w:firstLine="0"/>
        <w:rPr>
          <w:sz w:val="28"/>
          <w:szCs w:val="28"/>
        </w:rPr>
      </w:pPr>
      <w:r w:rsidRPr="00E71FFF">
        <w:rPr>
          <w:rFonts w:eastAsia="Times New Roman"/>
          <w:b/>
          <w:bCs/>
          <w:sz w:val="28"/>
          <w:szCs w:val="28"/>
        </w:rPr>
        <w:t>2014. gadā</w:t>
      </w:r>
      <w:r w:rsidRPr="00E71FFF">
        <w:rPr>
          <w:rFonts w:eastAsia="Times New Roman"/>
          <w:sz w:val="28"/>
          <w:szCs w:val="28"/>
        </w:rPr>
        <w:t xml:space="preserve"> – </w:t>
      </w:r>
      <w:r w:rsidRPr="00E71FFF">
        <w:rPr>
          <w:rFonts w:eastAsia="Times New Roman"/>
          <w:b/>
          <w:bCs/>
          <w:sz w:val="28"/>
          <w:szCs w:val="28"/>
        </w:rPr>
        <w:t xml:space="preserve">izdevumu palielinājums </w:t>
      </w:r>
      <w:r w:rsidRPr="00E71FFF">
        <w:rPr>
          <w:b/>
          <w:sz w:val="28"/>
          <w:szCs w:val="28"/>
        </w:rPr>
        <w:t>4 466 261 lati</w:t>
      </w:r>
      <w:r w:rsidRPr="00E71FFF">
        <w:rPr>
          <w:rFonts w:eastAsia="Times New Roman"/>
          <w:b/>
          <w:bCs/>
          <w:sz w:val="28"/>
          <w:szCs w:val="28"/>
        </w:rPr>
        <w:t xml:space="preserve"> (6 354 917 </w:t>
      </w:r>
      <w:proofErr w:type="spellStart"/>
      <w:r w:rsidRPr="00E71FFF">
        <w:rPr>
          <w:rFonts w:eastAsia="Times New Roman"/>
          <w:b/>
          <w:bCs/>
          <w:i/>
          <w:sz w:val="28"/>
          <w:szCs w:val="28"/>
        </w:rPr>
        <w:t>euro</w:t>
      </w:r>
      <w:proofErr w:type="spellEnd"/>
      <w:r w:rsidRPr="00E71FFF">
        <w:rPr>
          <w:rFonts w:eastAsia="Times New Roman"/>
          <w:b/>
          <w:bCs/>
          <w:sz w:val="28"/>
          <w:szCs w:val="28"/>
        </w:rPr>
        <w:t>)</w:t>
      </w:r>
      <w:r w:rsidR="004675C6">
        <w:rPr>
          <w:rFonts w:eastAsia="Times New Roman"/>
          <w:b/>
          <w:bCs/>
          <w:sz w:val="28"/>
          <w:szCs w:val="28"/>
        </w:rPr>
        <w:t>;</w:t>
      </w:r>
    </w:p>
    <w:p w:rsidR="00E71FFF" w:rsidRPr="00E71FFF" w:rsidRDefault="00E71FFF" w:rsidP="00E71FFF">
      <w:pPr>
        <w:pStyle w:val="Parasts1"/>
        <w:tabs>
          <w:tab w:val="left" w:pos="1134"/>
        </w:tabs>
        <w:rPr>
          <w:sz w:val="28"/>
          <w:szCs w:val="28"/>
        </w:rPr>
      </w:pPr>
      <w:r w:rsidRPr="00E71FFF">
        <w:rPr>
          <w:b/>
          <w:sz w:val="28"/>
          <w:szCs w:val="28"/>
        </w:rPr>
        <w:t xml:space="preserve">2015. gadā – </w:t>
      </w:r>
      <w:r w:rsidRPr="00E71FFF">
        <w:rPr>
          <w:rFonts w:eastAsia="Times New Roman"/>
          <w:b/>
          <w:bCs/>
          <w:sz w:val="28"/>
          <w:szCs w:val="28"/>
        </w:rPr>
        <w:t xml:space="preserve">izdevumu palielinājums </w:t>
      </w:r>
      <w:r w:rsidRPr="00E71FFF">
        <w:rPr>
          <w:b/>
          <w:bCs/>
          <w:sz w:val="28"/>
          <w:szCs w:val="28"/>
        </w:rPr>
        <w:t>3 266 516 lati (4 647 </w:t>
      </w:r>
      <w:r w:rsidR="005D5D79" w:rsidRPr="00E71FFF">
        <w:rPr>
          <w:b/>
          <w:bCs/>
          <w:sz w:val="28"/>
          <w:szCs w:val="28"/>
        </w:rPr>
        <w:t>83</w:t>
      </w:r>
      <w:r w:rsidR="005D5D79">
        <w:rPr>
          <w:b/>
          <w:bCs/>
          <w:sz w:val="28"/>
          <w:szCs w:val="28"/>
        </w:rPr>
        <w:t>4</w:t>
      </w:r>
      <w:r w:rsidRPr="00E71FFF">
        <w:rPr>
          <w:b/>
          <w:bCs/>
          <w:i/>
          <w:sz w:val="28"/>
          <w:szCs w:val="28"/>
        </w:rPr>
        <w:t>euro</w:t>
      </w:r>
      <w:r w:rsidRPr="00E71FFF">
        <w:rPr>
          <w:b/>
          <w:bCs/>
          <w:sz w:val="28"/>
          <w:szCs w:val="28"/>
        </w:rPr>
        <w:t>)</w:t>
      </w:r>
      <w:r w:rsidR="004675C6">
        <w:rPr>
          <w:b/>
          <w:bCs/>
          <w:sz w:val="28"/>
          <w:szCs w:val="28"/>
        </w:rPr>
        <w:t>;</w:t>
      </w:r>
    </w:p>
    <w:p w:rsidR="00E71FFF" w:rsidRPr="00025976" w:rsidRDefault="00E71FFF" w:rsidP="00E71FFF">
      <w:pPr>
        <w:pStyle w:val="Parasts1"/>
        <w:tabs>
          <w:tab w:val="left" w:pos="1134"/>
        </w:tabs>
        <w:rPr>
          <w:sz w:val="28"/>
          <w:szCs w:val="28"/>
        </w:rPr>
      </w:pPr>
      <w:r w:rsidRPr="00BB5B0D">
        <w:rPr>
          <w:rFonts w:eastAsia="Times New Roman"/>
          <w:b/>
          <w:bCs/>
          <w:sz w:val="28"/>
          <w:szCs w:val="28"/>
        </w:rPr>
        <w:t>2016</w:t>
      </w:r>
      <w:r w:rsidRPr="00FD7D84">
        <w:rPr>
          <w:rFonts w:eastAsia="Times New Roman"/>
          <w:b/>
          <w:sz w:val="28"/>
          <w:szCs w:val="28"/>
        </w:rPr>
        <w:t>.</w:t>
      </w:r>
      <w:r w:rsidRPr="00BB5B0D">
        <w:rPr>
          <w:rFonts w:eastAsia="Times New Roman"/>
          <w:sz w:val="28"/>
          <w:szCs w:val="28"/>
        </w:rPr>
        <w:t> </w:t>
      </w:r>
      <w:r w:rsidRPr="00BB5B0D">
        <w:rPr>
          <w:rFonts w:eastAsia="Times New Roman"/>
          <w:b/>
          <w:bCs/>
          <w:sz w:val="28"/>
          <w:szCs w:val="28"/>
        </w:rPr>
        <w:t xml:space="preserve">gadā </w:t>
      </w:r>
      <w:r w:rsidR="004675C6">
        <w:rPr>
          <w:rFonts w:eastAsia="Times New Roman"/>
          <w:sz w:val="28"/>
          <w:szCs w:val="28"/>
        </w:rPr>
        <w:t>–</w:t>
      </w:r>
      <w:r w:rsidRPr="00BB5B0D">
        <w:rPr>
          <w:rFonts w:eastAsia="Times New Roman"/>
          <w:sz w:val="28"/>
          <w:szCs w:val="28"/>
        </w:rPr>
        <w:t xml:space="preserve"> </w:t>
      </w:r>
      <w:r>
        <w:rPr>
          <w:rFonts w:eastAsia="Times New Roman"/>
          <w:b/>
          <w:bCs/>
          <w:sz w:val="28"/>
          <w:szCs w:val="28"/>
        </w:rPr>
        <w:t>izdevumu palielinājums</w:t>
      </w:r>
      <w:r w:rsidR="00CD52C1">
        <w:rPr>
          <w:rFonts w:eastAsia="Times New Roman"/>
          <w:b/>
          <w:bCs/>
          <w:sz w:val="28"/>
          <w:szCs w:val="28"/>
        </w:rPr>
        <w:t xml:space="preserve"> </w:t>
      </w:r>
      <w:r w:rsidRPr="00BB5B0D">
        <w:rPr>
          <w:rFonts w:eastAsia="Times New Roman"/>
          <w:b/>
          <w:bCs/>
          <w:sz w:val="28"/>
          <w:szCs w:val="28"/>
        </w:rPr>
        <w:t>3 857 668 lat</w:t>
      </w:r>
      <w:r>
        <w:rPr>
          <w:rFonts w:eastAsia="Times New Roman"/>
          <w:b/>
          <w:bCs/>
          <w:sz w:val="28"/>
          <w:szCs w:val="28"/>
        </w:rPr>
        <w:t>i</w:t>
      </w:r>
      <w:r w:rsidRPr="00BB5B0D">
        <w:rPr>
          <w:rFonts w:eastAsia="Times New Roman"/>
          <w:b/>
          <w:bCs/>
          <w:sz w:val="28"/>
          <w:szCs w:val="28"/>
        </w:rPr>
        <w:t xml:space="preserve"> (5 488 967 </w:t>
      </w:r>
      <w:proofErr w:type="spellStart"/>
      <w:r w:rsidRPr="00BB5B0D">
        <w:rPr>
          <w:rFonts w:eastAsia="Times New Roman"/>
          <w:b/>
          <w:bCs/>
          <w:i/>
          <w:sz w:val="28"/>
          <w:szCs w:val="28"/>
        </w:rPr>
        <w:t>euro</w:t>
      </w:r>
      <w:proofErr w:type="spellEnd"/>
      <w:r w:rsidRPr="00BB5B0D">
        <w:rPr>
          <w:rFonts w:eastAsia="Times New Roman"/>
          <w:b/>
          <w:bCs/>
          <w:sz w:val="28"/>
          <w:szCs w:val="28"/>
        </w:rPr>
        <w:t>)</w:t>
      </w:r>
      <w:r>
        <w:rPr>
          <w:rFonts w:eastAsia="Times New Roman"/>
          <w:b/>
          <w:bCs/>
          <w:sz w:val="28"/>
          <w:szCs w:val="28"/>
        </w:rPr>
        <w:t>.</w:t>
      </w:r>
    </w:p>
    <w:p w:rsidR="00025976" w:rsidRPr="00BE5741" w:rsidRDefault="00025976" w:rsidP="00E71FFF">
      <w:pPr>
        <w:pStyle w:val="Parasts1"/>
        <w:tabs>
          <w:tab w:val="left" w:pos="993"/>
        </w:tabs>
        <w:spacing w:before="120"/>
        <w:rPr>
          <w:sz w:val="28"/>
          <w:szCs w:val="28"/>
        </w:rPr>
      </w:pPr>
      <w:r w:rsidRPr="00BE5741">
        <w:rPr>
          <w:sz w:val="28"/>
          <w:szCs w:val="28"/>
        </w:rPr>
        <w:t>4)</w:t>
      </w:r>
      <w:r w:rsidR="00072184">
        <w:rPr>
          <w:sz w:val="28"/>
          <w:szCs w:val="28"/>
        </w:rPr>
        <w:t> </w:t>
      </w:r>
      <w:r w:rsidRPr="00BE5741">
        <w:rPr>
          <w:sz w:val="28"/>
          <w:szCs w:val="28"/>
        </w:rPr>
        <w:t>ja tiktu atbalstīts ceturtais risinājuma variants (tiek saglabāts pašreiz spēkā e</w:t>
      </w:r>
      <w:r w:rsidR="005B3ED0" w:rsidRPr="00BE5741">
        <w:rPr>
          <w:sz w:val="28"/>
          <w:szCs w:val="28"/>
        </w:rPr>
        <w:t>sošais pārejas regulējums), tad uzturlīdzekļu apmērs no 2014. gada līdz 2016. gadam tiek palielināts par 5 latiem</w:t>
      </w:r>
      <w:r w:rsidR="004E03EE" w:rsidRPr="00BE5741">
        <w:rPr>
          <w:sz w:val="28"/>
          <w:szCs w:val="28"/>
        </w:rPr>
        <w:t xml:space="preserve"> ik gadu, tad:</w:t>
      </w:r>
    </w:p>
    <w:p w:rsidR="00CD52C1" w:rsidRDefault="004E03EE" w:rsidP="00072184">
      <w:pPr>
        <w:pStyle w:val="Parasts1"/>
        <w:tabs>
          <w:tab w:val="left" w:pos="993"/>
        </w:tabs>
        <w:spacing w:after="120"/>
        <w:rPr>
          <w:b/>
          <w:sz w:val="28"/>
          <w:szCs w:val="28"/>
        </w:rPr>
      </w:pPr>
      <w:r w:rsidRPr="00BE5741">
        <w:rPr>
          <w:b/>
          <w:sz w:val="28"/>
          <w:szCs w:val="28"/>
        </w:rPr>
        <w:t>2014. gadā –</w:t>
      </w:r>
      <w:r w:rsidR="0034014C">
        <w:rPr>
          <w:b/>
          <w:sz w:val="28"/>
          <w:szCs w:val="28"/>
        </w:rPr>
        <w:t xml:space="preserve"> 2016.</w:t>
      </w:r>
      <w:r w:rsidR="002669C2">
        <w:rPr>
          <w:b/>
          <w:sz w:val="28"/>
          <w:szCs w:val="28"/>
        </w:rPr>
        <w:t> </w:t>
      </w:r>
      <w:r w:rsidR="0034014C">
        <w:rPr>
          <w:b/>
          <w:sz w:val="28"/>
          <w:szCs w:val="28"/>
        </w:rPr>
        <w:t xml:space="preserve">gadā </w:t>
      </w:r>
      <w:r w:rsidRPr="00BE5741">
        <w:rPr>
          <w:b/>
          <w:sz w:val="28"/>
          <w:szCs w:val="28"/>
        </w:rPr>
        <w:t xml:space="preserve">nav nepieciešami papildus valsts budžeta līdzekļi, jo uzturlīdzekļu izmaksa tiks nodrošināta saskaņā ar </w:t>
      </w:r>
      <w:r w:rsidR="00847795" w:rsidRPr="00BE5741">
        <w:rPr>
          <w:b/>
          <w:sz w:val="28"/>
          <w:szCs w:val="28"/>
        </w:rPr>
        <w:t>apstiprināto ministriju un citu centrālo valsts iestāžu valsts pamatbudžeta b</w:t>
      </w:r>
      <w:r w:rsidR="00F83AE5">
        <w:rPr>
          <w:b/>
          <w:sz w:val="28"/>
          <w:szCs w:val="28"/>
        </w:rPr>
        <w:t>āzi 2014., 2015. un 2016.gadam.</w:t>
      </w:r>
      <w:r w:rsidR="00163BD2">
        <w:rPr>
          <w:b/>
          <w:sz w:val="28"/>
          <w:szCs w:val="28"/>
        </w:rPr>
        <w:t xml:space="preserve"> </w:t>
      </w:r>
      <w:r w:rsidR="00163BD2" w:rsidRPr="00886BE4">
        <w:rPr>
          <w:sz w:val="28"/>
          <w:szCs w:val="28"/>
        </w:rPr>
        <w:t>Ņemot vērā</w:t>
      </w:r>
      <w:r w:rsidR="00163BD2">
        <w:rPr>
          <w:b/>
          <w:sz w:val="28"/>
          <w:szCs w:val="28"/>
        </w:rPr>
        <w:t xml:space="preserve"> </w:t>
      </w:r>
      <w:r w:rsidR="00163BD2" w:rsidRPr="00FD7D84">
        <w:rPr>
          <w:bCs/>
          <w:sz w:val="28"/>
          <w:szCs w:val="28"/>
        </w:rPr>
        <w:t>plānoto bērnu skaita, par kuriem tiek izmaksāti uzturlīdzekļi, un izmaksājam</w:t>
      </w:r>
      <w:r w:rsidR="00163BD2">
        <w:rPr>
          <w:bCs/>
          <w:sz w:val="28"/>
          <w:szCs w:val="28"/>
        </w:rPr>
        <w:t>o</w:t>
      </w:r>
      <w:r w:rsidR="00163BD2" w:rsidRPr="00FD7D84">
        <w:rPr>
          <w:bCs/>
          <w:sz w:val="28"/>
          <w:szCs w:val="28"/>
        </w:rPr>
        <w:t xml:space="preserve"> uzturlīdzekļu apmēra pieaugumu</w:t>
      </w:r>
      <w:r w:rsidR="00163BD2" w:rsidRPr="00BE5741">
        <w:rPr>
          <w:b/>
          <w:sz w:val="28"/>
          <w:szCs w:val="28"/>
        </w:rPr>
        <w:t xml:space="preserve"> </w:t>
      </w:r>
      <w:r w:rsidR="00163BD2">
        <w:rPr>
          <w:b/>
          <w:sz w:val="28"/>
          <w:szCs w:val="28"/>
        </w:rPr>
        <w:t xml:space="preserve">2017. gadā </w:t>
      </w:r>
      <w:r w:rsidR="00163BD2" w:rsidRPr="00BE5741">
        <w:rPr>
          <w:b/>
          <w:sz w:val="28"/>
          <w:szCs w:val="28"/>
        </w:rPr>
        <w:t>nav nepieciešami papildu valsts budžeta līdzekļi</w:t>
      </w:r>
      <w:r w:rsidR="00163BD2">
        <w:rPr>
          <w:b/>
          <w:sz w:val="28"/>
          <w:szCs w:val="28"/>
        </w:rPr>
        <w:t>.</w:t>
      </w:r>
    </w:p>
    <w:p w:rsidR="00CA1B93" w:rsidRDefault="00CD52C1" w:rsidP="00CA1B93">
      <w:pPr>
        <w:pStyle w:val="Parasts1"/>
        <w:tabs>
          <w:tab w:val="left" w:pos="993"/>
        </w:tabs>
        <w:rPr>
          <w:sz w:val="28"/>
          <w:szCs w:val="28"/>
        </w:rPr>
      </w:pPr>
      <w:r w:rsidRPr="00072184">
        <w:rPr>
          <w:sz w:val="28"/>
          <w:szCs w:val="28"/>
        </w:rPr>
        <w:t>5)</w:t>
      </w:r>
      <w:r w:rsidR="00072184">
        <w:rPr>
          <w:sz w:val="28"/>
          <w:szCs w:val="28"/>
        </w:rPr>
        <w:t> </w:t>
      </w:r>
      <w:r w:rsidR="00176F52" w:rsidRPr="00072184">
        <w:rPr>
          <w:sz w:val="28"/>
          <w:szCs w:val="28"/>
        </w:rPr>
        <w:t>ja tiktu</w:t>
      </w:r>
      <w:r w:rsidR="00176F52" w:rsidRPr="00BE5741">
        <w:rPr>
          <w:sz w:val="28"/>
          <w:szCs w:val="28"/>
        </w:rPr>
        <w:t xml:space="preserve"> atbalstīts </w:t>
      </w:r>
      <w:r w:rsidR="00176F52">
        <w:rPr>
          <w:sz w:val="28"/>
          <w:szCs w:val="28"/>
        </w:rPr>
        <w:t>piektai</w:t>
      </w:r>
      <w:r w:rsidR="00176F52" w:rsidRPr="00BE5741">
        <w:rPr>
          <w:sz w:val="28"/>
          <w:szCs w:val="28"/>
        </w:rPr>
        <w:t>s risinājuma variants</w:t>
      </w:r>
      <w:r w:rsidR="00176F52">
        <w:rPr>
          <w:sz w:val="28"/>
          <w:szCs w:val="28"/>
        </w:rPr>
        <w:t xml:space="preserve"> (</w:t>
      </w:r>
      <w:r w:rsidR="00176F52" w:rsidRPr="00524255">
        <w:rPr>
          <w:sz w:val="28"/>
          <w:szCs w:val="28"/>
        </w:rPr>
        <w:t xml:space="preserve">no Fonda izmaksājamo uzturlīdzekļu apmērs 2014. gadā tiek palielināts par </w:t>
      </w:r>
      <w:r w:rsidR="003915E4">
        <w:rPr>
          <w:sz w:val="28"/>
          <w:szCs w:val="28"/>
        </w:rPr>
        <w:t>5</w:t>
      </w:r>
      <w:r w:rsidR="00176F52" w:rsidRPr="00524255">
        <w:rPr>
          <w:sz w:val="28"/>
          <w:szCs w:val="28"/>
        </w:rPr>
        <w:t xml:space="preserve"> latiem, </w:t>
      </w:r>
      <w:r w:rsidR="003915E4">
        <w:rPr>
          <w:sz w:val="28"/>
          <w:szCs w:val="28"/>
        </w:rPr>
        <w:t>2015. un 2016. </w:t>
      </w:r>
      <w:r w:rsidR="002C50B1">
        <w:rPr>
          <w:sz w:val="28"/>
          <w:szCs w:val="28"/>
        </w:rPr>
        <w:t xml:space="preserve">gadā </w:t>
      </w:r>
      <w:r w:rsidR="003915E4">
        <w:rPr>
          <w:sz w:val="28"/>
          <w:szCs w:val="28"/>
        </w:rPr>
        <w:t xml:space="preserve">par 10 latiem, </w:t>
      </w:r>
      <w:r w:rsidR="00176F52" w:rsidRPr="00524255">
        <w:rPr>
          <w:sz w:val="28"/>
          <w:szCs w:val="28"/>
        </w:rPr>
        <w:t>bet no 20</w:t>
      </w:r>
      <w:r w:rsidR="003915E4">
        <w:rPr>
          <w:sz w:val="28"/>
          <w:szCs w:val="28"/>
        </w:rPr>
        <w:t>17</w:t>
      </w:r>
      <w:r w:rsidR="00176F52" w:rsidRPr="00524255">
        <w:rPr>
          <w:sz w:val="28"/>
          <w:szCs w:val="28"/>
        </w:rPr>
        <w:t>. gada uzturlīdzekļi tiktu izmaksāti pilnā apmērā</w:t>
      </w:r>
      <w:r w:rsidR="00176F52">
        <w:rPr>
          <w:sz w:val="28"/>
          <w:szCs w:val="28"/>
        </w:rPr>
        <w:t>), tad:</w:t>
      </w:r>
    </w:p>
    <w:p w:rsidR="00CA1B93" w:rsidRPr="00FD59D6" w:rsidRDefault="00CA1B93" w:rsidP="00CA1B93">
      <w:pPr>
        <w:pStyle w:val="Parasts1"/>
        <w:tabs>
          <w:tab w:val="left" w:pos="993"/>
        </w:tabs>
        <w:rPr>
          <w:sz w:val="28"/>
          <w:szCs w:val="28"/>
        </w:rPr>
      </w:pPr>
      <w:r w:rsidRPr="00BB5B0D">
        <w:rPr>
          <w:rFonts w:eastAsia="Times New Roman"/>
          <w:b/>
          <w:bCs/>
          <w:sz w:val="28"/>
          <w:szCs w:val="28"/>
        </w:rPr>
        <w:t>2014. </w:t>
      </w:r>
      <w:r>
        <w:rPr>
          <w:rFonts w:eastAsia="Times New Roman"/>
          <w:b/>
          <w:bCs/>
          <w:sz w:val="28"/>
          <w:szCs w:val="28"/>
        </w:rPr>
        <w:t>un 2015. </w:t>
      </w:r>
      <w:r w:rsidR="004675C6">
        <w:rPr>
          <w:rFonts w:eastAsia="Times New Roman"/>
          <w:b/>
          <w:bCs/>
          <w:sz w:val="28"/>
          <w:szCs w:val="28"/>
        </w:rPr>
        <w:t>g</w:t>
      </w:r>
      <w:r>
        <w:rPr>
          <w:rFonts w:eastAsia="Times New Roman"/>
          <w:b/>
          <w:bCs/>
          <w:sz w:val="28"/>
          <w:szCs w:val="28"/>
        </w:rPr>
        <w:t>adā</w:t>
      </w:r>
      <w:r w:rsidR="004675C6">
        <w:rPr>
          <w:rFonts w:eastAsia="Times New Roman"/>
          <w:b/>
          <w:bCs/>
          <w:sz w:val="28"/>
          <w:szCs w:val="28"/>
        </w:rPr>
        <w:t xml:space="preserve"> </w:t>
      </w:r>
      <w:r w:rsidRPr="00BB5B0D">
        <w:rPr>
          <w:rFonts w:eastAsia="Times New Roman"/>
          <w:sz w:val="28"/>
          <w:szCs w:val="28"/>
        </w:rPr>
        <w:t xml:space="preserve">– </w:t>
      </w:r>
      <w:r w:rsidRPr="00BB5B0D">
        <w:rPr>
          <w:rFonts w:eastAsia="Times New Roman"/>
          <w:b/>
          <w:bCs/>
          <w:sz w:val="28"/>
          <w:szCs w:val="28"/>
        </w:rPr>
        <w:t> </w:t>
      </w:r>
      <w:r>
        <w:rPr>
          <w:rFonts w:eastAsia="Times New Roman"/>
          <w:b/>
          <w:bCs/>
          <w:sz w:val="28"/>
          <w:szCs w:val="28"/>
        </w:rPr>
        <w:t>izdevumi nepārsniedz plānoto finansējumu</w:t>
      </w:r>
      <w:r w:rsidR="004675C6">
        <w:rPr>
          <w:rFonts w:eastAsia="Times New Roman"/>
          <w:sz w:val="28"/>
          <w:szCs w:val="28"/>
        </w:rPr>
        <w:t>;</w:t>
      </w:r>
      <w:r>
        <w:rPr>
          <w:rFonts w:eastAsia="Times New Roman"/>
          <w:sz w:val="28"/>
          <w:szCs w:val="28"/>
        </w:rPr>
        <w:t xml:space="preserve"> </w:t>
      </w:r>
    </w:p>
    <w:p w:rsidR="00081485" w:rsidRDefault="00CD52C1" w:rsidP="00081485">
      <w:pPr>
        <w:pStyle w:val="Parasts1"/>
        <w:tabs>
          <w:tab w:val="left" w:pos="993"/>
        </w:tabs>
        <w:rPr>
          <w:sz w:val="28"/>
          <w:szCs w:val="28"/>
        </w:rPr>
      </w:pPr>
      <w:r w:rsidRPr="003915E4">
        <w:rPr>
          <w:rFonts w:eastAsia="Times New Roman"/>
          <w:b/>
          <w:bCs/>
          <w:sz w:val="28"/>
          <w:szCs w:val="28"/>
        </w:rPr>
        <w:t>2016</w:t>
      </w:r>
      <w:r w:rsidRPr="003915E4">
        <w:rPr>
          <w:rFonts w:eastAsia="Times New Roman"/>
          <w:b/>
          <w:sz w:val="28"/>
          <w:szCs w:val="28"/>
        </w:rPr>
        <w:t>.</w:t>
      </w:r>
      <w:r w:rsidRPr="003915E4">
        <w:rPr>
          <w:rFonts w:eastAsia="Times New Roman"/>
          <w:sz w:val="28"/>
          <w:szCs w:val="28"/>
        </w:rPr>
        <w:t> </w:t>
      </w:r>
      <w:r w:rsidRPr="003915E4">
        <w:rPr>
          <w:rFonts w:eastAsia="Times New Roman"/>
          <w:b/>
          <w:bCs/>
          <w:sz w:val="28"/>
          <w:szCs w:val="28"/>
        </w:rPr>
        <w:t xml:space="preserve">gadā </w:t>
      </w:r>
      <w:r w:rsidR="004675C6">
        <w:t>–</w:t>
      </w:r>
      <w:r w:rsidRPr="003915E4">
        <w:rPr>
          <w:rFonts w:eastAsia="Times New Roman"/>
          <w:sz w:val="28"/>
          <w:szCs w:val="28"/>
        </w:rPr>
        <w:t xml:space="preserve"> </w:t>
      </w:r>
      <w:r w:rsidRPr="003915E4">
        <w:rPr>
          <w:rFonts w:eastAsia="Times New Roman"/>
          <w:b/>
          <w:bCs/>
          <w:sz w:val="28"/>
          <w:szCs w:val="28"/>
        </w:rPr>
        <w:t>izdevumu palielinājums</w:t>
      </w:r>
      <w:r>
        <w:rPr>
          <w:rFonts w:eastAsia="Times New Roman"/>
          <w:b/>
          <w:bCs/>
          <w:sz w:val="28"/>
          <w:szCs w:val="28"/>
        </w:rPr>
        <w:t xml:space="preserve"> </w:t>
      </w:r>
      <w:r>
        <w:rPr>
          <w:b/>
          <w:bCs/>
          <w:sz w:val="28"/>
          <w:szCs w:val="28"/>
        </w:rPr>
        <w:t>3 030 428</w:t>
      </w:r>
      <w:r w:rsidRPr="003915E4">
        <w:rPr>
          <w:b/>
          <w:bCs/>
          <w:sz w:val="28"/>
          <w:szCs w:val="28"/>
        </w:rPr>
        <w:t xml:space="preserve"> lati</w:t>
      </w:r>
      <w:r>
        <w:rPr>
          <w:b/>
          <w:bCs/>
          <w:sz w:val="28"/>
          <w:szCs w:val="28"/>
        </w:rPr>
        <w:t xml:space="preserve"> (4 311 910</w:t>
      </w:r>
      <w:r w:rsidRPr="003915E4">
        <w:rPr>
          <w:b/>
          <w:bCs/>
          <w:sz w:val="28"/>
          <w:szCs w:val="28"/>
        </w:rPr>
        <w:t xml:space="preserve"> </w:t>
      </w:r>
      <w:proofErr w:type="spellStart"/>
      <w:r w:rsidRPr="003915E4">
        <w:rPr>
          <w:b/>
          <w:bCs/>
          <w:i/>
          <w:sz w:val="28"/>
          <w:szCs w:val="28"/>
        </w:rPr>
        <w:t>euro</w:t>
      </w:r>
      <w:proofErr w:type="spellEnd"/>
      <w:r w:rsidRPr="003915E4">
        <w:rPr>
          <w:b/>
          <w:bCs/>
          <w:sz w:val="28"/>
          <w:szCs w:val="28"/>
        </w:rPr>
        <w:t>)</w:t>
      </w:r>
      <w:r w:rsidR="004675C6">
        <w:rPr>
          <w:b/>
          <w:bCs/>
          <w:sz w:val="28"/>
          <w:szCs w:val="28"/>
        </w:rPr>
        <w:t>;</w:t>
      </w:r>
    </w:p>
    <w:p w:rsidR="00176F52" w:rsidRPr="00072184" w:rsidRDefault="00CD52C1" w:rsidP="00081485">
      <w:pPr>
        <w:pStyle w:val="Parasts1"/>
        <w:tabs>
          <w:tab w:val="left" w:pos="993"/>
        </w:tabs>
        <w:rPr>
          <w:sz w:val="28"/>
          <w:szCs w:val="28"/>
        </w:rPr>
      </w:pPr>
      <w:r w:rsidRPr="003915E4">
        <w:rPr>
          <w:rFonts w:eastAsia="Times New Roman"/>
          <w:b/>
          <w:bCs/>
          <w:sz w:val="28"/>
          <w:szCs w:val="28"/>
        </w:rPr>
        <w:t>201</w:t>
      </w:r>
      <w:r>
        <w:rPr>
          <w:rFonts w:eastAsia="Times New Roman"/>
          <w:b/>
          <w:bCs/>
          <w:sz w:val="28"/>
          <w:szCs w:val="28"/>
        </w:rPr>
        <w:t>7</w:t>
      </w:r>
      <w:r w:rsidRPr="003915E4">
        <w:rPr>
          <w:rFonts w:eastAsia="Times New Roman"/>
          <w:b/>
          <w:sz w:val="28"/>
          <w:szCs w:val="28"/>
        </w:rPr>
        <w:t>.</w:t>
      </w:r>
      <w:r w:rsidRPr="003915E4">
        <w:rPr>
          <w:rFonts w:eastAsia="Times New Roman"/>
          <w:sz w:val="28"/>
          <w:szCs w:val="28"/>
        </w:rPr>
        <w:t> </w:t>
      </w:r>
      <w:r w:rsidRPr="003915E4">
        <w:rPr>
          <w:rFonts w:eastAsia="Times New Roman"/>
          <w:b/>
          <w:bCs/>
          <w:sz w:val="28"/>
          <w:szCs w:val="28"/>
        </w:rPr>
        <w:t xml:space="preserve">gadā </w:t>
      </w:r>
      <w:r w:rsidR="004675C6">
        <w:rPr>
          <w:rFonts w:eastAsia="Times New Roman"/>
          <w:sz w:val="28"/>
          <w:szCs w:val="28"/>
        </w:rPr>
        <w:t>–</w:t>
      </w:r>
      <w:r w:rsidRPr="003915E4">
        <w:rPr>
          <w:rFonts w:eastAsia="Times New Roman"/>
          <w:sz w:val="28"/>
          <w:szCs w:val="28"/>
        </w:rPr>
        <w:t xml:space="preserve"> </w:t>
      </w:r>
      <w:r w:rsidRPr="003915E4">
        <w:rPr>
          <w:rFonts w:eastAsia="Times New Roman"/>
          <w:b/>
          <w:bCs/>
          <w:sz w:val="28"/>
          <w:szCs w:val="28"/>
        </w:rPr>
        <w:t>izdevumu palielinājums</w:t>
      </w:r>
      <w:r>
        <w:rPr>
          <w:rFonts w:eastAsia="Times New Roman"/>
          <w:b/>
          <w:bCs/>
          <w:sz w:val="28"/>
          <w:szCs w:val="28"/>
        </w:rPr>
        <w:t xml:space="preserve"> </w:t>
      </w:r>
      <w:r>
        <w:rPr>
          <w:b/>
          <w:bCs/>
          <w:sz w:val="28"/>
          <w:szCs w:val="28"/>
        </w:rPr>
        <w:t>4 256 437</w:t>
      </w:r>
      <w:r w:rsidRPr="003915E4">
        <w:rPr>
          <w:b/>
          <w:bCs/>
          <w:sz w:val="28"/>
          <w:szCs w:val="28"/>
        </w:rPr>
        <w:t xml:space="preserve"> lati</w:t>
      </w:r>
      <w:r>
        <w:rPr>
          <w:b/>
          <w:bCs/>
          <w:sz w:val="28"/>
          <w:szCs w:val="28"/>
        </w:rPr>
        <w:t xml:space="preserve"> (6 056 364</w:t>
      </w:r>
      <w:r w:rsidRPr="003915E4">
        <w:rPr>
          <w:b/>
          <w:bCs/>
          <w:sz w:val="28"/>
          <w:szCs w:val="28"/>
        </w:rPr>
        <w:t xml:space="preserve"> </w:t>
      </w:r>
      <w:proofErr w:type="spellStart"/>
      <w:r w:rsidRPr="003915E4">
        <w:rPr>
          <w:b/>
          <w:bCs/>
          <w:i/>
          <w:sz w:val="28"/>
          <w:szCs w:val="28"/>
        </w:rPr>
        <w:t>euro</w:t>
      </w:r>
      <w:proofErr w:type="spellEnd"/>
      <w:r>
        <w:rPr>
          <w:b/>
          <w:bCs/>
          <w:sz w:val="28"/>
          <w:szCs w:val="28"/>
        </w:rPr>
        <w:t>).</w:t>
      </w:r>
    </w:p>
    <w:p w:rsidR="00CD52C1" w:rsidRPr="00CD52C1" w:rsidRDefault="00CD52C1" w:rsidP="00CD52C1">
      <w:pPr>
        <w:pStyle w:val="Parasts1"/>
        <w:tabs>
          <w:tab w:val="left" w:pos="993"/>
        </w:tabs>
        <w:rPr>
          <w:b/>
          <w:sz w:val="28"/>
          <w:szCs w:val="28"/>
        </w:rPr>
      </w:pPr>
    </w:p>
    <w:p w:rsidR="00592097" w:rsidRDefault="00F83AE5" w:rsidP="00592097">
      <w:pPr>
        <w:pStyle w:val="Parasts1"/>
        <w:tabs>
          <w:tab w:val="left" w:pos="993"/>
        </w:tabs>
        <w:rPr>
          <w:sz w:val="28"/>
          <w:szCs w:val="28"/>
        </w:rPr>
      </w:pPr>
      <w:r>
        <w:rPr>
          <w:sz w:val="28"/>
          <w:szCs w:val="28"/>
        </w:rPr>
        <w:t xml:space="preserve">Ņemot vērā </w:t>
      </w:r>
      <w:r w:rsidR="005E3048">
        <w:rPr>
          <w:sz w:val="28"/>
          <w:szCs w:val="28"/>
        </w:rPr>
        <w:t xml:space="preserve">to, ka </w:t>
      </w:r>
      <w:r w:rsidR="00592097">
        <w:rPr>
          <w:sz w:val="28"/>
          <w:szCs w:val="28"/>
        </w:rPr>
        <w:t xml:space="preserve">priekšlikumi par pašreiz spēkā esošo pārejas perioda regulējumu, kas, sākot ar šo, 2013. gadu, paredz ik gadu par pieciem latiem palielināt no Fonda izmaksājamo uzturlīdzekļu apmēru, 2012. gadā tika virzīti kā viens no Tieslietu ministrijas prioritārajiem pasākumiem, ņemot vērā </w:t>
      </w:r>
      <w:r w:rsidR="00592097" w:rsidRPr="00592097">
        <w:rPr>
          <w:sz w:val="28"/>
          <w:szCs w:val="28"/>
        </w:rPr>
        <w:t>gan nepieciešamību nodrošināt bērnu intereses, gan arī ievērojot valsts budžeta līdzekļu pieejamības iespējas</w:t>
      </w:r>
      <w:r w:rsidR="00592097">
        <w:rPr>
          <w:sz w:val="28"/>
          <w:szCs w:val="28"/>
        </w:rPr>
        <w:t xml:space="preserve">, un attiecīgi tie ar Ministru kabineta lēmumu tika apstiprināti, piešķirot papildu finansējumu </w:t>
      </w:r>
      <w:r w:rsidR="00592097" w:rsidRPr="00592097">
        <w:rPr>
          <w:sz w:val="28"/>
          <w:szCs w:val="28"/>
        </w:rPr>
        <w:t xml:space="preserve">(2012. gada 16. augusta protokols </w:t>
      </w:r>
      <w:proofErr w:type="spellStart"/>
      <w:r w:rsidR="00592097" w:rsidRPr="00592097">
        <w:rPr>
          <w:sz w:val="28"/>
          <w:szCs w:val="28"/>
        </w:rPr>
        <w:t>Nr</w:t>
      </w:r>
      <w:proofErr w:type="spellEnd"/>
      <w:r w:rsidR="00592097" w:rsidRPr="00592097">
        <w:rPr>
          <w:sz w:val="28"/>
          <w:szCs w:val="28"/>
        </w:rPr>
        <w:t>. 46 22.</w:t>
      </w:r>
      <w:r w:rsidR="00592097">
        <w:rPr>
          <w:sz w:val="28"/>
          <w:szCs w:val="28"/>
        </w:rPr>
        <w:t> </w:t>
      </w:r>
      <w:r w:rsidR="00592097" w:rsidRPr="00592097">
        <w:rPr>
          <w:sz w:val="28"/>
          <w:szCs w:val="28"/>
        </w:rPr>
        <w:t>§)</w:t>
      </w:r>
      <w:r w:rsidR="00592097">
        <w:rPr>
          <w:sz w:val="28"/>
          <w:szCs w:val="28"/>
        </w:rPr>
        <w:t xml:space="preserve">, kā arī ievērojot </w:t>
      </w:r>
      <w:r w:rsidR="00592097" w:rsidRPr="00592097">
        <w:rPr>
          <w:sz w:val="28"/>
          <w:szCs w:val="28"/>
        </w:rPr>
        <w:t xml:space="preserve">Ministru kabineta 2012. gada 4. septembra </w:t>
      </w:r>
      <w:proofErr w:type="spellStart"/>
      <w:r w:rsidR="00592097" w:rsidRPr="00592097">
        <w:rPr>
          <w:sz w:val="28"/>
          <w:szCs w:val="28"/>
        </w:rPr>
        <w:lastRenderedPageBreak/>
        <w:t>protokollēmuma</w:t>
      </w:r>
      <w:proofErr w:type="spellEnd"/>
      <w:r w:rsidR="00592097" w:rsidRPr="00592097">
        <w:rPr>
          <w:sz w:val="28"/>
          <w:szCs w:val="28"/>
        </w:rPr>
        <w:t xml:space="preserve"> (</w:t>
      </w:r>
      <w:proofErr w:type="spellStart"/>
      <w:r w:rsidR="00592097" w:rsidRPr="00592097">
        <w:rPr>
          <w:sz w:val="28"/>
          <w:szCs w:val="28"/>
        </w:rPr>
        <w:t>prot</w:t>
      </w:r>
      <w:proofErr w:type="spellEnd"/>
      <w:r w:rsidR="00592097" w:rsidRPr="00592097">
        <w:rPr>
          <w:sz w:val="28"/>
          <w:szCs w:val="28"/>
        </w:rPr>
        <w:t xml:space="preserve">. </w:t>
      </w:r>
      <w:proofErr w:type="spellStart"/>
      <w:r w:rsidR="00592097" w:rsidRPr="00592097">
        <w:rPr>
          <w:sz w:val="28"/>
          <w:szCs w:val="28"/>
        </w:rPr>
        <w:t>Nr</w:t>
      </w:r>
      <w:proofErr w:type="spellEnd"/>
      <w:r w:rsidR="00592097" w:rsidRPr="00592097">
        <w:rPr>
          <w:sz w:val="28"/>
          <w:szCs w:val="28"/>
        </w:rPr>
        <w:t>. 50 28.§) 3</w:t>
      </w:r>
      <w:r w:rsidR="00592097">
        <w:rPr>
          <w:sz w:val="28"/>
          <w:szCs w:val="28"/>
        </w:rPr>
        <w:t xml:space="preserve">. punktā paredzētā uzdevuma būtību, tad papildu finansējuma pieprasījums apakšprogrammā </w:t>
      </w:r>
      <w:r w:rsidR="00592097" w:rsidRPr="00592097">
        <w:rPr>
          <w:sz w:val="28"/>
          <w:szCs w:val="28"/>
        </w:rPr>
        <w:t>54.02.00 „Uzturlīdzekļu fonds” uzturlīdzekļu izmaksai</w:t>
      </w:r>
      <w:r w:rsidR="00592097">
        <w:rPr>
          <w:sz w:val="28"/>
          <w:szCs w:val="28"/>
        </w:rPr>
        <w:t xml:space="preserve"> 2013. gadā netika virzīts kā </w:t>
      </w:r>
      <w:r w:rsidR="00592097" w:rsidRPr="00592097">
        <w:rPr>
          <w:sz w:val="28"/>
          <w:szCs w:val="28"/>
        </w:rPr>
        <w:t>jaun</w:t>
      </w:r>
      <w:r w:rsidR="00592097">
        <w:rPr>
          <w:sz w:val="28"/>
          <w:szCs w:val="28"/>
        </w:rPr>
        <w:t>ā</w:t>
      </w:r>
      <w:r w:rsidR="00592097" w:rsidRPr="00592097">
        <w:rPr>
          <w:sz w:val="28"/>
          <w:szCs w:val="28"/>
        </w:rPr>
        <w:t xml:space="preserve"> politikas iniciatīv</w:t>
      </w:r>
      <w:r w:rsidR="00592097">
        <w:rPr>
          <w:sz w:val="28"/>
          <w:szCs w:val="28"/>
        </w:rPr>
        <w:t>a</w:t>
      </w:r>
      <w:r w:rsidR="00592097" w:rsidRPr="00592097">
        <w:rPr>
          <w:sz w:val="28"/>
          <w:szCs w:val="28"/>
        </w:rPr>
        <w:t xml:space="preserve"> 2014.</w:t>
      </w:r>
      <w:r w:rsidR="00592097">
        <w:rPr>
          <w:sz w:val="28"/>
          <w:szCs w:val="28"/>
        </w:rPr>
        <w:t xml:space="preserve"> – </w:t>
      </w:r>
      <w:r w:rsidR="00592097" w:rsidRPr="00592097">
        <w:rPr>
          <w:sz w:val="28"/>
          <w:szCs w:val="28"/>
        </w:rPr>
        <w:t>2016.</w:t>
      </w:r>
      <w:r w:rsidR="00592097">
        <w:rPr>
          <w:sz w:val="28"/>
          <w:szCs w:val="28"/>
        </w:rPr>
        <w:t> </w:t>
      </w:r>
      <w:r w:rsidR="00592097" w:rsidRPr="00592097">
        <w:rPr>
          <w:sz w:val="28"/>
          <w:szCs w:val="28"/>
        </w:rPr>
        <w:t>gadam</w:t>
      </w:r>
      <w:r w:rsidR="00592097">
        <w:rPr>
          <w:sz w:val="28"/>
          <w:szCs w:val="28"/>
        </w:rPr>
        <w:t xml:space="preserve">. </w:t>
      </w:r>
    </w:p>
    <w:p w:rsidR="00F83AE5" w:rsidRPr="00592097" w:rsidRDefault="00592097" w:rsidP="00592097">
      <w:pPr>
        <w:pStyle w:val="Parasts1"/>
        <w:tabs>
          <w:tab w:val="left" w:pos="993"/>
        </w:tabs>
        <w:rPr>
          <w:sz w:val="28"/>
          <w:szCs w:val="28"/>
        </w:rPr>
      </w:pPr>
      <w:r>
        <w:rPr>
          <w:sz w:val="28"/>
          <w:szCs w:val="28"/>
        </w:rPr>
        <w:t>Ievērojot minēto, kā arī ņ</w:t>
      </w:r>
      <w:r w:rsidR="0058116C">
        <w:rPr>
          <w:sz w:val="28"/>
          <w:szCs w:val="28"/>
        </w:rPr>
        <w:t xml:space="preserve">emot vērā to, ka joprojām </w:t>
      </w:r>
      <w:r w:rsidRPr="00592097">
        <w:rPr>
          <w:sz w:val="28"/>
          <w:szCs w:val="28"/>
        </w:rPr>
        <w:t>valsts politika ir īstenojama, ievērojot ierobežotu valsts budžeta līdzekļu pieejamību</w:t>
      </w:r>
      <w:r>
        <w:rPr>
          <w:sz w:val="28"/>
          <w:szCs w:val="28"/>
        </w:rPr>
        <w:t xml:space="preserve"> un </w:t>
      </w:r>
      <w:r w:rsidRPr="00592097">
        <w:rPr>
          <w:sz w:val="28"/>
          <w:szCs w:val="28"/>
        </w:rPr>
        <w:t>nepieciešamību sabalansēt ierobežoti pieejamos valsts budžeta finanšu resursus dažādu tiesību nodrošināšan</w:t>
      </w:r>
      <w:r>
        <w:rPr>
          <w:sz w:val="28"/>
          <w:szCs w:val="28"/>
        </w:rPr>
        <w:t xml:space="preserve">ā nākamajā un turpmākajos gados, </w:t>
      </w:r>
      <w:r w:rsidR="00F83AE5">
        <w:rPr>
          <w:sz w:val="28"/>
          <w:szCs w:val="28"/>
        </w:rPr>
        <w:t xml:space="preserve">Tieslietu ministrija piedāvā atbalstīt </w:t>
      </w:r>
      <w:r w:rsidR="0058116C">
        <w:rPr>
          <w:sz w:val="28"/>
          <w:szCs w:val="28"/>
        </w:rPr>
        <w:t>ceturto</w:t>
      </w:r>
      <w:r w:rsidR="00F83AE5">
        <w:rPr>
          <w:sz w:val="28"/>
          <w:szCs w:val="28"/>
        </w:rPr>
        <w:t xml:space="preserve"> iespējamo risinājuma variantu</w:t>
      </w:r>
      <w:r w:rsidR="0058116C">
        <w:rPr>
          <w:sz w:val="28"/>
          <w:szCs w:val="28"/>
        </w:rPr>
        <w:t xml:space="preserve">, </w:t>
      </w:r>
      <w:r w:rsidR="001331A5">
        <w:rPr>
          <w:sz w:val="28"/>
          <w:szCs w:val="28"/>
        </w:rPr>
        <w:t>saglabājot</w:t>
      </w:r>
      <w:r w:rsidR="0058116C">
        <w:rPr>
          <w:sz w:val="28"/>
          <w:szCs w:val="28"/>
        </w:rPr>
        <w:t xml:space="preserve"> p</w:t>
      </w:r>
      <w:r w:rsidR="0058116C" w:rsidRPr="00132A80">
        <w:rPr>
          <w:sz w:val="28"/>
          <w:szCs w:val="28"/>
        </w:rPr>
        <w:t>ašreiz spēkā esoš</w:t>
      </w:r>
      <w:r w:rsidR="0058116C">
        <w:rPr>
          <w:sz w:val="28"/>
          <w:szCs w:val="28"/>
        </w:rPr>
        <w:t>o</w:t>
      </w:r>
      <w:r w:rsidR="0058116C" w:rsidRPr="00132A80">
        <w:rPr>
          <w:sz w:val="28"/>
          <w:szCs w:val="28"/>
        </w:rPr>
        <w:t xml:space="preserve"> pārejas perioda regulējum</w:t>
      </w:r>
      <w:r w:rsidR="0058116C">
        <w:rPr>
          <w:sz w:val="28"/>
          <w:szCs w:val="28"/>
        </w:rPr>
        <w:t>u.</w:t>
      </w:r>
    </w:p>
    <w:p w:rsidR="00FD7D84" w:rsidRPr="00D90D2D" w:rsidRDefault="00FD7D84" w:rsidP="00E81DF4">
      <w:pPr>
        <w:pStyle w:val="Parasts1"/>
        <w:ind w:firstLine="0"/>
        <w:jc w:val="left"/>
        <w:rPr>
          <w:sz w:val="28"/>
          <w:szCs w:val="28"/>
          <w:highlight w:val="yellow"/>
        </w:rPr>
      </w:pPr>
    </w:p>
    <w:p w:rsidR="00176F52" w:rsidRDefault="00176F52" w:rsidP="00D049EB">
      <w:pPr>
        <w:pStyle w:val="Parasts1"/>
        <w:ind w:firstLine="0"/>
        <w:jc w:val="left"/>
        <w:rPr>
          <w:sz w:val="28"/>
          <w:szCs w:val="28"/>
        </w:rPr>
      </w:pPr>
      <w:r>
        <w:rPr>
          <w:sz w:val="28"/>
          <w:szCs w:val="28"/>
        </w:rPr>
        <w:t>Iesniedzējs:</w:t>
      </w:r>
    </w:p>
    <w:p w:rsidR="00391158" w:rsidRDefault="00176F52" w:rsidP="00D049EB">
      <w:pPr>
        <w:pStyle w:val="Parasts1"/>
        <w:ind w:firstLine="0"/>
        <w:jc w:val="left"/>
        <w:rPr>
          <w:sz w:val="28"/>
          <w:szCs w:val="28"/>
        </w:rPr>
      </w:pPr>
      <w:r>
        <w:rPr>
          <w:sz w:val="28"/>
          <w:szCs w:val="28"/>
        </w:rPr>
        <w:t>t</w:t>
      </w:r>
      <w:r w:rsidR="00934D48" w:rsidRPr="00D90D2D">
        <w:rPr>
          <w:sz w:val="28"/>
          <w:szCs w:val="28"/>
        </w:rPr>
        <w:t>ieslietu ministr</w:t>
      </w:r>
      <w:r w:rsidR="004675C6">
        <w:rPr>
          <w:sz w:val="28"/>
          <w:szCs w:val="28"/>
        </w:rPr>
        <w:t xml:space="preserve">a </w:t>
      </w:r>
      <w:proofErr w:type="spellStart"/>
      <w:r w:rsidR="004675C6">
        <w:rPr>
          <w:sz w:val="28"/>
          <w:szCs w:val="28"/>
        </w:rPr>
        <w:t>p.i</w:t>
      </w:r>
      <w:proofErr w:type="spellEnd"/>
      <w:r w:rsidR="004675C6">
        <w:rPr>
          <w:sz w:val="28"/>
          <w:szCs w:val="28"/>
        </w:rPr>
        <w:t>.</w:t>
      </w:r>
      <w:r w:rsidR="009F3206" w:rsidRPr="00D90D2D">
        <w:rPr>
          <w:sz w:val="28"/>
          <w:szCs w:val="28"/>
        </w:rPr>
        <w:t xml:space="preserve"> </w:t>
      </w:r>
      <w:r w:rsidR="00886BE4">
        <w:rPr>
          <w:sz w:val="28"/>
          <w:szCs w:val="28"/>
        </w:rPr>
        <w:tab/>
      </w:r>
      <w:r w:rsidR="00886BE4">
        <w:rPr>
          <w:sz w:val="28"/>
          <w:szCs w:val="28"/>
        </w:rPr>
        <w:tab/>
      </w:r>
      <w:r w:rsidR="00886BE4">
        <w:rPr>
          <w:sz w:val="28"/>
          <w:szCs w:val="28"/>
        </w:rPr>
        <w:tab/>
      </w:r>
      <w:r w:rsidR="00886BE4">
        <w:rPr>
          <w:sz w:val="28"/>
          <w:szCs w:val="28"/>
        </w:rPr>
        <w:tab/>
      </w:r>
      <w:r w:rsidR="00886BE4">
        <w:rPr>
          <w:sz w:val="28"/>
          <w:szCs w:val="28"/>
        </w:rPr>
        <w:tab/>
      </w:r>
      <w:r w:rsidR="00D90D2D">
        <w:rPr>
          <w:sz w:val="28"/>
          <w:szCs w:val="28"/>
        </w:rPr>
        <w:tab/>
      </w:r>
      <w:r w:rsidR="004675C6">
        <w:rPr>
          <w:sz w:val="28"/>
          <w:szCs w:val="28"/>
        </w:rPr>
        <w:t>Ž. </w:t>
      </w:r>
      <w:proofErr w:type="spellStart"/>
      <w:r w:rsidR="004675C6">
        <w:rPr>
          <w:sz w:val="28"/>
          <w:szCs w:val="28"/>
        </w:rPr>
        <w:t>Jaunzeme-Grende</w:t>
      </w:r>
      <w:proofErr w:type="spellEnd"/>
    </w:p>
    <w:p w:rsidR="008F1C65" w:rsidRPr="00EF00B4" w:rsidRDefault="008F1C65" w:rsidP="00D049EB">
      <w:pPr>
        <w:pStyle w:val="Parasts1"/>
        <w:ind w:firstLine="0"/>
        <w:jc w:val="left"/>
        <w:rPr>
          <w:szCs w:val="24"/>
        </w:rPr>
      </w:pPr>
    </w:p>
    <w:p w:rsidR="00EF00B4" w:rsidRDefault="00EF00B4" w:rsidP="008F1C65">
      <w:pPr>
        <w:pStyle w:val="Parasts1"/>
        <w:ind w:firstLine="0"/>
        <w:jc w:val="left"/>
        <w:rPr>
          <w:sz w:val="20"/>
          <w:szCs w:val="20"/>
        </w:rPr>
      </w:pPr>
    </w:p>
    <w:p w:rsidR="009901FB" w:rsidRPr="006B03D2" w:rsidRDefault="009901FB" w:rsidP="009901FB">
      <w:r>
        <w:t>1</w:t>
      </w:r>
      <w:r w:rsidR="00886BE4">
        <w:t>4</w:t>
      </w:r>
      <w:r>
        <w:t>.08</w:t>
      </w:r>
      <w:r w:rsidRPr="006B03D2">
        <w:t>.</w:t>
      </w:r>
      <w:r>
        <w:t>20</w:t>
      </w:r>
      <w:r w:rsidRPr="006B03D2">
        <w:t xml:space="preserve">13. </w:t>
      </w:r>
      <w:r>
        <w:t>08.15</w:t>
      </w:r>
    </w:p>
    <w:p w:rsidR="009901FB" w:rsidRPr="006B03D2" w:rsidRDefault="00886BE4" w:rsidP="009901FB">
      <w:r>
        <w:t>3159</w:t>
      </w:r>
    </w:p>
    <w:p w:rsidR="009901FB" w:rsidRPr="006B03D2" w:rsidRDefault="009901FB" w:rsidP="009901FB">
      <w:proofErr w:type="spellStart"/>
      <w:r>
        <w:t>L.Sparāne</w:t>
      </w:r>
      <w:proofErr w:type="spellEnd"/>
    </w:p>
    <w:p w:rsidR="00F03308" w:rsidRPr="002669C2" w:rsidRDefault="009901FB" w:rsidP="009901FB">
      <w:pPr>
        <w:pStyle w:val="Parasts1"/>
        <w:ind w:firstLine="0"/>
        <w:jc w:val="left"/>
        <w:rPr>
          <w:sz w:val="20"/>
          <w:szCs w:val="20"/>
        </w:rPr>
      </w:pPr>
      <w:bookmarkStart w:id="0" w:name="OLE_LINK1"/>
      <w:bookmarkStart w:id="1" w:name="OLE_LINK2"/>
      <w:r w:rsidRPr="006B03D2">
        <w:rPr>
          <w:sz w:val="20"/>
          <w:szCs w:val="20"/>
        </w:rPr>
        <w:t>678</w:t>
      </w:r>
      <w:r>
        <w:rPr>
          <w:sz w:val="20"/>
          <w:szCs w:val="20"/>
        </w:rPr>
        <w:t>30622</w:t>
      </w:r>
      <w:r w:rsidRPr="006B03D2">
        <w:rPr>
          <w:sz w:val="20"/>
          <w:szCs w:val="20"/>
        </w:rPr>
        <w:t xml:space="preserve">, </w:t>
      </w:r>
      <w:r>
        <w:rPr>
          <w:sz w:val="20"/>
          <w:szCs w:val="20"/>
        </w:rPr>
        <w:t>Linda.Sparane</w:t>
      </w:r>
      <w:r w:rsidRPr="006B03D2">
        <w:rPr>
          <w:sz w:val="20"/>
          <w:szCs w:val="20"/>
        </w:rPr>
        <w:t>@ugf.go</w:t>
      </w:r>
      <w:bookmarkStart w:id="2" w:name="_GoBack"/>
      <w:bookmarkEnd w:id="2"/>
      <w:r w:rsidRPr="006B03D2">
        <w:rPr>
          <w:sz w:val="20"/>
          <w:szCs w:val="20"/>
        </w:rPr>
        <w:t>v.lv</w:t>
      </w:r>
      <w:bookmarkEnd w:id="0"/>
      <w:bookmarkEnd w:id="1"/>
    </w:p>
    <w:sectPr w:rsidR="00F03308" w:rsidRPr="002669C2" w:rsidSect="00D90D2D">
      <w:headerReference w:type="even" r:id="rId16"/>
      <w:headerReference w:type="default" r:id="rId17"/>
      <w:footerReference w:type="even" r:id="rId18"/>
      <w:footerReference w:type="default" r:id="rId19"/>
      <w:headerReference w:type="first" r:id="rId20"/>
      <w:footerReference w:type="first" r:id="rId21"/>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5C5" w:rsidRDefault="003335C5" w:rsidP="00656AAA">
      <w:pPr>
        <w:pStyle w:val="Parasts1"/>
      </w:pPr>
      <w:r>
        <w:separator/>
      </w:r>
    </w:p>
  </w:endnote>
  <w:endnote w:type="continuationSeparator" w:id="0">
    <w:p w:rsidR="003335C5" w:rsidRDefault="003335C5" w:rsidP="00656AAA">
      <w:pPr>
        <w:pStyle w:val="Parasts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1FB" w:rsidRDefault="009901FB">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6A" w:rsidRPr="00D90D2D" w:rsidRDefault="0066566A" w:rsidP="00260799">
    <w:pPr>
      <w:pStyle w:val="Parasts1"/>
      <w:ind w:firstLine="0"/>
      <w:rPr>
        <w:sz w:val="20"/>
        <w:szCs w:val="20"/>
      </w:rPr>
    </w:pPr>
    <w:r w:rsidRPr="00D90D2D">
      <w:rPr>
        <w:sz w:val="20"/>
        <w:szCs w:val="20"/>
      </w:rPr>
      <w:t>TM</w:t>
    </w:r>
    <w:r w:rsidR="009C0113" w:rsidRPr="00D90D2D">
      <w:rPr>
        <w:sz w:val="20"/>
        <w:szCs w:val="20"/>
      </w:rPr>
      <w:t>Zin</w:t>
    </w:r>
    <w:r w:rsidR="00B34A00">
      <w:rPr>
        <w:sz w:val="20"/>
        <w:szCs w:val="20"/>
      </w:rPr>
      <w:t>o</w:t>
    </w:r>
    <w:r w:rsidRPr="00D90D2D">
      <w:rPr>
        <w:sz w:val="20"/>
        <w:szCs w:val="20"/>
      </w:rPr>
      <w:t>_</w:t>
    </w:r>
    <w:r w:rsidR="009901FB">
      <w:rPr>
        <w:sz w:val="20"/>
        <w:szCs w:val="20"/>
      </w:rPr>
      <w:t>12</w:t>
    </w:r>
    <w:r w:rsidR="00176F52">
      <w:rPr>
        <w:sz w:val="20"/>
        <w:szCs w:val="20"/>
      </w:rPr>
      <w:t>08</w:t>
    </w:r>
    <w:r w:rsidR="00176F52" w:rsidRPr="00D90D2D">
      <w:rPr>
        <w:sz w:val="20"/>
        <w:szCs w:val="20"/>
      </w:rPr>
      <w:t>13</w:t>
    </w:r>
    <w:r w:rsidRPr="00D90D2D">
      <w:rPr>
        <w:sz w:val="20"/>
        <w:szCs w:val="20"/>
      </w:rPr>
      <w:t>_pareja</w:t>
    </w:r>
    <w:r w:rsidR="009C0113" w:rsidRPr="00D90D2D">
      <w:rPr>
        <w:sz w:val="20"/>
        <w:szCs w:val="20"/>
      </w:rPr>
      <w:t>s</w:t>
    </w:r>
    <w:r w:rsidRPr="00D90D2D">
      <w:rPr>
        <w:sz w:val="20"/>
        <w:szCs w:val="20"/>
      </w:rPr>
      <w:t xml:space="preserve">; </w:t>
    </w:r>
    <w:r w:rsidR="00D90D2D" w:rsidRPr="00D90D2D">
      <w:rPr>
        <w:sz w:val="20"/>
        <w:szCs w:val="20"/>
      </w:rPr>
      <w:t>Informatīvais ziņojums „Par priekšlikumiem par iespējamiem grozījumiem Uzturlīdzekļu garantiju fonda likumā, paredzot, ka norma par ierobežota uzturlīdzekļu apmēra izmaksām tiek atcelta ātrāk par 2016.gada 1.janvāri”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6A" w:rsidRPr="00D90D2D" w:rsidRDefault="0066566A" w:rsidP="00EB1FDD">
    <w:pPr>
      <w:pStyle w:val="Parasts1"/>
      <w:ind w:firstLine="0"/>
      <w:rPr>
        <w:sz w:val="20"/>
        <w:szCs w:val="20"/>
      </w:rPr>
    </w:pPr>
    <w:r w:rsidRPr="00D90D2D">
      <w:rPr>
        <w:sz w:val="20"/>
        <w:szCs w:val="20"/>
      </w:rPr>
      <w:t>TM</w:t>
    </w:r>
    <w:r w:rsidR="00801D5D" w:rsidRPr="00D90D2D">
      <w:rPr>
        <w:sz w:val="20"/>
        <w:szCs w:val="20"/>
      </w:rPr>
      <w:t>Zin</w:t>
    </w:r>
    <w:r w:rsidR="00B34A00">
      <w:rPr>
        <w:sz w:val="20"/>
        <w:szCs w:val="20"/>
      </w:rPr>
      <w:t>o</w:t>
    </w:r>
    <w:r w:rsidRPr="00D90D2D">
      <w:rPr>
        <w:sz w:val="20"/>
        <w:szCs w:val="20"/>
      </w:rPr>
      <w:t>_</w:t>
    </w:r>
    <w:r w:rsidR="009901FB">
      <w:rPr>
        <w:sz w:val="20"/>
        <w:szCs w:val="20"/>
      </w:rPr>
      <w:t>12</w:t>
    </w:r>
    <w:r w:rsidR="00176F52">
      <w:rPr>
        <w:sz w:val="20"/>
        <w:szCs w:val="20"/>
      </w:rPr>
      <w:t>08</w:t>
    </w:r>
    <w:r w:rsidR="00176F52" w:rsidRPr="00D90D2D">
      <w:rPr>
        <w:sz w:val="20"/>
        <w:szCs w:val="20"/>
      </w:rPr>
      <w:t>13</w:t>
    </w:r>
    <w:r w:rsidRPr="00D90D2D">
      <w:rPr>
        <w:sz w:val="20"/>
        <w:szCs w:val="20"/>
      </w:rPr>
      <w:t>_pareja</w:t>
    </w:r>
    <w:r w:rsidR="00801D5D" w:rsidRPr="00D90D2D">
      <w:rPr>
        <w:sz w:val="20"/>
        <w:szCs w:val="20"/>
      </w:rPr>
      <w:t xml:space="preserve">s; </w:t>
    </w:r>
    <w:r w:rsidR="00D90D2D" w:rsidRPr="00D90D2D">
      <w:rPr>
        <w:sz w:val="20"/>
        <w:szCs w:val="20"/>
      </w:rPr>
      <w:t>Informatīvais ziņojums „Par priekšlikumiem par iespējamiem grozījumiem Uzturlīdzekļu garantiju fonda likumā, paredzot, ka norma par ierobežota uzturlīdzekļu apmēra izmaksām tiek atcelta ātrāk par 2016.gada 1.janvāri”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5C5" w:rsidRDefault="003335C5" w:rsidP="00656AAA">
      <w:pPr>
        <w:pStyle w:val="Parasts1"/>
      </w:pPr>
      <w:r>
        <w:separator/>
      </w:r>
    </w:p>
  </w:footnote>
  <w:footnote w:type="continuationSeparator" w:id="0">
    <w:p w:rsidR="003335C5" w:rsidRDefault="003335C5" w:rsidP="00656AAA">
      <w:pPr>
        <w:pStyle w:val="Parasts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1FB" w:rsidRDefault="009901F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6A" w:rsidRDefault="007C53AE" w:rsidP="00C21E7A">
    <w:pPr>
      <w:pStyle w:val="Galvene"/>
      <w:jc w:val="center"/>
    </w:pPr>
    <w:r>
      <w:fldChar w:fldCharType="begin"/>
    </w:r>
    <w:r w:rsidR="00935FED">
      <w:instrText xml:space="preserve"> PAGE   \* MERGEFORMAT </w:instrText>
    </w:r>
    <w:r>
      <w:fldChar w:fldCharType="separate"/>
    </w:r>
    <w:r w:rsidR="00886BE4">
      <w:rPr>
        <w:noProof/>
      </w:rPr>
      <w:t>4</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1FB" w:rsidRDefault="009901F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5066"/>
    <w:multiLevelType w:val="hybridMultilevel"/>
    <w:tmpl w:val="2FB0DC2C"/>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
    <w:nsid w:val="02354C00"/>
    <w:multiLevelType w:val="hybridMultilevel"/>
    <w:tmpl w:val="E348CBB0"/>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
    <w:nsid w:val="025E05A6"/>
    <w:multiLevelType w:val="hybridMultilevel"/>
    <w:tmpl w:val="AE7A2284"/>
    <w:lvl w:ilvl="0" w:tplc="165E552A">
      <w:start w:val="2009"/>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2DA0172"/>
    <w:multiLevelType w:val="hybridMultilevel"/>
    <w:tmpl w:val="BCE2D2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3C72513"/>
    <w:multiLevelType w:val="hybridMultilevel"/>
    <w:tmpl w:val="FC804F56"/>
    <w:lvl w:ilvl="0" w:tplc="04260001">
      <w:start w:val="1"/>
      <w:numFmt w:val="bullet"/>
      <w:lvlText w:val=""/>
      <w:lvlJc w:val="left"/>
      <w:pPr>
        <w:tabs>
          <w:tab w:val="num" w:pos="540"/>
        </w:tabs>
        <w:ind w:left="540" w:hanging="360"/>
      </w:pPr>
      <w:rPr>
        <w:rFonts w:ascii="Symbol" w:hAnsi="Symbol" w:hint="default"/>
      </w:rPr>
    </w:lvl>
    <w:lvl w:ilvl="1" w:tplc="04260003" w:tentative="1">
      <w:start w:val="1"/>
      <w:numFmt w:val="bullet"/>
      <w:lvlText w:val="o"/>
      <w:lvlJc w:val="left"/>
      <w:pPr>
        <w:tabs>
          <w:tab w:val="num" w:pos="1260"/>
        </w:tabs>
        <w:ind w:left="1260" w:hanging="360"/>
      </w:pPr>
      <w:rPr>
        <w:rFonts w:ascii="Courier New" w:hAnsi="Courier New" w:cs="Courier New" w:hint="default"/>
      </w:rPr>
    </w:lvl>
    <w:lvl w:ilvl="2" w:tplc="04260005" w:tentative="1">
      <w:start w:val="1"/>
      <w:numFmt w:val="bullet"/>
      <w:lvlText w:val=""/>
      <w:lvlJc w:val="left"/>
      <w:pPr>
        <w:tabs>
          <w:tab w:val="num" w:pos="1980"/>
        </w:tabs>
        <w:ind w:left="1980" w:hanging="360"/>
      </w:pPr>
      <w:rPr>
        <w:rFonts w:ascii="Wingdings" w:hAnsi="Wingdings" w:hint="default"/>
      </w:rPr>
    </w:lvl>
    <w:lvl w:ilvl="3" w:tplc="04260001" w:tentative="1">
      <w:start w:val="1"/>
      <w:numFmt w:val="bullet"/>
      <w:lvlText w:val=""/>
      <w:lvlJc w:val="left"/>
      <w:pPr>
        <w:tabs>
          <w:tab w:val="num" w:pos="2700"/>
        </w:tabs>
        <w:ind w:left="2700" w:hanging="360"/>
      </w:pPr>
      <w:rPr>
        <w:rFonts w:ascii="Symbol" w:hAnsi="Symbol" w:hint="default"/>
      </w:rPr>
    </w:lvl>
    <w:lvl w:ilvl="4" w:tplc="04260003" w:tentative="1">
      <w:start w:val="1"/>
      <w:numFmt w:val="bullet"/>
      <w:lvlText w:val="o"/>
      <w:lvlJc w:val="left"/>
      <w:pPr>
        <w:tabs>
          <w:tab w:val="num" w:pos="3420"/>
        </w:tabs>
        <w:ind w:left="3420" w:hanging="360"/>
      </w:pPr>
      <w:rPr>
        <w:rFonts w:ascii="Courier New" w:hAnsi="Courier New" w:cs="Courier New" w:hint="default"/>
      </w:rPr>
    </w:lvl>
    <w:lvl w:ilvl="5" w:tplc="04260005" w:tentative="1">
      <w:start w:val="1"/>
      <w:numFmt w:val="bullet"/>
      <w:lvlText w:val=""/>
      <w:lvlJc w:val="left"/>
      <w:pPr>
        <w:tabs>
          <w:tab w:val="num" w:pos="4140"/>
        </w:tabs>
        <w:ind w:left="4140" w:hanging="360"/>
      </w:pPr>
      <w:rPr>
        <w:rFonts w:ascii="Wingdings" w:hAnsi="Wingdings" w:hint="default"/>
      </w:rPr>
    </w:lvl>
    <w:lvl w:ilvl="6" w:tplc="04260001" w:tentative="1">
      <w:start w:val="1"/>
      <w:numFmt w:val="bullet"/>
      <w:lvlText w:val=""/>
      <w:lvlJc w:val="left"/>
      <w:pPr>
        <w:tabs>
          <w:tab w:val="num" w:pos="4860"/>
        </w:tabs>
        <w:ind w:left="4860" w:hanging="360"/>
      </w:pPr>
      <w:rPr>
        <w:rFonts w:ascii="Symbol" w:hAnsi="Symbol" w:hint="default"/>
      </w:rPr>
    </w:lvl>
    <w:lvl w:ilvl="7" w:tplc="04260003" w:tentative="1">
      <w:start w:val="1"/>
      <w:numFmt w:val="bullet"/>
      <w:lvlText w:val="o"/>
      <w:lvlJc w:val="left"/>
      <w:pPr>
        <w:tabs>
          <w:tab w:val="num" w:pos="5580"/>
        </w:tabs>
        <w:ind w:left="5580" w:hanging="360"/>
      </w:pPr>
      <w:rPr>
        <w:rFonts w:ascii="Courier New" w:hAnsi="Courier New" w:cs="Courier New" w:hint="default"/>
      </w:rPr>
    </w:lvl>
    <w:lvl w:ilvl="8" w:tplc="04260005" w:tentative="1">
      <w:start w:val="1"/>
      <w:numFmt w:val="bullet"/>
      <w:lvlText w:val=""/>
      <w:lvlJc w:val="left"/>
      <w:pPr>
        <w:tabs>
          <w:tab w:val="num" w:pos="6300"/>
        </w:tabs>
        <w:ind w:left="6300" w:hanging="360"/>
      </w:pPr>
      <w:rPr>
        <w:rFonts w:ascii="Wingdings" w:hAnsi="Wingdings" w:hint="default"/>
      </w:rPr>
    </w:lvl>
  </w:abstractNum>
  <w:abstractNum w:abstractNumId="5">
    <w:nsid w:val="08431272"/>
    <w:multiLevelType w:val="hybridMultilevel"/>
    <w:tmpl w:val="0DBC3FBA"/>
    <w:lvl w:ilvl="0" w:tplc="11C06F76">
      <w:start w:val="1"/>
      <w:numFmt w:val="decimal"/>
      <w:lvlText w:val="%1)"/>
      <w:lvlJc w:val="left"/>
      <w:pPr>
        <w:ind w:left="1080" w:hanging="360"/>
      </w:pPr>
      <w:rPr>
        <w:rFonts w:ascii="Times New Roman" w:eastAsia="Calibr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09825E54"/>
    <w:multiLevelType w:val="hybridMultilevel"/>
    <w:tmpl w:val="2698FEF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0FD21A15"/>
    <w:multiLevelType w:val="multilevel"/>
    <w:tmpl w:val="04ACA88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8F3652B"/>
    <w:multiLevelType w:val="hybridMultilevel"/>
    <w:tmpl w:val="CD027972"/>
    <w:lvl w:ilvl="0" w:tplc="9BACC13A">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19E2246A"/>
    <w:multiLevelType w:val="hybridMultilevel"/>
    <w:tmpl w:val="72C67BDE"/>
    <w:lvl w:ilvl="0" w:tplc="04260001">
      <w:start w:val="1"/>
      <w:numFmt w:val="bullet"/>
      <w:lvlText w:val=""/>
      <w:lvlJc w:val="left"/>
      <w:pPr>
        <w:tabs>
          <w:tab w:val="num" w:pos="927"/>
        </w:tabs>
        <w:ind w:left="927" w:hanging="360"/>
      </w:pPr>
      <w:rPr>
        <w:rFonts w:ascii="Symbol" w:hAnsi="Symbol" w:hint="default"/>
      </w:rPr>
    </w:lvl>
    <w:lvl w:ilvl="1" w:tplc="04260003" w:tentative="1">
      <w:start w:val="1"/>
      <w:numFmt w:val="bullet"/>
      <w:lvlText w:val="o"/>
      <w:lvlJc w:val="left"/>
      <w:pPr>
        <w:tabs>
          <w:tab w:val="num" w:pos="1647"/>
        </w:tabs>
        <w:ind w:left="1647" w:hanging="360"/>
      </w:pPr>
      <w:rPr>
        <w:rFonts w:ascii="Courier New" w:hAnsi="Courier New" w:cs="Courier New" w:hint="default"/>
      </w:rPr>
    </w:lvl>
    <w:lvl w:ilvl="2" w:tplc="04260005" w:tentative="1">
      <w:start w:val="1"/>
      <w:numFmt w:val="bullet"/>
      <w:lvlText w:val=""/>
      <w:lvlJc w:val="left"/>
      <w:pPr>
        <w:tabs>
          <w:tab w:val="num" w:pos="2367"/>
        </w:tabs>
        <w:ind w:left="2367" w:hanging="360"/>
      </w:pPr>
      <w:rPr>
        <w:rFonts w:ascii="Wingdings" w:hAnsi="Wingdings" w:hint="default"/>
      </w:rPr>
    </w:lvl>
    <w:lvl w:ilvl="3" w:tplc="04260001" w:tentative="1">
      <w:start w:val="1"/>
      <w:numFmt w:val="bullet"/>
      <w:lvlText w:val=""/>
      <w:lvlJc w:val="left"/>
      <w:pPr>
        <w:tabs>
          <w:tab w:val="num" w:pos="3087"/>
        </w:tabs>
        <w:ind w:left="3087" w:hanging="360"/>
      </w:pPr>
      <w:rPr>
        <w:rFonts w:ascii="Symbol" w:hAnsi="Symbol" w:hint="default"/>
      </w:rPr>
    </w:lvl>
    <w:lvl w:ilvl="4" w:tplc="04260003" w:tentative="1">
      <w:start w:val="1"/>
      <w:numFmt w:val="bullet"/>
      <w:lvlText w:val="o"/>
      <w:lvlJc w:val="left"/>
      <w:pPr>
        <w:tabs>
          <w:tab w:val="num" w:pos="3807"/>
        </w:tabs>
        <w:ind w:left="3807" w:hanging="360"/>
      </w:pPr>
      <w:rPr>
        <w:rFonts w:ascii="Courier New" w:hAnsi="Courier New" w:cs="Courier New" w:hint="default"/>
      </w:rPr>
    </w:lvl>
    <w:lvl w:ilvl="5" w:tplc="04260005" w:tentative="1">
      <w:start w:val="1"/>
      <w:numFmt w:val="bullet"/>
      <w:lvlText w:val=""/>
      <w:lvlJc w:val="left"/>
      <w:pPr>
        <w:tabs>
          <w:tab w:val="num" w:pos="4527"/>
        </w:tabs>
        <w:ind w:left="4527" w:hanging="360"/>
      </w:pPr>
      <w:rPr>
        <w:rFonts w:ascii="Wingdings" w:hAnsi="Wingdings" w:hint="default"/>
      </w:rPr>
    </w:lvl>
    <w:lvl w:ilvl="6" w:tplc="04260001" w:tentative="1">
      <w:start w:val="1"/>
      <w:numFmt w:val="bullet"/>
      <w:lvlText w:val=""/>
      <w:lvlJc w:val="left"/>
      <w:pPr>
        <w:tabs>
          <w:tab w:val="num" w:pos="5247"/>
        </w:tabs>
        <w:ind w:left="5247" w:hanging="360"/>
      </w:pPr>
      <w:rPr>
        <w:rFonts w:ascii="Symbol" w:hAnsi="Symbol" w:hint="default"/>
      </w:rPr>
    </w:lvl>
    <w:lvl w:ilvl="7" w:tplc="04260003" w:tentative="1">
      <w:start w:val="1"/>
      <w:numFmt w:val="bullet"/>
      <w:lvlText w:val="o"/>
      <w:lvlJc w:val="left"/>
      <w:pPr>
        <w:tabs>
          <w:tab w:val="num" w:pos="5967"/>
        </w:tabs>
        <w:ind w:left="5967" w:hanging="360"/>
      </w:pPr>
      <w:rPr>
        <w:rFonts w:ascii="Courier New" w:hAnsi="Courier New" w:cs="Courier New" w:hint="default"/>
      </w:rPr>
    </w:lvl>
    <w:lvl w:ilvl="8" w:tplc="04260005" w:tentative="1">
      <w:start w:val="1"/>
      <w:numFmt w:val="bullet"/>
      <w:lvlText w:val=""/>
      <w:lvlJc w:val="left"/>
      <w:pPr>
        <w:tabs>
          <w:tab w:val="num" w:pos="6687"/>
        </w:tabs>
        <w:ind w:left="6687" w:hanging="360"/>
      </w:pPr>
      <w:rPr>
        <w:rFonts w:ascii="Wingdings" w:hAnsi="Wingdings" w:hint="default"/>
      </w:rPr>
    </w:lvl>
  </w:abstractNum>
  <w:abstractNum w:abstractNumId="10">
    <w:nsid w:val="2452157C"/>
    <w:multiLevelType w:val="hybridMultilevel"/>
    <w:tmpl w:val="40B82BAE"/>
    <w:lvl w:ilvl="0" w:tplc="F984D8BE">
      <w:start w:val="1"/>
      <w:numFmt w:val="decimal"/>
      <w:lvlText w:val="%1."/>
      <w:lvlJc w:val="left"/>
      <w:pPr>
        <w:tabs>
          <w:tab w:val="num" w:pos="360"/>
        </w:tabs>
        <w:ind w:left="360" w:hanging="360"/>
      </w:pPr>
      <w:rPr>
        <w:b/>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1">
    <w:nsid w:val="2B4D71A2"/>
    <w:multiLevelType w:val="hybridMultilevel"/>
    <w:tmpl w:val="C2C826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0446B54"/>
    <w:multiLevelType w:val="hybridMultilevel"/>
    <w:tmpl w:val="8ED4DDB0"/>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13">
    <w:nsid w:val="315A10C1"/>
    <w:multiLevelType w:val="hybridMultilevel"/>
    <w:tmpl w:val="957ACD9C"/>
    <w:lvl w:ilvl="0" w:tplc="4CEA40A6">
      <w:start w:val="2009"/>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75A35F6"/>
    <w:multiLevelType w:val="hybridMultilevel"/>
    <w:tmpl w:val="FF842222"/>
    <w:lvl w:ilvl="0" w:tplc="CEE25212">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37FD1665"/>
    <w:multiLevelType w:val="hybridMultilevel"/>
    <w:tmpl w:val="94CE0DA6"/>
    <w:lvl w:ilvl="0" w:tplc="04260001">
      <w:start w:val="1"/>
      <w:numFmt w:val="bullet"/>
      <w:lvlText w:val=""/>
      <w:lvlJc w:val="left"/>
      <w:pPr>
        <w:tabs>
          <w:tab w:val="num" w:pos="540"/>
        </w:tabs>
        <w:ind w:left="540" w:hanging="360"/>
      </w:pPr>
      <w:rPr>
        <w:rFonts w:ascii="Symbol" w:hAnsi="Symbol" w:hint="default"/>
      </w:rPr>
    </w:lvl>
    <w:lvl w:ilvl="1" w:tplc="04260003" w:tentative="1">
      <w:start w:val="1"/>
      <w:numFmt w:val="bullet"/>
      <w:lvlText w:val="o"/>
      <w:lvlJc w:val="left"/>
      <w:pPr>
        <w:tabs>
          <w:tab w:val="num" w:pos="1260"/>
        </w:tabs>
        <w:ind w:left="1260" w:hanging="360"/>
      </w:pPr>
      <w:rPr>
        <w:rFonts w:ascii="Courier New" w:hAnsi="Courier New" w:cs="Courier New" w:hint="default"/>
      </w:rPr>
    </w:lvl>
    <w:lvl w:ilvl="2" w:tplc="04260005" w:tentative="1">
      <w:start w:val="1"/>
      <w:numFmt w:val="bullet"/>
      <w:lvlText w:val=""/>
      <w:lvlJc w:val="left"/>
      <w:pPr>
        <w:tabs>
          <w:tab w:val="num" w:pos="1980"/>
        </w:tabs>
        <w:ind w:left="1980" w:hanging="360"/>
      </w:pPr>
      <w:rPr>
        <w:rFonts w:ascii="Wingdings" w:hAnsi="Wingdings" w:hint="default"/>
      </w:rPr>
    </w:lvl>
    <w:lvl w:ilvl="3" w:tplc="04260001" w:tentative="1">
      <w:start w:val="1"/>
      <w:numFmt w:val="bullet"/>
      <w:lvlText w:val=""/>
      <w:lvlJc w:val="left"/>
      <w:pPr>
        <w:tabs>
          <w:tab w:val="num" w:pos="2700"/>
        </w:tabs>
        <w:ind w:left="2700" w:hanging="360"/>
      </w:pPr>
      <w:rPr>
        <w:rFonts w:ascii="Symbol" w:hAnsi="Symbol" w:hint="default"/>
      </w:rPr>
    </w:lvl>
    <w:lvl w:ilvl="4" w:tplc="04260003" w:tentative="1">
      <w:start w:val="1"/>
      <w:numFmt w:val="bullet"/>
      <w:lvlText w:val="o"/>
      <w:lvlJc w:val="left"/>
      <w:pPr>
        <w:tabs>
          <w:tab w:val="num" w:pos="3420"/>
        </w:tabs>
        <w:ind w:left="3420" w:hanging="360"/>
      </w:pPr>
      <w:rPr>
        <w:rFonts w:ascii="Courier New" w:hAnsi="Courier New" w:cs="Courier New" w:hint="default"/>
      </w:rPr>
    </w:lvl>
    <w:lvl w:ilvl="5" w:tplc="04260005" w:tentative="1">
      <w:start w:val="1"/>
      <w:numFmt w:val="bullet"/>
      <w:lvlText w:val=""/>
      <w:lvlJc w:val="left"/>
      <w:pPr>
        <w:tabs>
          <w:tab w:val="num" w:pos="4140"/>
        </w:tabs>
        <w:ind w:left="4140" w:hanging="360"/>
      </w:pPr>
      <w:rPr>
        <w:rFonts w:ascii="Wingdings" w:hAnsi="Wingdings" w:hint="default"/>
      </w:rPr>
    </w:lvl>
    <w:lvl w:ilvl="6" w:tplc="04260001" w:tentative="1">
      <w:start w:val="1"/>
      <w:numFmt w:val="bullet"/>
      <w:lvlText w:val=""/>
      <w:lvlJc w:val="left"/>
      <w:pPr>
        <w:tabs>
          <w:tab w:val="num" w:pos="4860"/>
        </w:tabs>
        <w:ind w:left="4860" w:hanging="360"/>
      </w:pPr>
      <w:rPr>
        <w:rFonts w:ascii="Symbol" w:hAnsi="Symbol" w:hint="default"/>
      </w:rPr>
    </w:lvl>
    <w:lvl w:ilvl="7" w:tplc="04260003" w:tentative="1">
      <w:start w:val="1"/>
      <w:numFmt w:val="bullet"/>
      <w:lvlText w:val="o"/>
      <w:lvlJc w:val="left"/>
      <w:pPr>
        <w:tabs>
          <w:tab w:val="num" w:pos="5580"/>
        </w:tabs>
        <w:ind w:left="5580" w:hanging="360"/>
      </w:pPr>
      <w:rPr>
        <w:rFonts w:ascii="Courier New" w:hAnsi="Courier New" w:cs="Courier New" w:hint="default"/>
      </w:rPr>
    </w:lvl>
    <w:lvl w:ilvl="8" w:tplc="04260005" w:tentative="1">
      <w:start w:val="1"/>
      <w:numFmt w:val="bullet"/>
      <w:lvlText w:val=""/>
      <w:lvlJc w:val="left"/>
      <w:pPr>
        <w:tabs>
          <w:tab w:val="num" w:pos="6300"/>
        </w:tabs>
        <w:ind w:left="6300" w:hanging="360"/>
      </w:pPr>
      <w:rPr>
        <w:rFonts w:ascii="Wingdings" w:hAnsi="Wingdings" w:hint="default"/>
      </w:rPr>
    </w:lvl>
  </w:abstractNum>
  <w:abstractNum w:abstractNumId="16">
    <w:nsid w:val="3B0618BD"/>
    <w:multiLevelType w:val="hybridMultilevel"/>
    <w:tmpl w:val="721ABA0E"/>
    <w:lvl w:ilvl="0" w:tplc="4692AEC4">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3D413881"/>
    <w:multiLevelType w:val="hybridMultilevel"/>
    <w:tmpl w:val="815E9B8E"/>
    <w:lvl w:ilvl="0" w:tplc="185A8CC8">
      <w:start w:val="2009"/>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EE46BFE"/>
    <w:multiLevelType w:val="hybridMultilevel"/>
    <w:tmpl w:val="886CFEA2"/>
    <w:lvl w:ilvl="0" w:tplc="1220B9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3F444FD3"/>
    <w:multiLevelType w:val="hybridMultilevel"/>
    <w:tmpl w:val="4B5A19F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nsid w:val="44F70091"/>
    <w:multiLevelType w:val="hybridMultilevel"/>
    <w:tmpl w:val="9C447CE4"/>
    <w:lvl w:ilvl="0" w:tplc="04260001">
      <w:start w:val="1"/>
      <w:numFmt w:val="bullet"/>
      <w:lvlText w:val=""/>
      <w:lvlJc w:val="left"/>
      <w:pPr>
        <w:ind w:left="1440" w:hanging="360"/>
      </w:pPr>
      <w:rPr>
        <w:rFonts w:ascii="Symbol" w:hAnsi="Symbol" w:hint="default"/>
      </w:rPr>
    </w:lvl>
    <w:lvl w:ilvl="1" w:tplc="04260001">
      <w:start w:val="1"/>
      <w:numFmt w:val="bullet"/>
      <w:lvlText w:val=""/>
      <w:lvlJc w:val="left"/>
      <w:pPr>
        <w:ind w:left="2160" w:hanging="360"/>
      </w:pPr>
      <w:rPr>
        <w:rFonts w:ascii="Symbol" w:hAnsi="Symbol" w:hint="default"/>
      </w:rPr>
    </w:lvl>
    <w:lvl w:ilvl="2" w:tplc="04260001">
      <w:start w:val="1"/>
      <w:numFmt w:val="bullet"/>
      <w:lvlText w:val=""/>
      <w:lvlJc w:val="left"/>
      <w:pPr>
        <w:ind w:left="2880" w:hanging="360"/>
      </w:pPr>
      <w:rPr>
        <w:rFonts w:ascii="Symbol" w:hAnsi="Symbol"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nsid w:val="462B1A51"/>
    <w:multiLevelType w:val="hybridMultilevel"/>
    <w:tmpl w:val="B768BA5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499F1260"/>
    <w:multiLevelType w:val="hybridMultilevel"/>
    <w:tmpl w:val="23E8D4BC"/>
    <w:lvl w:ilvl="0" w:tplc="175222F2">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24B5D38"/>
    <w:multiLevelType w:val="hybridMultilevel"/>
    <w:tmpl w:val="B1408610"/>
    <w:lvl w:ilvl="0" w:tplc="0426000F">
      <w:start w:val="8"/>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4FD25F1"/>
    <w:multiLevelType w:val="hybridMultilevel"/>
    <w:tmpl w:val="A49EC3F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nsid w:val="59AC73A2"/>
    <w:multiLevelType w:val="hybridMultilevel"/>
    <w:tmpl w:val="D3E2FFC6"/>
    <w:lvl w:ilvl="0" w:tplc="04260001">
      <w:start w:val="1"/>
      <w:numFmt w:val="bullet"/>
      <w:lvlText w:val=""/>
      <w:lvlJc w:val="left"/>
      <w:pPr>
        <w:ind w:left="1504" w:hanging="360"/>
      </w:pPr>
      <w:rPr>
        <w:rFonts w:ascii="Symbol" w:hAnsi="Symbol" w:hint="default"/>
      </w:rPr>
    </w:lvl>
    <w:lvl w:ilvl="1" w:tplc="04260003" w:tentative="1">
      <w:start w:val="1"/>
      <w:numFmt w:val="bullet"/>
      <w:lvlText w:val="o"/>
      <w:lvlJc w:val="left"/>
      <w:pPr>
        <w:ind w:left="2224" w:hanging="360"/>
      </w:pPr>
      <w:rPr>
        <w:rFonts w:ascii="Courier New" w:hAnsi="Courier New" w:cs="Courier New" w:hint="default"/>
      </w:rPr>
    </w:lvl>
    <w:lvl w:ilvl="2" w:tplc="04260005" w:tentative="1">
      <w:start w:val="1"/>
      <w:numFmt w:val="bullet"/>
      <w:lvlText w:val=""/>
      <w:lvlJc w:val="left"/>
      <w:pPr>
        <w:ind w:left="2944" w:hanging="360"/>
      </w:pPr>
      <w:rPr>
        <w:rFonts w:ascii="Wingdings" w:hAnsi="Wingdings" w:hint="default"/>
      </w:rPr>
    </w:lvl>
    <w:lvl w:ilvl="3" w:tplc="04260001" w:tentative="1">
      <w:start w:val="1"/>
      <w:numFmt w:val="bullet"/>
      <w:lvlText w:val=""/>
      <w:lvlJc w:val="left"/>
      <w:pPr>
        <w:ind w:left="3664" w:hanging="360"/>
      </w:pPr>
      <w:rPr>
        <w:rFonts w:ascii="Symbol" w:hAnsi="Symbol" w:hint="default"/>
      </w:rPr>
    </w:lvl>
    <w:lvl w:ilvl="4" w:tplc="04260003" w:tentative="1">
      <w:start w:val="1"/>
      <w:numFmt w:val="bullet"/>
      <w:lvlText w:val="o"/>
      <w:lvlJc w:val="left"/>
      <w:pPr>
        <w:ind w:left="4384" w:hanging="360"/>
      </w:pPr>
      <w:rPr>
        <w:rFonts w:ascii="Courier New" w:hAnsi="Courier New" w:cs="Courier New" w:hint="default"/>
      </w:rPr>
    </w:lvl>
    <w:lvl w:ilvl="5" w:tplc="04260005" w:tentative="1">
      <w:start w:val="1"/>
      <w:numFmt w:val="bullet"/>
      <w:lvlText w:val=""/>
      <w:lvlJc w:val="left"/>
      <w:pPr>
        <w:ind w:left="5104" w:hanging="360"/>
      </w:pPr>
      <w:rPr>
        <w:rFonts w:ascii="Wingdings" w:hAnsi="Wingdings" w:hint="default"/>
      </w:rPr>
    </w:lvl>
    <w:lvl w:ilvl="6" w:tplc="04260001" w:tentative="1">
      <w:start w:val="1"/>
      <w:numFmt w:val="bullet"/>
      <w:lvlText w:val=""/>
      <w:lvlJc w:val="left"/>
      <w:pPr>
        <w:ind w:left="5824" w:hanging="360"/>
      </w:pPr>
      <w:rPr>
        <w:rFonts w:ascii="Symbol" w:hAnsi="Symbol" w:hint="default"/>
      </w:rPr>
    </w:lvl>
    <w:lvl w:ilvl="7" w:tplc="04260003" w:tentative="1">
      <w:start w:val="1"/>
      <w:numFmt w:val="bullet"/>
      <w:lvlText w:val="o"/>
      <w:lvlJc w:val="left"/>
      <w:pPr>
        <w:ind w:left="6544" w:hanging="360"/>
      </w:pPr>
      <w:rPr>
        <w:rFonts w:ascii="Courier New" w:hAnsi="Courier New" w:cs="Courier New" w:hint="default"/>
      </w:rPr>
    </w:lvl>
    <w:lvl w:ilvl="8" w:tplc="04260005" w:tentative="1">
      <w:start w:val="1"/>
      <w:numFmt w:val="bullet"/>
      <w:lvlText w:val=""/>
      <w:lvlJc w:val="left"/>
      <w:pPr>
        <w:ind w:left="7264" w:hanging="360"/>
      </w:pPr>
      <w:rPr>
        <w:rFonts w:ascii="Wingdings" w:hAnsi="Wingdings" w:hint="default"/>
      </w:rPr>
    </w:lvl>
  </w:abstractNum>
  <w:abstractNum w:abstractNumId="26">
    <w:nsid w:val="67D17D0F"/>
    <w:multiLevelType w:val="multilevel"/>
    <w:tmpl w:val="FA808E2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9007E52"/>
    <w:multiLevelType w:val="hybridMultilevel"/>
    <w:tmpl w:val="44DC153C"/>
    <w:lvl w:ilvl="0" w:tplc="04260011">
      <w:start w:val="3"/>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10051D3"/>
    <w:multiLevelType w:val="hybridMultilevel"/>
    <w:tmpl w:val="6A0CBECC"/>
    <w:lvl w:ilvl="0" w:tplc="0B2C0F04">
      <w:start w:val="1"/>
      <w:numFmt w:val="decimal"/>
      <w:lvlText w:val="%1."/>
      <w:lvlJc w:val="left"/>
      <w:pPr>
        <w:ind w:left="360"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9">
    <w:nsid w:val="74483F0B"/>
    <w:multiLevelType w:val="hybridMultilevel"/>
    <w:tmpl w:val="7E0AED6E"/>
    <w:lvl w:ilvl="0" w:tplc="0426000F">
      <w:start w:val="1"/>
      <w:numFmt w:val="decimal"/>
      <w:lvlText w:val="%1."/>
      <w:lvlJc w:val="left"/>
      <w:pPr>
        <w:tabs>
          <w:tab w:val="num" w:pos="766"/>
        </w:tabs>
        <w:ind w:left="766" w:hanging="360"/>
      </w:pPr>
    </w:lvl>
    <w:lvl w:ilvl="1" w:tplc="04260019" w:tentative="1">
      <w:start w:val="1"/>
      <w:numFmt w:val="lowerLetter"/>
      <w:lvlText w:val="%2."/>
      <w:lvlJc w:val="left"/>
      <w:pPr>
        <w:tabs>
          <w:tab w:val="num" w:pos="1486"/>
        </w:tabs>
        <w:ind w:left="1486" w:hanging="360"/>
      </w:pPr>
    </w:lvl>
    <w:lvl w:ilvl="2" w:tplc="0426001B" w:tentative="1">
      <w:start w:val="1"/>
      <w:numFmt w:val="lowerRoman"/>
      <w:lvlText w:val="%3."/>
      <w:lvlJc w:val="right"/>
      <w:pPr>
        <w:tabs>
          <w:tab w:val="num" w:pos="2206"/>
        </w:tabs>
        <w:ind w:left="2206" w:hanging="180"/>
      </w:pPr>
    </w:lvl>
    <w:lvl w:ilvl="3" w:tplc="0426000F" w:tentative="1">
      <w:start w:val="1"/>
      <w:numFmt w:val="decimal"/>
      <w:lvlText w:val="%4."/>
      <w:lvlJc w:val="left"/>
      <w:pPr>
        <w:tabs>
          <w:tab w:val="num" w:pos="2926"/>
        </w:tabs>
        <w:ind w:left="2926" w:hanging="360"/>
      </w:pPr>
    </w:lvl>
    <w:lvl w:ilvl="4" w:tplc="04260019" w:tentative="1">
      <w:start w:val="1"/>
      <w:numFmt w:val="lowerLetter"/>
      <w:lvlText w:val="%5."/>
      <w:lvlJc w:val="left"/>
      <w:pPr>
        <w:tabs>
          <w:tab w:val="num" w:pos="3646"/>
        </w:tabs>
        <w:ind w:left="3646" w:hanging="360"/>
      </w:pPr>
    </w:lvl>
    <w:lvl w:ilvl="5" w:tplc="0426001B" w:tentative="1">
      <w:start w:val="1"/>
      <w:numFmt w:val="lowerRoman"/>
      <w:lvlText w:val="%6."/>
      <w:lvlJc w:val="right"/>
      <w:pPr>
        <w:tabs>
          <w:tab w:val="num" w:pos="4366"/>
        </w:tabs>
        <w:ind w:left="4366" w:hanging="180"/>
      </w:pPr>
    </w:lvl>
    <w:lvl w:ilvl="6" w:tplc="0426000F" w:tentative="1">
      <w:start w:val="1"/>
      <w:numFmt w:val="decimal"/>
      <w:lvlText w:val="%7."/>
      <w:lvlJc w:val="left"/>
      <w:pPr>
        <w:tabs>
          <w:tab w:val="num" w:pos="5086"/>
        </w:tabs>
        <w:ind w:left="5086" w:hanging="360"/>
      </w:pPr>
    </w:lvl>
    <w:lvl w:ilvl="7" w:tplc="04260019" w:tentative="1">
      <w:start w:val="1"/>
      <w:numFmt w:val="lowerLetter"/>
      <w:lvlText w:val="%8."/>
      <w:lvlJc w:val="left"/>
      <w:pPr>
        <w:tabs>
          <w:tab w:val="num" w:pos="5806"/>
        </w:tabs>
        <w:ind w:left="5806" w:hanging="360"/>
      </w:pPr>
    </w:lvl>
    <w:lvl w:ilvl="8" w:tplc="0426001B" w:tentative="1">
      <w:start w:val="1"/>
      <w:numFmt w:val="lowerRoman"/>
      <w:lvlText w:val="%9."/>
      <w:lvlJc w:val="right"/>
      <w:pPr>
        <w:tabs>
          <w:tab w:val="num" w:pos="6526"/>
        </w:tabs>
        <w:ind w:left="6526" w:hanging="180"/>
      </w:pPr>
    </w:lvl>
  </w:abstractNum>
  <w:abstractNum w:abstractNumId="30">
    <w:nsid w:val="77361AF9"/>
    <w:multiLevelType w:val="hybridMultilevel"/>
    <w:tmpl w:val="F9745C60"/>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211"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78831097"/>
    <w:multiLevelType w:val="hybridMultilevel"/>
    <w:tmpl w:val="1ADE2E9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15"/>
  </w:num>
  <w:num w:numId="4">
    <w:abstractNumId w:val="4"/>
  </w:num>
  <w:num w:numId="5">
    <w:abstractNumId w:val="1"/>
  </w:num>
  <w:num w:numId="6">
    <w:abstractNumId w:val="29"/>
  </w:num>
  <w:num w:numId="7">
    <w:abstractNumId w:val="17"/>
  </w:num>
  <w:num w:numId="8">
    <w:abstractNumId w:val="2"/>
  </w:num>
  <w:num w:numId="9">
    <w:abstractNumId w:val="13"/>
  </w:num>
  <w:num w:numId="10">
    <w:abstractNumId w:val="22"/>
  </w:num>
  <w:num w:numId="11">
    <w:abstractNumId w:val="26"/>
  </w:num>
  <w:num w:numId="12">
    <w:abstractNumId w:val="21"/>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0"/>
  </w:num>
  <w:num w:numId="16">
    <w:abstractNumId w:val="7"/>
  </w:num>
  <w:num w:numId="17">
    <w:abstractNumId w:val="18"/>
  </w:num>
  <w:num w:numId="18">
    <w:abstractNumId w:val="31"/>
  </w:num>
  <w:num w:numId="19">
    <w:abstractNumId w:val="0"/>
  </w:num>
  <w:num w:numId="20">
    <w:abstractNumId w:val="5"/>
  </w:num>
  <w:num w:numId="21">
    <w:abstractNumId w:val="25"/>
  </w:num>
  <w:num w:numId="22">
    <w:abstractNumId w:val="30"/>
  </w:num>
  <w:num w:numId="23">
    <w:abstractNumId w:val="6"/>
  </w:num>
  <w:num w:numId="24">
    <w:abstractNumId w:val="20"/>
  </w:num>
  <w:num w:numId="25">
    <w:abstractNumId w:val="8"/>
  </w:num>
  <w:num w:numId="26">
    <w:abstractNumId w:val="16"/>
  </w:num>
  <w:num w:numId="27">
    <w:abstractNumId w:val="14"/>
  </w:num>
  <w:num w:numId="28">
    <w:abstractNumId w:val="27"/>
  </w:num>
  <w:num w:numId="29">
    <w:abstractNumId w:val="24"/>
  </w:num>
  <w:num w:numId="30">
    <w:abstractNumId w:val="11"/>
  </w:num>
  <w:num w:numId="31">
    <w:abstractNumId w:val="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949"/>
    <w:rsid w:val="00001F01"/>
    <w:rsid w:val="00005196"/>
    <w:rsid w:val="00005306"/>
    <w:rsid w:val="00005861"/>
    <w:rsid w:val="000062B4"/>
    <w:rsid w:val="000072E5"/>
    <w:rsid w:val="000123CC"/>
    <w:rsid w:val="00013AD6"/>
    <w:rsid w:val="00014AD7"/>
    <w:rsid w:val="00015C94"/>
    <w:rsid w:val="00015E42"/>
    <w:rsid w:val="00021227"/>
    <w:rsid w:val="00021E14"/>
    <w:rsid w:val="000228BB"/>
    <w:rsid w:val="00023E6B"/>
    <w:rsid w:val="0002515D"/>
    <w:rsid w:val="00025976"/>
    <w:rsid w:val="000261C7"/>
    <w:rsid w:val="00026913"/>
    <w:rsid w:val="00027716"/>
    <w:rsid w:val="000320CB"/>
    <w:rsid w:val="00032213"/>
    <w:rsid w:val="00032E25"/>
    <w:rsid w:val="00034724"/>
    <w:rsid w:val="00035C57"/>
    <w:rsid w:val="00036CB7"/>
    <w:rsid w:val="00037C32"/>
    <w:rsid w:val="000407B2"/>
    <w:rsid w:val="0004143B"/>
    <w:rsid w:val="000416CF"/>
    <w:rsid w:val="000423F0"/>
    <w:rsid w:val="00043047"/>
    <w:rsid w:val="000430D1"/>
    <w:rsid w:val="00043E58"/>
    <w:rsid w:val="00043FFD"/>
    <w:rsid w:val="0004562C"/>
    <w:rsid w:val="0005167E"/>
    <w:rsid w:val="00051EF6"/>
    <w:rsid w:val="000542A1"/>
    <w:rsid w:val="00062774"/>
    <w:rsid w:val="000658B1"/>
    <w:rsid w:val="0006617A"/>
    <w:rsid w:val="00066B49"/>
    <w:rsid w:val="00067DA9"/>
    <w:rsid w:val="00071696"/>
    <w:rsid w:val="00072184"/>
    <w:rsid w:val="00075234"/>
    <w:rsid w:val="00075269"/>
    <w:rsid w:val="00081485"/>
    <w:rsid w:val="00095635"/>
    <w:rsid w:val="00095812"/>
    <w:rsid w:val="000A2C00"/>
    <w:rsid w:val="000A3DC0"/>
    <w:rsid w:val="000A73DD"/>
    <w:rsid w:val="000B0BE8"/>
    <w:rsid w:val="000B3CAB"/>
    <w:rsid w:val="000C4776"/>
    <w:rsid w:val="000C5C73"/>
    <w:rsid w:val="000C7889"/>
    <w:rsid w:val="000D0CAD"/>
    <w:rsid w:val="000D19F6"/>
    <w:rsid w:val="000D282C"/>
    <w:rsid w:val="000D2BF1"/>
    <w:rsid w:val="000D3806"/>
    <w:rsid w:val="000D6787"/>
    <w:rsid w:val="000E154C"/>
    <w:rsid w:val="000F3177"/>
    <w:rsid w:val="001057E1"/>
    <w:rsid w:val="0010664F"/>
    <w:rsid w:val="001077A2"/>
    <w:rsid w:val="00111730"/>
    <w:rsid w:val="00111BB9"/>
    <w:rsid w:val="0011235A"/>
    <w:rsid w:val="0011594F"/>
    <w:rsid w:val="001204E8"/>
    <w:rsid w:val="0012683E"/>
    <w:rsid w:val="00131810"/>
    <w:rsid w:val="00132A80"/>
    <w:rsid w:val="001331A5"/>
    <w:rsid w:val="001345C9"/>
    <w:rsid w:val="00135E49"/>
    <w:rsid w:val="00140010"/>
    <w:rsid w:val="0014254C"/>
    <w:rsid w:val="00142A63"/>
    <w:rsid w:val="00142A8B"/>
    <w:rsid w:val="00144241"/>
    <w:rsid w:val="00151469"/>
    <w:rsid w:val="00152B79"/>
    <w:rsid w:val="00162073"/>
    <w:rsid w:val="00163846"/>
    <w:rsid w:val="00163BD2"/>
    <w:rsid w:val="00167018"/>
    <w:rsid w:val="0016785E"/>
    <w:rsid w:val="00170020"/>
    <w:rsid w:val="00170CE7"/>
    <w:rsid w:val="00172E19"/>
    <w:rsid w:val="0017318A"/>
    <w:rsid w:val="00174755"/>
    <w:rsid w:val="00175CF5"/>
    <w:rsid w:val="00176F52"/>
    <w:rsid w:val="00182F7A"/>
    <w:rsid w:val="001836E9"/>
    <w:rsid w:val="00186B26"/>
    <w:rsid w:val="001877C5"/>
    <w:rsid w:val="00191340"/>
    <w:rsid w:val="00191E9C"/>
    <w:rsid w:val="0019298E"/>
    <w:rsid w:val="001935C3"/>
    <w:rsid w:val="001952C1"/>
    <w:rsid w:val="001A14FD"/>
    <w:rsid w:val="001A160A"/>
    <w:rsid w:val="001A2592"/>
    <w:rsid w:val="001A5DDE"/>
    <w:rsid w:val="001A6A00"/>
    <w:rsid w:val="001B005D"/>
    <w:rsid w:val="001B244B"/>
    <w:rsid w:val="001B5E63"/>
    <w:rsid w:val="001B7EE3"/>
    <w:rsid w:val="001C1A3D"/>
    <w:rsid w:val="001C207E"/>
    <w:rsid w:val="001C235C"/>
    <w:rsid w:val="001C395F"/>
    <w:rsid w:val="001C3D2A"/>
    <w:rsid w:val="001C3FB9"/>
    <w:rsid w:val="001C7957"/>
    <w:rsid w:val="001D5A6F"/>
    <w:rsid w:val="001D644A"/>
    <w:rsid w:val="001D72A2"/>
    <w:rsid w:val="001D758C"/>
    <w:rsid w:val="001D7792"/>
    <w:rsid w:val="001D7C4B"/>
    <w:rsid w:val="001E2E5C"/>
    <w:rsid w:val="001E4C4A"/>
    <w:rsid w:val="001E4D45"/>
    <w:rsid w:val="001F0E1E"/>
    <w:rsid w:val="001F6C6F"/>
    <w:rsid w:val="001F6CD6"/>
    <w:rsid w:val="001F7012"/>
    <w:rsid w:val="00202221"/>
    <w:rsid w:val="00204C94"/>
    <w:rsid w:val="002071F3"/>
    <w:rsid w:val="00207B22"/>
    <w:rsid w:val="00207DFA"/>
    <w:rsid w:val="00212741"/>
    <w:rsid w:val="00216150"/>
    <w:rsid w:val="002177E8"/>
    <w:rsid w:val="00222656"/>
    <w:rsid w:val="00226900"/>
    <w:rsid w:val="00227E82"/>
    <w:rsid w:val="00230F61"/>
    <w:rsid w:val="00233126"/>
    <w:rsid w:val="0023646B"/>
    <w:rsid w:val="002414B2"/>
    <w:rsid w:val="00241851"/>
    <w:rsid w:val="00244388"/>
    <w:rsid w:val="00244502"/>
    <w:rsid w:val="002472FE"/>
    <w:rsid w:val="00247AA1"/>
    <w:rsid w:val="002555DD"/>
    <w:rsid w:val="00255648"/>
    <w:rsid w:val="00256503"/>
    <w:rsid w:val="00260799"/>
    <w:rsid w:val="00264E44"/>
    <w:rsid w:val="002669C2"/>
    <w:rsid w:val="002674AB"/>
    <w:rsid w:val="002769DD"/>
    <w:rsid w:val="00284BF2"/>
    <w:rsid w:val="00297B03"/>
    <w:rsid w:val="002A1061"/>
    <w:rsid w:val="002A1EE3"/>
    <w:rsid w:val="002A33DD"/>
    <w:rsid w:val="002A3518"/>
    <w:rsid w:val="002A6ACD"/>
    <w:rsid w:val="002A75A5"/>
    <w:rsid w:val="002B48B3"/>
    <w:rsid w:val="002B6E76"/>
    <w:rsid w:val="002C0169"/>
    <w:rsid w:val="002C321B"/>
    <w:rsid w:val="002C3616"/>
    <w:rsid w:val="002C44DB"/>
    <w:rsid w:val="002C50B1"/>
    <w:rsid w:val="002D0B17"/>
    <w:rsid w:val="002D4A64"/>
    <w:rsid w:val="002D4A68"/>
    <w:rsid w:val="002D6186"/>
    <w:rsid w:val="002D7E9F"/>
    <w:rsid w:val="002D7F8E"/>
    <w:rsid w:val="002E29A0"/>
    <w:rsid w:val="002E415B"/>
    <w:rsid w:val="002E59A9"/>
    <w:rsid w:val="002E65AE"/>
    <w:rsid w:val="002E6EBE"/>
    <w:rsid w:val="002E723D"/>
    <w:rsid w:val="002F5C5D"/>
    <w:rsid w:val="003001E4"/>
    <w:rsid w:val="00301CA7"/>
    <w:rsid w:val="00302F61"/>
    <w:rsid w:val="00304446"/>
    <w:rsid w:val="00307934"/>
    <w:rsid w:val="003115C3"/>
    <w:rsid w:val="0031242F"/>
    <w:rsid w:val="00314037"/>
    <w:rsid w:val="003144B6"/>
    <w:rsid w:val="003154AD"/>
    <w:rsid w:val="00315BBC"/>
    <w:rsid w:val="00316B7C"/>
    <w:rsid w:val="0032042D"/>
    <w:rsid w:val="00320BCB"/>
    <w:rsid w:val="00321888"/>
    <w:rsid w:val="00327E53"/>
    <w:rsid w:val="00332C3D"/>
    <w:rsid w:val="003335C5"/>
    <w:rsid w:val="00334B1E"/>
    <w:rsid w:val="003364DD"/>
    <w:rsid w:val="0034014C"/>
    <w:rsid w:val="00360139"/>
    <w:rsid w:val="003607FE"/>
    <w:rsid w:val="00360816"/>
    <w:rsid w:val="003660E6"/>
    <w:rsid w:val="0037544B"/>
    <w:rsid w:val="0037549D"/>
    <w:rsid w:val="00375729"/>
    <w:rsid w:val="003777EE"/>
    <w:rsid w:val="00377DB5"/>
    <w:rsid w:val="003813AD"/>
    <w:rsid w:val="0038213C"/>
    <w:rsid w:val="003851EC"/>
    <w:rsid w:val="003860C8"/>
    <w:rsid w:val="00386A14"/>
    <w:rsid w:val="003907A6"/>
    <w:rsid w:val="00391158"/>
    <w:rsid w:val="003915E4"/>
    <w:rsid w:val="00392A0B"/>
    <w:rsid w:val="00392FB9"/>
    <w:rsid w:val="003A1AA6"/>
    <w:rsid w:val="003A50D8"/>
    <w:rsid w:val="003A768E"/>
    <w:rsid w:val="003B1F3B"/>
    <w:rsid w:val="003B30D1"/>
    <w:rsid w:val="003B4651"/>
    <w:rsid w:val="003B59D6"/>
    <w:rsid w:val="003B691A"/>
    <w:rsid w:val="003B6B41"/>
    <w:rsid w:val="003B7EFB"/>
    <w:rsid w:val="003C0343"/>
    <w:rsid w:val="003C095E"/>
    <w:rsid w:val="003C14C5"/>
    <w:rsid w:val="003C3F71"/>
    <w:rsid w:val="003C443D"/>
    <w:rsid w:val="003D2328"/>
    <w:rsid w:val="003D2C54"/>
    <w:rsid w:val="003D4EA6"/>
    <w:rsid w:val="003D4FFC"/>
    <w:rsid w:val="003D7DB5"/>
    <w:rsid w:val="003E0B8C"/>
    <w:rsid w:val="003E213A"/>
    <w:rsid w:val="003E2560"/>
    <w:rsid w:val="003F1B63"/>
    <w:rsid w:val="003F61EB"/>
    <w:rsid w:val="003F745D"/>
    <w:rsid w:val="00402437"/>
    <w:rsid w:val="004047FE"/>
    <w:rsid w:val="0041190D"/>
    <w:rsid w:val="004144E8"/>
    <w:rsid w:val="00416AA1"/>
    <w:rsid w:val="0042017D"/>
    <w:rsid w:val="004205B6"/>
    <w:rsid w:val="00421D21"/>
    <w:rsid w:val="004225EA"/>
    <w:rsid w:val="0042515E"/>
    <w:rsid w:val="00431CF8"/>
    <w:rsid w:val="00436CF0"/>
    <w:rsid w:val="00442C20"/>
    <w:rsid w:val="00443107"/>
    <w:rsid w:val="0044329A"/>
    <w:rsid w:val="00444C1E"/>
    <w:rsid w:val="0044578D"/>
    <w:rsid w:val="00447C6E"/>
    <w:rsid w:val="00450CB4"/>
    <w:rsid w:val="00453674"/>
    <w:rsid w:val="004538F6"/>
    <w:rsid w:val="00453E20"/>
    <w:rsid w:val="00457775"/>
    <w:rsid w:val="00460E85"/>
    <w:rsid w:val="0046156A"/>
    <w:rsid w:val="00463472"/>
    <w:rsid w:val="0046692E"/>
    <w:rsid w:val="004669A3"/>
    <w:rsid w:val="004675C6"/>
    <w:rsid w:val="0047257A"/>
    <w:rsid w:val="00472D55"/>
    <w:rsid w:val="00476F72"/>
    <w:rsid w:val="00477456"/>
    <w:rsid w:val="00481388"/>
    <w:rsid w:val="00484C5E"/>
    <w:rsid w:val="004861FE"/>
    <w:rsid w:val="00487C27"/>
    <w:rsid w:val="00492233"/>
    <w:rsid w:val="004928FC"/>
    <w:rsid w:val="004931AA"/>
    <w:rsid w:val="004951CF"/>
    <w:rsid w:val="004B0C79"/>
    <w:rsid w:val="004B3D9A"/>
    <w:rsid w:val="004B6B91"/>
    <w:rsid w:val="004B7577"/>
    <w:rsid w:val="004B7E09"/>
    <w:rsid w:val="004C46B6"/>
    <w:rsid w:val="004C4D59"/>
    <w:rsid w:val="004C69B9"/>
    <w:rsid w:val="004D204D"/>
    <w:rsid w:val="004D7067"/>
    <w:rsid w:val="004E03EE"/>
    <w:rsid w:val="004E057F"/>
    <w:rsid w:val="004E2FA5"/>
    <w:rsid w:val="004E4A79"/>
    <w:rsid w:val="004F15E1"/>
    <w:rsid w:val="004F2FE5"/>
    <w:rsid w:val="004F6C46"/>
    <w:rsid w:val="004F71A5"/>
    <w:rsid w:val="0050371D"/>
    <w:rsid w:val="005102E4"/>
    <w:rsid w:val="005129BB"/>
    <w:rsid w:val="00520A52"/>
    <w:rsid w:val="00524255"/>
    <w:rsid w:val="00524E4B"/>
    <w:rsid w:val="00530B26"/>
    <w:rsid w:val="00540CAB"/>
    <w:rsid w:val="005424CA"/>
    <w:rsid w:val="00543995"/>
    <w:rsid w:val="00543D48"/>
    <w:rsid w:val="005467F3"/>
    <w:rsid w:val="005541B3"/>
    <w:rsid w:val="005554F1"/>
    <w:rsid w:val="005560BA"/>
    <w:rsid w:val="00557444"/>
    <w:rsid w:val="00557867"/>
    <w:rsid w:val="005601A1"/>
    <w:rsid w:val="00561909"/>
    <w:rsid w:val="0057074D"/>
    <w:rsid w:val="0057224F"/>
    <w:rsid w:val="00575380"/>
    <w:rsid w:val="00580883"/>
    <w:rsid w:val="0058116C"/>
    <w:rsid w:val="0058232F"/>
    <w:rsid w:val="00583F39"/>
    <w:rsid w:val="00584F67"/>
    <w:rsid w:val="005852CE"/>
    <w:rsid w:val="00585306"/>
    <w:rsid w:val="00587FD4"/>
    <w:rsid w:val="00592097"/>
    <w:rsid w:val="005921D3"/>
    <w:rsid w:val="0059286F"/>
    <w:rsid w:val="00592AE0"/>
    <w:rsid w:val="00596DF1"/>
    <w:rsid w:val="005A1A55"/>
    <w:rsid w:val="005A5CCD"/>
    <w:rsid w:val="005A5E77"/>
    <w:rsid w:val="005B199A"/>
    <w:rsid w:val="005B3ED0"/>
    <w:rsid w:val="005B4C94"/>
    <w:rsid w:val="005B6A28"/>
    <w:rsid w:val="005B7E46"/>
    <w:rsid w:val="005C098E"/>
    <w:rsid w:val="005C7000"/>
    <w:rsid w:val="005D4FBD"/>
    <w:rsid w:val="005D5D79"/>
    <w:rsid w:val="005D6ADE"/>
    <w:rsid w:val="005D7D49"/>
    <w:rsid w:val="005E3048"/>
    <w:rsid w:val="005F0045"/>
    <w:rsid w:val="005F16B9"/>
    <w:rsid w:val="005F19BE"/>
    <w:rsid w:val="005F1BF8"/>
    <w:rsid w:val="005F3799"/>
    <w:rsid w:val="006035F9"/>
    <w:rsid w:val="0060425B"/>
    <w:rsid w:val="0061071E"/>
    <w:rsid w:val="00611BE0"/>
    <w:rsid w:val="00611F67"/>
    <w:rsid w:val="00613E7E"/>
    <w:rsid w:val="006154AD"/>
    <w:rsid w:val="00615563"/>
    <w:rsid w:val="00615E3A"/>
    <w:rsid w:val="00620A1C"/>
    <w:rsid w:val="0062360F"/>
    <w:rsid w:val="006264C2"/>
    <w:rsid w:val="006272EC"/>
    <w:rsid w:val="006277F6"/>
    <w:rsid w:val="006327D1"/>
    <w:rsid w:val="006337BE"/>
    <w:rsid w:val="00634B9A"/>
    <w:rsid w:val="006361E3"/>
    <w:rsid w:val="00636DA1"/>
    <w:rsid w:val="0064192A"/>
    <w:rsid w:val="0064455B"/>
    <w:rsid w:val="006448FF"/>
    <w:rsid w:val="00644DE2"/>
    <w:rsid w:val="00651DDC"/>
    <w:rsid w:val="00652513"/>
    <w:rsid w:val="00652C46"/>
    <w:rsid w:val="00654CAD"/>
    <w:rsid w:val="00655507"/>
    <w:rsid w:val="00656AAA"/>
    <w:rsid w:val="00657452"/>
    <w:rsid w:val="00657D75"/>
    <w:rsid w:val="00663FFD"/>
    <w:rsid w:val="0066566A"/>
    <w:rsid w:val="00665D72"/>
    <w:rsid w:val="006671E2"/>
    <w:rsid w:val="0067054A"/>
    <w:rsid w:val="00675678"/>
    <w:rsid w:val="00675AF2"/>
    <w:rsid w:val="006825F9"/>
    <w:rsid w:val="00686F2B"/>
    <w:rsid w:val="0069325B"/>
    <w:rsid w:val="00693FB6"/>
    <w:rsid w:val="00696E12"/>
    <w:rsid w:val="006A2D8A"/>
    <w:rsid w:val="006A6A95"/>
    <w:rsid w:val="006B4668"/>
    <w:rsid w:val="006B7FEA"/>
    <w:rsid w:val="006C19C7"/>
    <w:rsid w:val="006C2167"/>
    <w:rsid w:val="006C4BBC"/>
    <w:rsid w:val="006C6D6E"/>
    <w:rsid w:val="006D34AF"/>
    <w:rsid w:val="006D3E67"/>
    <w:rsid w:val="006D4D2B"/>
    <w:rsid w:val="006D4F32"/>
    <w:rsid w:val="006D5535"/>
    <w:rsid w:val="006D6949"/>
    <w:rsid w:val="006E4C8A"/>
    <w:rsid w:val="006E6D59"/>
    <w:rsid w:val="006E7433"/>
    <w:rsid w:val="006F4BDA"/>
    <w:rsid w:val="006F5B08"/>
    <w:rsid w:val="006F6E22"/>
    <w:rsid w:val="00700D7F"/>
    <w:rsid w:val="00703783"/>
    <w:rsid w:val="00705330"/>
    <w:rsid w:val="00710145"/>
    <w:rsid w:val="00712602"/>
    <w:rsid w:val="0071477D"/>
    <w:rsid w:val="00715379"/>
    <w:rsid w:val="007169C0"/>
    <w:rsid w:val="007207E7"/>
    <w:rsid w:val="00721707"/>
    <w:rsid w:val="007223D5"/>
    <w:rsid w:val="0072314F"/>
    <w:rsid w:val="00723812"/>
    <w:rsid w:val="00723E4A"/>
    <w:rsid w:val="00724269"/>
    <w:rsid w:val="00727451"/>
    <w:rsid w:val="00731308"/>
    <w:rsid w:val="0073226B"/>
    <w:rsid w:val="00735F8D"/>
    <w:rsid w:val="00737D6F"/>
    <w:rsid w:val="00755C7D"/>
    <w:rsid w:val="007609A3"/>
    <w:rsid w:val="00760BDE"/>
    <w:rsid w:val="0076281A"/>
    <w:rsid w:val="00763196"/>
    <w:rsid w:val="00763591"/>
    <w:rsid w:val="007660F4"/>
    <w:rsid w:val="00766C77"/>
    <w:rsid w:val="00781F0E"/>
    <w:rsid w:val="00782A72"/>
    <w:rsid w:val="00782C53"/>
    <w:rsid w:val="00783514"/>
    <w:rsid w:val="00792E48"/>
    <w:rsid w:val="00794B00"/>
    <w:rsid w:val="007974DB"/>
    <w:rsid w:val="00797795"/>
    <w:rsid w:val="007A0E09"/>
    <w:rsid w:val="007A2BB9"/>
    <w:rsid w:val="007A4348"/>
    <w:rsid w:val="007A745D"/>
    <w:rsid w:val="007A77C3"/>
    <w:rsid w:val="007A7D4B"/>
    <w:rsid w:val="007B0513"/>
    <w:rsid w:val="007B12DD"/>
    <w:rsid w:val="007B42D9"/>
    <w:rsid w:val="007B4E99"/>
    <w:rsid w:val="007B561D"/>
    <w:rsid w:val="007B7CDE"/>
    <w:rsid w:val="007C31DE"/>
    <w:rsid w:val="007C53AE"/>
    <w:rsid w:val="007C7295"/>
    <w:rsid w:val="007D0E3F"/>
    <w:rsid w:val="007D3FEA"/>
    <w:rsid w:val="007D611B"/>
    <w:rsid w:val="007D64AC"/>
    <w:rsid w:val="007E4AFB"/>
    <w:rsid w:val="007E62D6"/>
    <w:rsid w:val="007E6CB3"/>
    <w:rsid w:val="007F13BB"/>
    <w:rsid w:val="007F5B57"/>
    <w:rsid w:val="007F5DA0"/>
    <w:rsid w:val="007F6AF9"/>
    <w:rsid w:val="007F7C60"/>
    <w:rsid w:val="00800107"/>
    <w:rsid w:val="00801ABF"/>
    <w:rsid w:val="00801D5D"/>
    <w:rsid w:val="00802EE1"/>
    <w:rsid w:val="00804A31"/>
    <w:rsid w:val="00806CE7"/>
    <w:rsid w:val="00807287"/>
    <w:rsid w:val="00815AAF"/>
    <w:rsid w:val="008179A9"/>
    <w:rsid w:val="00822527"/>
    <w:rsid w:val="0082337B"/>
    <w:rsid w:val="00825292"/>
    <w:rsid w:val="0082538B"/>
    <w:rsid w:val="00825A19"/>
    <w:rsid w:val="00825E94"/>
    <w:rsid w:val="00827650"/>
    <w:rsid w:val="00832F5D"/>
    <w:rsid w:val="00843E2E"/>
    <w:rsid w:val="008450BB"/>
    <w:rsid w:val="00847795"/>
    <w:rsid w:val="00847940"/>
    <w:rsid w:val="00847D0B"/>
    <w:rsid w:val="00856886"/>
    <w:rsid w:val="0086006E"/>
    <w:rsid w:val="00860452"/>
    <w:rsid w:val="00861866"/>
    <w:rsid w:val="00864A03"/>
    <w:rsid w:val="00865D02"/>
    <w:rsid w:val="008738DF"/>
    <w:rsid w:val="0087565B"/>
    <w:rsid w:val="008778FB"/>
    <w:rsid w:val="00882267"/>
    <w:rsid w:val="008836F4"/>
    <w:rsid w:val="00885731"/>
    <w:rsid w:val="00886BE4"/>
    <w:rsid w:val="008922DE"/>
    <w:rsid w:val="0089729E"/>
    <w:rsid w:val="008A2B15"/>
    <w:rsid w:val="008A54B8"/>
    <w:rsid w:val="008B0444"/>
    <w:rsid w:val="008C59E8"/>
    <w:rsid w:val="008C5CD9"/>
    <w:rsid w:val="008D3399"/>
    <w:rsid w:val="008D3A9B"/>
    <w:rsid w:val="008D73D1"/>
    <w:rsid w:val="008E0CF4"/>
    <w:rsid w:val="008E3186"/>
    <w:rsid w:val="008E51D7"/>
    <w:rsid w:val="008E55D9"/>
    <w:rsid w:val="008F1483"/>
    <w:rsid w:val="008F1C65"/>
    <w:rsid w:val="008F212B"/>
    <w:rsid w:val="008F401A"/>
    <w:rsid w:val="008F4D0A"/>
    <w:rsid w:val="008F5D05"/>
    <w:rsid w:val="008F615D"/>
    <w:rsid w:val="008F76A4"/>
    <w:rsid w:val="008F7B29"/>
    <w:rsid w:val="0090212D"/>
    <w:rsid w:val="00911BBE"/>
    <w:rsid w:val="0091273F"/>
    <w:rsid w:val="00915100"/>
    <w:rsid w:val="0091737B"/>
    <w:rsid w:val="00924AF1"/>
    <w:rsid w:val="00924D8B"/>
    <w:rsid w:val="00925A41"/>
    <w:rsid w:val="009268EC"/>
    <w:rsid w:val="00930CF3"/>
    <w:rsid w:val="009322D9"/>
    <w:rsid w:val="00932B99"/>
    <w:rsid w:val="0093382C"/>
    <w:rsid w:val="00934D48"/>
    <w:rsid w:val="00935FED"/>
    <w:rsid w:val="00936C49"/>
    <w:rsid w:val="00937AD3"/>
    <w:rsid w:val="00940630"/>
    <w:rsid w:val="00942A0A"/>
    <w:rsid w:val="00942D07"/>
    <w:rsid w:val="00944A69"/>
    <w:rsid w:val="00946990"/>
    <w:rsid w:val="00947107"/>
    <w:rsid w:val="009506E5"/>
    <w:rsid w:val="00954C45"/>
    <w:rsid w:val="0095650F"/>
    <w:rsid w:val="00957921"/>
    <w:rsid w:val="00961197"/>
    <w:rsid w:val="00961E98"/>
    <w:rsid w:val="00961F78"/>
    <w:rsid w:val="00962906"/>
    <w:rsid w:val="00970540"/>
    <w:rsid w:val="00974495"/>
    <w:rsid w:val="00974C79"/>
    <w:rsid w:val="00976743"/>
    <w:rsid w:val="00981F18"/>
    <w:rsid w:val="009901FB"/>
    <w:rsid w:val="009913E1"/>
    <w:rsid w:val="0099330A"/>
    <w:rsid w:val="00995F8A"/>
    <w:rsid w:val="00996040"/>
    <w:rsid w:val="0099754E"/>
    <w:rsid w:val="009A495B"/>
    <w:rsid w:val="009A4D09"/>
    <w:rsid w:val="009A75AA"/>
    <w:rsid w:val="009C0113"/>
    <w:rsid w:val="009C40CB"/>
    <w:rsid w:val="009C5316"/>
    <w:rsid w:val="009D30E5"/>
    <w:rsid w:val="009D6AB2"/>
    <w:rsid w:val="009E295B"/>
    <w:rsid w:val="009E69FD"/>
    <w:rsid w:val="009F22A5"/>
    <w:rsid w:val="009F3206"/>
    <w:rsid w:val="009F4C61"/>
    <w:rsid w:val="009F58FA"/>
    <w:rsid w:val="009F6B7A"/>
    <w:rsid w:val="009F785E"/>
    <w:rsid w:val="00A01B76"/>
    <w:rsid w:val="00A07008"/>
    <w:rsid w:val="00A07F45"/>
    <w:rsid w:val="00A07FDD"/>
    <w:rsid w:val="00A10765"/>
    <w:rsid w:val="00A1305E"/>
    <w:rsid w:val="00A14376"/>
    <w:rsid w:val="00A16ADA"/>
    <w:rsid w:val="00A178E9"/>
    <w:rsid w:val="00A17900"/>
    <w:rsid w:val="00A27689"/>
    <w:rsid w:val="00A31865"/>
    <w:rsid w:val="00A31E48"/>
    <w:rsid w:val="00A325D3"/>
    <w:rsid w:val="00A33A2E"/>
    <w:rsid w:val="00A351B0"/>
    <w:rsid w:val="00A358B7"/>
    <w:rsid w:val="00A41198"/>
    <w:rsid w:val="00A4262B"/>
    <w:rsid w:val="00A442C7"/>
    <w:rsid w:val="00A47A9B"/>
    <w:rsid w:val="00A47D3D"/>
    <w:rsid w:val="00A5004C"/>
    <w:rsid w:val="00A51C87"/>
    <w:rsid w:val="00A52FDF"/>
    <w:rsid w:val="00A534D1"/>
    <w:rsid w:val="00A54113"/>
    <w:rsid w:val="00A60678"/>
    <w:rsid w:val="00A61E4B"/>
    <w:rsid w:val="00A630A0"/>
    <w:rsid w:val="00A67FD5"/>
    <w:rsid w:val="00A702EC"/>
    <w:rsid w:val="00A7132C"/>
    <w:rsid w:val="00A729B8"/>
    <w:rsid w:val="00A72BDC"/>
    <w:rsid w:val="00A7409B"/>
    <w:rsid w:val="00A80797"/>
    <w:rsid w:val="00A90CDC"/>
    <w:rsid w:val="00A96446"/>
    <w:rsid w:val="00AA5638"/>
    <w:rsid w:val="00AB100B"/>
    <w:rsid w:val="00AB2684"/>
    <w:rsid w:val="00AB30D6"/>
    <w:rsid w:val="00AB44CA"/>
    <w:rsid w:val="00AB4BD2"/>
    <w:rsid w:val="00AB4D63"/>
    <w:rsid w:val="00AB5933"/>
    <w:rsid w:val="00AC08B5"/>
    <w:rsid w:val="00AC2DBD"/>
    <w:rsid w:val="00AC480F"/>
    <w:rsid w:val="00AC531C"/>
    <w:rsid w:val="00AC5B1E"/>
    <w:rsid w:val="00AC7ECE"/>
    <w:rsid w:val="00AD0A9C"/>
    <w:rsid w:val="00AD28FB"/>
    <w:rsid w:val="00AD311C"/>
    <w:rsid w:val="00AE0DF9"/>
    <w:rsid w:val="00AE161C"/>
    <w:rsid w:val="00AE2A3B"/>
    <w:rsid w:val="00AE2AE9"/>
    <w:rsid w:val="00AF5237"/>
    <w:rsid w:val="00B01456"/>
    <w:rsid w:val="00B0390D"/>
    <w:rsid w:val="00B03A87"/>
    <w:rsid w:val="00B048BA"/>
    <w:rsid w:val="00B04E6B"/>
    <w:rsid w:val="00B051D7"/>
    <w:rsid w:val="00B0671F"/>
    <w:rsid w:val="00B072AA"/>
    <w:rsid w:val="00B073F9"/>
    <w:rsid w:val="00B1046D"/>
    <w:rsid w:val="00B11E88"/>
    <w:rsid w:val="00B16632"/>
    <w:rsid w:val="00B17164"/>
    <w:rsid w:val="00B2274E"/>
    <w:rsid w:val="00B2333A"/>
    <w:rsid w:val="00B245B8"/>
    <w:rsid w:val="00B33535"/>
    <w:rsid w:val="00B34A00"/>
    <w:rsid w:val="00B350BB"/>
    <w:rsid w:val="00B425F4"/>
    <w:rsid w:val="00B451F5"/>
    <w:rsid w:val="00B45E14"/>
    <w:rsid w:val="00B47198"/>
    <w:rsid w:val="00B53025"/>
    <w:rsid w:val="00B566C1"/>
    <w:rsid w:val="00B5797D"/>
    <w:rsid w:val="00B6312E"/>
    <w:rsid w:val="00B66F2C"/>
    <w:rsid w:val="00B701C7"/>
    <w:rsid w:val="00B71103"/>
    <w:rsid w:val="00B71ADE"/>
    <w:rsid w:val="00B731C3"/>
    <w:rsid w:val="00B7369A"/>
    <w:rsid w:val="00B73710"/>
    <w:rsid w:val="00B74425"/>
    <w:rsid w:val="00B76841"/>
    <w:rsid w:val="00B77249"/>
    <w:rsid w:val="00B77878"/>
    <w:rsid w:val="00B82255"/>
    <w:rsid w:val="00B830A0"/>
    <w:rsid w:val="00B8547E"/>
    <w:rsid w:val="00B90F7E"/>
    <w:rsid w:val="00B95484"/>
    <w:rsid w:val="00B976D4"/>
    <w:rsid w:val="00BA4AEE"/>
    <w:rsid w:val="00BA6F53"/>
    <w:rsid w:val="00BB358E"/>
    <w:rsid w:val="00BB3E09"/>
    <w:rsid w:val="00BB57A2"/>
    <w:rsid w:val="00BB5B0D"/>
    <w:rsid w:val="00BB6C46"/>
    <w:rsid w:val="00BC59B8"/>
    <w:rsid w:val="00BD62EA"/>
    <w:rsid w:val="00BD7926"/>
    <w:rsid w:val="00BE152B"/>
    <w:rsid w:val="00BE34DE"/>
    <w:rsid w:val="00BE5741"/>
    <w:rsid w:val="00BE5D18"/>
    <w:rsid w:val="00BF29BC"/>
    <w:rsid w:val="00C01064"/>
    <w:rsid w:val="00C01BD2"/>
    <w:rsid w:val="00C025B7"/>
    <w:rsid w:val="00C0382D"/>
    <w:rsid w:val="00C052F5"/>
    <w:rsid w:val="00C0577B"/>
    <w:rsid w:val="00C079E0"/>
    <w:rsid w:val="00C1104E"/>
    <w:rsid w:val="00C11873"/>
    <w:rsid w:val="00C13D68"/>
    <w:rsid w:val="00C14CAC"/>
    <w:rsid w:val="00C172EA"/>
    <w:rsid w:val="00C177FD"/>
    <w:rsid w:val="00C20DEA"/>
    <w:rsid w:val="00C21E7A"/>
    <w:rsid w:val="00C22C80"/>
    <w:rsid w:val="00C23292"/>
    <w:rsid w:val="00C232A6"/>
    <w:rsid w:val="00C23A6A"/>
    <w:rsid w:val="00C247F9"/>
    <w:rsid w:val="00C25D9D"/>
    <w:rsid w:val="00C26973"/>
    <w:rsid w:val="00C2757A"/>
    <w:rsid w:val="00C27E03"/>
    <w:rsid w:val="00C30A1E"/>
    <w:rsid w:val="00C30B98"/>
    <w:rsid w:val="00C31006"/>
    <w:rsid w:val="00C321E4"/>
    <w:rsid w:val="00C329F7"/>
    <w:rsid w:val="00C355B9"/>
    <w:rsid w:val="00C35A72"/>
    <w:rsid w:val="00C35DA3"/>
    <w:rsid w:val="00C37D14"/>
    <w:rsid w:val="00C44E3D"/>
    <w:rsid w:val="00C464DB"/>
    <w:rsid w:val="00C5096B"/>
    <w:rsid w:val="00C50D93"/>
    <w:rsid w:val="00C52FEE"/>
    <w:rsid w:val="00C54090"/>
    <w:rsid w:val="00C54E48"/>
    <w:rsid w:val="00C56BA2"/>
    <w:rsid w:val="00C57260"/>
    <w:rsid w:val="00C60457"/>
    <w:rsid w:val="00C60F33"/>
    <w:rsid w:val="00C65506"/>
    <w:rsid w:val="00C66C27"/>
    <w:rsid w:val="00C70FE2"/>
    <w:rsid w:val="00C72406"/>
    <w:rsid w:val="00C749FC"/>
    <w:rsid w:val="00C831B4"/>
    <w:rsid w:val="00C8556A"/>
    <w:rsid w:val="00C90042"/>
    <w:rsid w:val="00C91552"/>
    <w:rsid w:val="00C92539"/>
    <w:rsid w:val="00C93BC5"/>
    <w:rsid w:val="00CA0AC7"/>
    <w:rsid w:val="00CA156F"/>
    <w:rsid w:val="00CA1B93"/>
    <w:rsid w:val="00CA2EF9"/>
    <w:rsid w:val="00CA32A4"/>
    <w:rsid w:val="00CB38B0"/>
    <w:rsid w:val="00CB4B6A"/>
    <w:rsid w:val="00CC0B75"/>
    <w:rsid w:val="00CC1A59"/>
    <w:rsid w:val="00CC352D"/>
    <w:rsid w:val="00CD3B9A"/>
    <w:rsid w:val="00CD52C1"/>
    <w:rsid w:val="00CE339D"/>
    <w:rsid w:val="00CE4467"/>
    <w:rsid w:val="00CF13E3"/>
    <w:rsid w:val="00CF571A"/>
    <w:rsid w:val="00D00BE1"/>
    <w:rsid w:val="00D01959"/>
    <w:rsid w:val="00D049EB"/>
    <w:rsid w:val="00D05848"/>
    <w:rsid w:val="00D132C9"/>
    <w:rsid w:val="00D1452A"/>
    <w:rsid w:val="00D14F0A"/>
    <w:rsid w:val="00D269C8"/>
    <w:rsid w:val="00D26F5A"/>
    <w:rsid w:val="00D27FF4"/>
    <w:rsid w:val="00D33AFB"/>
    <w:rsid w:val="00D4121E"/>
    <w:rsid w:val="00D41B08"/>
    <w:rsid w:val="00D440BD"/>
    <w:rsid w:val="00D51664"/>
    <w:rsid w:val="00D525F0"/>
    <w:rsid w:val="00D5549E"/>
    <w:rsid w:val="00D56FC8"/>
    <w:rsid w:val="00D5738E"/>
    <w:rsid w:val="00D5756D"/>
    <w:rsid w:val="00D57D40"/>
    <w:rsid w:val="00D6089C"/>
    <w:rsid w:val="00D61CDC"/>
    <w:rsid w:val="00D625DB"/>
    <w:rsid w:val="00D63EE7"/>
    <w:rsid w:val="00D64774"/>
    <w:rsid w:val="00D65C16"/>
    <w:rsid w:val="00D6665C"/>
    <w:rsid w:val="00D67C0C"/>
    <w:rsid w:val="00D70417"/>
    <w:rsid w:val="00D72CDD"/>
    <w:rsid w:val="00D75D51"/>
    <w:rsid w:val="00D75F6E"/>
    <w:rsid w:val="00D75F76"/>
    <w:rsid w:val="00D81C43"/>
    <w:rsid w:val="00D855A2"/>
    <w:rsid w:val="00D90D2D"/>
    <w:rsid w:val="00D90F99"/>
    <w:rsid w:val="00D91552"/>
    <w:rsid w:val="00D95375"/>
    <w:rsid w:val="00D955BF"/>
    <w:rsid w:val="00DA5379"/>
    <w:rsid w:val="00DA554B"/>
    <w:rsid w:val="00DA612A"/>
    <w:rsid w:val="00DA7437"/>
    <w:rsid w:val="00DB10E7"/>
    <w:rsid w:val="00DC1071"/>
    <w:rsid w:val="00DC3347"/>
    <w:rsid w:val="00DC3D55"/>
    <w:rsid w:val="00DD03A0"/>
    <w:rsid w:val="00DE25B2"/>
    <w:rsid w:val="00DE5075"/>
    <w:rsid w:val="00DE5790"/>
    <w:rsid w:val="00DE689A"/>
    <w:rsid w:val="00DE6BF6"/>
    <w:rsid w:val="00DF14FB"/>
    <w:rsid w:val="00DF4D19"/>
    <w:rsid w:val="00E00836"/>
    <w:rsid w:val="00E01F55"/>
    <w:rsid w:val="00E04557"/>
    <w:rsid w:val="00E13768"/>
    <w:rsid w:val="00E14955"/>
    <w:rsid w:val="00E23DBF"/>
    <w:rsid w:val="00E27A94"/>
    <w:rsid w:val="00E351ED"/>
    <w:rsid w:val="00E36EA9"/>
    <w:rsid w:val="00E41D1D"/>
    <w:rsid w:val="00E43A8E"/>
    <w:rsid w:val="00E46B19"/>
    <w:rsid w:val="00E53124"/>
    <w:rsid w:val="00E5364E"/>
    <w:rsid w:val="00E54906"/>
    <w:rsid w:val="00E578BB"/>
    <w:rsid w:val="00E57D21"/>
    <w:rsid w:val="00E60A49"/>
    <w:rsid w:val="00E62ED3"/>
    <w:rsid w:val="00E65DC9"/>
    <w:rsid w:val="00E67AC9"/>
    <w:rsid w:val="00E71FFF"/>
    <w:rsid w:val="00E73EED"/>
    <w:rsid w:val="00E741AE"/>
    <w:rsid w:val="00E77B42"/>
    <w:rsid w:val="00E80BC3"/>
    <w:rsid w:val="00E81DF4"/>
    <w:rsid w:val="00E840C8"/>
    <w:rsid w:val="00E87B2D"/>
    <w:rsid w:val="00E90A57"/>
    <w:rsid w:val="00E91ED1"/>
    <w:rsid w:val="00E92476"/>
    <w:rsid w:val="00E925C7"/>
    <w:rsid w:val="00E934BC"/>
    <w:rsid w:val="00E94E56"/>
    <w:rsid w:val="00E9676D"/>
    <w:rsid w:val="00E97C55"/>
    <w:rsid w:val="00E97CCF"/>
    <w:rsid w:val="00EA4B2C"/>
    <w:rsid w:val="00EA79BF"/>
    <w:rsid w:val="00EA7B1F"/>
    <w:rsid w:val="00EB1FDD"/>
    <w:rsid w:val="00EC6C75"/>
    <w:rsid w:val="00EC76A6"/>
    <w:rsid w:val="00ED6223"/>
    <w:rsid w:val="00ED6B57"/>
    <w:rsid w:val="00ED7B3F"/>
    <w:rsid w:val="00ED7F31"/>
    <w:rsid w:val="00EE068C"/>
    <w:rsid w:val="00EE536D"/>
    <w:rsid w:val="00EE54D8"/>
    <w:rsid w:val="00EF00B4"/>
    <w:rsid w:val="00F03187"/>
    <w:rsid w:val="00F03308"/>
    <w:rsid w:val="00F1463A"/>
    <w:rsid w:val="00F1701A"/>
    <w:rsid w:val="00F22748"/>
    <w:rsid w:val="00F22C7A"/>
    <w:rsid w:val="00F23046"/>
    <w:rsid w:val="00F26935"/>
    <w:rsid w:val="00F32247"/>
    <w:rsid w:val="00F34C1D"/>
    <w:rsid w:val="00F35CCA"/>
    <w:rsid w:val="00F476F8"/>
    <w:rsid w:val="00F630B0"/>
    <w:rsid w:val="00F64429"/>
    <w:rsid w:val="00F64C29"/>
    <w:rsid w:val="00F700EC"/>
    <w:rsid w:val="00F711C6"/>
    <w:rsid w:val="00F71B81"/>
    <w:rsid w:val="00F72DEF"/>
    <w:rsid w:val="00F7351B"/>
    <w:rsid w:val="00F74937"/>
    <w:rsid w:val="00F75710"/>
    <w:rsid w:val="00F82FC3"/>
    <w:rsid w:val="00F83AE5"/>
    <w:rsid w:val="00F83F15"/>
    <w:rsid w:val="00F8478F"/>
    <w:rsid w:val="00F861FC"/>
    <w:rsid w:val="00F862B6"/>
    <w:rsid w:val="00F87A4B"/>
    <w:rsid w:val="00F91300"/>
    <w:rsid w:val="00F917E2"/>
    <w:rsid w:val="00F93B9C"/>
    <w:rsid w:val="00F94F5F"/>
    <w:rsid w:val="00F979B0"/>
    <w:rsid w:val="00F97F58"/>
    <w:rsid w:val="00FA05FD"/>
    <w:rsid w:val="00FA5045"/>
    <w:rsid w:val="00FA6425"/>
    <w:rsid w:val="00FA7104"/>
    <w:rsid w:val="00FC0186"/>
    <w:rsid w:val="00FC1728"/>
    <w:rsid w:val="00FC359D"/>
    <w:rsid w:val="00FC3B44"/>
    <w:rsid w:val="00FC68E9"/>
    <w:rsid w:val="00FC7B69"/>
    <w:rsid w:val="00FC7C1F"/>
    <w:rsid w:val="00FD7D56"/>
    <w:rsid w:val="00FD7D84"/>
    <w:rsid w:val="00FE022D"/>
    <w:rsid w:val="00FE4D8C"/>
    <w:rsid w:val="00FE5434"/>
    <w:rsid w:val="00FE5759"/>
    <w:rsid w:val="00FE59BE"/>
    <w:rsid w:val="00FE6CD6"/>
    <w:rsid w:val="00FE7E62"/>
    <w:rsid w:val="00FF0D4C"/>
    <w:rsid w:val="00FF5BA5"/>
    <w:rsid w:val="00FF5F03"/>
    <w:rsid w:val="00FF7331"/>
    <w:rsid w:val="00FF7BB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072A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AE2AE9"/>
    <w:pPr>
      <w:ind w:firstLine="720"/>
      <w:jc w:val="both"/>
    </w:pPr>
    <w:rPr>
      <w:sz w:val="24"/>
      <w:szCs w:val="22"/>
      <w:lang w:eastAsia="en-US"/>
    </w:rPr>
  </w:style>
  <w:style w:type="paragraph" w:styleId="Galvene">
    <w:name w:val="header"/>
    <w:basedOn w:val="Parasts1"/>
    <w:link w:val="GalveneRakstz"/>
    <w:uiPriority w:val="99"/>
    <w:rsid w:val="00675AF2"/>
    <w:pPr>
      <w:tabs>
        <w:tab w:val="center" w:pos="4320"/>
        <w:tab w:val="right" w:pos="8640"/>
      </w:tabs>
      <w:ind w:firstLine="0"/>
      <w:jc w:val="left"/>
    </w:pPr>
    <w:rPr>
      <w:rFonts w:eastAsia="Times New Roman"/>
      <w:sz w:val="26"/>
      <w:szCs w:val="20"/>
    </w:rPr>
  </w:style>
  <w:style w:type="character" w:customStyle="1" w:styleId="GalveneRakstz">
    <w:name w:val="Galvene Rakstz."/>
    <w:link w:val="Galvene"/>
    <w:uiPriority w:val="99"/>
    <w:rsid w:val="00675AF2"/>
    <w:rPr>
      <w:rFonts w:eastAsia="Times New Roman"/>
      <w:sz w:val="26"/>
      <w:lang w:eastAsia="en-US"/>
    </w:rPr>
  </w:style>
  <w:style w:type="paragraph" w:customStyle="1" w:styleId="ListParagraph1">
    <w:name w:val="List Paragraph1"/>
    <w:basedOn w:val="Parasts1"/>
    <w:qFormat/>
    <w:rsid w:val="00675AF2"/>
    <w:pPr>
      <w:spacing w:after="200" w:line="276" w:lineRule="auto"/>
      <w:ind w:left="720" w:firstLine="0"/>
      <w:contextualSpacing/>
      <w:jc w:val="left"/>
    </w:pPr>
  </w:style>
  <w:style w:type="paragraph" w:customStyle="1" w:styleId="ListParagraph2">
    <w:name w:val="List Paragraph2"/>
    <w:basedOn w:val="Parasts1"/>
    <w:qFormat/>
    <w:rsid w:val="00675AF2"/>
    <w:pPr>
      <w:spacing w:after="200" w:line="276" w:lineRule="auto"/>
      <w:ind w:left="720" w:firstLine="0"/>
      <w:contextualSpacing/>
      <w:jc w:val="left"/>
    </w:pPr>
  </w:style>
  <w:style w:type="paragraph" w:styleId="Komentrateksts">
    <w:name w:val="annotation text"/>
    <w:basedOn w:val="Parasts1"/>
    <w:link w:val="KomentratekstsRakstz"/>
    <w:rsid w:val="00675AF2"/>
    <w:pPr>
      <w:ind w:firstLine="0"/>
      <w:jc w:val="left"/>
    </w:pPr>
    <w:rPr>
      <w:rFonts w:eastAsia="Times New Roman"/>
      <w:sz w:val="20"/>
      <w:szCs w:val="20"/>
      <w:lang w:val="en-GB"/>
    </w:rPr>
  </w:style>
  <w:style w:type="character" w:customStyle="1" w:styleId="KomentratekstsRakstz">
    <w:name w:val="Komentāra teksts Rakstz."/>
    <w:link w:val="Komentrateksts"/>
    <w:rsid w:val="00675AF2"/>
    <w:rPr>
      <w:rFonts w:eastAsia="Times New Roman"/>
      <w:lang w:val="en-GB" w:eastAsia="en-US"/>
    </w:rPr>
  </w:style>
  <w:style w:type="paragraph" w:styleId="Nosaukums">
    <w:name w:val="Title"/>
    <w:basedOn w:val="Parasts1"/>
    <w:link w:val="NosaukumsRakstz"/>
    <w:qFormat/>
    <w:rsid w:val="00675AF2"/>
    <w:pPr>
      <w:ind w:firstLine="0"/>
      <w:jc w:val="center"/>
    </w:pPr>
    <w:rPr>
      <w:rFonts w:eastAsia="Times New Roman"/>
      <w:b/>
      <w:sz w:val="28"/>
      <w:szCs w:val="20"/>
    </w:rPr>
  </w:style>
  <w:style w:type="character" w:customStyle="1" w:styleId="NosaukumsRakstz">
    <w:name w:val="Nosaukums Rakstz."/>
    <w:link w:val="Nosaukums"/>
    <w:rsid w:val="00675AF2"/>
    <w:rPr>
      <w:rFonts w:eastAsia="Times New Roman"/>
      <w:b/>
      <w:sz w:val="28"/>
    </w:rPr>
  </w:style>
  <w:style w:type="paragraph" w:styleId="Pamattekstsaratkpi">
    <w:name w:val="Body Text Indent"/>
    <w:basedOn w:val="Parasts1"/>
    <w:link w:val="PamattekstsaratkpiRakstz"/>
    <w:rsid w:val="00675AF2"/>
    <w:pPr>
      <w:spacing w:after="120"/>
      <w:ind w:left="283" w:firstLine="0"/>
      <w:jc w:val="left"/>
    </w:pPr>
    <w:rPr>
      <w:rFonts w:eastAsia="Times New Roman"/>
      <w:sz w:val="26"/>
      <w:szCs w:val="20"/>
    </w:rPr>
  </w:style>
  <w:style w:type="character" w:customStyle="1" w:styleId="PamattekstsaratkpiRakstz">
    <w:name w:val="Pamatteksts ar atkāpi Rakstz."/>
    <w:link w:val="Pamattekstsaratkpi"/>
    <w:rsid w:val="00675AF2"/>
    <w:rPr>
      <w:rFonts w:eastAsia="Times New Roman"/>
      <w:sz w:val="26"/>
      <w:lang w:eastAsia="en-US"/>
    </w:rPr>
  </w:style>
  <w:style w:type="paragraph" w:styleId="Kjene">
    <w:name w:val="footer"/>
    <w:basedOn w:val="Parasts1"/>
    <w:link w:val="KjeneRakstz"/>
    <w:uiPriority w:val="99"/>
    <w:unhideWhenUsed/>
    <w:rsid w:val="00656AAA"/>
    <w:pPr>
      <w:tabs>
        <w:tab w:val="center" w:pos="4153"/>
        <w:tab w:val="right" w:pos="8306"/>
      </w:tabs>
    </w:pPr>
  </w:style>
  <w:style w:type="character" w:customStyle="1" w:styleId="KjeneRakstz">
    <w:name w:val="Kājene Rakstz."/>
    <w:link w:val="Kjene"/>
    <w:uiPriority w:val="99"/>
    <w:rsid w:val="00656AAA"/>
    <w:rPr>
      <w:sz w:val="24"/>
      <w:szCs w:val="22"/>
      <w:lang w:eastAsia="en-US"/>
    </w:rPr>
  </w:style>
  <w:style w:type="character" w:styleId="Lappusesnumurs">
    <w:name w:val="page number"/>
    <w:basedOn w:val="Noklusjumarindkopasfonts"/>
    <w:rsid w:val="00CA0AC7"/>
  </w:style>
  <w:style w:type="character" w:styleId="Komentraatsauce">
    <w:name w:val="annotation reference"/>
    <w:uiPriority w:val="99"/>
    <w:semiHidden/>
    <w:unhideWhenUsed/>
    <w:rsid w:val="003D7DB5"/>
    <w:rPr>
      <w:sz w:val="16"/>
      <w:szCs w:val="16"/>
    </w:rPr>
  </w:style>
  <w:style w:type="paragraph" w:styleId="Komentratma">
    <w:name w:val="annotation subject"/>
    <w:basedOn w:val="Komentrateksts"/>
    <w:next w:val="Komentrateksts"/>
    <w:link w:val="KomentratmaRakstz"/>
    <w:uiPriority w:val="99"/>
    <w:semiHidden/>
    <w:unhideWhenUsed/>
    <w:rsid w:val="003D7DB5"/>
    <w:pPr>
      <w:ind w:firstLine="720"/>
      <w:jc w:val="both"/>
    </w:pPr>
    <w:rPr>
      <w:b/>
      <w:bCs/>
    </w:rPr>
  </w:style>
  <w:style w:type="character" w:customStyle="1" w:styleId="KomentratmaRakstz">
    <w:name w:val="Komentāra tēma Rakstz."/>
    <w:link w:val="Komentratma"/>
    <w:uiPriority w:val="99"/>
    <w:semiHidden/>
    <w:rsid w:val="003D7DB5"/>
    <w:rPr>
      <w:rFonts w:eastAsia="Times New Roman"/>
      <w:b/>
      <w:bCs/>
      <w:lang w:val="en-GB" w:eastAsia="en-US"/>
    </w:rPr>
  </w:style>
  <w:style w:type="paragraph" w:styleId="Balonteksts">
    <w:name w:val="Balloon Text"/>
    <w:basedOn w:val="Parasts1"/>
    <w:link w:val="BalontekstsRakstz"/>
    <w:uiPriority w:val="99"/>
    <w:semiHidden/>
    <w:unhideWhenUsed/>
    <w:rsid w:val="003D7DB5"/>
    <w:rPr>
      <w:rFonts w:ascii="Tahoma" w:hAnsi="Tahoma"/>
      <w:sz w:val="16"/>
      <w:szCs w:val="16"/>
    </w:rPr>
  </w:style>
  <w:style w:type="character" w:customStyle="1" w:styleId="BalontekstsRakstz">
    <w:name w:val="Balonteksts Rakstz."/>
    <w:link w:val="Balonteksts"/>
    <w:uiPriority w:val="99"/>
    <w:semiHidden/>
    <w:rsid w:val="003D7DB5"/>
    <w:rPr>
      <w:rFonts w:ascii="Tahoma" w:hAnsi="Tahoma" w:cs="Tahoma"/>
      <w:sz w:val="16"/>
      <w:szCs w:val="16"/>
      <w:lang w:eastAsia="en-US"/>
    </w:rPr>
  </w:style>
  <w:style w:type="table" w:styleId="Reatabula">
    <w:name w:val="Table Grid"/>
    <w:basedOn w:val="Parastatabula"/>
    <w:uiPriority w:val="59"/>
    <w:rsid w:val="002E41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zteiksmgs">
    <w:name w:val="Strong"/>
    <w:qFormat/>
    <w:rsid w:val="008F1483"/>
    <w:rPr>
      <w:b/>
      <w:bCs/>
    </w:rPr>
  </w:style>
  <w:style w:type="character" w:styleId="Izclums">
    <w:name w:val="Emphasis"/>
    <w:qFormat/>
    <w:rsid w:val="008F1483"/>
    <w:rPr>
      <w:i/>
      <w:iCs/>
    </w:rPr>
  </w:style>
  <w:style w:type="paragraph" w:styleId="Vresteksts">
    <w:name w:val="footnote text"/>
    <w:basedOn w:val="Parasts1"/>
    <w:link w:val="VrestekstsRakstz"/>
    <w:semiHidden/>
    <w:rsid w:val="008F1483"/>
    <w:pPr>
      <w:ind w:firstLine="0"/>
      <w:jc w:val="left"/>
    </w:pPr>
    <w:rPr>
      <w:rFonts w:eastAsia="Times New Roman"/>
      <w:sz w:val="20"/>
      <w:szCs w:val="20"/>
      <w:lang w:val="en-GB"/>
    </w:rPr>
  </w:style>
  <w:style w:type="character" w:customStyle="1" w:styleId="VrestekstsRakstz">
    <w:name w:val="Vēres teksts Rakstz."/>
    <w:link w:val="Vresteksts"/>
    <w:semiHidden/>
    <w:rsid w:val="008F1483"/>
    <w:rPr>
      <w:rFonts w:eastAsia="Times New Roman"/>
      <w:lang w:val="en-GB" w:eastAsia="en-US"/>
    </w:rPr>
  </w:style>
  <w:style w:type="character" w:styleId="Vresatsauce">
    <w:name w:val="footnote reference"/>
    <w:uiPriority w:val="99"/>
    <w:semiHidden/>
    <w:rsid w:val="008F1483"/>
    <w:rPr>
      <w:vertAlign w:val="superscript"/>
    </w:rPr>
  </w:style>
  <w:style w:type="paragraph" w:customStyle="1" w:styleId="Revision1">
    <w:name w:val="Revision1"/>
    <w:hidden/>
    <w:uiPriority w:val="99"/>
    <w:semiHidden/>
    <w:rsid w:val="00B5797D"/>
    <w:rPr>
      <w:sz w:val="24"/>
      <w:szCs w:val="22"/>
      <w:lang w:eastAsia="en-US"/>
    </w:rPr>
  </w:style>
  <w:style w:type="table" w:customStyle="1" w:styleId="Reatabula1">
    <w:name w:val="Režģa tabula1"/>
    <w:basedOn w:val="Parastatabula"/>
    <w:next w:val="Reatabula"/>
    <w:uiPriority w:val="59"/>
    <w:rsid w:val="005F004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e">
    <w:name w:val="Hyperlink"/>
    <w:uiPriority w:val="99"/>
    <w:unhideWhenUsed/>
    <w:rsid w:val="00934D48"/>
    <w:rPr>
      <w:color w:val="0000FF"/>
      <w:u w:val="single"/>
    </w:rPr>
  </w:style>
  <w:style w:type="paragraph" w:customStyle="1" w:styleId="Paraststmeklis1">
    <w:name w:val="Parasts (tīmeklis)1"/>
    <w:basedOn w:val="Parasts1"/>
    <w:uiPriority w:val="99"/>
    <w:semiHidden/>
    <w:unhideWhenUsed/>
    <w:rsid w:val="00D51664"/>
    <w:pPr>
      <w:spacing w:before="100" w:beforeAutospacing="1" w:after="100" w:afterAutospacing="1"/>
      <w:ind w:firstLine="0"/>
      <w:jc w:val="left"/>
    </w:pPr>
    <w:rPr>
      <w:rFonts w:ascii="Verdana" w:eastAsia="Times New Roman" w:hAnsi="Verdana"/>
      <w:sz w:val="13"/>
      <w:szCs w:val="13"/>
      <w:lang w:eastAsia="lv-LV"/>
    </w:rPr>
  </w:style>
  <w:style w:type="paragraph" w:customStyle="1" w:styleId="tv213">
    <w:name w:val="tv213"/>
    <w:basedOn w:val="Parasts1"/>
    <w:rsid w:val="000072E5"/>
    <w:pPr>
      <w:spacing w:before="100" w:beforeAutospacing="1" w:after="100" w:afterAutospacing="1"/>
      <w:ind w:firstLine="0"/>
      <w:jc w:val="left"/>
    </w:pPr>
    <w:rPr>
      <w:rFonts w:eastAsia="Times New Roman"/>
      <w:szCs w:val="24"/>
      <w:lang w:eastAsia="lv-LV"/>
    </w:rPr>
  </w:style>
  <w:style w:type="paragraph" w:styleId="Sarakstarindkopa">
    <w:name w:val="List Paragraph"/>
    <w:basedOn w:val="Parasts1"/>
    <w:uiPriority w:val="34"/>
    <w:qFormat/>
    <w:rsid w:val="00B34A00"/>
    <w:pPr>
      <w:ind w:left="720"/>
    </w:pPr>
  </w:style>
  <w:style w:type="paragraph" w:styleId="Pamatteksts">
    <w:name w:val="Body Text"/>
    <w:basedOn w:val="Parasts1"/>
    <w:link w:val="PamattekstsRakstz"/>
    <w:uiPriority w:val="99"/>
    <w:semiHidden/>
    <w:unhideWhenUsed/>
    <w:rsid w:val="004D7067"/>
    <w:pPr>
      <w:spacing w:after="120"/>
    </w:pPr>
  </w:style>
  <w:style w:type="character" w:customStyle="1" w:styleId="PamattekstsRakstz">
    <w:name w:val="Pamatteksts Rakstz."/>
    <w:link w:val="Pamatteksts"/>
    <w:uiPriority w:val="99"/>
    <w:semiHidden/>
    <w:rsid w:val="004D7067"/>
    <w:rPr>
      <w:sz w:val="24"/>
      <w:szCs w:val="22"/>
      <w:lang w:eastAsia="en-US"/>
    </w:rPr>
  </w:style>
  <w:style w:type="paragraph" w:styleId="Prskatjums">
    <w:name w:val="Revision"/>
    <w:hidden/>
    <w:uiPriority w:val="99"/>
    <w:semiHidden/>
    <w:rsid w:val="00C30B98"/>
    <w:rPr>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072A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AE2AE9"/>
    <w:pPr>
      <w:ind w:firstLine="720"/>
      <w:jc w:val="both"/>
    </w:pPr>
    <w:rPr>
      <w:sz w:val="24"/>
      <w:szCs w:val="22"/>
      <w:lang w:eastAsia="en-US"/>
    </w:rPr>
  </w:style>
  <w:style w:type="paragraph" w:styleId="Galvene">
    <w:name w:val="header"/>
    <w:basedOn w:val="Parasts1"/>
    <w:link w:val="GalveneRakstz"/>
    <w:uiPriority w:val="99"/>
    <w:rsid w:val="00675AF2"/>
    <w:pPr>
      <w:tabs>
        <w:tab w:val="center" w:pos="4320"/>
        <w:tab w:val="right" w:pos="8640"/>
      </w:tabs>
      <w:ind w:firstLine="0"/>
      <w:jc w:val="left"/>
    </w:pPr>
    <w:rPr>
      <w:rFonts w:eastAsia="Times New Roman"/>
      <w:sz w:val="26"/>
      <w:szCs w:val="20"/>
    </w:rPr>
  </w:style>
  <w:style w:type="character" w:customStyle="1" w:styleId="GalveneRakstz">
    <w:name w:val="Galvene Rakstz."/>
    <w:link w:val="Galvene"/>
    <w:uiPriority w:val="99"/>
    <w:rsid w:val="00675AF2"/>
    <w:rPr>
      <w:rFonts w:eastAsia="Times New Roman"/>
      <w:sz w:val="26"/>
      <w:lang w:eastAsia="en-US"/>
    </w:rPr>
  </w:style>
  <w:style w:type="paragraph" w:customStyle="1" w:styleId="ListParagraph1">
    <w:name w:val="List Paragraph1"/>
    <w:basedOn w:val="Parasts1"/>
    <w:qFormat/>
    <w:rsid w:val="00675AF2"/>
    <w:pPr>
      <w:spacing w:after="200" w:line="276" w:lineRule="auto"/>
      <w:ind w:left="720" w:firstLine="0"/>
      <w:contextualSpacing/>
      <w:jc w:val="left"/>
    </w:pPr>
  </w:style>
  <w:style w:type="paragraph" w:customStyle="1" w:styleId="ListParagraph2">
    <w:name w:val="List Paragraph2"/>
    <w:basedOn w:val="Parasts1"/>
    <w:qFormat/>
    <w:rsid w:val="00675AF2"/>
    <w:pPr>
      <w:spacing w:after="200" w:line="276" w:lineRule="auto"/>
      <w:ind w:left="720" w:firstLine="0"/>
      <w:contextualSpacing/>
      <w:jc w:val="left"/>
    </w:pPr>
  </w:style>
  <w:style w:type="paragraph" w:styleId="Komentrateksts">
    <w:name w:val="annotation text"/>
    <w:basedOn w:val="Parasts1"/>
    <w:link w:val="KomentratekstsRakstz"/>
    <w:rsid w:val="00675AF2"/>
    <w:pPr>
      <w:ind w:firstLine="0"/>
      <w:jc w:val="left"/>
    </w:pPr>
    <w:rPr>
      <w:rFonts w:eastAsia="Times New Roman"/>
      <w:sz w:val="20"/>
      <w:szCs w:val="20"/>
      <w:lang w:val="en-GB"/>
    </w:rPr>
  </w:style>
  <w:style w:type="character" w:customStyle="1" w:styleId="KomentratekstsRakstz">
    <w:name w:val="Komentāra teksts Rakstz."/>
    <w:link w:val="Komentrateksts"/>
    <w:rsid w:val="00675AF2"/>
    <w:rPr>
      <w:rFonts w:eastAsia="Times New Roman"/>
      <w:lang w:val="en-GB" w:eastAsia="en-US"/>
    </w:rPr>
  </w:style>
  <w:style w:type="paragraph" w:styleId="Nosaukums">
    <w:name w:val="Title"/>
    <w:basedOn w:val="Parasts1"/>
    <w:link w:val="NosaukumsRakstz"/>
    <w:qFormat/>
    <w:rsid w:val="00675AF2"/>
    <w:pPr>
      <w:ind w:firstLine="0"/>
      <w:jc w:val="center"/>
    </w:pPr>
    <w:rPr>
      <w:rFonts w:eastAsia="Times New Roman"/>
      <w:b/>
      <w:sz w:val="28"/>
      <w:szCs w:val="20"/>
    </w:rPr>
  </w:style>
  <w:style w:type="character" w:customStyle="1" w:styleId="NosaukumsRakstz">
    <w:name w:val="Nosaukums Rakstz."/>
    <w:link w:val="Nosaukums"/>
    <w:rsid w:val="00675AF2"/>
    <w:rPr>
      <w:rFonts w:eastAsia="Times New Roman"/>
      <w:b/>
      <w:sz w:val="28"/>
    </w:rPr>
  </w:style>
  <w:style w:type="paragraph" w:styleId="Pamattekstsaratkpi">
    <w:name w:val="Body Text Indent"/>
    <w:basedOn w:val="Parasts1"/>
    <w:link w:val="PamattekstsaratkpiRakstz"/>
    <w:rsid w:val="00675AF2"/>
    <w:pPr>
      <w:spacing w:after="120"/>
      <w:ind w:left="283" w:firstLine="0"/>
      <w:jc w:val="left"/>
    </w:pPr>
    <w:rPr>
      <w:rFonts w:eastAsia="Times New Roman"/>
      <w:sz w:val="26"/>
      <w:szCs w:val="20"/>
    </w:rPr>
  </w:style>
  <w:style w:type="character" w:customStyle="1" w:styleId="PamattekstsaratkpiRakstz">
    <w:name w:val="Pamatteksts ar atkāpi Rakstz."/>
    <w:link w:val="Pamattekstsaratkpi"/>
    <w:rsid w:val="00675AF2"/>
    <w:rPr>
      <w:rFonts w:eastAsia="Times New Roman"/>
      <w:sz w:val="26"/>
      <w:lang w:eastAsia="en-US"/>
    </w:rPr>
  </w:style>
  <w:style w:type="paragraph" w:styleId="Kjene">
    <w:name w:val="footer"/>
    <w:basedOn w:val="Parasts1"/>
    <w:link w:val="KjeneRakstz"/>
    <w:uiPriority w:val="99"/>
    <w:unhideWhenUsed/>
    <w:rsid w:val="00656AAA"/>
    <w:pPr>
      <w:tabs>
        <w:tab w:val="center" w:pos="4153"/>
        <w:tab w:val="right" w:pos="8306"/>
      </w:tabs>
    </w:pPr>
  </w:style>
  <w:style w:type="character" w:customStyle="1" w:styleId="KjeneRakstz">
    <w:name w:val="Kājene Rakstz."/>
    <w:link w:val="Kjene"/>
    <w:uiPriority w:val="99"/>
    <w:rsid w:val="00656AAA"/>
    <w:rPr>
      <w:sz w:val="24"/>
      <w:szCs w:val="22"/>
      <w:lang w:eastAsia="en-US"/>
    </w:rPr>
  </w:style>
  <w:style w:type="character" w:styleId="Lappusesnumurs">
    <w:name w:val="page number"/>
    <w:basedOn w:val="Noklusjumarindkopasfonts"/>
    <w:rsid w:val="00CA0AC7"/>
  </w:style>
  <w:style w:type="character" w:styleId="Komentraatsauce">
    <w:name w:val="annotation reference"/>
    <w:uiPriority w:val="99"/>
    <w:semiHidden/>
    <w:unhideWhenUsed/>
    <w:rsid w:val="003D7DB5"/>
    <w:rPr>
      <w:sz w:val="16"/>
      <w:szCs w:val="16"/>
    </w:rPr>
  </w:style>
  <w:style w:type="paragraph" w:styleId="Komentratma">
    <w:name w:val="annotation subject"/>
    <w:basedOn w:val="Komentrateksts"/>
    <w:next w:val="Komentrateksts"/>
    <w:link w:val="KomentratmaRakstz"/>
    <w:uiPriority w:val="99"/>
    <w:semiHidden/>
    <w:unhideWhenUsed/>
    <w:rsid w:val="003D7DB5"/>
    <w:pPr>
      <w:ind w:firstLine="720"/>
      <w:jc w:val="both"/>
    </w:pPr>
    <w:rPr>
      <w:b/>
      <w:bCs/>
    </w:rPr>
  </w:style>
  <w:style w:type="character" w:customStyle="1" w:styleId="KomentratmaRakstz">
    <w:name w:val="Komentāra tēma Rakstz."/>
    <w:link w:val="Komentratma"/>
    <w:uiPriority w:val="99"/>
    <w:semiHidden/>
    <w:rsid w:val="003D7DB5"/>
    <w:rPr>
      <w:rFonts w:eastAsia="Times New Roman"/>
      <w:b/>
      <w:bCs/>
      <w:lang w:val="en-GB" w:eastAsia="en-US"/>
    </w:rPr>
  </w:style>
  <w:style w:type="paragraph" w:styleId="Balonteksts">
    <w:name w:val="Balloon Text"/>
    <w:basedOn w:val="Parasts1"/>
    <w:link w:val="BalontekstsRakstz"/>
    <w:uiPriority w:val="99"/>
    <w:semiHidden/>
    <w:unhideWhenUsed/>
    <w:rsid w:val="003D7DB5"/>
    <w:rPr>
      <w:rFonts w:ascii="Tahoma" w:hAnsi="Tahoma"/>
      <w:sz w:val="16"/>
      <w:szCs w:val="16"/>
    </w:rPr>
  </w:style>
  <w:style w:type="character" w:customStyle="1" w:styleId="BalontekstsRakstz">
    <w:name w:val="Balonteksts Rakstz."/>
    <w:link w:val="Balonteksts"/>
    <w:uiPriority w:val="99"/>
    <w:semiHidden/>
    <w:rsid w:val="003D7DB5"/>
    <w:rPr>
      <w:rFonts w:ascii="Tahoma" w:hAnsi="Tahoma" w:cs="Tahoma"/>
      <w:sz w:val="16"/>
      <w:szCs w:val="16"/>
      <w:lang w:eastAsia="en-US"/>
    </w:rPr>
  </w:style>
  <w:style w:type="table" w:styleId="Reatabula">
    <w:name w:val="Table Grid"/>
    <w:basedOn w:val="Parastatabula"/>
    <w:uiPriority w:val="59"/>
    <w:rsid w:val="002E41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zteiksmgs">
    <w:name w:val="Strong"/>
    <w:qFormat/>
    <w:rsid w:val="008F1483"/>
    <w:rPr>
      <w:b/>
      <w:bCs/>
    </w:rPr>
  </w:style>
  <w:style w:type="character" w:styleId="Izclums">
    <w:name w:val="Emphasis"/>
    <w:qFormat/>
    <w:rsid w:val="008F1483"/>
    <w:rPr>
      <w:i/>
      <w:iCs/>
    </w:rPr>
  </w:style>
  <w:style w:type="paragraph" w:styleId="Vresteksts">
    <w:name w:val="footnote text"/>
    <w:basedOn w:val="Parasts1"/>
    <w:link w:val="VrestekstsRakstz"/>
    <w:semiHidden/>
    <w:rsid w:val="008F1483"/>
    <w:pPr>
      <w:ind w:firstLine="0"/>
      <w:jc w:val="left"/>
    </w:pPr>
    <w:rPr>
      <w:rFonts w:eastAsia="Times New Roman"/>
      <w:sz w:val="20"/>
      <w:szCs w:val="20"/>
      <w:lang w:val="en-GB"/>
    </w:rPr>
  </w:style>
  <w:style w:type="character" w:customStyle="1" w:styleId="VrestekstsRakstz">
    <w:name w:val="Vēres teksts Rakstz."/>
    <w:link w:val="Vresteksts"/>
    <w:semiHidden/>
    <w:rsid w:val="008F1483"/>
    <w:rPr>
      <w:rFonts w:eastAsia="Times New Roman"/>
      <w:lang w:val="en-GB" w:eastAsia="en-US"/>
    </w:rPr>
  </w:style>
  <w:style w:type="character" w:styleId="Vresatsauce">
    <w:name w:val="footnote reference"/>
    <w:uiPriority w:val="99"/>
    <w:semiHidden/>
    <w:rsid w:val="008F1483"/>
    <w:rPr>
      <w:vertAlign w:val="superscript"/>
    </w:rPr>
  </w:style>
  <w:style w:type="paragraph" w:customStyle="1" w:styleId="Revision1">
    <w:name w:val="Revision1"/>
    <w:hidden/>
    <w:uiPriority w:val="99"/>
    <w:semiHidden/>
    <w:rsid w:val="00B5797D"/>
    <w:rPr>
      <w:sz w:val="24"/>
      <w:szCs w:val="22"/>
      <w:lang w:eastAsia="en-US"/>
    </w:rPr>
  </w:style>
  <w:style w:type="table" w:customStyle="1" w:styleId="Reatabula1">
    <w:name w:val="Režģa tabula1"/>
    <w:basedOn w:val="Parastatabula"/>
    <w:next w:val="Reatabula"/>
    <w:uiPriority w:val="59"/>
    <w:rsid w:val="005F004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e">
    <w:name w:val="Hyperlink"/>
    <w:uiPriority w:val="99"/>
    <w:unhideWhenUsed/>
    <w:rsid w:val="00934D48"/>
    <w:rPr>
      <w:color w:val="0000FF"/>
      <w:u w:val="single"/>
    </w:rPr>
  </w:style>
  <w:style w:type="paragraph" w:customStyle="1" w:styleId="Paraststmeklis1">
    <w:name w:val="Parasts (tīmeklis)1"/>
    <w:basedOn w:val="Parasts1"/>
    <w:uiPriority w:val="99"/>
    <w:semiHidden/>
    <w:unhideWhenUsed/>
    <w:rsid w:val="00D51664"/>
    <w:pPr>
      <w:spacing w:before="100" w:beforeAutospacing="1" w:after="100" w:afterAutospacing="1"/>
      <w:ind w:firstLine="0"/>
      <w:jc w:val="left"/>
    </w:pPr>
    <w:rPr>
      <w:rFonts w:ascii="Verdana" w:eastAsia="Times New Roman" w:hAnsi="Verdana"/>
      <w:sz w:val="13"/>
      <w:szCs w:val="13"/>
      <w:lang w:eastAsia="lv-LV"/>
    </w:rPr>
  </w:style>
  <w:style w:type="paragraph" w:customStyle="1" w:styleId="tv213">
    <w:name w:val="tv213"/>
    <w:basedOn w:val="Parasts1"/>
    <w:rsid w:val="000072E5"/>
    <w:pPr>
      <w:spacing w:before="100" w:beforeAutospacing="1" w:after="100" w:afterAutospacing="1"/>
      <w:ind w:firstLine="0"/>
      <w:jc w:val="left"/>
    </w:pPr>
    <w:rPr>
      <w:rFonts w:eastAsia="Times New Roman"/>
      <w:szCs w:val="24"/>
      <w:lang w:eastAsia="lv-LV"/>
    </w:rPr>
  </w:style>
  <w:style w:type="paragraph" w:styleId="Sarakstarindkopa">
    <w:name w:val="List Paragraph"/>
    <w:basedOn w:val="Parasts1"/>
    <w:uiPriority w:val="34"/>
    <w:qFormat/>
    <w:rsid w:val="00B34A00"/>
    <w:pPr>
      <w:ind w:left="720"/>
    </w:pPr>
  </w:style>
  <w:style w:type="paragraph" w:styleId="Pamatteksts">
    <w:name w:val="Body Text"/>
    <w:basedOn w:val="Parasts1"/>
    <w:link w:val="PamattekstsRakstz"/>
    <w:uiPriority w:val="99"/>
    <w:semiHidden/>
    <w:unhideWhenUsed/>
    <w:rsid w:val="004D7067"/>
    <w:pPr>
      <w:spacing w:after="120"/>
    </w:pPr>
  </w:style>
  <w:style w:type="character" w:customStyle="1" w:styleId="PamattekstsRakstz">
    <w:name w:val="Pamatteksts Rakstz."/>
    <w:link w:val="Pamatteksts"/>
    <w:uiPriority w:val="99"/>
    <w:semiHidden/>
    <w:rsid w:val="004D7067"/>
    <w:rPr>
      <w:sz w:val="24"/>
      <w:szCs w:val="22"/>
      <w:lang w:eastAsia="en-US"/>
    </w:rPr>
  </w:style>
  <w:style w:type="paragraph" w:styleId="Prskatjums">
    <w:name w:val="Revision"/>
    <w:hidden/>
    <w:uiPriority w:val="99"/>
    <w:semiHidden/>
    <w:rsid w:val="00C30B98"/>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968988">
      <w:bodyDiv w:val="1"/>
      <w:marLeft w:val="0"/>
      <w:marRight w:val="0"/>
      <w:marTop w:val="0"/>
      <w:marBottom w:val="0"/>
      <w:divBdr>
        <w:top w:val="none" w:sz="0" w:space="0" w:color="auto"/>
        <w:left w:val="none" w:sz="0" w:space="0" w:color="auto"/>
        <w:bottom w:val="none" w:sz="0" w:space="0" w:color="auto"/>
        <w:right w:val="none" w:sz="0" w:space="0" w:color="auto"/>
      </w:divBdr>
    </w:div>
    <w:div w:id="1868594113">
      <w:bodyDiv w:val="1"/>
      <w:marLeft w:val="0"/>
      <w:marRight w:val="0"/>
      <w:marTop w:val="0"/>
      <w:marBottom w:val="0"/>
      <w:divBdr>
        <w:top w:val="none" w:sz="0" w:space="0" w:color="auto"/>
        <w:left w:val="none" w:sz="0" w:space="0" w:color="auto"/>
        <w:bottom w:val="none" w:sz="0" w:space="0" w:color="auto"/>
        <w:right w:val="none" w:sz="0" w:space="0" w:color="auto"/>
      </w:divBdr>
    </w:div>
    <w:div w:id="203923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kumi.lv/doc.php?id=22541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likumi.lv/doc.php?id=22541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kumi.lv/doc.php?id=225418" TargetMode="External"/><Relationship Id="rId5" Type="http://schemas.openxmlformats.org/officeDocument/2006/relationships/settings" Target="settings.xml"/><Relationship Id="rId15" Type="http://schemas.openxmlformats.org/officeDocument/2006/relationships/hyperlink" Target="http://www.likumi.lv/doc.php?id=225418" TargetMode="External"/><Relationship Id="rId23" Type="http://schemas.openxmlformats.org/officeDocument/2006/relationships/theme" Target="theme/theme1.xml"/><Relationship Id="rId10" Type="http://schemas.openxmlformats.org/officeDocument/2006/relationships/hyperlink" Target="http://www.likumi.lv/doc.php?id=225418"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likumi.lv/doc.php?id=225418" TargetMode="External"/><Relationship Id="rId14" Type="http://schemas.openxmlformats.org/officeDocument/2006/relationships/hyperlink" Target="http://www.likumi.lv/doc.php?id=225418"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9B6CE-3990-4BB4-BC66-17490E7D4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14607</Words>
  <Characters>8327</Characters>
  <Application>Microsoft Office Word</Application>
  <DocSecurity>0</DocSecurity>
  <Lines>69</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ziņojums„Par priekšlikumiem par iespējamiem grozījumiem normatīvajos aktos, paredzot normu ierobežojumu saglabāšanu līdz 2016. gada 1. janvārim vai arī to apjoma pakāpenisku atjaunošanu trīs gadu laikā”</vt:lpstr>
      <vt:lpstr>Informatīvais ziņojums</vt:lpstr>
    </vt:vector>
  </TitlesOfParts>
  <Company>Tieslietu Ministrija</Company>
  <LinksUpToDate>false</LinksUpToDate>
  <CharactersWithSpaces>22889</CharactersWithSpaces>
  <SharedDoc>false</SharedDoc>
  <HLinks>
    <vt:vector size="36" baseType="variant">
      <vt:variant>
        <vt:i4>7602210</vt:i4>
      </vt:variant>
      <vt:variant>
        <vt:i4>15</vt:i4>
      </vt:variant>
      <vt:variant>
        <vt:i4>0</vt:i4>
      </vt:variant>
      <vt:variant>
        <vt:i4>5</vt:i4>
      </vt:variant>
      <vt:variant>
        <vt:lpwstr>http://www.likumi.lv/doc.php?id=225418</vt:lpwstr>
      </vt:variant>
      <vt:variant>
        <vt:lpwstr/>
      </vt:variant>
      <vt:variant>
        <vt:i4>7602210</vt:i4>
      </vt:variant>
      <vt:variant>
        <vt:i4>12</vt:i4>
      </vt:variant>
      <vt:variant>
        <vt:i4>0</vt:i4>
      </vt:variant>
      <vt:variant>
        <vt:i4>5</vt:i4>
      </vt:variant>
      <vt:variant>
        <vt:lpwstr>http://www.likumi.lv/doc.php?id=225418</vt:lpwstr>
      </vt:variant>
      <vt:variant>
        <vt:lpwstr/>
      </vt:variant>
      <vt:variant>
        <vt:i4>7602210</vt:i4>
      </vt:variant>
      <vt:variant>
        <vt:i4>9</vt:i4>
      </vt:variant>
      <vt:variant>
        <vt:i4>0</vt:i4>
      </vt:variant>
      <vt:variant>
        <vt:i4>5</vt:i4>
      </vt:variant>
      <vt:variant>
        <vt:lpwstr>http://www.likumi.lv/doc.php?id=225418</vt:lpwstr>
      </vt:variant>
      <vt:variant>
        <vt:lpwstr/>
      </vt:variant>
      <vt:variant>
        <vt:i4>7602210</vt:i4>
      </vt:variant>
      <vt:variant>
        <vt:i4>6</vt:i4>
      </vt:variant>
      <vt:variant>
        <vt:i4>0</vt:i4>
      </vt:variant>
      <vt:variant>
        <vt:i4>5</vt:i4>
      </vt:variant>
      <vt:variant>
        <vt:lpwstr>http://www.likumi.lv/doc.php?id=225418</vt:lpwstr>
      </vt:variant>
      <vt:variant>
        <vt:lpwstr/>
      </vt:variant>
      <vt:variant>
        <vt:i4>7602210</vt:i4>
      </vt:variant>
      <vt:variant>
        <vt:i4>3</vt:i4>
      </vt:variant>
      <vt:variant>
        <vt:i4>0</vt:i4>
      </vt:variant>
      <vt:variant>
        <vt:i4>5</vt:i4>
      </vt:variant>
      <vt:variant>
        <vt:lpwstr>http://www.likumi.lv/doc.php?id=225418</vt:lpwstr>
      </vt:variant>
      <vt:variant>
        <vt:lpwstr/>
      </vt:variant>
      <vt:variant>
        <vt:i4>7602299</vt:i4>
      </vt:variant>
      <vt:variant>
        <vt:i4>0</vt:i4>
      </vt:variant>
      <vt:variant>
        <vt:i4>0</vt:i4>
      </vt:variant>
      <vt:variant>
        <vt:i4>5</vt:i4>
      </vt:variant>
      <vt:variant>
        <vt:lpwstr>http://likumi.lv/doc.php?id=225418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ziņojums„Par priekšlikumiem par iespējamiem grozījumiem normatīvajos aktos, paredzot normu ierobežojumu saglabāšanu līdz 2016. gada 1. janvārim vai arī to apjoma pakāpenisku atjaunošanu trīs gadu laikā”</dc:title>
  <dc:subject>Informatīvais ziņojums</dc:subject>
  <dc:creator>Linda Sparāne</dc:creator>
  <dc:description>67830622, Linda.Sparane@ugf.gov.lv</dc:description>
  <cp:lastModifiedBy>Linda Sparane</cp:lastModifiedBy>
  <cp:revision>10</cp:revision>
  <cp:lastPrinted>2013-08-14T06:29:00Z</cp:lastPrinted>
  <dcterms:created xsi:type="dcterms:W3CDTF">2013-08-14T07:42:00Z</dcterms:created>
  <dcterms:modified xsi:type="dcterms:W3CDTF">2013-08-14T12:48:00Z</dcterms:modified>
</cp:coreProperties>
</file>