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B24D86" w:rsidRDefault="00AF3EFE" w:rsidP="00AF3EFE">
      <w:pPr>
        <w:pStyle w:val="Nosaukums"/>
        <w:outlineLvl w:val="0"/>
        <w:rPr>
          <w:sz w:val="28"/>
          <w:szCs w:val="28"/>
        </w:rPr>
      </w:pPr>
      <w:bookmarkStart w:id="0" w:name="OLE_LINK7"/>
      <w:bookmarkStart w:id="1" w:name="OLE_LINK8"/>
      <w:r w:rsidRPr="00B24D86">
        <w:rPr>
          <w:sz w:val="28"/>
          <w:szCs w:val="28"/>
        </w:rPr>
        <w:t>Informatīvais ziņojums</w:t>
      </w:r>
    </w:p>
    <w:p w:rsidR="00797603" w:rsidRPr="00B24D86" w:rsidRDefault="00797603" w:rsidP="00AF3EFE">
      <w:pPr>
        <w:jc w:val="center"/>
        <w:rPr>
          <w:b/>
          <w:bCs/>
          <w:sz w:val="28"/>
          <w:szCs w:val="28"/>
        </w:rPr>
      </w:pPr>
      <w:bookmarkStart w:id="2" w:name="OLE_LINK5"/>
      <w:bookmarkStart w:id="3" w:name="OLE_LINK6"/>
      <w:bookmarkStart w:id="4" w:name="OLE_LINK1"/>
      <w:bookmarkEnd w:id="0"/>
      <w:bookmarkEnd w:id="1"/>
    </w:p>
    <w:p w:rsidR="000F7507" w:rsidRPr="00B24D86" w:rsidRDefault="00914E8F" w:rsidP="00242488">
      <w:pPr>
        <w:tabs>
          <w:tab w:val="left" w:pos="6379"/>
        </w:tabs>
        <w:ind w:right="-1"/>
        <w:jc w:val="center"/>
        <w:rPr>
          <w:b/>
          <w:bCs/>
          <w:sz w:val="28"/>
          <w:szCs w:val="28"/>
        </w:rPr>
      </w:pPr>
      <w:bookmarkStart w:id="5" w:name="OLE_LINK2"/>
      <w:bookmarkStart w:id="6" w:name="OLE_LINK3"/>
      <w:bookmarkStart w:id="7" w:name="OLE_LINK4"/>
      <w:bookmarkStart w:id="8" w:name="OLE_LINK11"/>
      <w:r>
        <w:rPr>
          <w:b/>
          <w:sz w:val="28"/>
          <w:szCs w:val="28"/>
        </w:rPr>
        <w:t>Par</w:t>
      </w:r>
      <w:r w:rsidR="000F7507" w:rsidRPr="00B24D86">
        <w:rPr>
          <w:b/>
          <w:sz w:val="28"/>
          <w:szCs w:val="28"/>
        </w:rPr>
        <w:t xml:space="preserve"> Eiropas Savienības Konkurētspējas ministru padomes 2011. gada 29.–30. septembra sanāksm</w:t>
      </w:r>
      <w:r>
        <w:rPr>
          <w:b/>
          <w:sz w:val="28"/>
          <w:szCs w:val="28"/>
        </w:rPr>
        <w:t>ē</w:t>
      </w:r>
      <w:r w:rsidR="000F7507" w:rsidRPr="00B24D86">
        <w:rPr>
          <w:b/>
          <w:sz w:val="28"/>
          <w:szCs w:val="28"/>
        </w:rPr>
        <w:t xml:space="preserve"> izskatāmo jautājumu</w:t>
      </w:r>
    </w:p>
    <w:bookmarkEnd w:id="5"/>
    <w:bookmarkEnd w:id="6"/>
    <w:bookmarkEnd w:id="7"/>
    <w:bookmarkEnd w:id="8"/>
    <w:p w:rsidR="002A25A0" w:rsidRPr="00B24D86" w:rsidRDefault="002A25A0" w:rsidP="00AF3EFE">
      <w:pPr>
        <w:jc w:val="center"/>
        <w:rPr>
          <w:b/>
          <w:bCs/>
          <w:sz w:val="28"/>
          <w:szCs w:val="28"/>
        </w:rPr>
      </w:pPr>
    </w:p>
    <w:bookmarkEnd w:id="2"/>
    <w:bookmarkEnd w:id="3"/>
    <w:bookmarkEnd w:id="4"/>
    <w:p w:rsidR="000D76F7" w:rsidRPr="00B24D86" w:rsidRDefault="000D76F7" w:rsidP="00DF2E9B">
      <w:pPr>
        <w:pStyle w:val="Virsraksts5"/>
        <w:jc w:val="both"/>
        <w:rPr>
          <w:sz w:val="28"/>
          <w:szCs w:val="28"/>
        </w:rPr>
      </w:pPr>
    </w:p>
    <w:p w:rsidR="00DF2E9B" w:rsidRPr="00B24D86" w:rsidRDefault="00DF2E9B" w:rsidP="00DF2E9B">
      <w:pPr>
        <w:pStyle w:val="Virsraksts5"/>
        <w:jc w:val="both"/>
        <w:rPr>
          <w:b w:val="0"/>
          <w:sz w:val="28"/>
          <w:szCs w:val="28"/>
        </w:rPr>
      </w:pPr>
      <w:r w:rsidRPr="00B24D86">
        <w:rPr>
          <w:sz w:val="28"/>
          <w:szCs w:val="28"/>
        </w:rPr>
        <w:t>I Ministru padomes sanāksmes darba kārtība</w:t>
      </w:r>
    </w:p>
    <w:p w:rsidR="00DF2E9B" w:rsidRPr="00B24D86" w:rsidRDefault="00DF2E9B" w:rsidP="00DF2E9B">
      <w:pPr>
        <w:jc w:val="both"/>
        <w:rPr>
          <w:sz w:val="28"/>
          <w:szCs w:val="28"/>
        </w:rPr>
      </w:pPr>
    </w:p>
    <w:p w:rsidR="003420B2" w:rsidRPr="00B24D86" w:rsidRDefault="0005036B" w:rsidP="000F7507">
      <w:pPr>
        <w:pStyle w:val="naiskr"/>
        <w:spacing w:before="0" w:after="0"/>
        <w:ind w:firstLine="720"/>
        <w:jc w:val="both"/>
        <w:rPr>
          <w:sz w:val="28"/>
          <w:szCs w:val="28"/>
          <w:lang w:val="lv-LV"/>
        </w:rPr>
      </w:pPr>
      <w:r w:rsidRPr="00B24D86">
        <w:rPr>
          <w:sz w:val="28"/>
          <w:szCs w:val="28"/>
          <w:lang w:val="lv-LV"/>
        </w:rPr>
        <w:t>Briselē</w:t>
      </w:r>
      <w:r w:rsidR="00DF2E9B" w:rsidRPr="00B24D86">
        <w:rPr>
          <w:sz w:val="28"/>
          <w:szCs w:val="28"/>
          <w:lang w:val="lv-LV"/>
        </w:rPr>
        <w:t>, 2011. </w:t>
      </w:r>
      <w:r w:rsidR="00DF2E9B" w:rsidRPr="00B24D86">
        <w:rPr>
          <w:bCs/>
          <w:sz w:val="28"/>
          <w:szCs w:val="28"/>
          <w:lang w:val="lv-LV"/>
        </w:rPr>
        <w:t xml:space="preserve">gada </w:t>
      </w:r>
      <w:r w:rsidR="000F7507" w:rsidRPr="00B24D86">
        <w:rPr>
          <w:bCs/>
          <w:sz w:val="28"/>
          <w:szCs w:val="28"/>
          <w:lang w:val="lv-LV"/>
        </w:rPr>
        <w:t>29</w:t>
      </w:r>
      <w:r w:rsidR="00DF2E9B" w:rsidRPr="00B24D86">
        <w:rPr>
          <w:bCs/>
          <w:sz w:val="28"/>
          <w:szCs w:val="28"/>
          <w:lang w:val="lv-LV"/>
        </w:rPr>
        <w:t>.</w:t>
      </w:r>
      <w:r w:rsidR="000F7507" w:rsidRPr="00B24D86">
        <w:rPr>
          <w:bCs/>
          <w:sz w:val="28"/>
          <w:szCs w:val="28"/>
          <w:lang w:val="lv-LV"/>
        </w:rPr>
        <w:t>-30.septembrī</w:t>
      </w:r>
      <w:r w:rsidR="00DF2E9B" w:rsidRPr="00B24D86">
        <w:rPr>
          <w:bCs/>
          <w:sz w:val="28"/>
          <w:szCs w:val="28"/>
          <w:lang w:val="lv-LV"/>
        </w:rPr>
        <w:t xml:space="preserve"> </w:t>
      </w:r>
      <w:r w:rsidR="00DF2E9B" w:rsidRPr="00B24D86">
        <w:rPr>
          <w:sz w:val="28"/>
          <w:szCs w:val="28"/>
          <w:lang w:val="lv-LV"/>
        </w:rPr>
        <w:t>notiks Eiropas Savienības (turpmāk – ES) Konkurētspējas ministru padomes sanāksme, kura</w:t>
      </w:r>
      <w:r w:rsidR="003420B2" w:rsidRPr="00B24D86">
        <w:rPr>
          <w:sz w:val="28"/>
          <w:szCs w:val="28"/>
          <w:lang w:val="lv-LV"/>
        </w:rPr>
        <w:t xml:space="preserve">s darba kārtībā ir ietverts </w:t>
      </w:r>
      <w:r w:rsidR="00570D77">
        <w:rPr>
          <w:sz w:val="28"/>
          <w:szCs w:val="28"/>
          <w:lang w:val="lv-LV"/>
        </w:rPr>
        <w:t xml:space="preserve">Tieslietu ministrijas kompetences </w:t>
      </w:r>
      <w:r w:rsidR="003420B2" w:rsidRPr="00B24D86">
        <w:rPr>
          <w:sz w:val="28"/>
          <w:szCs w:val="28"/>
          <w:lang w:val="lv-LV"/>
        </w:rPr>
        <w:t xml:space="preserve">jautājums par </w:t>
      </w:r>
      <w:r w:rsidR="000F7507" w:rsidRPr="00B24D86">
        <w:rPr>
          <w:sz w:val="28"/>
          <w:szCs w:val="28"/>
          <w:lang w:val="lv-LV"/>
        </w:rPr>
        <w:t>E</w:t>
      </w:r>
      <w:r w:rsidR="004A26E0">
        <w:rPr>
          <w:sz w:val="28"/>
          <w:szCs w:val="28"/>
          <w:lang w:val="lv-LV"/>
        </w:rPr>
        <w:t>S</w:t>
      </w:r>
      <w:r w:rsidR="000F7507" w:rsidRPr="00B24D86">
        <w:rPr>
          <w:sz w:val="28"/>
          <w:szCs w:val="28"/>
          <w:lang w:val="lv-LV"/>
        </w:rPr>
        <w:t xml:space="preserve"> Padomes sagatavoto līguma projektu vienotās patentu </w:t>
      </w:r>
      <w:r w:rsidRPr="00B24D86">
        <w:rPr>
          <w:sz w:val="28"/>
          <w:szCs w:val="28"/>
          <w:lang w:val="lv-LV"/>
        </w:rPr>
        <w:t>tiesas</w:t>
      </w:r>
      <w:r w:rsidR="000F7507" w:rsidRPr="00B24D86">
        <w:rPr>
          <w:sz w:val="28"/>
          <w:szCs w:val="28"/>
          <w:lang w:val="lv-LV"/>
        </w:rPr>
        <w:t xml:space="preserve"> izveidei</w:t>
      </w:r>
      <w:r w:rsidR="000D76F7" w:rsidRPr="00B24D86">
        <w:rPr>
          <w:sz w:val="28"/>
          <w:szCs w:val="28"/>
          <w:lang w:val="lv-LV"/>
        </w:rPr>
        <w:t xml:space="preserve"> (turpmāk – Līguma projekts)</w:t>
      </w:r>
      <w:r w:rsidR="000F7507" w:rsidRPr="00B24D86">
        <w:rPr>
          <w:sz w:val="28"/>
          <w:szCs w:val="28"/>
          <w:lang w:val="lv-LV"/>
        </w:rPr>
        <w:t xml:space="preserve">. </w:t>
      </w:r>
      <w:r w:rsidR="003420B2" w:rsidRPr="00B24D86">
        <w:rPr>
          <w:sz w:val="28"/>
          <w:szCs w:val="28"/>
          <w:lang w:val="lv-LV"/>
        </w:rPr>
        <w:t xml:space="preserve">Attiecībā uz minēto jautājumu ir sagatavota Latvijas nacionālā pozīcija. </w:t>
      </w:r>
    </w:p>
    <w:p w:rsidR="003420B2" w:rsidRPr="00B24D86" w:rsidRDefault="003420B2" w:rsidP="00DF2E9B">
      <w:pPr>
        <w:ind w:firstLine="709"/>
        <w:jc w:val="both"/>
        <w:rPr>
          <w:sz w:val="28"/>
          <w:szCs w:val="28"/>
        </w:rPr>
      </w:pPr>
    </w:p>
    <w:p w:rsidR="00DF2E9B" w:rsidRPr="00B24D86" w:rsidRDefault="00DF2E9B" w:rsidP="00DF2E9B">
      <w:pPr>
        <w:pStyle w:val="Pamatteksts2"/>
        <w:jc w:val="both"/>
        <w:rPr>
          <w:b/>
          <w:bCs/>
          <w:sz w:val="28"/>
          <w:szCs w:val="28"/>
          <w:u w:val="single"/>
        </w:rPr>
      </w:pPr>
      <w:r w:rsidRPr="00B24D86">
        <w:rPr>
          <w:b/>
          <w:bCs/>
          <w:sz w:val="28"/>
          <w:szCs w:val="28"/>
          <w:u w:val="single"/>
        </w:rPr>
        <w:t xml:space="preserve">II </w:t>
      </w:r>
      <w:r w:rsidR="003420B2" w:rsidRPr="00B24D86">
        <w:rPr>
          <w:b/>
          <w:bCs/>
          <w:sz w:val="28"/>
          <w:szCs w:val="28"/>
          <w:u w:val="single"/>
        </w:rPr>
        <w:t xml:space="preserve">Jautājuma būtība un </w:t>
      </w:r>
      <w:r w:rsidRPr="00B24D86">
        <w:rPr>
          <w:b/>
          <w:bCs/>
          <w:sz w:val="28"/>
          <w:szCs w:val="28"/>
          <w:u w:val="single"/>
        </w:rPr>
        <w:t>Latvijas nacionālā pozīcija</w:t>
      </w:r>
    </w:p>
    <w:p w:rsidR="00DF2E9B" w:rsidRPr="00B24D86" w:rsidRDefault="00DF2E9B" w:rsidP="00DF2E9B">
      <w:pPr>
        <w:pStyle w:val="Pamatteksts2"/>
        <w:jc w:val="both"/>
        <w:rPr>
          <w:b/>
          <w:bCs/>
          <w:sz w:val="28"/>
          <w:szCs w:val="28"/>
          <w:u w:val="single"/>
        </w:rPr>
      </w:pPr>
    </w:p>
    <w:p w:rsidR="000D76F7" w:rsidRPr="00B24D86" w:rsidRDefault="000D76F7" w:rsidP="000D76F7">
      <w:pPr>
        <w:ind w:left="126" w:right="127" w:firstLine="594"/>
        <w:jc w:val="both"/>
        <w:rPr>
          <w:sz w:val="28"/>
          <w:szCs w:val="28"/>
        </w:rPr>
      </w:pPr>
      <w:r w:rsidRPr="00B24D86">
        <w:rPr>
          <w:sz w:val="28"/>
          <w:szCs w:val="28"/>
        </w:rPr>
        <w:t>ES Konkurētspējas ministru padomes sanāksmē 29.-30.septembrī dalībvalstu ministri tiks aicināti sniegt politiskās vadlīnijas turpmāka</w:t>
      </w:r>
      <w:r w:rsidR="00CA6622">
        <w:rPr>
          <w:sz w:val="28"/>
          <w:szCs w:val="28"/>
        </w:rPr>
        <w:t>jam</w:t>
      </w:r>
      <w:r w:rsidRPr="00B24D86">
        <w:rPr>
          <w:sz w:val="28"/>
          <w:szCs w:val="28"/>
        </w:rPr>
        <w:t xml:space="preserve"> darbam ar mērķi līdz 2011.gada beigām panākt politisko vienošanos par vienota spēka Eiropas patenta sistēmas izveidi. Dalībvalstu ministri tiks aicināti diskutēt par šādiem jautājumiem:</w:t>
      </w:r>
    </w:p>
    <w:p w:rsidR="000D76F7" w:rsidRPr="00B24D86" w:rsidRDefault="000D76F7" w:rsidP="000D76F7">
      <w:pPr>
        <w:pStyle w:val="Sarakstarindkopa"/>
        <w:numPr>
          <w:ilvl w:val="0"/>
          <w:numId w:val="30"/>
        </w:numPr>
        <w:ind w:right="127"/>
        <w:jc w:val="both"/>
        <w:rPr>
          <w:sz w:val="28"/>
          <w:szCs w:val="28"/>
        </w:rPr>
      </w:pPr>
      <w:r w:rsidRPr="00B24D86">
        <w:rPr>
          <w:sz w:val="28"/>
          <w:szCs w:val="28"/>
        </w:rPr>
        <w:t>izvēlētā risinājuma saderība ar Līgumu par Eiropas Savienību</w:t>
      </w:r>
      <w:r w:rsidR="00CA6622">
        <w:rPr>
          <w:sz w:val="28"/>
          <w:szCs w:val="28"/>
        </w:rPr>
        <w:t xml:space="preserve">, </w:t>
      </w:r>
      <w:r w:rsidRPr="00B24D86">
        <w:rPr>
          <w:sz w:val="28"/>
          <w:szCs w:val="28"/>
        </w:rPr>
        <w:t xml:space="preserve">Līgumu par Eiropas Savienības darbību </w:t>
      </w:r>
      <w:r w:rsidR="00CA6622">
        <w:rPr>
          <w:sz w:val="28"/>
          <w:szCs w:val="28"/>
        </w:rPr>
        <w:t xml:space="preserve">un </w:t>
      </w:r>
      <w:r w:rsidRPr="00B24D86">
        <w:rPr>
          <w:sz w:val="28"/>
          <w:szCs w:val="28"/>
        </w:rPr>
        <w:t>Eiropas Savienības Tiesas 2011. gada 8. marta atzinum</w:t>
      </w:r>
      <w:r w:rsidR="00CA6622">
        <w:rPr>
          <w:sz w:val="28"/>
          <w:szCs w:val="28"/>
        </w:rPr>
        <w:t>u</w:t>
      </w:r>
      <w:r w:rsidRPr="00B24D86">
        <w:rPr>
          <w:sz w:val="28"/>
          <w:szCs w:val="28"/>
        </w:rPr>
        <w:t xml:space="preserve"> 1/09;</w:t>
      </w:r>
    </w:p>
    <w:p w:rsidR="000D76F7" w:rsidRPr="00B24D86" w:rsidRDefault="000D76F7" w:rsidP="000D76F7">
      <w:pPr>
        <w:pStyle w:val="Sarakstarindkopa"/>
        <w:numPr>
          <w:ilvl w:val="0"/>
          <w:numId w:val="30"/>
        </w:numPr>
        <w:ind w:right="127"/>
        <w:jc w:val="both"/>
        <w:rPr>
          <w:sz w:val="28"/>
          <w:szCs w:val="28"/>
        </w:rPr>
      </w:pPr>
      <w:r w:rsidRPr="00B24D86">
        <w:rPr>
          <w:sz w:val="28"/>
          <w:szCs w:val="28"/>
        </w:rPr>
        <w:t xml:space="preserve">Līguma projekta saderība ar </w:t>
      </w:r>
      <w:proofErr w:type="spellStart"/>
      <w:r w:rsidRPr="00B24D86">
        <w:rPr>
          <w:i/>
          <w:sz w:val="28"/>
          <w:szCs w:val="28"/>
        </w:rPr>
        <w:t>acquis</w:t>
      </w:r>
      <w:proofErr w:type="spellEnd"/>
      <w:r w:rsidRPr="00B24D86">
        <w:rPr>
          <w:sz w:val="28"/>
          <w:szCs w:val="28"/>
        </w:rPr>
        <w:t>, it īpaši Brisele I Regulu;</w:t>
      </w:r>
    </w:p>
    <w:p w:rsidR="000D76F7" w:rsidRPr="00B24D86" w:rsidRDefault="000D76F7" w:rsidP="000D76F7">
      <w:pPr>
        <w:pStyle w:val="Sarakstarindkopa"/>
        <w:numPr>
          <w:ilvl w:val="0"/>
          <w:numId w:val="30"/>
        </w:numPr>
        <w:ind w:right="127"/>
        <w:jc w:val="both"/>
        <w:rPr>
          <w:sz w:val="28"/>
          <w:szCs w:val="28"/>
        </w:rPr>
      </w:pPr>
      <w:r w:rsidRPr="00B24D86">
        <w:rPr>
          <w:sz w:val="28"/>
          <w:szCs w:val="28"/>
        </w:rPr>
        <w:t>citi būtiski jautājumi par Līguma projektu.</w:t>
      </w:r>
    </w:p>
    <w:p w:rsidR="000D76F7" w:rsidRPr="00B24D86" w:rsidRDefault="000D76F7" w:rsidP="00E82AC4">
      <w:pPr>
        <w:tabs>
          <w:tab w:val="left" w:pos="4820"/>
        </w:tabs>
        <w:ind w:right="-6" w:firstLine="709"/>
        <w:jc w:val="both"/>
        <w:rPr>
          <w:sz w:val="28"/>
          <w:szCs w:val="28"/>
        </w:rPr>
      </w:pPr>
    </w:p>
    <w:p w:rsidR="000F7507" w:rsidRPr="00B24D86" w:rsidRDefault="00CA6622" w:rsidP="000F7507">
      <w:pPr>
        <w:pStyle w:val="naiskr"/>
        <w:spacing w:before="0" w:after="0"/>
        <w:ind w:firstLine="720"/>
        <w:jc w:val="both"/>
        <w:rPr>
          <w:sz w:val="28"/>
          <w:szCs w:val="28"/>
          <w:lang w:val="lv-LV"/>
        </w:rPr>
      </w:pPr>
      <w:r>
        <w:rPr>
          <w:sz w:val="28"/>
          <w:szCs w:val="28"/>
          <w:lang w:val="lv-LV"/>
        </w:rPr>
        <w:t>2011.gada 10.</w:t>
      </w:r>
      <w:r w:rsidR="000F7507" w:rsidRPr="00B24D86">
        <w:rPr>
          <w:sz w:val="28"/>
          <w:szCs w:val="28"/>
          <w:lang w:val="lv-LV"/>
        </w:rPr>
        <w:t xml:space="preserve">martā ES Konkurētspējas ministru padomes sanāksmē tika pieņemts lēmums 2011/167/ES, ar ko atļauj ciešāku sadarbību attiecībā uz vienotas patentu aizsardzības izveidi. Ciešākas sadarbības mehānismā ir iesaistījušās 25 ES dalībvalstis, tai skaitā Latvija. </w:t>
      </w:r>
    </w:p>
    <w:p w:rsidR="000F7507" w:rsidRPr="00B24D86" w:rsidRDefault="00CA6622" w:rsidP="000F7507">
      <w:pPr>
        <w:pStyle w:val="naiskr"/>
        <w:spacing w:before="0" w:after="0"/>
        <w:ind w:left="126" w:right="127" w:firstLine="594"/>
        <w:jc w:val="both"/>
        <w:rPr>
          <w:sz w:val="28"/>
          <w:szCs w:val="28"/>
          <w:lang w:val="lv-LV"/>
        </w:rPr>
      </w:pPr>
      <w:r>
        <w:rPr>
          <w:sz w:val="28"/>
          <w:szCs w:val="28"/>
          <w:lang w:val="lv-LV"/>
        </w:rPr>
        <w:t>2011.gada 27.</w:t>
      </w:r>
      <w:r w:rsidR="000F7507" w:rsidRPr="00B24D86">
        <w:rPr>
          <w:sz w:val="28"/>
          <w:szCs w:val="28"/>
          <w:lang w:val="lv-LV"/>
        </w:rPr>
        <w:t xml:space="preserve">jūnija ārkārtas Konkurētspējas ministru padomē dalībvalstis ciešākas sadarbības ietvaros vienojās par priekšlikumu Eiropas Parlamenta un Padomes regulai par ciešāku sadarbību saistībā ar vienotas patentu aizsardzības izveidi un par priekšlikumu Eiropas Parlamenta un Padomes regulai par ciešāku sadarbību saistībā ar vienotas patentu aizsardzības izveidi attiecībā uz piemērojamo </w:t>
      </w:r>
      <w:r w:rsidR="000F7507" w:rsidRPr="00B24D86">
        <w:rPr>
          <w:bCs/>
          <w:sz w:val="28"/>
          <w:szCs w:val="28"/>
          <w:lang w:val="lv-LV"/>
        </w:rPr>
        <w:t>tulkošanas kārtību</w:t>
      </w:r>
      <w:r w:rsidR="000F7507" w:rsidRPr="00B24D86">
        <w:rPr>
          <w:sz w:val="28"/>
          <w:szCs w:val="28"/>
          <w:lang w:val="lv-LV"/>
        </w:rPr>
        <w:t xml:space="preserve"> </w:t>
      </w:r>
    </w:p>
    <w:p w:rsidR="000F7507" w:rsidRPr="00B24D86" w:rsidRDefault="00CA6622" w:rsidP="000F7507">
      <w:pPr>
        <w:ind w:left="126" w:right="127" w:firstLine="594"/>
        <w:jc w:val="both"/>
        <w:rPr>
          <w:sz w:val="28"/>
          <w:szCs w:val="28"/>
        </w:rPr>
      </w:pPr>
      <w:r>
        <w:rPr>
          <w:sz w:val="28"/>
          <w:szCs w:val="28"/>
        </w:rPr>
        <w:t xml:space="preserve">Ņemot vērā, ka nākamais solis, lai izveidotu vienoto ES patentu ir tā tiesvedības jautājumu risināšana, </w:t>
      </w:r>
      <w:r w:rsidR="000F7507" w:rsidRPr="00B24D86">
        <w:rPr>
          <w:sz w:val="28"/>
          <w:szCs w:val="28"/>
        </w:rPr>
        <w:t>ES Padome 2011. gada 14. jūnijā nāca klajā ar Līguma projekt</w:t>
      </w:r>
      <w:r w:rsidR="009C0EED">
        <w:rPr>
          <w:sz w:val="28"/>
          <w:szCs w:val="28"/>
        </w:rPr>
        <w:t xml:space="preserve">u. Patentu tiesvedības </w:t>
      </w:r>
      <w:r w:rsidR="000F7507" w:rsidRPr="00B24D86">
        <w:rPr>
          <w:sz w:val="28"/>
          <w:szCs w:val="28"/>
        </w:rPr>
        <w:t xml:space="preserve">sistēma plānota kā ekskluzīva ES </w:t>
      </w:r>
      <w:r w:rsidR="000D76F7" w:rsidRPr="00B24D86">
        <w:rPr>
          <w:sz w:val="28"/>
          <w:szCs w:val="28"/>
        </w:rPr>
        <w:t>v</w:t>
      </w:r>
      <w:r w:rsidR="000F7507" w:rsidRPr="00B24D86">
        <w:rPr>
          <w:sz w:val="28"/>
          <w:szCs w:val="28"/>
        </w:rPr>
        <w:t xml:space="preserve">ienotās Patentu tiesas sistēma (turpmāk – Patentu tiesa), kurā tiktu skatīti Eiropas patenta un nākotnē arī Vienota spēka Eiropas patenta strīdi, proti, lietas par patenta anulēšanu </w:t>
      </w:r>
      <w:r w:rsidR="00A961FC" w:rsidRPr="00B24D86">
        <w:rPr>
          <w:sz w:val="28"/>
          <w:szCs w:val="28"/>
        </w:rPr>
        <w:t>patentspējas</w:t>
      </w:r>
      <w:r w:rsidR="000F7507" w:rsidRPr="00B24D86">
        <w:rPr>
          <w:sz w:val="28"/>
          <w:szCs w:val="28"/>
        </w:rPr>
        <w:t xml:space="preserve"> trūkuma dēļ, patentu pārkāpumi un citi ar patentiem saistīti strīdi. Patentu tiesa tiek plānota kā specializēta patentu </w:t>
      </w:r>
      <w:r w:rsidR="000F7507" w:rsidRPr="00B24D86">
        <w:rPr>
          <w:sz w:val="28"/>
          <w:szCs w:val="28"/>
        </w:rPr>
        <w:lastRenderedPageBreak/>
        <w:t xml:space="preserve">tiesa, kuras spriedumiem būs spēks visās Līguma projektā iesaistīto dalībvalstu teritorijās. </w:t>
      </w:r>
    </w:p>
    <w:p w:rsidR="000D76F7" w:rsidRPr="00B24D86" w:rsidRDefault="000D76F7" w:rsidP="004B151F">
      <w:pPr>
        <w:pStyle w:val="Vienkrsteksts"/>
        <w:ind w:left="126" w:right="127" w:firstLine="594"/>
        <w:rPr>
          <w:bCs/>
          <w:sz w:val="28"/>
          <w:szCs w:val="28"/>
          <w:lang w:val="lv-LV"/>
        </w:rPr>
      </w:pPr>
    </w:p>
    <w:p w:rsidR="00A961FC" w:rsidRPr="00A961FC" w:rsidRDefault="00A961FC" w:rsidP="000D15D3">
      <w:pPr>
        <w:ind w:left="126" w:right="125" w:firstLine="594"/>
        <w:jc w:val="both"/>
        <w:rPr>
          <w:sz w:val="28"/>
          <w:szCs w:val="28"/>
        </w:rPr>
      </w:pPr>
      <w:r w:rsidRPr="00A961FC">
        <w:rPr>
          <w:b/>
          <w:sz w:val="28"/>
          <w:szCs w:val="28"/>
        </w:rPr>
        <w:t>Latvija kopumā atbalsta</w:t>
      </w:r>
      <w:r w:rsidRPr="00A961FC">
        <w:rPr>
          <w:sz w:val="28"/>
          <w:szCs w:val="28"/>
        </w:rPr>
        <w:t xml:space="preserve"> </w:t>
      </w:r>
      <w:r w:rsidR="001D37A8">
        <w:rPr>
          <w:sz w:val="28"/>
          <w:szCs w:val="28"/>
        </w:rPr>
        <w:t xml:space="preserve">nepieciešamību risināt patentu tiesvedības jautājumus, </w:t>
      </w:r>
      <w:r w:rsidRPr="00A961FC">
        <w:rPr>
          <w:sz w:val="28"/>
          <w:szCs w:val="28"/>
        </w:rPr>
        <w:t xml:space="preserve">uzsverot, ka ir svarīgi nodrošināt jaunās </w:t>
      </w:r>
      <w:r w:rsidR="004F1D67">
        <w:rPr>
          <w:sz w:val="28"/>
          <w:szCs w:val="28"/>
        </w:rPr>
        <w:t xml:space="preserve">Patentu </w:t>
      </w:r>
      <w:r w:rsidRPr="00A961FC">
        <w:rPr>
          <w:sz w:val="28"/>
          <w:szCs w:val="28"/>
        </w:rPr>
        <w:t>ties</w:t>
      </w:r>
      <w:r w:rsidR="004F1D67">
        <w:rPr>
          <w:sz w:val="28"/>
          <w:szCs w:val="28"/>
        </w:rPr>
        <w:t>as</w:t>
      </w:r>
      <w:r w:rsidRPr="00A961FC">
        <w:rPr>
          <w:sz w:val="28"/>
          <w:szCs w:val="28"/>
        </w:rPr>
        <w:t xml:space="preserve"> sistēmas pieejamību mazajiem un vidējiem uzņēmumiem, kas var tikt panākts nodrošinot pieejamas tiesvedības izmaksas. </w:t>
      </w:r>
      <w:r w:rsidR="001D37A8">
        <w:rPr>
          <w:sz w:val="28"/>
          <w:szCs w:val="28"/>
        </w:rPr>
        <w:t xml:space="preserve">Tāpat </w:t>
      </w:r>
      <w:r w:rsidRPr="00A961FC">
        <w:rPr>
          <w:sz w:val="28"/>
          <w:szCs w:val="28"/>
        </w:rPr>
        <w:t>Latvija uzskata</w:t>
      </w:r>
      <w:r w:rsidR="001D37A8">
        <w:rPr>
          <w:sz w:val="28"/>
          <w:szCs w:val="28"/>
        </w:rPr>
        <w:t xml:space="preserve">, ka </w:t>
      </w:r>
      <w:r w:rsidRPr="00A961FC">
        <w:rPr>
          <w:sz w:val="28"/>
          <w:szCs w:val="28"/>
        </w:rPr>
        <w:t xml:space="preserve">Patentu tiesu </w:t>
      </w:r>
      <w:r w:rsidR="001D37A8">
        <w:rPr>
          <w:sz w:val="28"/>
          <w:szCs w:val="28"/>
        </w:rPr>
        <w:t xml:space="preserve">nepieciešams veidot </w:t>
      </w:r>
      <w:r w:rsidR="001D37A8" w:rsidRPr="00B928AB">
        <w:rPr>
          <w:sz w:val="28"/>
          <w:szCs w:val="28"/>
        </w:rPr>
        <w:t xml:space="preserve">atbilstoši </w:t>
      </w:r>
      <w:r w:rsidRPr="00B928AB">
        <w:rPr>
          <w:sz w:val="28"/>
          <w:szCs w:val="28"/>
        </w:rPr>
        <w:t>ES un nacionālo tiesību prasībām.</w:t>
      </w:r>
      <w:r w:rsidRPr="00A961FC">
        <w:rPr>
          <w:sz w:val="28"/>
          <w:szCs w:val="28"/>
        </w:rPr>
        <w:t xml:space="preserve"> </w:t>
      </w:r>
    </w:p>
    <w:p w:rsidR="0005036B" w:rsidRPr="00B24D86" w:rsidRDefault="000D76F7" w:rsidP="000D15D3">
      <w:pPr>
        <w:ind w:left="126" w:right="127" w:firstLine="594"/>
        <w:jc w:val="both"/>
        <w:rPr>
          <w:sz w:val="28"/>
          <w:szCs w:val="28"/>
        </w:rPr>
      </w:pPr>
      <w:r w:rsidRPr="00B24D86">
        <w:rPr>
          <w:sz w:val="28"/>
          <w:szCs w:val="28"/>
        </w:rPr>
        <w:t xml:space="preserve">Atbildot uz Prezidentūras izvirzītajiem diskusiju jautājumiem, Latvija uzsver, ka varētu atbalstīt tādu dalībvalstu atbildības regulējumu Līguma projektā, kas ir nepārprotams, skaidrs un bez pretrunām, lai tādējādi novērstu problēmas Līguma projekta piemērošanā nākotnē. Minēto iemeslu dēļ </w:t>
      </w:r>
      <w:r w:rsidR="0005036B" w:rsidRPr="00B24D86">
        <w:rPr>
          <w:sz w:val="28"/>
          <w:szCs w:val="28"/>
        </w:rPr>
        <w:t xml:space="preserve">Latvija </w:t>
      </w:r>
      <w:r w:rsidR="000D15D3">
        <w:rPr>
          <w:sz w:val="28"/>
          <w:szCs w:val="28"/>
        </w:rPr>
        <w:t>uzskata</w:t>
      </w:r>
      <w:r w:rsidR="0005036B" w:rsidRPr="00B24D86">
        <w:rPr>
          <w:sz w:val="28"/>
          <w:szCs w:val="28"/>
        </w:rPr>
        <w:t>, ka šobrīd nav pārliecības par to, vai ir panākta viennozīmīga saderība ar Līgumu par Eiropas Savienību</w:t>
      </w:r>
      <w:r w:rsidR="004C3D58">
        <w:rPr>
          <w:sz w:val="28"/>
          <w:szCs w:val="28"/>
        </w:rPr>
        <w:t xml:space="preserve">, </w:t>
      </w:r>
      <w:r w:rsidR="0005036B" w:rsidRPr="00B24D86">
        <w:rPr>
          <w:sz w:val="28"/>
          <w:szCs w:val="28"/>
        </w:rPr>
        <w:t xml:space="preserve">Līgumu par Eiropas Savienības darbību </w:t>
      </w:r>
      <w:r w:rsidR="004C3D58">
        <w:rPr>
          <w:sz w:val="28"/>
          <w:szCs w:val="28"/>
        </w:rPr>
        <w:t xml:space="preserve">un </w:t>
      </w:r>
      <w:r w:rsidR="0005036B" w:rsidRPr="00B24D86">
        <w:rPr>
          <w:sz w:val="28"/>
          <w:szCs w:val="28"/>
        </w:rPr>
        <w:t>Eiropas Savienības Tiesas 2011. gada 8. marta atzinum</w:t>
      </w:r>
      <w:r w:rsidR="00B928AB">
        <w:rPr>
          <w:sz w:val="28"/>
          <w:szCs w:val="28"/>
        </w:rPr>
        <w:t>u</w:t>
      </w:r>
      <w:r w:rsidR="0005036B" w:rsidRPr="00B24D86">
        <w:rPr>
          <w:sz w:val="28"/>
          <w:szCs w:val="28"/>
        </w:rPr>
        <w:t xml:space="preserve"> 1/09. Tāpēc ir </w:t>
      </w:r>
      <w:r w:rsidRPr="00B24D86">
        <w:rPr>
          <w:sz w:val="28"/>
          <w:szCs w:val="28"/>
        </w:rPr>
        <w:t xml:space="preserve">nepieciešams </w:t>
      </w:r>
      <w:r w:rsidR="0005036B" w:rsidRPr="00B24D86">
        <w:rPr>
          <w:sz w:val="28"/>
          <w:szCs w:val="28"/>
        </w:rPr>
        <w:t>turpin</w:t>
      </w:r>
      <w:r w:rsidRPr="00B24D86">
        <w:rPr>
          <w:sz w:val="28"/>
          <w:szCs w:val="28"/>
        </w:rPr>
        <w:t>āt</w:t>
      </w:r>
      <w:r w:rsidR="0005036B" w:rsidRPr="00B24D86">
        <w:rPr>
          <w:sz w:val="28"/>
          <w:szCs w:val="28"/>
        </w:rPr>
        <w:t xml:space="preserve"> darb</w:t>
      </w:r>
      <w:r w:rsidRPr="00B24D86">
        <w:rPr>
          <w:sz w:val="28"/>
          <w:szCs w:val="28"/>
        </w:rPr>
        <w:t>u</w:t>
      </w:r>
      <w:r w:rsidR="0005036B" w:rsidRPr="00B24D86">
        <w:rPr>
          <w:sz w:val="28"/>
          <w:szCs w:val="28"/>
        </w:rPr>
        <w:t xml:space="preserve"> pie Līguma projekta teksta izstrādes.</w:t>
      </w:r>
    </w:p>
    <w:p w:rsidR="0005036B" w:rsidRPr="004F1D67" w:rsidRDefault="0005036B" w:rsidP="000D15D3">
      <w:pPr>
        <w:pStyle w:val="Vienkrsteksts"/>
        <w:ind w:left="126" w:right="127" w:firstLine="594"/>
        <w:rPr>
          <w:b/>
          <w:sz w:val="28"/>
          <w:szCs w:val="28"/>
          <w:lang w:val="lv-LV"/>
        </w:rPr>
      </w:pPr>
      <w:r w:rsidRPr="00B24D86">
        <w:rPr>
          <w:bCs/>
          <w:sz w:val="28"/>
          <w:szCs w:val="28"/>
          <w:lang w:val="lv-LV"/>
        </w:rPr>
        <w:t>Latvija uzskata, ka būtu nepieciešams atrunāt Briseles I regulas piemēro</w:t>
      </w:r>
      <w:r w:rsidR="00543669">
        <w:rPr>
          <w:bCs/>
          <w:sz w:val="28"/>
          <w:szCs w:val="28"/>
          <w:lang w:val="lv-LV"/>
        </w:rPr>
        <w:t xml:space="preserve">šanu </w:t>
      </w:r>
      <w:r w:rsidR="00A961FC">
        <w:rPr>
          <w:bCs/>
          <w:sz w:val="28"/>
          <w:szCs w:val="28"/>
          <w:lang w:val="lv-LV"/>
        </w:rPr>
        <w:t>L</w:t>
      </w:r>
      <w:r w:rsidRPr="00B24D86">
        <w:rPr>
          <w:bCs/>
          <w:sz w:val="28"/>
          <w:szCs w:val="28"/>
          <w:lang w:val="lv-LV"/>
        </w:rPr>
        <w:t xml:space="preserve">īguma projekta preambulā vai </w:t>
      </w:r>
      <w:r w:rsidR="000D76F7" w:rsidRPr="00B24D86">
        <w:rPr>
          <w:bCs/>
          <w:sz w:val="28"/>
          <w:szCs w:val="28"/>
          <w:lang w:val="lv-LV"/>
        </w:rPr>
        <w:t>Līguma projekta tekstā</w:t>
      </w:r>
      <w:r w:rsidRPr="00B24D86">
        <w:rPr>
          <w:bCs/>
          <w:sz w:val="28"/>
          <w:szCs w:val="28"/>
          <w:lang w:val="lv-LV"/>
        </w:rPr>
        <w:t xml:space="preserve"> norādīt Briseles I regulas mijiedarbību ar līguma projekta jurisdikcijas nosacījumiem, vai </w:t>
      </w:r>
      <w:r w:rsidR="00377074">
        <w:rPr>
          <w:bCs/>
          <w:sz w:val="28"/>
          <w:szCs w:val="28"/>
          <w:lang w:val="lv-LV"/>
        </w:rPr>
        <w:t xml:space="preserve">arī </w:t>
      </w:r>
      <w:r w:rsidRPr="00B24D86">
        <w:rPr>
          <w:bCs/>
          <w:sz w:val="28"/>
          <w:szCs w:val="28"/>
          <w:lang w:val="lv-LV"/>
        </w:rPr>
        <w:t xml:space="preserve">Briseles I regulā ietvert atrunu par Patentu tiesas jurisdikciju ar mērķi novērst neskaidrības, nodrošināt tiesisko noteiktību un </w:t>
      </w:r>
      <w:r w:rsidRPr="004F1D67">
        <w:rPr>
          <w:bCs/>
          <w:sz w:val="28"/>
          <w:szCs w:val="28"/>
          <w:lang w:val="lv-LV"/>
        </w:rPr>
        <w:t xml:space="preserve">skaidri nošķirt abu tiesību aktu piemērošanas jomu. </w:t>
      </w:r>
    </w:p>
    <w:p w:rsidR="00B928AB" w:rsidRPr="00B928AB" w:rsidRDefault="00B928AB" w:rsidP="000D15D3">
      <w:pPr>
        <w:ind w:left="142" w:right="127" w:firstLine="578"/>
        <w:jc w:val="both"/>
        <w:rPr>
          <w:sz w:val="28"/>
          <w:szCs w:val="28"/>
        </w:rPr>
      </w:pPr>
      <w:r w:rsidRPr="00B928AB">
        <w:rPr>
          <w:b/>
          <w:sz w:val="28"/>
          <w:szCs w:val="28"/>
        </w:rPr>
        <w:t>Latvijai</w:t>
      </w:r>
      <w:r w:rsidRPr="00B928AB">
        <w:rPr>
          <w:sz w:val="28"/>
          <w:szCs w:val="28"/>
        </w:rPr>
        <w:t xml:space="preserve"> </w:t>
      </w:r>
      <w:r w:rsidRPr="00B928AB">
        <w:rPr>
          <w:b/>
          <w:sz w:val="28"/>
          <w:szCs w:val="28"/>
        </w:rPr>
        <w:t>īpaši būtiskie jautājumi</w:t>
      </w:r>
      <w:r w:rsidRPr="00B928AB">
        <w:rPr>
          <w:sz w:val="28"/>
          <w:szCs w:val="28"/>
        </w:rPr>
        <w:t xml:space="preserve">, par kuriem ir nepieciešams turpināt diskusijas </w:t>
      </w:r>
      <w:r>
        <w:rPr>
          <w:sz w:val="28"/>
          <w:szCs w:val="28"/>
        </w:rPr>
        <w:t xml:space="preserve">Līguma projekta ietvaros </w:t>
      </w:r>
      <w:r w:rsidRPr="00B928AB">
        <w:rPr>
          <w:sz w:val="28"/>
          <w:szCs w:val="28"/>
        </w:rPr>
        <w:t xml:space="preserve">ir: </w:t>
      </w:r>
      <w:r w:rsidR="000D76F7" w:rsidRPr="00B928AB">
        <w:rPr>
          <w:sz w:val="28"/>
          <w:szCs w:val="28"/>
        </w:rPr>
        <w:t>valodu lietojums tiesas procesā</w:t>
      </w:r>
      <w:r w:rsidRPr="00B928AB">
        <w:rPr>
          <w:sz w:val="28"/>
          <w:szCs w:val="28"/>
        </w:rPr>
        <w:t>, tiesvedības izmaksas, Latvijas kompetento institūciju iesaistīšana tiesas nolēmumu izpildē</w:t>
      </w:r>
      <w:r>
        <w:rPr>
          <w:sz w:val="28"/>
          <w:szCs w:val="28"/>
        </w:rPr>
        <w:t>, kā arī</w:t>
      </w:r>
      <w:r w:rsidRPr="00B928AB">
        <w:rPr>
          <w:sz w:val="28"/>
          <w:szCs w:val="28"/>
        </w:rPr>
        <w:t xml:space="preserve"> solidāra dalībvalstu finansiālā atbildība.</w:t>
      </w:r>
    </w:p>
    <w:p w:rsidR="00B928AB" w:rsidRDefault="00B928AB" w:rsidP="000D15D3">
      <w:pPr>
        <w:ind w:left="142" w:right="127" w:firstLine="578"/>
        <w:jc w:val="both"/>
        <w:rPr>
          <w:sz w:val="28"/>
          <w:szCs w:val="28"/>
        </w:rPr>
      </w:pPr>
    </w:p>
    <w:p w:rsidR="000D76F7" w:rsidRPr="00B24D86" w:rsidRDefault="000D76F7" w:rsidP="000D76F7">
      <w:pPr>
        <w:pStyle w:val="Sarakstarindkopa"/>
        <w:ind w:left="836" w:right="127"/>
        <w:jc w:val="both"/>
        <w:rPr>
          <w:b/>
          <w:bCs/>
          <w:sz w:val="28"/>
          <w:szCs w:val="28"/>
        </w:rPr>
      </w:pPr>
    </w:p>
    <w:p w:rsidR="00DF2E9B" w:rsidRPr="00B24D86" w:rsidRDefault="00DF2E9B" w:rsidP="00DF2E9B">
      <w:pPr>
        <w:jc w:val="both"/>
        <w:rPr>
          <w:sz w:val="28"/>
          <w:szCs w:val="28"/>
        </w:rPr>
      </w:pPr>
      <w:r w:rsidRPr="00B24D86">
        <w:rPr>
          <w:b/>
          <w:sz w:val="28"/>
          <w:szCs w:val="28"/>
          <w:u w:val="single"/>
        </w:rPr>
        <w:t>III Latvijas delegācija</w:t>
      </w:r>
    </w:p>
    <w:p w:rsidR="00DF2E9B" w:rsidRPr="00B24D86" w:rsidRDefault="00DF2E9B" w:rsidP="00DF2E9B">
      <w:pPr>
        <w:pStyle w:val="Pamatteksts2"/>
        <w:jc w:val="both"/>
        <w:rPr>
          <w:sz w:val="28"/>
          <w:szCs w:val="28"/>
        </w:rPr>
      </w:pPr>
    </w:p>
    <w:p w:rsidR="00DF2E9B" w:rsidRPr="00B24D86" w:rsidRDefault="00DF2E9B" w:rsidP="003420B2">
      <w:pPr>
        <w:pStyle w:val="Pamatteksts2"/>
        <w:ind w:left="3119" w:firstLine="11"/>
        <w:jc w:val="both"/>
        <w:rPr>
          <w:b/>
          <w:bCs/>
          <w:sz w:val="28"/>
          <w:szCs w:val="28"/>
        </w:rPr>
      </w:pPr>
      <w:r w:rsidRPr="00B24D86">
        <w:rPr>
          <w:b/>
          <w:bCs/>
          <w:sz w:val="28"/>
          <w:szCs w:val="28"/>
        </w:rPr>
        <w:t xml:space="preserve">                              </w:t>
      </w:r>
    </w:p>
    <w:p w:rsidR="00DF2E9B" w:rsidRPr="00B24D86" w:rsidRDefault="00DF2E9B" w:rsidP="000074D2">
      <w:pPr>
        <w:ind w:left="2977" w:hanging="2977"/>
        <w:jc w:val="both"/>
        <w:rPr>
          <w:sz w:val="28"/>
          <w:szCs w:val="28"/>
        </w:rPr>
      </w:pPr>
      <w:r w:rsidRPr="00B24D86">
        <w:rPr>
          <w:sz w:val="28"/>
          <w:szCs w:val="28"/>
        </w:rPr>
        <w:t>Delegācijas dalībniek</w:t>
      </w:r>
      <w:r w:rsidR="000074D2" w:rsidRPr="00B24D86">
        <w:rPr>
          <w:sz w:val="28"/>
          <w:szCs w:val="28"/>
        </w:rPr>
        <w:t>s</w:t>
      </w:r>
      <w:r w:rsidRPr="00B24D86">
        <w:rPr>
          <w:sz w:val="28"/>
          <w:szCs w:val="28"/>
        </w:rPr>
        <w:t>:</w:t>
      </w:r>
      <w:r w:rsidRPr="00B24D86">
        <w:rPr>
          <w:sz w:val="28"/>
          <w:szCs w:val="28"/>
        </w:rPr>
        <w:tab/>
      </w:r>
      <w:r w:rsidRPr="00B24D86">
        <w:rPr>
          <w:b/>
          <w:sz w:val="28"/>
          <w:szCs w:val="28"/>
        </w:rPr>
        <w:t>Sandris Laganovskis</w:t>
      </w:r>
      <w:r w:rsidRPr="00B24D86">
        <w:rPr>
          <w:sz w:val="28"/>
          <w:szCs w:val="28"/>
        </w:rPr>
        <w:t xml:space="preserve">, tieslietu nozares padomnieks Latvijas Republikas </w:t>
      </w:r>
      <w:r w:rsidR="004F3557" w:rsidRPr="00B24D86">
        <w:rPr>
          <w:sz w:val="28"/>
          <w:szCs w:val="28"/>
        </w:rPr>
        <w:t xml:space="preserve">Pastāvīgajā </w:t>
      </w:r>
      <w:r w:rsidRPr="00B24D86">
        <w:rPr>
          <w:sz w:val="28"/>
          <w:szCs w:val="28"/>
        </w:rPr>
        <w:t xml:space="preserve">pārstāvniecībā ES. </w:t>
      </w:r>
    </w:p>
    <w:p w:rsidR="00DF2E9B" w:rsidRPr="00B24D86" w:rsidRDefault="00DF2E9B" w:rsidP="00DF2E9B">
      <w:pPr>
        <w:tabs>
          <w:tab w:val="left" w:pos="709"/>
          <w:tab w:val="left" w:pos="9214"/>
        </w:tabs>
        <w:jc w:val="both"/>
        <w:rPr>
          <w:sz w:val="28"/>
          <w:szCs w:val="28"/>
        </w:rPr>
      </w:pPr>
    </w:p>
    <w:p w:rsidR="00DF2E9B" w:rsidRPr="00B24D86" w:rsidRDefault="00DF2E9B" w:rsidP="00DF2E9B">
      <w:pPr>
        <w:tabs>
          <w:tab w:val="left" w:pos="4820"/>
        </w:tabs>
        <w:ind w:left="165" w:right="126"/>
        <w:jc w:val="both"/>
        <w:rPr>
          <w:sz w:val="28"/>
          <w:szCs w:val="28"/>
        </w:rPr>
      </w:pPr>
    </w:p>
    <w:p w:rsidR="00DF2E9B" w:rsidRPr="00B24D86" w:rsidRDefault="00DF2E9B" w:rsidP="00DF2E9B">
      <w:pPr>
        <w:jc w:val="both"/>
        <w:rPr>
          <w:sz w:val="28"/>
          <w:szCs w:val="28"/>
        </w:rPr>
      </w:pPr>
    </w:p>
    <w:p w:rsidR="00DF2E9B" w:rsidRPr="00B24D86" w:rsidRDefault="007411C0" w:rsidP="00DF2E9B">
      <w:pPr>
        <w:jc w:val="both"/>
        <w:rPr>
          <w:sz w:val="28"/>
          <w:szCs w:val="28"/>
        </w:rPr>
      </w:pPr>
      <w:r w:rsidRPr="00B24D86">
        <w:rPr>
          <w:sz w:val="28"/>
          <w:szCs w:val="28"/>
        </w:rPr>
        <w:t>T</w:t>
      </w:r>
      <w:r w:rsidR="00DF2E9B" w:rsidRPr="00B24D86">
        <w:rPr>
          <w:sz w:val="28"/>
          <w:szCs w:val="28"/>
        </w:rPr>
        <w:t>ieslietu ministrs</w:t>
      </w:r>
      <w:r w:rsidR="00DF2E9B" w:rsidRPr="00B24D86">
        <w:rPr>
          <w:sz w:val="28"/>
          <w:szCs w:val="28"/>
        </w:rPr>
        <w:tab/>
      </w:r>
      <w:r w:rsidR="00DF2E9B" w:rsidRPr="00B24D86">
        <w:rPr>
          <w:sz w:val="28"/>
          <w:szCs w:val="28"/>
        </w:rPr>
        <w:tab/>
      </w:r>
      <w:r w:rsidR="00DF2E9B" w:rsidRPr="00B24D86">
        <w:rPr>
          <w:sz w:val="28"/>
          <w:szCs w:val="28"/>
        </w:rPr>
        <w:tab/>
      </w:r>
      <w:r w:rsidR="00DF2E9B" w:rsidRPr="00B24D86">
        <w:rPr>
          <w:sz w:val="28"/>
          <w:szCs w:val="28"/>
        </w:rPr>
        <w:tab/>
      </w:r>
      <w:r w:rsidR="00DF2E9B" w:rsidRPr="00B24D86">
        <w:rPr>
          <w:sz w:val="28"/>
          <w:szCs w:val="28"/>
        </w:rPr>
        <w:tab/>
      </w:r>
      <w:r w:rsidR="00DF2E9B" w:rsidRPr="00B24D86">
        <w:rPr>
          <w:sz w:val="28"/>
          <w:szCs w:val="28"/>
        </w:rPr>
        <w:tab/>
        <w:t xml:space="preserve">     </w:t>
      </w:r>
      <w:r w:rsidR="003420B2" w:rsidRPr="00B24D86">
        <w:rPr>
          <w:sz w:val="28"/>
          <w:szCs w:val="28"/>
        </w:rPr>
        <w:t xml:space="preserve">          </w:t>
      </w:r>
      <w:r w:rsidR="00DF2E9B" w:rsidRPr="00B24D86">
        <w:rPr>
          <w:sz w:val="28"/>
          <w:szCs w:val="28"/>
        </w:rPr>
        <w:t xml:space="preserve">   A. Štokenbergs</w:t>
      </w:r>
    </w:p>
    <w:p w:rsidR="00DF2E9B" w:rsidRPr="00E82AC4" w:rsidRDefault="00DF2E9B" w:rsidP="00DF2E9B">
      <w:pPr>
        <w:rPr>
          <w:sz w:val="26"/>
          <w:szCs w:val="26"/>
        </w:rPr>
      </w:pPr>
    </w:p>
    <w:p w:rsidR="00DF2E9B" w:rsidRDefault="00DF2E9B" w:rsidP="00DF2E9B">
      <w:pPr>
        <w:rPr>
          <w:sz w:val="20"/>
          <w:szCs w:val="20"/>
        </w:rPr>
      </w:pPr>
    </w:p>
    <w:p w:rsidR="00DF2E9B" w:rsidRPr="00FC0D67" w:rsidRDefault="00662FFC" w:rsidP="00DF2E9B">
      <w:pPr>
        <w:rPr>
          <w:sz w:val="20"/>
          <w:szCs w:val="20"/>
        </w:rPr>
      </w:pPr>
      <w:r w:rsidRPr="00FC0D67">
        <w:rPr>
          <w:sz w:val="20"/>
          <w:szCs w:val="20"/>
        </w:rPr>
        <w:t>2</w:t>
      </w:r>
      <w:r w:rsidR="000F7507">
        <w:rPr>
          <w:sz w:val="20"/>
          <w:szCs w:val="20"/>
        </w:rPr>
        <w:t>3</w:t>
      </w:r>
      <w:r w:rsidR="00DF2E9B" w:rsidRPr="00FC0D67">
        <w:rPr>
          <w:sz w:val="20"/>
          <w:szCs w:val="20"/>
        </w:rPr>
        <w:t>.</w:t>
      </w:r>
      <w:r w:rsidR="003420B2" w:rsidRPr="00FC0D67">
        <w:rPr>
          <w:sz w:val="20"/>
          <w:szCs w:val="20"/>
        </w:rPr>
        <w:t>0</w:t>
      </w:r>
      <w:r w:rsidR="000F7507">
        <w:rPr>
          <w:sz w:val="20"/>
          <w:szCs w:val="20"/>
        </w:rPr>
        <w:t>9</w:t>
      </w:r>
      <w:r w:rsidR="00DF2E9B" w:rsidRPr="00FC0D67">
        <w:rPr>
          <w:sz w:val="20"/>
          <w:szCs w:val="20"/>
        </w:rPr>
        <w:t xml:space="preserve">.2011. </w:t>
      </w:r>
      <w:r w:rsidR="00654F9E">
        <w:rPr>
          <w:sz w:val="20"/>
          <w:szCs w:val="20"/>
        </w:rPr>
        <w:t>1</w:t>
      </w:r>
      <w:r w:rsidR="00914E8F">
        <w:rPr>
          <w:sz w:val="20"/>
          <w:szCs w:val="20"/>
        </w:rPr>
        <w:t>3</w:t>
      </w:r>
      <w:r w:rsidR="003420B2" w:rsidRPr="00FC0D67">
        <w:rPr>
          <w:sz w:val="20"/>
          <w:szCs w:val="20"/>
        </w:rPr>
        <w:t>:</w:t>
      </w:r>
      <w:r w:rsidR="00914E8F">
        <w:rPr>
          <w:sz w:val="20"/>
          <w:szCs w:val="20"/>
        </w:rPr>
        <w:t>3</w:t>
      </w:r>
      <w:r w:rsidR="0044542E">
        <w:rPr>
          <w:sz w:val="20"/>
          <w:szCs w:val="20"/>
        </w:rPr>
        <w:t>7</w:t>
      </w:r>
    </w:p>
    <w:p w:rsidR="00DF2E9B" w:rsidRPr="00FC0D67" w:rsidRDefault="00B928AB" w:rsidP="00DF2E9B">
      <w:pPr>
        <w:rPr>
          <w:sz w:val="20"/>
          <w:szCs w:val="20"/>
        </w:rPr>
      </w:pPr>
      <w:r>
        <w:rPr>
          <w:sz w:val="20"/>
          <w:szCs w:val="20"/>
        </w:rPr>
        <w:t>5</w:t>
      </w:r>
      <w:r w:rsidR="00914E8F">
        <w:rPr>
          <w:sz w:val="20"/>
          <w:szCs w:val="20"/>
        </w:rPr>
        <w:t>56</w:t>
      </w:r>
    </w:p>
    <w:p w:rsidR="00DF2E9B" w:rsidRPr="00FC0D67" w:rsidRDefault="000F7507" w:rsidP="00DF2E9B">
      <w:pPr>
        <w:rPr>
          <w:sz w:val="20"/>
          <w:szCs w:val="20"/>
        </w:rPr>
      </w:pPr>
      <w:r>
        <w:rPr>
          <w:sz w:val="20"/>
          <w:szCs w:val="20"/>
        </w:rPr>
        <w:t>Dace Vītola</w:t>
      </w:r>
    </w:p>
    <w:p w:rsidR="00EF3A61" w:rsidRPr="00347AFF" w:rsidRDefault="003420B2" w:rsidP="003420B2">
      <w:pPr>
        <w:rPr>
          <w:sz w:val="28"/>
          <w:szCs w:val="28"/>
        </w:rPr>
      </w:pPr>
      <w:r w:rsidRPr="00FC0D67">
        <w:rPr>
          <w:sz w:val="20"/>
          <w:szCs w:val="20"/>
        </w:rPr>
        <w:t>6703691</w:t>
      </w:r>
      <w:r w:rsidR="000F7507">
        <w:rPr>
          <w:sz w:val="20"/>
          <w:szCs w:val="20"/>
        </w:rPr>
        <w:t>3</w:t>
      </w:r>
      <w:r w:rsidR="00DF2E9B" w:rsidRPr="00FC0D67">
        <w:rPr>
          <w:sz w:val="20"/>
          <w:szCs w:val="20"/>
        </w:rPr>
        <w:t>,</w:t>
      </w:r>
      <w:r w:rsidR="000F7507">
        <w:rPr>
          <w:sz w:val="20"/>
          <w:szCs w:val="20"/>
        </w:rPr>
        <w:t xml:space="preserve"> Dace.Vitola</w:t>
      </w:r>
      <w:r w:rsidR="00DF2E9B" w:rsidRPr="00FC0D67">
        <w:rPr>
          <w:sz w:val="20"/>
          <w:szCs w:val="20"/>
        </w:rPr>
        <w:t>@tm.gov.lv</w:t>
      </w:r>
    </w:p>
    <w:p w:rsidR="00C655A0" w:rsidRPr="00347AFF" w:rsidRDefault="00C655A0" w:rsidP="00AF3EFE">
      <w:pPr>
        <w:jc w:val="both"/>
        <w:rPr>
          <w:sz w:val="20"/>
          <w:szCs w:val="20"/>
        </w:rPr>
      </w:pPr>
    </w:p>
    <w:sectPr w:rsidR="00C655A0" w:rsidRPr="00347AFF" w:rsidSect="00B24D8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43" w:rsidRDefault="00DD1143" w:rsidP="00A70D10">
      <w:r>
        <w:separator/>
      </w:r>
    </w:p>
  </w:endnote>
  <w:endnote w:type="continuationSeparator" w:id="0">
    <w:p w:rsidR="00DD1143" w:rsidRDefault="00DD1143"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Pr="00637BCD" w:rsidRDefault="00637BCD" w:rsidP="00637BCD">
    <w:pPr>
      <w:tabs>
        <w:tab w:val="left" w:pos="6379"/>
      </w:tabs>
      <w:ind w:right="-1"/>
      <w:jc w:val="both"/>
      <w:rPr>
        <w:bCs/>
        <w:sz w:val="20"/>
        <w:szCs w:val="20"/>
      </w:rPr>
    </w:pPr>
    <w:r w:rsidRPr="00637BCD">
      <w:rPr>
        <w:sz w:val="20"/>
        <w:szCs w:val="20"/>
      </w:rPr>
      <w:t>TMzino_230911_COMPET; Informatīvais ziņojums par Latvijas nacionālo pozīciju un Eiropas Savienības Konkurētspējas ministru padomes 2011. gada 29.–30. septembra sanāksmē izskatāmo jautājumu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Pr="000F7507" w:rsidRDefault="000F7507" w:rsidP="00637BCD">
    <w:pPr>
      <w:tabs>
        <w:tab w:val="left" w:pos="6379"/>
      </w:tabs>
      <w:ind w:right="-1"/>
      <w:jc w:val="both"/>
      <w:rPr>
        <w:bCs/>
        <w:sz w:val="20"/>
        <w:szCs w:val="20"/>
      </w:rPr>
    </w:pPr>
    <w:r w:rsidRPr="00914E8F">
      <w:rPr>
        <w:sz w:val="20"/>
        <w:szCs w:val="20"/>
      </w:rPr>
      <w:t xml:space="preserve">TMzino_230911_COMPET; Informatīvais </w:t>
    </w:r>
    <w:r w:rsidR="00637BCD" w:rsidRPr="00914E8F">
      <w:rPr>
        <w:sz w:val="20"/>
        <w:szCs w:val="20"/>
      </w:rPr>
      <w:t xml:space="preserve">ziņojums </w:t>
    </w:r>
    <w:r w:rsidR="00914E8F">
      <w:rPr>
        <w:sz w:val="20"/>
        <w:szCs w:val="20"/>
      </w:rPr>
      <w:t>p</w:t>
    </w:r>
    <w:r w:rsidR="00914E8F" w:rsidRPr="00914E8F">
      <w:rPr>
        <w:sz w:val="20"/>
        <w:szCs w:val="20"/>
      </w:rPr>
      <w:t>ar Eiropas Savienības Konkurētspējas ministru padomes 2011. gada 29.–30. septembra sanāksmē izskatāmo jautājumu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43" w:rsidRDefault="00DD1143" w:rsidP="00A70D10">
      <w:r>
        <w:separator/>
      </w:r>
    </w:p>
  </w:footnote>
  <w:footnote w:type="continuationSeparator" w:id="0">
    <w:p w:rsidR="00DD1143" w:rsidRDefault="00DD1143" w:rsidP="00A7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Default="0094307D">
    <w:pPr>
      <w:pStyle w:val="Galvene"/>
      <w:framePr w:wrap="auto" w:vAnchor="text" w:hAnchor="margin" w:xAlign="center" w:y="1"/>
      <w:rPr>
        <w:rStyle w:val="Lappusesnumurs"/>
      </w:rPr>
    </w:pPr>
    <w:r>
      <w:rPr>
        <w:rStyle w:val="Lappusesnumurs"/>
      </w:rPr>
      <w:fldChar w:fldCharType="begin"/>
    </w:r>
    <w:r w:rsidR="00E82AC4">
      <w:rPr>
        <w:rStyle w:val="Lappusesnumurs"/>
      </w:rPr>
      <w:instrText xml:space="preserve">PAGE  </w:instrText>
    </w:r>
    <w:r>
      <w:rPr>
        <w:rStyle w:val="Lappusesnumurs"/>
      </w:rPr>
      <w:fldChar w:fldCharType="separate"/>
    </w:r>
    <w:r w:rsidR="0044542E">
      <w:rPr>
        <w:rStyle w:val="Lappusesnumurs"/>
        <w:noProof/>
      </w:rPr>
      <w:t>2</w:t>
    </w:r>
    <w:r>
      <w:rPr>
        <w:rStyle w:val="Lappusesnumurs"/>
      </w:rPr>
      <w:fldChar w:fldCharType="end"/>
    </w:r>
  </w:p>
  <w:p w:rsidR="00E82AC4" w:rsidRDefault="00E82AC4">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2F3"/>
    <w:multiLevelType w:val="multilevel"/>
    <w:tmpl w:val="0736E5B4"/>
    <w:lvl w:ilvl="0">
      <w:start w:val="1"/>
      <w:numFmt w:val="decimal"/>
      <w:lvlText w:val="%1."/>
      <w:lvlJc w:val="left"/>
      <w:pPr>
        <w:ind w:left="846" w:hanging="360"/>
      </w:pPr>
      <w:rPr>
        <w:rFonts w:hint="default"/>
      </w:rPr>
    </w:lvl>
    <w:lvl w:ilvl="1">
      <w:start w:val="1"/>
      <w:numFmt w:val="decimal"/>
      <w:isLgl/>
      <w:lvlText w:val="%1.%2."/>
      <w:lvlJc w:val="left"/>
      <w:pPr>
        <w:ind w:left="1206" w:hanging="72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566" w:hanging="1080"/>
      </w:pPr>
      <w:rPr>
        <w:rFonts w:hint="default"/>
      </w:rPr>
    </w:lvl>
    <w:lvl w:ilvl="4">
      <w:start w:val="1"/>
      <w:numFmt w:val="decimal"/>
      <w:isLgl/>
      <w:lvlText w:val="%1.%2.%3.%4.%5."/>
      <w:lvlJc w:val="left"/>
      <w:pPr>
        <w:ind w:left="1566" w:hanging="1080"/>
      </w:pPr>
      <w:rPr>
        <w:rFonts w:hint="default"/>
      </w:rPr>
    </w:lvl>
    <w:lvl w:ilvl="5">
      <w:start w:val="1"/>
      <w:numFmt w:val="decimal"/>
      <w:isLgl/>
      <w:lvlText w:val="%1.%2.%3.%4.%5.%6."/>
      <w:lvlJc w:val="left"/>
      <w:pPr>
        <w:ind w:left="1926" w:hanging="1440"/>
      </w:pPr>
      <w:rPr>
        <w:rFonts w:hint="default"/>
      </w:rPr>
    </w:lvl>
    <w:lvl w:ilvl="6">
      <w:start w:val="1"/>
      <w:numFmt w:val="decimal"/>
      <w:isLgl/>
      <w:lvlText w:val="%1.%2.%3.%4.%5.%6.%7."/>
      <w:lvlJc w:val="left"/>
      <w:pPr>
        <w:ind w:left="1926"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286" w:hanging="1800"/>
      </w:pPr>
      <w:rPr>
        <w:rFonts w:hint="default"/>
      </w:r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3084C0D"/>
    <w:multiLevelType w:val="hybridMultilevel"/>
    <w:tmpl w:val="34424B02"/>
    <w:lvl w:ilvl="0" w:tplc="523E63D6">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2E6DEA"/>
    <w:multiLevelType w:val="multilevel"/>
    <w:tmpl w:val="92821BEE"/>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7">
    <w:nsid w:val="1F6C345F"/>
    <w:multiLevelType w:val="hybridMultilevel"/>
    <w:tmpl w:val="B5864EF0"/>
    <w:lvl w:ilvl="0" w:tplc="AA24CA2C">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924D9B"/>
    <w:multiLevelType w:val="multilevel"/>
    <w:tmpl w:val="F40E5C6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FC17D7"/>
    <w:multiLevelType w:val="hybridMultilevel"/>
    <w:tmpl w:val="834217DC"/>
    <w:lvl w:ilvl="0" w:tplc="04260017">
      <w:start w:val="1"/>
      <w:numFmt w:val="lowerLetter"/>
      <w:lvlText w:val="%1)"/>
      <w:lvlJc w:val="left"/>
      <w:pPr>
        <w:ind w:left="846" w:hanging="360"/>
      </w:p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11">
    <w:nsid w:val="2BAA5432"/>
    <w:multiLevelType w:val="hybridMultilevel"/>
    <w:tmpl w:val="638C8B96"/>
    <w:lvl w:ilvl="0" w:tplc="7F16E306">
      <w:start w:val="1"/>
      <w:numFmt w:val="decimal"/>
      <w:lvlText w:val="%1."/>
      <w:lvlJc w:val="left"/>
      <w:pPr>
        <w:ind w:left="720" w:hanging="360"/>
      </w:pPr>
      <w:rPr>
        <w:rFonts w:ascii="Times New Roman" w:hAnsi="Times New Roman" w:cs="Times New Roman" w:hint="default"/>
        <w:b w:val="0"/>
        <w:sz w:val="28"/>
        <w:szCs w:val="28"/>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F30F10"/>
    <w:multiLevelType w:val="multilevel"/>
    <w:tmpl w:val="F9DC0260"/>
    <w:lvl w:ilvl="0">
      <w:start w:val="1"/>
      <w:numFmt w:val="decimal"/>
      <w:lvlText w:val="%1"/>
      <w:lvlJc w:val="left"/>
      <w:pPr>
        <w:ind w:left="360" w:hanging="360"/>
      </w:pPr>
      <w:rPr>
        <w:rFonts w:hint="default"/>
        <w:b w:val="0"/>
        <w:sz w:val="26"/>
      </w:rPr>
    </w:lvl>
    <w:lvl w:ilvl="1">
      <w:start w:val="2"/>
      <w:numFmt w:val="decimal"/>
      <w:lvlText w:val="%1.%2"/>
      <w:lvlJc w:val="left"/>
      <w:pPr>
        <w:ind w:left="846" w:hanging="360"/>
      </w:pPr>
      <w:rPr>
        <w:rFonts w:hint="default"/>
        <w:b w:val="0"/>
        <w:sz w:val="26"/>
      </w:rPr>
    </w:lvl>
    <w:lvl w:ilvl="2">
      <w:start w:val="1"/>
      <w:numFmt w:val="decimal"/>
      <w:lvlText w:val="%1.%2.%3"/>
      <w:lvlJc w:val="left"/>
      <w:pPr>
        <w:ind w:left="1692" w:hanging="720"/>
      </w:pPr>
      <w:rPr>
        <w:rFonts w:hint="default"/>
        <w:b w:val="0"/>
        <w:sz w:val="26"/>
      </w:rPr>
    </w:lvl>
    <w:lvl w:ilvl="3">
      <w:start w:val="1"/>
      <w:numFmt w:val="decimal"/>
      <w:lvlText w:val="%1.%2.%3.%4"/>
      <w:lvlJc w:val="left"/>
      <w:pPr>
        <w:ind w:left="2178" w:hanging="720"/>
      </w:pPr>
      <w:rPr>
        <w:rFonts w:hint="default"/>
        <w:b w:val="0"/>
        <w:sz w:val="26"/>
      </w:rPr>
    </w:lvl>
    <w:lvl w:ilvl="4">
      <w:start w:val="1"/>
      <w:numFmt w:val="decimal"/>
      <w:lvlText w:val="%1.%2.%3.%4.%5"/>
      <w:lvlJc w:val="left"/>
      <w:pPr>
        <w:ind w:left="3024" w:hanging="1080"/>
      </w:pPr>
      <w:rPr>
        <w:rFonts w:hint="default"/>
        <w:b w:val="0"/>
        <w:sz w:val="26"/>
      </w:rPr>
    </w:lvl>
    <w:lvl w:ilvl="5">
      <w:start w:val="1"/>
      <w:numFmt w:val="decimal"/>
      <w:lvlText w:val="%1.%2.%3.%4.%5.%6"/>
      <w:lvlJc w:val="left"/>
      <w:pPr>
        <w:ind w:left="3510" w:hanging="1080"/>
      </w:pPr>
      <w:rPr>
        <w:rFonts w:hint="default"/>
        <w:b w:val="0"/>
        <w:sz w:val="26"/>
      </w:rPr>
    </w:lvl>
    <w:lvl w:ilvl="6">
      <w:start w:val="1"/>
      <w:numFmt w:val="decimal"/>
      <w:lvlText w:val="%1.%2.%3.%4.%5.%6.%7"/>
      <w:lvlJc w:val="left"/>
      <w:pPr>
        <w:ind w:left="4356" w:hanging="1440"/>
      </w:pPr>
      <w:rPr>
        <w:rFonts w:hint="default"/>
        <w:b w:val="0"/>
        <w:sz w:val="26"/>
      </w:rPr>
    </w:lvl>
    <w:lvl w:ilvl="7">
      <w:start w:val="1"/>
      <w:numFmt w:val="decimal"/>
      <w:lvlText w:val="%1.%2.%3.%4.%5.%6.%7.%8"/>
      <w:lvlJc w:val="left"/>
      <w:pPr>
        <w:ind w:left="4842" w:hanging="1440"/>
      </w:pPr>
      <w:rPr>
        <w:rFonts w:hint="default"/>
        <w:b w:val="0"/>
        <w:sz w:val="26"/>
      </w:rPr>
    </w:lvl>
    <w:lvl w:ilvl="8">
      <w:start w:val="1"/>
      <w:numFmt w:val="decimal"/>
      <w:lvlText w:val="%1.%2.%3.%4.%5.%6.%7.%8.%9"/>
      <w:lvlJc w:val="left"/>
      <w:pPr>
        <w:ind w:left="5688" w:hanging="1800"/>
      </w:pPr>
      <w:rPr>
        <w:rFonts w:hint="default"/>
        <w:b w:val="0"/>
        <w:sz w:val="26"/>
      </w:rPr>
    </w:lvl>
  </w:abstractNum>
  <w:abstractNum w:abstractNumId="13">
    <w:nsid w:val="3DDD0DFD"/>
    <w:multiLevelType w:val="hybridMultilevel"/>
    <w:tmpl w:val="F816E924"/>
    <w:lvl w:ilvl="0" w:tplc="5B0AF7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C632CD"/>
    <w:multiLevelType w:val="hybridMultilevel"/>
    <w:tmpl w:val="EB5A86B6"/>
    <w:lvl w:ilvl="0" w:tplc="04260011">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7670BB9"/>
    <w:multiLevelType w:val="hybridMultilevel"/>
    <w:tmpl w:val="518A973A"/>
    <w:lvl w:ilvl="0" w:tplc="95E01C0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9B4197"/>
    <w:multiLevelType w:val="hybridMultilevel"/>
    <w:tmpl w:val="95788046"/>
    <w:lvl w:ilvl="0" w:tplc="FE3292D6">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7">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584E76A5"/>
    <w:multiLevelType w:val="hybridMultilevel"/>
    <w:tmpl w:val="152A47B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E8F570F"/>
    <w:multiLevelType w:val="hybridMultilevel"/>
    <w:tmpl w:val="12DE43E0"/>
    <w:lvl w:ilvl="0" w:tplc="7A8A82EC">
      <w:start w:val="1"/>
      <w:numFmt w:val="decimal"/>
      <w:lvlText w:val="%1."/>
      <w:lvlJc w:val="left"/>
      <w:pPr>
        <w:ind w:left="786"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A50BE4"/>
    <w:multiLevelType w:val="hybridMultilevel"/>
    <w:tmpl w:val="E1F04416"/>
    <w:lvl w:ilvl="0" w:tplc="5290DC60">
      <w:start w:val="2008"/>
      <w:numFmt w:val="bullet"/>
      <w:lvlText w:val="-"/>
      <w:lvlJc w:val="left"/>
      <w:pPr>
        <w:ind w:left="1800" w:hanging="360"/>
      </w:pPr>
      <w:rPr>
        <w:rFonts w:ascii="Calibri" w:eastAsia="Times New Roman" w:hAnsi="Calibri" w:hint="default"/>
      </w:rPr>
    </w:lvl>
    <w:lvl w:ilvl="1" w:tplc="040E0019">
      <w:start w:val="1"/>
      <w:numFmt w:val="bullet"/>
      <w:lvlText w:val="o"/>
      <w:lvlJc w:val="left"/>
      <w:pPr>
        <w:ind w:left="2520" w:hanging="360"/>
      </w:pPr>
      <w:rPr>
        <w:rFonts w:ascii="Courier New" w:hAnsi="Courier New" w:cs="Courier New" w:hint="default"/>
      </w:rPr>
    </w:lvl>
    <w:lvl w:ilvl="2" w:tplc="040E001B">
      <w:start w:val="1"/>
      <w:numFmt w:val="bullet"/>
      <w:lvlText w:val=""/>
      <w:lvlJc w:val="left"/>
      <w:pPr>
        <w:ind w:left="3240" w:hanging="360"/>
      </w:pPr>
      <w:rPr>
        <w:rFonts w:ascii="Wingdings" w:hAnsi="Wingdings" w:cs="Wingdings" w:hint="default"/>
      </w:rPr>
    </w:lvl>
    <w:lvl w:ilvl="3" w:tplc="040E000F" w:tentative="1">
      <w:start w:val="1"/>
      <w:numFmt w:val="bullet"/>
      <w:lvlText w:val=""/>
      <w:lvlJc w:val="left"/>
      <w:pPr>
        <w:ind w:left="3960" w:hanging="360"/>
      </w:pPr>
      <w:rPr>
        <w:rFonts w:ascii="Symbol" w:hAnsi="Symbol" w:cs="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cs="Wingdings" w:hint="default"/>
      </w:rPr>
    </w:lvl>
    <w:lvl w:ilvl="6" w:tplc="040E000F" w:tentative="1">
      <w:start w:val="1"/>
      <w:numFmt w:val="bullet"/>
      <w:lvlText w:val=""/>
      <w:lvlJc w:val="left"/>
      <w:pPr>
        <w:ind w:left="6120" w:hanging="360"/>
      </w:pPr>
      <w:rPr>
        <w:rFonts w:ascii="Symbol" w:hAnsi="Symbol" w:cs="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cs="Wingdings" w:hint="default"/>
      </w:rPr>
    </w:lvl>
  </w:abstractNum>
  <w:abstractNum w:abstractNumId="23">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6B1A0647"/>
    <w:multiLevelType w:val="hybridMultilevel"/>
    <w:tmpl w:val="49C68676"/>
    <w:lvl w:ilvl="0" w:tplc="C718676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7D2B40"/>
    <w:multiLevelType w:val="hybridMultilevel"/>
    <w:tmpl w:val="90D6E974"/>
    <w:lvl w:ilvl="0" w:tplc="8EE0AC70">
      <w:start w:val="1"/>
      <w:numFmt w:val="decimal"/>
      <w:lvlText w:val="%1."/>
      <w:lvlJc w:val="left"/>
      <w:pPr>
        <w:ind w:left="720" w:hanging="360"/>
      </w:pPr>
      <w:rPr>
        <w:rFonts w:hint="default"/>
        <w:b/>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DE2E73"/>
    <w:multiLevelType w:val="hybridMultilevel"/>
    <w:tmpl w:val="B1603FBA"/>
    <w:lvl w:ilvl="0" w:tplc="FE3CFC90">
      <w:start w:val="2"/>
      <w:numFmt w:val="bullet"/>
      <w:lvlText w:val="-"/>
      <w:lvlJc w:val="left"/>
      <w:pPr>
        <w:ind w:left="720" w:hanging="360"/>
      </w:pPr>
      <w:rPr>
        <w:rFonts w:ascii="TimesNewRoman" w:eastAsia="Calibri"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5702329"/>
    <w:multiLevelType w:val="hybridMultilevel"/>
    <w:tmpl w:val="0DC8EF74"/>
    <w:lvl w:ilvl="0" w:tplc="5C7ED4F4">
      <w:start w:val="2009"/>
      <w:numFmt w:val="bullet"/>
      <w:lvlText w:val="-"/>
      <w:lvlJc w:val="left"/>
      <w:pPr>
        <w:ind w:left="1053" w:hanging="360"/>
      </w:pPr>
      <w:rPr>
        <w:rFonts w:ascii="Times New Roman" w:eastAsia="Times New Roman" w:hAnsi="Times New Roman" w:cs="Times New Roman" w:hint="default"/>
      </w:rPr>
    </w:lvl>
    <w:lvl w:ilvl="1" w:tplc="04260003" w:tentative="1">
      <w:start w:val="1"/>
      <w:numFmt w:val="bullet"/>
      <w:lvlText w:val="o"/>
      <w:lvlJc w:val="left"/>
      <w:pPr>
        <w:ind w:left="1773" w:hanging="360"/>
      </w:pPr>
      <w:rPr>
        <w:rFonts w:ascii="Courier New" w:hAnsi="Courier New" w:cs="Courier New" w:hint="default"/>
      </w:rPr>
    </w:lvl>
    <w:lvl w:ilvl="2" w:tplc="04260005" w:tentative="1">
      <w:start w:val="1"/>
      <w:numFmt w:val="bullet"/>
      <w:lvlText w:val=""/>
      <w:lvlJc w:val="left"/>
      <w:pPr>
        <w:ind w:left="2493" w:hanging="360"/>
      </w:pPr>
      <w:rPr>
        <w:rFonts w:ascii="Wingdings" w:hAnsi="Wingdings" w:hint="default"/>
      </w:rPr>
    </w:lvl>
    <w:lvl w:ilvl="3" w:tplc="04260001" w:tentative="1">
      <w:start w:val="1"/>
      <w:numFmt w:val="bullet"/>
      <w:lvlText w:val=""/>
      <w:lvlJc w:val="left"/>
      <w:pPr>
        <w:ind w:left="3213" w:hanging="360"/>
      </w:pPr>
      <w:rPr>
        <w:rFonts w:ascii="Symbol" w:hAnsi="Symbol" w:hint="default"/>
      </w:rPr>
    </w:lvl>
    <w:lvl w:ilvl="4" w:tplc="04260003" w:tentative="1">
      <w:start w:val="1"/>
      <w:numFmt w:val="bullet"/>
      <w:lvlText w:val="o"/>
      <w:lvlJc w:val="left"/>
      <w:pPr>
        <w:ind w:left="3933" w:hanging="360"/>
      </w:pPr>
      <w:rPr>
        <w:rFonts w:ascii="Courier New" w:hAnsi="Courier New" w:cs="Courier New" w:hint="default"/>
      </w:rPr>
    </w:lvl>
    <w:lvl w:ilvl="5" w:tplc="04260005" w:tentative="1">
      <w:start w:val="1"/>
      <w:numFmt w:val="bullet"/>
      <w:lvlText w:val=""/>
      <w:lvlJc w:val="left"/>
      <w:pPr>
        <w:ind w:left="4653" w:hanging="360"/>
      </w:pPr>
      <w:rPr>
        <w:rFonts w:ascii="Wingdings" w:hAnsi="Wingdings" w:hint="default"/>
      </w:rPr>
    </w:lvl>
    <w:lvl w:ilvl="6" w:tplc="04260001" w:tentative="1">
      <w:start w:val="1"/>
      <w:numFmt w:val="bullet"/>
      <w:lvlText w:val=""/>
      <w:lvlJc w:val="left"/>
      <w:pPr>
        <w:ind w:left="5373" w:hanging="360"/>
      </w:pPr>
      <w:rPr>
        <w:rFonts w:ascii="Symbol" w:hAnsi="Symbol" w:hint="default"/>
      </w:rPr>
    </w:lvl>
    <w:lvl w:ilvl="7" w:tplc="04260003" w:tentative="1">
      <w:start w:val="1"/>
      <w:numFmt w:val="bullet"/>
      <w:lvlText w:val="o"/>
      <w:lvlJc w:val="left"/>
      <w:pPr>
        <w:ind w:left="6093" w:hanging="360"/>
      </w:pPr>
      <w:rPr>
        <w:rFonts w:ascii="Courier New" w:hAnsi="Courier New" w:cs="Courier New" w:hint="default"/>
      </w:rPr>
    </w:lvl>
    <w:lvl w:ilvl="8" w:tplc="04260005" w:tentative="1">
      <w:start w:val="1"/>
      <w:numFmt w:val="bullet"/>
      <w:lvlText w:val=""/>
      <w:lvlJc w:val="left"/>
      <w:pPr>
        <w:ind w:left="6813" w:hanging="360"/>
      </w:pPr>
      <w:rPr>
        <w:rFonts w:ascii="Wingdings" w:hAnsi="Wingdings" w:hint="default"/>
      </w:rPr>
    </w:lvl>
  </w:abstractNum>
  <w:abstractNum w:abstractNumId="29">
    <w:nsid w:val="77281D08"/>
    <w:multiLevelType w:val="hybridMultilevel"/>
    <w:tmpl w:val="0A0821C4"/>
    <w:lvl w:ilvl="0" w:tplc="BD58691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num w:numId="1">
    <w:abstractNumId w:val="20"/>
  </w:num>
  <w:num w:numId="2">
    <w:abstractNumId w:val="17"/>
  </w:num>
  <w:num w:numId="3">
    <w:abstractNumId w:val="18"/>
  </w:num>
  <w:num w:numId="4">
    <w:abstractNumId w:val="1"/>
  </w:num>
  <w:num w:numId="5">
    <w:abstractNumId w:val="6"/>
  </w:num>
  <w:num w:numId="6">
    <w:abstractNumId w:val="23"/>
  </w:num>
  <w:num w:numId="7">
    <w:abstractNumId w:val="27"/>
  </w:num>
  <w:num w:numId="8">
    <w:abstractNumId w:val="2"/>
  </w:num>
  <w:num w:numId="9">
    <w:abstractNumId w:val="30"/>
  </w:num>
  <w:num w:numId="10">
    <w:abstractNumId w:val="16"/>
  </w:num>
  <w:num w:numId="11">
    <w:abstractNumId w:val="8"/>
  </w:num>
  <w:num w:numId="12">
    <w:abstractNumId w:val="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9"/>
  </w:num>
  <w:num w:numId="16">
    <w:abstractNumId w:val="24"/>
  </w:num>
  <w:num w:numId="17">
    <w:abstractNumId w:val="26"/>
  </w:num>
  <w:num w:numId="18">
    <w:abstractNumId w:val="19"/>
  </w:num>
  <w:num w:numId="19">
    <w:abstractNumId w:val="25"/>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9"/>
  </w:num>
  <w:num w:numId="25">
    <w:abstractNumId w:val="4"/>
  </w:num>
  <w:num w:numId="26">
    <w:abstractNumId w:val="15"/>
  </w:num>
  <w:num w:numId="27">
    <w:abstractNumId w:val="7"/>
  </w:num>
  <w:num w:numId="28">
    <w:abstractNumId w:val="21"/>
  </w:num>
  <w:num w:numId="29">
    <w:abstractNumId w:val="28"/>
  </w:num>
  <w:num w:numId="30">
    <w:abstractNumId w:val="10"/>
  </w:num>
  <w:num w:numId="31">
    <w:abstractNumId w:val="1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074D2"/>
    <w:rsid w:val="000175C5"/>
    <w:rsid w:val="00027544"/>
    <w:rsid w:val="00047D6D"/>
    <w:rsid w:val="0005036B"/>
    <w:rsid w:val="00076F95"/>
    <w:rsid w:val="00096204"/>
    <w:rsid w:val="000D15D3"/>
    <w:rsid w:val="000D3C69"/>
    <w:rsid w:val="000D406D"/>
    <w:rsid w:val="000D76F7"/>
    <w:rsid w:val="000E6CE0"/>
    <w:rsid w:val="000E7D99"/>
    <w:rsid w:val="000F7507"/>
    <w:rsid w:val="001124AE"/>
    <w:rsid w:val="0014238C"/>
    <w:rsid w:val="00161011"/>
    <w:rsid w:val="00165B07"/>
    <w:rsid w:val="001729AD"/>
    <w:rsid w:val="00192C7A"/>
    <w:rsid w:val="001B4ED9"/>
    <w:rsid w:val="001B79BA"/>
    <w:rsid w:val="001C7881"/>
    <w:rsid w:val="001D37A8"/>
    <w:rsid w:val="001E604A"/>
    <w:rsid w:val="001F377A"/>
    <w:rsid w:val="00227CB0"/>
    <w:rsid w:val="00242488"/>
    <w:rsid w:val="00247320"/>
    <w:rsid w:val="00247A3A"/>
    <w:rsid w:val="0025030E"/>
    <w:rsid w:val="0025662A"/>
    <w:rsid w:val="00266A69"/>
    <w:rsid w:val="0027135D"/>
    <w:rsid w:val="00292D2D"/>
    <w:rsid w:val="0029413D"/>
    <w:rsid w:val="00294C62"/>
    <w:rsid w:val="002A25A0"/>
    <w:rsid w:val="002A2A1A"/>
    <w:rsid w:val="002C73EA"/>
    <w:rsid w:val="002E14FF"/>
    <w:rsid w:val="002E2A94"/>
    <w:rsid w:val="00322722"/>
    <w:rsid w:val="003420B2"/>
    <w:rsid w:val="00347AFF"/>
    <w:rsid w:val="0036070D"/>
    <w:rsid w:val="00375811"/>
    <w:rsid w:val="00377074"/>
    <w:rsid w:val="00380CB7"/>
    <w:rsid w:val="00380CF1"/>
    <w:rsid w:val="0038299F"/>
    <w:rsid w:val="0038728E"/>
    <w:rsid w:val="003C0399"/>
    <w:rsid w:val="003D5110"/>
    <w:rsid w:val="003E4392"/>
    <w:rsid w:val="00404BD0"/>
    <w:rsid w:val="004440D9"/>
    <w:rsid w:val="0044542E"/>
    <w:rsid w:val="004502EC"/>
    <w:rsid w:val="004525EE"/>
    <w:rsid w:val="00460ACD"/>
    <w:rsid w:val="004631DE"/>
    <w:rsid w:val="004677C7"/>
    <w:rsid w:val="0047401D"/>
    <w:rsid w:val="0049284E"/>
    <w:rsid w:val="004A26E0"/>
    <w:rsid w:val="004B151F"/>
    <w:rsid w:val="004B3DE0"/>
    <w:rsid w:val="004C16BE"/>
    <w:rsid w:val="004C3D58"/>
    <w:rsid w:val="004C7B2D"/>
    <w:rsid w:val="004E0F8D"/>
    <w:rsid w:val="004F1D67"/>
    <w:rsid w:val="004F3557"/>
    <w:rsid w:val="004F3719"/>
    <w:rsid w:val="00522916"/>
    <w:rsid w:val="0053148A"/>
    <w:rsid w:val="005322A1"/>
    <w:rsid w:val="00543669"/>
    <w:rsid w:val="005502BE"/>
    <w:rsid w:val="00551CC0"/>
    <w:rsid w:val="00557757"/>
    <w:rsid w:val="005660D7"/>
    <w:rsid w:val="00570D77"/>
    <w:rsid w:val="00572D7A"/>
    <w:rsid w:val="005C1483"/>
    <w:rsid w:val="005E01AD"/>
    <w:rsid w:val="005E414C"/>
    <w:rsid w:val="005E50D2"/>
    <w:rsid w:val="00601E7E"/>
    <w:rsid w:val="00603223"/>
    <w:rsid w:val="00606F89"/>
    <w:rsid w:val="00637BCD"/>
    <w:rsid w:val="00642365"/>
    <w:rsid w:val="00650301"/>
    <w:rsid w:val="00654F9E"/>
    <w:rsid w:val="00662FFC"/>
    <w:rsid w:val="006751B3"/>
    <w:rsid w:val="00682533"/>
    <w:rsid w:val="006871EB"/>
    <w:rsid w:val="006911EA"/>
    <w:rsid w:val="006B6CAF"/>
    <w:rsid w:val="006B70AF"/>
    <w:rsid w:val="006D7005"/>
    <w:rsid w:val="006E2D55"/>
    <w:rsid w:val="006E406B"/>
    <w:rsid w:val="006E4E37"/>
    <w:rsid w:val="00701228"/>
    <w:rsid w:val="007044DD"/>
    <w:rsid w:val="00734A4B"/>
    <w:rsid w:val="007411C0"/>
    <w:rsid w:val="007454FC"/>
    <w:rsid w:val="00755917"/>
    <w:rsid w:val="00765D84"/>
    <w:rsid w:val="00771BCE"/>
    <w:rsid w:val="00795E07"/>
    <w:rsid w:val="00797603"/>
    <w:rsid w:val="007A3A76"/>
    <w:rsid w:val="007B112D"/>
    <w:rsid w:val="007B4B48"/>
    <w:rsid w:val="007C2497"/>
    <w:rsid w:val="007C337E"/>
    <w:rsid w:val="007D23F4"/>
    <w:rsid w:val="007F2316"/>
    <w:rsid w:val="007F4BB7"/>
    <w:rsid w:val="00826B70"/>
    <w:rsid w:val="008358D8"/>
    <w:rsid w:val="008477DB"/>
    <w:rsid w:val="00855279"/>
    <w:rsid w:val="00856313"/>
    <w:rsid w:val="00866FA4"/>
    <w:rsid w:val="008708A7"/>
    <w:rsid w:val="00880062"/>
    <w:rsid w:val="008952AF"/>
    <w:rsid w:val="008A1FC8"/>
    <w:rsid w:val="008B2572"/>
    <w:rsid w:val="008B5841"/>
    <w:rsid w:val="008C50B2"/>
    <w:rsid w:val="008C6ED3"/>
    <w:rsid w:val="008E09EF"/>
    <w:rsid w:val="008F2555"/>
    <w:rsid w:val="008F2B9C"/>
    <w:rsid w:val="009003E7"/>
    <w:rsid w:val="009034C5"/>
    <w:rsid w:val="00911D09"/>
    <w:rsid w:val="00914E8F"/>
    <w:rsid w:val="00925970"/>
    <w:rsid w:val="009365B0"/>
    <w:rsid w:val="0094307D"/>
    <w:rsid w:val="00943BDE"/>
    <w:rsid w:val="00967A6F"/>
    <w:rsid w:val="00973667"/>
    <w:rsid w:val="009776EA"/>
    <w:rsid w:val="009805D0"/>
    <w:rsid w:val="00981E9C"/>
    <w:rsid w:val="00995E29"/>
    <w:rsid w:val="00996994"/>
    <w:rsid w:val="009972A8"/>
    <w:rsid w:val="009C0EED"/>
    <w:rsid w:val="009E71A1"/>
    <w:rsid w:val="009F0810"/>
    <w:rsid w:val="009F447D"/>
    <w:rsid w:val="009F548D"/>
    <w:rsid w:val="00A00EB5"/>
    <w:rsid w:val="00A07BCF"/>
    <w:rsid w:val="00A20EAD"/>
    <w:rsid w:val="00A25EFE"/>
    <w:rsid w:val="00A30452"/>
    <w:rsid w:val="00A36504"/>
    <w:rsid w:val="00A55792"/>
    <w:rsid w:val="00A6344D"/>
    <w:rsid w:val="00A651AD"/>
    <w:rsid w:val="00A70D10"/>
    <w:rsid w:val="00A74004"/>
    <w:rsid w:val="00A86D4D"/>
    <w:rsid w:val="00A961FC"/>
    <w:rsid w:val="00A97731"/>
    <w:rsid w:val="00AA00CF"/>
    <w:rsid w:val="00AB2FE8"/>
    <w:rsid w:val="00AB314F"/>
    <w:rsid w:val="00AB4431"/>
    <w:rsid w:val="00AD0B0C"/>
    <w:rsid w:val="00AD2AFB"/>
    <w:rsid w:val="00AF3EFE"/>
    <w:rsid w:val="00B11940"/>
    <w:rsid w:val="00B21578"/>
    <w:rsid w:val="00B23425"/>
    <w:rsid w:val="00B24D86"/>
    <w:rsid w:val="00B32C27"/>
    <w:rsid w:val="00B434B6"/>
    <w:rsid w:val="00B54201"/>
    <w:rsid w:val="00B6275E"/>
    <w:rsid w:val="00B709BD"/>
    <w:rsid w:val="00B928AB"/>
    <w:rsid w:val="00BA0049"/>
    <w:rsid w:val="00BA5642"/>
    <w:rsid w:val="00BA5DC0"/>
    <w:rsid w:val="00BB5407"/>
    <w:rsid w:val="00BC35A5"/>
    <w:rsid w:val="00BD35BC"/>
    <w:rsid w:val="00BD7679"/>
    <w:rsid w:val="00BE00A5"/>
    <w:rsid w:val="00BE3474"/>
    <w:rsid w:val="00BE4910"/>
    <w:rsid w:val="00BE5FFA"/>
    <w:rsid w:val="00C07392"/>
    <w:rsid w:val="00C137BF"/>
    <w:rsid w:val="00C20E89"/>
    <w:rsid w:val="00C36ED9"/>
    <w:rsid w:val="00C43058"/>
    <w:rsid w:val="00C471AC"/>
    <w:rsid w:val="00C643D6"/>
    <w:rsid w:val="00C643F2"/>
    <w:rsid w:val="00C655A0"/>
    <w:rsid w:val="00C72112"/>
    <w:rsid w:val="00C73AB9"/>
    <w:rsid w:val="00C7575F"/>
    <w:rsid w:val="00C926F0"/>
    <w:rsid w:val="00CA6622"/>
    <w:rsid w:val="00CC1A74"/>
    <w:rsid w:val="00CC780E"/>
    <w:rsid w:val="00CC79A7"/>
    <w:rsid w:val="00CF108E"/>
    <w:rsid w:val="00CF28AC"/>
    <w:rsid w:val="00CF740C"/>
    <w:rsid w:val="00D01C6F"/>
    <w:rsid w:val="00D03554"/>
    <w:rsid w:val="00D16C5A"/>
    <w:rsid w:val="00D33DF9"/>
    <w:rsid w:val="00D361A4"/>
    <w:rsid w:val="00D51B8B"/>
    <w:rsid w:val="00D51BAE"/>
    <w:rsid w:val="00D60B30"/>
    <w:rsid w:val="00D62F8D"/>
    <w:rsid w:val="00D6485D"/>
    <w:rsid w:val="00D64DC5"/>
    <w:rsid w:val="00D862F0"/>
    <w:rsid w:val="00D91A10"/>
    <w:rsid w:val="00DB5F8C"/>
    <w:rsid w:val="00DB6E73"/>
    <w:rsid w:val="00DD007F"/>
    <w:rsid w:val="00DD1143"/>
    <w:rsid w:val="00DE5327"/>
    <w:rsid w:val="00DF2CAC"/>
    <w:rsid w:val="00DF2E9B"/>
    <w:rsid w:val="00DF6A33"/>
    <w:rsid w:val="00E02BF0"/>
    <w:rsid w:val="00E0698D"/>
    <w:rsid w:val="00E318FA"/>
    <w:rsid w:val="00E33EC4"/>
    <w:rsid w:val="00E61C0B"/>
    <w:rsid w:val="00E62A96"/>
    <w:rsid w:val="00E80699"/>
    <w:rsid w:val="00E82AC4"/>
    <w:rsid w:val="00EC6D9E"/>
    <w:rsid w:val="00ED7052"/>
    <w:rsid w:val="00EE1687"/>
    <w:rsid w:val="00EF3A61"/>
    <w:rsid w:val="00EF67A3"/>
    <w:rsid w:val="00F1080F"/>
    <w:rsid w:val="00F15AE2"/>
    <w:rsid w:val="00F23888"/>
    <w:rsid w:val="00F3140D"/>
    <w:rsid w:val="00F375DA"/>
    <w:rsid w:val="00F40C63"/>
    <w:rsid w:val="00F455F8"/>
    <w:rsid w:val="00F55067"/>
    <w:rsid w:val="00F568C5"/>
    <w:rsid w:val="00F77FC8"/>
    <w:rsid w:val="00F9432E"/>
    <w:rsid w:val="00FC0D67"/>
    <w:rsid w:val="00FC5BF6"/>
    <w:rsid w:val="00FD4801"/>
    <w:rsid w:val="00FF26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2">
    <w:name w:val="heading 2"/>
    <w:basedOn w:val="Parastais"/>
    <w:next w:val="Parastais"/>
    <w:link w:val="Virsraksts2Rakstz"/>
    <w:uiPriority w:val="9"/>
    <w:semiHidden/>
    <w:unhideWhenUsed/>
    <w:qFormat/>
    <w:rsid w:val="00017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ais"/>
    <w:next w:val="Parastais"/>
    <w:link w:val="Virsraksts4Rakstz"/>
    <w:uiPriority w:val="9"/>
    <w:semiHidden/>
    <w:unhideWhenUsed/>
    <w:qFormat/>
    <w:rsid w:val="003420B2"/>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uiPriority w:val="99"/>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uiPriority w:val="99"/>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paragraph" w:customStyle="1" w:styleId="CarcterCarcterCharCarcterCarcterCharCarcterCarcterCharCharCarcterCarcter">
    <w:name w:val="Carácter Carácter Char Carácter Carácter Char Carácter Carácter Char Char Carácter Carácter"/>
    <w:basedOn w:val="Parastais"/>
    <w:rsid w:val="002A25A0"/>
    <w:rPr>
      <w:lang w:val="pl-PL" w:eastAsia="pl-PL"/>
    </w:rPr>
  </w:style>
  <w:style w:type="character" w:customStyle="1" w:styleId="Virsraksts2Rakstz">
    <w:name w:val="Virsraksts 2 Rakstz."/>
    <w:basedOn w:val="Noklusjumarindkopasfonts"/>
    <w:link w:val="Virsraksts2"/>
    <w:uiPriority w:val="9"/>
    <w:semiHidden/>
    <w:rsid w:val="000175C5"/>
    <w:rPr>
      <w:rFonts w:asciiTheme="majorHAnsi" w:eastAsiaTheme="majorEastAsia" w:hAnsiTheme="majorHAnsi" w:cstheme="majorBidi"/>
      <w:b/>
      <w:bCs/>
      <w:color w:val="4F81BD" w:themeColor="accent1"/>
      <w:sz w:val="26"/>
      <w:szCs w:val="26"/>
    </w:rPr>
  </w:style>
  <w:style w:type="character" w:styleId="Izclums">
    <w:name w:val="Emphasis"/>
    <w:basedOn w:val="Noklusjumarindkopasfonts"/>
    <w:uiPriority w:val="20"/>
    <w:qFormat/>
    <w:rsid w:val="000E6CE0"/>
    <w:rPr>
      <w:b/>
      <w:bCs/>
      <w:i w:val="0"/>
      <w:iCs w:val="0"/>
    </w:rPr>
  </w:style>
  <w:style w:type="paragraph" w:customStyle="1" w:styleId="Point">
    <w:name w:val="Point"/>
    <w:aliases w:val="0"/>
    <w:basedOn w:val="Parastais"/>
    <w:rsid w:val="00DF2E9B"/>
    <w:pPr>
      <w:spacing w:before="120" w:after="120"/>
      <w:ind w:left="851" w:hanging="851"/>
      <w:jc w:val="both"/>
    </w:pPr>
    <w:rPr>
      <w:lang w:val="en-GB" w:eastAsia="fr-BE"/>
    </w:rPr>
  </w:style>
  <w:style w:type="character" w:customStyle="1" w:styleId="Virsraksts4Rakstz">
    <w:name w:val="Virsraksts 4 Rakstz."/>
    <w:basedOn w:val="Noklusjumarindkopasfonts"/>
    <w:link w:val="Virsraksts4"/>
    <w:uiPriority w:val="9"/>
    <w:semiHidden/>
    <w:rsid w:val="003420B2"/>
    <w:rPr>
      <w:rFonts w:asciiTheme="majorHAnsi" w:eastAsiaTheme="majorEastAsia" w:hAnsiTheme="majorHAnsi" w:cstheme="majorBidi"/>
      <w:b/>
      <w:bCs/>
      <w:i/>
      <w:iCs/>
      <w:color w:val="4F81BD" w:themeColor="accent1"/>
      <w:sz w:val="24"/>
      <w:szCs w:val="24"/>
    </w:rPr>
  </w:style>
  <w:style w:type="paragraph" w:customStyle="1" w:styleId="No">
    <w:name w:val="No"/>
    <w:aliases w:val="Spacing"/>
    <w:uiPriority w:val="99"/>
    <w:rsid w:val="00E82A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491403">
      <w:bodyDiv w:val="1"/>
      <w:marLeft w:val="0"/>
      <w:marRight w:val="0"/>
      <w:marTop w:val="0"/>
      <w:marBottom w:val="0"/>
      <w:divBdr>
        <w:top w:val="none" w:sz="0" w:space="0" w:color="auto"/>
        <w:left w:val="none" w:sz="0" w:space="0" w:color="auto"/>
        <w:bottom w:val="none" w:sz="0" w:space="0" w:color="auto"/>
        <w:right w:val="none" w:sz="0" w:space="0" w:color="auto"/>
      </w:divBdr>
    </w:div>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70881196">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6213-2D15-400F-8787-33D47B77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556</Words>
  <Characters>3844</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Latvijas nacionālo pozīciju un Eiropas Savienības Konkurētspējas ministru padomes 2011. gada 29.–30. septembra ārkārtas sanāksmē izskatāmo jautājumu</vt:lpstr>
      <vt:lpstr/>
    </vt:vector>
  </TitlesOfParts>
  <Company>Tieslietu Ministrija</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pozīciju un Eiropas Savienības Konkurētspējas ministru padomes 2011. gada 29.–30. septembra ārkārtas sanāksmē izskatāmo jautājumu</dc:title>
  <dc:subject>Informatīvais ziņojums</dc:subject>
  <dc:creator>Dace Vītola</dc:creator>
  <dc:description>Dace.Vitola@tm.gov.lv; 67036913</dc:description>
  <cp:lastModifiedBy>dv1201</cp:lastModifiedBy>
  <cp:revision>32</cp:revision>
  <cp:lastPrinted>2011-09-23T10:13:00Z</cp:lastPrinted>
  <dcterms:created xsi:type="dcterms:W3CDTF">2011-06-20T07:22:00Z</dcterms:created>
  <dcterms:modified xsi:type="dcterms:W3CDTF">2011-09-23T10:37:00Z</dcterms:modified>
</cp:coreProperties>
</file>