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44" w:rsidRPr="00581C50" w:rsidRDefault="002A0844" w:rsidP="00252190">
      <w:pPr>
        <w:jc w:val="center"/>
        <w:rPr>
          <w:b/>
          <w:sz w:val="28"/>
          <w:szCs w:val="28"/>
        </w:rPr>
      </w:pPr>
      <w:r w:rsidRPr="00581C50">
        <w:rPr>
          <w:b/>
          <w:bCs/>
          <w:sz w:val="28"/>
          <w:szCs w:val="28"/>
        </w:rPr>
        <w:t>Ministru kabineta noteikumu projekta</w:t>
      </w:r>
      <w:r w:rsidRPr="00581C50">
        <w:rPr>
          <w:b/>
          <w:sz w:val="28"/>
          <w:szCs w:val="28"/>
        </w:rPr>
        <w:t xml:space="preserve"> </w:t>
      </w:r>
      <w:bookmarkStart w:id="0" w:name="OLE_LINK1"/>
      <w:bookmarkStart w:id="1" w:name="OLE_LINK2"/>
      <w:r w:rsidRPr="00581C50">
        <w:rPr>
          <w:b/>
          <w:sz w:val="28"/>
          <w:szCs w:val="28"/>
        </w:rPr>
        <w:t>„Grozījumi Ministru kabineta 2006. gada 19. decembra noteikumos Nr. 1055 „</w:t>
      </w:r>
      <w:r w:rsidRPr="00581C50">
        <w:rPr>
          <w:b/>
          <w:bCs/>
          <w:sz w:val="28"/>
          <w:szCs w:val="28"/>
        </w:rPr>
        <w:t>Noteikumi par valsts nodevu par zemes dzīļu izmantošanas licenci, bieži sastopamo derīgo izrakteņu ieguves atļauju un atradnes pasi”</w:t>
      </w:r>
      <w:bookmarkEnd w:id="0"/>
      <w:bookmarkEnd w:id="1"/>
      <w:r w:rsidRPr="00581C50">
        <w:rPr>
          <w:b/>
          <w:bCs/>
          <w:sz w:val="28"/>
          <w:szCs w:val="28"/>
        </w:rPr>
        <w:t xml:space="preserve">” </w:t>
      </w:r>
      <w:r w:rsidRPr="00581C50">
        <w:rPr>
          <w:b/>
          <w:sz w:val="28"/>
          <w:szCs w:val="28"/>
        </w:rPr>
        <w:t>sākotnējās ietekmes novērtējuma ziņojums (anotācija)</w:t>
      </w:r>
    </w:p>
    <w:p w:rsidR="002A0844" w:rsidRPr="00581C50" w:rsidRDefault="002A0844" w:rsidP="00252190">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71"/>
        <w:gridCol w:w="2521"/>
        <w:gridCol w:w="5970"/>
      </w:tblGrid>
      <w:tr w:rsidR="002A0844" w:rsidRPr="00581C50" w:rsidTr="00834B45">
        <w:tc>
          <w:tcPr>
            <w:tcW w:w="5000" w:type="pct"/>
            <w:gridSpan w:val="3"/>
            <w:tcBorders>
              <w:top w:val="single" w:sz="4" w:space="0" w:color="auto"/>
              <w:left w:val="single" w:sz="4" w:space="0" w:color="auto"/>
              <w:bottom w:val="outset" w:sz="6" w:space="0" w:color="000000"/>
              <w:right w:val="single" w:sz="4" w:space="0" w:color="auto"/>
            </w:tcBorders>
            <w:vAlign w:val="center"/>
          </w:tcPr>
          <w:p w:rsidR="002A0844" w:rsidRPr="00581C50" w:rsidRDefault="002A0844" w:rsidP="00834B45">
            <w:pPr>
              <w:spacing w:before="100" w:beforeAutospacing="1" w:after="100" w:afterAutospacing="1"/>
              <w:jc w:val="center"/>
              <w:rPr>
                <w:b/>
                <w:bCs/>
              </w:rPr>
            </w:pPr>
            <w:r w:rsidRPr="00581C50">
              <w:rPr>
                <w:b/>
                <w:bCs/>
              </w:rPr>
              <w:t>I. Tiesību akta projekta izstrādes nepieciešamība</w:t>
            </w:r>
          </w:p>
        </w:tc>
      </w:tr>
      <w:tr w:rsidR="002A0844" w:rsidRPr="00581C50" w:rsidTr="00834B45">
        <w:tc>
          <w:tcPr>
            <w:tcW w:w="315" w:type="pct"/>
            <w:tcBorders>
              <w:top w:val="outset" w:sz="6" w:space="0" w:color="000000"/>
              <w:bottom w:val="outset" w:sz="6" w:space="0" w:color="000000"/>
              <w:right w:val="outset" w:sz="6" w:space="0" w:color="000000"/>
            </w:tcBorders>
          </w:tcPr>
          <w:p w:rsidR="002A0844" w:rsidRPr="00581C50" w:rsidRDefault="002A0844" w:rsidP="00834B45">
            <w:pPr>
              <w:spacing w:before="100" w:beforeAutospacing="1" w:after="100" w:afterAutospacing="1"/>
            </w:pPr>
            <w:r w:rsidRPr="00581C50">
              <w:t>1.</w:t>
            </w:r>
          </w:p>
        </w:tc>
        <w:tc>
          <w:tcPr>
            <w:tcW w:w="1391" w:type="pct"/>
            <w:tcBorders>
              <w:top w:val="outset" w:sz="6" w:space="0" w:color="000000"/>
              <w:left w:val="outset" w:sz="6" w:space="0" w:color="000000"/>
              <w:bottom w:val="outset" w:sz="6" w:space="0" w:color="000000"/>
              <w:right w:val="outset" w:sz="6" w:space="0" w:color="000000"/>
            </w:tcBorders>
          </w:tcPr>
          <w:p w:rsidR="002A0844" w:rsidRPr="00581C50" w:rsidRDefault="002A0844" w:rsidP="00834B45">
            <w:pPr>
              <w:spacing w:before="100" w:beforeAutospacing="1" w:after="100" w:afterAutospacing="1"/>
            </w:pPr>
            <w:r w:rsidRPr="00581C50">
              <w:t>Pamatojums</w:t>
            </w:r>
          </w:p>
        </w:tc>
        <w:tc>
          <w:tcPr>
            <w:tcW w:w="3294" w:type="pct"/>
            <w:tcBorders>
              <w:top w:val="outset" w:sz="6" w:space="0" w:color="000000"/>
              <w:left w:val="outset" w:sz="6" w:space="0" w:color="000000"/>
              <w:bottom w:val="outset" w:sz="6" w:space="0" w:color="000000"/>
            </w:tcBorders>
          </w:tcPr>
          <w:p w:rsidR="002A0844" w:rsidRPr="00581C50" w:rsidRDefault="002A0844" w:rsidP="00834B45">
            <w:pPr>
              <w:pStyle w:val="Default"/>
              <w:ind w:left="169"/>
              <w:jc w:val="both"/>
              <w:rPr>
                <w:sz w:val="23"/>
                <w:szCs w:val="23"/>
              </w:rPr>
            </w:pPr>
            <w:r w:rsidRPr="00581C50">
              <w:rPr>
                <w:i/>
                <w:iCs/>
                <w:sz w:val="23"/>
                <w:szCs w:val="23"/>
              </w:rPr>
              <w:t xml:space="preserve">Euro </w:t>
            </w:r>
            <w:r w:rsidRPr="00581C50">
              <w:rPr>
                <w:sz w:val="23"/>
                <w:szCs w:val="23"/>
              </w:rPr>
              <w:t>ieviešanas kārtības likuma 30.panta pirmā daļa, Ministru kabineta 2012.gada 27.jūnija rīkojuma Nr.282 „Par „</w:t>
            </w:r>
            <w:r w:rsidRPr="00581C50">
              <w:t xml:space="preserve">Koncepciju par normatīvo aktu sakārtošanu saistībā ar eiro ieviešanu Latvijā”” 7.1.apakšpunkts, Ministru kabineta 2013.gada 29.maija rīkojums Nr.212 „Par tiesību aktu grozījumu virzību saistībā ar </w:t>
            </w:r>
            <w:r w:rsidRPr="00581C50">
              <w:rPr>
                <w:i/>
              </w:rPr>
              <w:t>euro</w:t>
            </w:r>
            <w:r w:rsidRPr="00581C50">
              <w:t xml:space="preserve"> ieviešanu Latvijā”</w:t>
            </w:r>
            <w:r w:rsidRPr="00581C50">
              <w:rPr>
                <w:sz w:val="23"/>
                <w:szCs w:val="23"/>
              </w:rPr>
              <w:t xml:space="preserve"> un Latvijas Nacionālā </w:t>
            </w:r>
            <w:r w:rsidRPr="00581C50">
              <w:rPr>
                <w:i/>
                <w:iCs/>
                <w:sz w:val="23"/>
                <w:szCs w:val="23"/>
              </w:rPr>
              <w:t xml:space="preserve">euro </w:t>
            </w:r>
            <w:r w:rsidRPr="00581C50">
              <w:rPr>
                <w:sz w:val="23"/>
                <w:szCs w:val="23"/>
              </w:rPr>
              <w:t>ieviešanas plāna (apstiprināts ar Ministru kabineta 2013.gada 4.aprīļa rīkojumu Nr.136) 1. pielikuma J2.2. (J2.2.1)</w:t>
            </w:r>
            <w:r w:rsidRPr="00581C50">
              <w:rPr>
                <w:sz w:val="16"/>
                <w:szCs w:val="16"/>
              </w:rPr>
              <w:t xml:space="preserve"> </w:t>
            </w:r>
            <w:r w:rsidRPr="00581C50">
              <w:rPr>
                <w:sz w:val="23"/>
                <w:szCs w:val="23"/>
              </w:rPr>
              <w:t>pasākums.</w:t>
            </w:r>
          </w:p>
        </w:tc>
      </w:tr>
      <w:tr w:rsidR="002A0844" w:rsidRPr="00581C50" w:rsidTr="00834B45">
        <w:tc>
          <w:tcPr>
            <w:tcW w:w="315" w:type="pct"/>
            <w:tcBorders>
              <w:top w:val="outset" w:sz="6" w:space="0" w:color="000000"/>
              <w:bottom w:val="outset" w:sz="6" w:space="0" w:color="000000"/>
              <w:right w:val="outset" w:sz="6" w:space="0" w:color="000000"/>
            </w:tcBorders>
          </w:tcPr>
          <w:p w:rsidR="002A0844" w:rsidRPr="00581C50" w:rsidRDefault="002A0844" w:rsidP="00834B45">
            <w:pPr>
              <w:spacing w:before="100" w:beforeAutospacing="1" w:after="100" w:afterAutospacing="1"/>
            </w:pPr>
            <w:r w:rsidRPr="00581C50">
              <w:t>2.</w:t>
            </w:r>
          </w:p>
        </w:tc>
        <w:tc>
          <w:tcPr>
            <w:tcW w:w="1391" w:type="pct"/>
            <w:tcBorders>
              <w:top w:val="outset" w:sz="6" w:space="0" w:color="000000"/>
              <w:left w:val="outset" w:sz="6" w:space="0" w:color="000000"/>
              <w:bottom w:val="outset" w:sz="6" w:space="0" w:color="000000"/>
              <w:right w:val="outset" w:sz="6" w:space="0" w:color="000000"/>
            </w:tcBorders>
          </w:tcPr>
          <w:p w:rsidR="002A0844" w:rsidRPr="00581C50" w:rsidRDefault="002A0844" w:rsidP="00834B45">
            <w:pPr>
              <w:spacing w:before="100" w:beforeAutospacing="1" w:after="100" w:afterAutospacing="1"/>
            </w:pPr>
            <w:r w:rsidRPr="00581C50">
              <w:t>Pašreizējā situācija un problēmas</w:t>
            </w:r>
          </w:p>
        </w:tc>
        <w:tc>
          <w:tcPr>
            <w:tcW w:w="3294" w:type="pct"/>
            <w:tcBorders>
              <w:top w:val="outset" w:sz="6" w:space="0" w:color="000000"/>
              <w:left w:val="outset" w:sz="6" w:space="0" w:color="000000"/>
              <w:bottom w:val="outset" w:sz="6" w:space="0" w:color="000000"/>
            </w:tcBorders>
          </w:tcPr>
          <w:p w:rsidR="002A0844" w:rsidRPr="00581C50" w:rsidRDefault="002A0844" w:rsidP="00834B45">
            <w:pPr>
              <w:ind w:left="144" w:right="72"/>
              <w:jc w:val="both"/>
              <w:rPr>
                <w:sz w:val="23"/>
                <w:szCs w:val="23"/>
              </w:rPr>
            </w:pPr>
            <w:r w:rsidRPr="00581C50">
              <w:rPr>
                <w:sz w:val="23"/>
                <w:szCs w:val="23"/>
              </w:rPr>
              <w:t xml:space="preserve">Ņemot vērā, ka ar 2014.gada 1.janvāri Latvijā plānots ieviest </w:t>
            </w:r>
            <w:r w:rsidRPr="00581C50">
              <w:rPr>
                <w:i/>
                <w:iCs/>
                <w:sz w:val="23"/>
                <w:szCs w:val="23"/>
              </w:rPr>
              <w:t>euro</w:t>
            </w:r>
            <w:r w:rsidRPr="00581C50">
              <w:rPr>
                <w:sz w:val="23"/>
                <w:szCs w:val="23"/>
              </w:rPr>
              <w:t xml:space="preserve">, ir nepieciešams veikt grozījumus </w:t>
            </w:r>
            <w:r w:rsidRPr="00581C50">
              <w:rPr>
                <w:szCs w:val="28"/>
              </w:rPr>
              <w:t>2006.gada 19.decembra noteikumos Nr.1055 „</w:t>
            </w:r>
            <w:r w:rsidRPr="00581C50">
              <w:rPr>
                <w:bCs/>
                <w:szCs w:val="28"/>
              </w:rPr>
              <w:t>Noteikumi par valsts nodevu par zemes dzīļu izmantošanas licenci, bieži sastopamo derīgo izrakteņu ieguves atļauju un atradnes pasi”,</w:t>
            </w:r>
            <w:r w:rsidRPr="00581C50">
              <w:rPr>
                <w:b/>
                <w:bCs/>
                <w:sz w:val="22"/>
                <w:szCs w:val="28"/>
              </w:rPr>
              <w:t xml:space="preserve"> </w:t>
            </w:r>
            <w:r w:rsidRPr="00581C50">
              <w:rPr>
                <w:sz w:val="23"/>
                <w:szCs w:val="23"/>
              </w:rPr>
              <w:t xml:space="preserve">aizstājot tajos latus ar </w:t>
            </w:r>
            <w:r w:rsidRPr="00581C50">
              <w:rPr>
                <w:i/>
                <w:iCs/>
                <w:sz w:val="23"/>
                <w:szCs w:val="23"/>
              </w:rPr>
              <w:t>euro</w:t>
            </w:r>
            <w:r w:rsidRPr="00581C50">
              <w:rPr>
                <w:sz w:val="23"/>
                <w:szCs w:val="23"/>
              </w:rPr>
              <w:t xml:space="preserve">. </w:t>
            </w:r>
          </w:p>
        </w:tc>
      </w:tr>
      <w:tr w:rsidR="002A0844" w:rsidRPr="00581C50" w:rsidTr="00834B45">
        <w:tc>
          <w:tcPr>
            <w:tcW w:w="315" w:type="pct"/>
            <w:tcBorders>
              <w:top w:val="outset" w:sz="6" w:space="0" w:color="000000"/>
              <w:bottom w:val="outset" w:sz="6" w:space="0" w:color="000000"/>
              <w:right w:val="outset" w:sz="6" w:space="0" w:color="000000"/>
            </w:tcBorders>
          </w:tcPr>
          <w:p w:rsidR="002A0844" w:rsidRPr="00581C50" w:rsidRDefault="002A0844" w:rsidP="00834B45">
            <w:pPr>
              <w:spacing w:before="100" w:beforeAutospacing="1" w:after="100" w:afterAutospacing="1"/>
            </w:pPr>
            <w:r w:rsidRPr="00581C50">
              <w:t>3.</w:t>
            </w:r>
          </w:p>
        </w:tc>
        <w:tc>
          <w:tcPr>
            <w:tcW w:w="1391" w:type="pct"/>
            <w:tcBorders>
              <w:top w:val="outset" w:sz="6" w:space="0" w:color="000000"/>
              <w:left w:val="outset" w:sz="6" w:space="0" w:color="000000"/>
              <w:bottom w:val="outset" w:sz="6" w:space="0" w:color="000000"/>
              <w:right w:val="outset" w:sz="6" w:space="0" w:color="000000"/>
            </w:tcBorders>
          </w:tcPr>
          <w:p w:rsidR="002A0844" w:rsidRPr="00581C50" w:rsidRDefault="002A0844" w:rsidP="00834B45">
            <w:pPr>
              <w:spacing w:before="100" w:beforeAutospacing="1" w:after="100" w:afterAutospacing="1"/>
            </w:pPr>
            <w:r w:rsidRPr="00581C50">
              <w:t>Saistītie politikas ietekmes novērtējumi un pētījumi</w:t>
            </w:r>
          </w:p>
        </w:tc>
        <w:tc>
          <w:tcPr>
            <w:tcW w:w="3294" w:type="pct"/>
            <w:tcBorders>
              <w:top w:val="outset" w:sz="6" w:space="0" w:color="000000"/>
              <w:left w:val="outset" w:sz="6" w:space="0" w:color="000000"/>
              <w:bottom w:val="outset" w:sz="6" w:space="0" w:color="000000"/>
            </w:tcBorders>
          </w:tcPr>
          <w:p w:rsidR="002A0844" w:rsidRPr="00581C50" w:rsidRDefault="002A0844" w:rsidP="00834B45">
            <w:pPr>
              <w:ind w:left="150" w:right="71" w:hanging="2"/>
              <w:jc w:val="both"/>
            </w:pPr>
            <w:r w:rsidRPr="00581C50">
              <w:t>Nav attiecināms.</w:t>
            </w:r>
          </w:p>
        </w:tc>
      </w:tr>
      <w:tr w:rsidR="002A0844" w:rsidRPr="00581C50" w:rsidTr="00834B45">
        <w:tc>
          <w:tcPr>
            <w:tcW w:w="315" w:type="pct"/>
            <w:tcBorders>
              <w:top w:val="outset" w:sz="6" w:space="0" w:color="000000"/>
              <w:bottom w:val="outset" w:sz="6" w:space="0" w:color="000000"/>
              <w:right w:val="outset" w:sz="6" w:space="0" w:color="000000"/>
            </w:tcBorders>
          </w:tcPr>
          <w:p w:rsidR="002A0844" w:rsidRPr="00581C50" w:rsidRDefault="002A0844" w:rsidP="00834B45">
            <w:pPr>
              <w:spacing w:before="100" w:beforeAutospacing="1" w:after="100" w:afterAutospacing="1"/>
            </w:pPr>
            <w:r w:rsidRPr="00581C50">
              <w:t>4.</w:t>
            </w:r>
          </w:p>
        </w:tc>
        <w:tc>
          <w:tcPr>
            <w:tcW w:w="1391" w:type="pct"/>
            <w:tcBorders>
              <w:top w:val="outset" w:sz="6" w:space="0" w:color="000000"/>
              <w:left w:val="outset" w:sz="6" w:space="0" w:color="000000"/>
              <w:bottom w:val="outset" w:sz="6" w:space="0" w:color="000000"/>
              <w:right w:val="outset" w:sz="6" w:space="0" w:color="000000"/>
            </w:tcBorders>
          </w:tcPr>
          <w:p w:rsidR="002A0844" w:rsidRPr="00581C50" w:rsidRDefault="002A0844" w:rsidP="00834B45">
            <w:pPr>
              <w:spacing w:before="100" w:beforeAutospacing="1" w:after="100" w:afterAutospacing="1"/>
            </w:pPr>
            <w:r w:rsidRPr="00581C50">
              <w:t>Tiesiskā regulējuma mērķis un būtība</w:t>
            </w:r>
          </w:p>
        </w:tc>
        <w:tc>
          <w:tcPr>
            <w:tcW w:w="3294" w:type="pct"/>
            <w:tcBorders>
              <w:top w:val="outset" w:sz="6" w:space="0" w:color="000000"/>
              <w:left w:val="outset" w:sz="6" w:space="0" w:color="000000"/>
              <w:bottom w:val="outset" w:sz="6" w:space="0" w:color="000000"/>
            </w:tcBorders>
          </w:tcPr>
          <w:p w:rsidR="002A0844" w:rsidRPr="00581C50" w:rsidRDefault="002A0844" w:rsidP="00834B45">
            <w:pPr>
              <w:pStyle w:val="Default"/>
              <w:ind w:left="169"/>
              <w:jc w:val="both"/>
              <w:rPr>
                <w:color w:val="auto"/>
                <w:sz w:val="23"/>
                <w:szCs w:val="23"/>
              </w:rPr>
            </w:pPr>
            <w:r w:rsidRPr="00581C50">
              <w:rPr>
                <w:sz w:val="23"/>
                <w:szCs w:val="23"/>
              </w:rPr>
              <w:t xml:space="preserve">Šā projekta mērķis ir </w:t>
            </w:r>
            <w:r w:rsidRPr="00581C50">
              <w:rPr>
                <w:color w:val="auto"/>
                <w:sz w:val="23"/>
                <w:szCs w:val="23"/>
              </w:rPr>
              <w:t xml:space="preserve">pielāgot </w:t>
            </w:r>
            <w:r w:rsidRPr="00581C50">
              <w:rPr>
                <w:color w:val="auto"/>
                <w:szCs w:val="28"/>
              </w:rPr>
              <w:t>2006.gada 19.decembra noteikumus Nr.1055 „</w:t>
            </w:r>
            <w:r w:rsidRPr="00581C50">
              <w:rPr>
                <w:bCs/>
                <w:color w:val="auto"/>
                <w:szCs w:val="28"/>
              </w:rPr>
              <w:t>Noteikumi par valsts nodevu par zemes dzīļu izmantošanas licenci, bieži sastopamo derīgo izrakteņu ieguves atļauju un atradnes pasi”</w:t>
            </w:r>
            <w:r w:rsidRPr="00581C50">
              <w:rPr>
                <w:b/>
                <w:bCs/>
                <w:color w:val="auto"/>
                <w:sz w:val="22"/>
                <w:szCs w:val="28"/>
              </w:rPr>
              <w:t xml:space="preserve"> </w:t>
            </w:r>
            <w:r w:rsidRPr="00581C50">
              <w:rPr>
                <w:i/>
                <w:iCs/>
                <w:color w:val="auto"/>
                <w:sz w:val="23"/>
                <w:szCs w:val="23"/>
              </w:rPr>
              <w:t xml:space="preserve">euro </w:t>
            </w:r>
            <w:r w:rsidRPr="00581C50">
              <w:rPr>
                <w:color w:val="auto"/>
                <w:sz w:val="23"/>
                <w:szCs w:val="23"/>
              </w:rPr>
              <w:t xml:space="preserve">ieviešanai, aizstājot tajos latus ar </w:t>
            </w:r>
            <w:r w:rsidRPr="00581C50">
              <w:rPr>
                <w:i/>
                <w:iCs/>
                <w:color w:val="auto"/>
                <w:sz w:val="23"/>
                <w:szCs w:val="23"/>
              </w:rPr>
              <w:t>euro</w:t>
            </w:r>
            <w:r w:rsidRPr="00581C50">
              <w:rPr>
                <w:color w:val="auto"/>
                <w:sz w:val="23"/>
                <w:szCs w:val="23"/>
              </w:rPr>
              <w:t xml:space="preserve">. </w:t>
            </w:r>
          </w:p>
          <w:p w:rsidR="002A0844" w:rsidRPr="00581C50" w:rsidRDefault="002A0844" w:rsidP="00216AA4">
            <w:pPr>
              <w:pStyle w:val="Default"/>
              <w:ind w:left="169"/>
              <w:jc w:val="both"/>
              <w:rPr>
                <w:sz w:val="23"/>
                <w:szCs w:val="23"/>
              </w:rPr>
            </w:pPr>
            <w:r w:rsidRPr="00581C50">
              <w:rPr>
                <w:color w:val="auto"/>
                <w:sz w:val="23"/>
                <w:szCs w:val="23"/>
              </w:rPr>
              <w:t>Šis projekts paredz aizstāt attiecīgajā</w:t>
            </w:r>
            <w:r w:rsidRPr="00581C50">
              <w:rPr>
                <w:sz w:val="23"/>
                <w:szCs w:val="23"/>
              </w:rPr>
              <w:t xml:space="preserve"> normatīvajā aktā latus ar </w:t>
            </w:r>
            <w:r w:rsidRPr="00581C50">
              <w:rPr>
                <w:i/>
                <w:iCs/>
                <w:sz w:val="23"/>
                <w:szCs w:val="23"/>
              </w:rPr>
              <w:t xml:space="preserve">euro </w:t>
            </w:r>
            <w:r w:rsidRPr="00581C50">
              <w:rPr>
                <w:sz w:val="23"/>
                <w:szCs w:val="23"/>
              </w:rPr>
              <w:t xml:space="preserve">atbilstoši </w:t>
            </w:r>
            <w:r w:rsidRPr="00581C50">
              <w:rPr>
                <w:i/>
                <w:iCs/>
                <w:sz w:val="23"/>
                <w:szCs w:val="23"/>
              </w:rPr>
              <w:t xml:space="preserve">Euro </w:t>
            </w:r>
            <w:r w:rsidRPr="00581C50">
              <w:rPr>
                <w:sz w:val="23"/>
                <w:szCs w:val="23"/>
              </w:rPr>
              <w:t>ieviešanas kārtības likuma 6.panta otrajā daļā</w:t>
            </w:r>
            <w:r w:rsidRPr="00581C50">
              <w:rPr>
                <w:sz w:val="16"/>
                <w:szCs w:val="16"/>
              </w:rPr>
              <w:t xml:space="preserve"> </w:t>
            </w:r>
            <w:r w:rsidRPr="00581C50">
              <w:rPr>
                <w:sz w:val="23"/>
                <w:szCs w:val="23"/>
              </w:rPr>
              <w:t xml:space="preserve">paredzētajam principiem. </w:t>
            </w:r>
          </w:p>
          <w:p w:rsidR="002A0844" w:rsidRPr="00581C50" w:rsidRDefault="002A0844" w:rsidP="00834B45">
            <w:pPr>
              <w:spacing w:after="120"/>
              <w:ind w:left="169" w:right="74"/>
              <w:jc w:val="both"/>
              <w:rPr>
                <w:bCs/>
              </w:rPr>
            </w:pPr>
            <w:r w:rsidRPr="00581C50">
              <w:rPr>
                <w:sz w:val="23"/>
                <w:szCs w:val="23"/>
              </w:rPr>
              <w:t xml:space="preserve">Grozītās tiesību normas </w:t>
            </w:r>
            <w:r w:rsidRPr="00581C50">
              <w:rPr>
                <w:i/>
                <w:iCs/>
                <w:sz w:val="23"/>
                <w:szCs w:val="23"/>
              </w:rPr>
              <w:t xml:space="preserve">euro </w:t>
            </w:r>
            <w:r w:rsidRPr="00581C50">
              <w:rPr>
                <w:sz w:val="23"/>
                <w:szCs w:val="23"/>
              </w:rPr>
              <w:t xml:space="preserve">valūtā nav personām nelabvēlīgākas par sākotnējo tiesību normu latos un nerada vērā ņemamu negatīvu ietekmi uz valsts budžetu. </w:t>
            </w:r>
          </w:p>
        </w:tc>
      </w:tr>
      <w:tr w:rsidR="002A0844" w:rsidRPr="00581C50" w:rsidTr="00834B45">
        <w:tc>
          <w:tcPr>
            <w:tcW w:w="315" w:type="pct"/>
            <w:tcBorders>
              <w:top w:val="outset" w:sz="6" w:space="0" w:color="000000"/>
              <w:bottom w:val="outset" w:sz="6" w:space="0" w:color="000000"/>
              <w:right w:val="outset" w:sz="6" w:space="0" w:color="000000"/>
            </w:tcBorders>
          </w:tcPr>
          <w:p w:rsidR="002A0844" w:rsidRPr="00581C50" w:rsidRDefault="002A0844" w:rsidP="00834B45">
            <w:pPr>
              <w:spacing w:before="100" w:beforeAutospacing="1" w:after="100" w:afterAutospacing="1"/>
            </w:pPr>
            <w:r w:rsidRPr="00581C50">
              <w:t>5.</w:t>
            </w:r>
          </w:p>
        </w:tc>
        <w:tc>
          <w:tcPr>
            <w:tcW w:w="1391" w:type="pct"/>
            <w:tcBorders>
              <w:top w:val="outset" w:sz="6" w:space="0" w:color="000000"/>
              <w:left w:val="outset" w:sz="6" w:space="0" w:color="000000"/>
              <w:bottom w:val="outset" w:sz="6" w:space="0" w:color="000000"/>
              <w:right w:val="outset" w:sz="6" w:space="0" w:color="000000"/>
            </w:tcBorders>
          </w:tcPr>
          <w:p w:rsidR="002A0844" w:rsidRPr="00581C50" w:rsidRDefault="002A0844" w:rsidP="00834B45">
            <w:pPr>
              <w:spacing w:before="100" w:beforeAutospacing="1" w:after="100" w:afterAutospacing="1"/>
            </w:pPr>
            <w:r w:rsidRPr="00581C50">
              <w:t>Projekta izstrādē iesaistītās institūcijas</w:t>
            </w:r>
          </w:p>
        </w:tc>
        <w:tc>
          <w:tcPr>
            <w:tcW w:w="3294" w:type="pct"/>
            <w:tcBorders>
              <w:top w:val="outset" w:sz="6" w:space="0" w:color="000000"/>
              <w:left w:val="outset" w:sz="6" w:space="0" w:color="000000"/>
              <w:bottom w:val="outset" w:sz="6" w:space="0" w:color="000000"/>
            </w:tcBorders>
          </w:tcPr>
          <w:p w:rsidR="002A0844" w:rsidRPr="00581C50" w:rsidRDefault="002A0844" w:rsidP="00834B45">
            <w:pPr>
              <w:spacing w:after="120"/>
              <w:ind w:left="150" w:right="74" w:hanging="2"/>
              <w:jc w:val="both"/>
            </w:pPr>
            <w:r w:rsidRPr="00581C50">
              <w:t xml:space="preserve">Nav attiecināms. </w:t>
            </w:r>
          </w:p>
        </w:tc>
      </w:tr>
      <w:tr w:rsidR="002A0844" w:rsidRPr="00581C50" w:rsidTr="00834B45">
        <w:tc>
          <w:tcPr>
            <w:tcW w:w="315" w:type="pct"/>
            <w:tcBorders>
              <w:top w:val="outset" w:sz="6" w:space="0" w:color="000000"/>
              <w:bottom w:val="outset" w:sz="6" w:space="0" w:color="000000"/>
              <w:right w:val="outset" w:sz="6" w:space="0" w:color="000000"/>
            </w:tcBorders>
          </w:tcPr>
          <w:p w:rsidR="002A0844" w:rsidRPr="00581C50" w:rsidRDefault="002A0844" w:rsidP="00834B45">
            <w:pPr>
              <w:spacing w:before="100" w:beforeAutospacing="1" w:after="100" w:afterAutospacing="1"/>
            </w:pPr>
            <w:r w:rsidRPr="00581C50">
              <w:t>6.</w:t>
            </w:r>
          </w:p>
        </w:tc>
        <w:tc>
          <w:tcPr>
            <w:tcW w:w="1391" w:type="pct"/>
            <w:tcBorders>
              <w:top w:val="outset" w:sz="6" w:space="0" w:color="000000"/>
              <w:left w:val="outset" w:sz="6" w:space="0" w:color="000000"/>
              <w:bottom w:val="outset" w:sz="6" w:space="0" w:color="000000"/>
              <w:right w:val="outset" w:sz="6" w:space="0" w:color="000000"/>
            </w:tcBorders>
          </w:tcPr>
          <w:p w:rsidR="002A0844" w:rsidRPr="00581C50" w:rsidRDefault="002A0844" w:rsidP="00834B45">
            <w:pPr>
              <w:spacing w:before="100" w:beforeAutospacing="1" w:after="100" w:afterAutospacing="1"/>
            </w:pPr>
            <w:r w:rsidRPr="00581C50">
              <w:t>Iemesli, kādēļ netika nodrošināta sabiedrības līdzdalība</w:t>
            </w:r>
          </w:p>
        </w:tc>
        <w:tc>
          <w:tcPr>
            <w:tcW w:w="3294" w:type="pct"/>
            <w:tcBorders>
              <w:top w:val="outset" w:sz="6" w:space="0" w:color="000000"/>
              <w:left w:val="outset" w:sz="6" w:space="0" w:color="000000"/>
              <w:bottom w:val="outset" w:sz="6" w:space="0" w:color="000000"/>
            </w:tcBorders>
          </w:tcPr>
          <w:p w:rsidR="002A0844" w:rsidRPr="00581C50" w:rsidRDefault="002A0844" w:rsidP="00834B45">
            <w:pPr>
              <w:pStyle w:val="Default"/>
              <w:ind w:left="169"/>
              <w:jc w:val="both"/>
              <w:rPr>
                <w:sz w:val="23"/>
                <w:szCs w:val="23"/>
              </w:rPr>
            </w:pPr>
            <w:r w:rsidRPr="00581C50">
              <w:rPr>
                <w:sz w:val="23"/>
                <w:szCs w:val="23"/>
              </w:rPr>
              <w:t xml:space="preserve">Sabiedrības līdzdalība projekta izstrādē netika nodrošināta, jo projekts nemaina pastāvošo tiesisko regulējumu pēc būtības. </w:t>
            </w:r>
          </w:p>
          <w:p w:rsidR="002A0844" w:rsidRPr="00581C50" w:rsidRDefault="002A0844" w:rsidP="00834B45">
            <w:pPr>
              <w:spacing w:after="120"/>
              <w:ind w:left="150" w:right="74" w:hanging="2"/>
              <w:jc w:val="both"/>
            </w:pPr>
            <w:r w:rsidRPr="00581C50">
              <w:rPr>
                <w:sz w:val="23"/>
                <w:szCs w:val="23"/>
              </w:rPr>
              <w:t xml:space="preserve"> </w:t>
            </w:r>
          </w:p>
        </w:tc>
      </w:tr>
      <w:tr w:rsidR="002A0844" w:rsidRPr="00581C50" w:rsidTr="00834B45">
        <w:tc>
          <w:tcPr>
            <w:tcW w:w="315" w:type="pct"/>
            <w:tcBorders>
              <w:top w:val="outset" w:sz="6" w:space="0" w:color="000000"/>
              <w:bottom w:val="single" w:sz="4" w:space="0" w:color="auto"/>
              <w:right w:val="outset" w:sz="6" w:space="0" w:color="000000"/>
            </w:tcBorders>
          </w:tcPr>
          <w:p w:rsidR="002A0844" w:rsidRPr="00581C50" w:rsidRDefault="002A0844" w:rsidP="00834B45">
            <w:pPr>
              <w:spacing w:before="100" w:beforeAutospacing="1" w:after="100" w:afterAutospacing="1"/>
            </w:pPr>
            <w:r w:rsidRPr="00581C50">
              <w:t>7.</w:t>
            </w:r>
          </w:p>
        </w:tc>
        <w:tc>
          <w:tcPr>
            <w:tcW w:w="1391" w:type="pct"/>
            <w:tcBorders>
              <w:top w:val="outset" w:sz="6" w:space="0" w:color="000000"/>
              <w:left w:val="outset" w:sz="6" w:space="0" w:color="000000"/>
              <w:bottom w:val="single" w:sz="4" w:space="0" w:color="auto"/>
              <w:right w:val="outset" w:sz="6" w:space="0" w:color="000000"/>
            </w:tcBorders>
          </w:tcPr>
          <w:p w:rsidR="002A0844" w:rsidRPr="00581C50" w:rsidRDefault="002A0844" w:rsidP="00834B45">
            <w:pPr>
              <w:spacing w:before="100" w:beforeAutospacing="1" w:after="100" w:afterAutospacing="1"/>
            </w:pPr>
            <w:r w:rsidRPr="00581C50">
              <w:t>Cita informācija</w:t>
            </w:r>
          </w:p>
        </w:tc>
        <w:tc>
          <w:tcPr>
            <w:tcW w:w="3294" w:type="pct"/>
            <w:tcBorders>
              <w:top w:val="outset" w:sz="6" w:space="0" w:color="000000"/>
              <w:left w:val="outset" w:sz="6" w:space="0" w:color="000000"/>
              <w:bottom w:val="single" w:sz="4" w:space="0" w:color="auto"/>
            </w:tcBorders>
          </w:tcPr>
          <w:p w:rsidR="002A0844" w:rsidRPr="00581C50" w:rsidRDefault="002A0844" w:rsidP="00834B45">
            <w:pPr>
              <w:pStyle w:val="Default"/>
              <w:ind w:left="169"/>
              <w:jc w:val="both"/>
              <w:rPr>
                <w:sz w:val="23"/>
                <w:szCs w:val="23"/>
              </w:rPr>
            </w:pPr>
            <w:r w:rsidRPr="00581C50">
              <w:rPr>
                <w:sz w:val="23"/>
                <w:szCs w:val="23"/>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2A0844" w:rsidRPr="00581C50" w:rsidRDefault="002A0844" w:rsidP="00074756">
            <w:pPr>
              <w:pStyle w:val="Default"/>
              <w:ind w:left="169"/>
              <w:jc w:val="both"/>
              <w:rPr>
                <w:sz w:val="23"/>
                <w:szCs w:val="23"/>
              </w:rPr>
            </w:pPr>
            <w:r w:rsidRPr="00581C50">
              <w:rPr>
                <w:sz w:val="23"/>
                <w:szCs w:val="23"/>
              </w:rPr>
              <w:t xml:space="preserve">Šim projektam ir jābūt apstiprinātam un publicētam oficiālajā izdevumā „Latvijas Vēstnesis” līdz </w:t>
            </w:r>
            <w:r w:rsidRPr="00581C50">
              <w:rPr>
                <w:i/>
                <w:iCs/>
                <w:sz w:val="23"/>
                <w:szCs w:val="23"/>
              </w:rPr>
              <w:t xml:space="preserve">euro </w:t>
            </w:r>
            <w:r w:rsidRPr="00581C50">
              <w:rPr>
                <w:sz w:val="23"/>
                <w:szCs w:val="23"/>
              </w:rPr>
              <w:t xml:space="preserve">ieviešanas dienai. </w:t>
            </w:r>
          </w:p>
        </w:tc>
      </w:tr>
    </w:tbl>
    <w:p w:rsidR="002A0844" w:rsidRPr="00581C50" w:rsidRDefault="002A0844" w:rsidP="00252190">
      <w:pP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D57073" w:rsidRPr="00581C50" w:rsidTr="00647D5B">
        <w:tc>
          <w:tcPr>
            <w:tcW w:w="5000" w:type="pct"/>
            <w:tcBorders>
              <w:top w:val="single" w:sz="4" w:space="0" w:color="auto"/>
              <w:left w:val="single" w:sz="4" w:space="0" w:color="auto"/>
              <w:bottom w:val="outset" w:sz="6" w:space="0" w:color="000000"/>
              <w:right w:val="single" w:sz="4" w:space="0" w:color="auto"/>
            </w:tcBorders>
            <w:vAlign w:val="center"/>
          </w:tcPr>
          <w:p w:rsidR="00D57073" w:rsidRPr="00581C50" w:rsidRDefault="00D57073" w:rsidP="00647D5B">
            <w:pPr>
              <w:spacing w:before="100" w:beforeAutospacing="1" w:after="100" w:afterAutospacing="1"/>
              <w:jc w:val="center"/>
              <w:rPr>
                <w:b/>
                <w:bCs/>
              </w:rPr>
            </w:pPr>
            <w:r w:rsidRPr="00581C50">
              <w:rPr>
                <w:b/>
                <w:bCs/>
              </w:rPr>
              <w:t xml:space="preserve">II. </w:t>
            </w:r>
            <w:r w:rsidRPr="00581C50">
              <w:rPr>
                <w:b/>
              </w:rPr>
              <w:t>Tiesību akta projekta ietekme uz sabiedrību</w:t>
            </w:r>
          </w:p>
        </w:tc>
      </w:tr>
      <w:tr w:rsidR="00D57073" w:rsidRPr="00581C50" w:rsidTr="00647D5B">
        <w:tc>
          <w:tcPr>
            <w:tcW w:w="5000" w:type="pct"/>
            <w:tcBorders>
              <w:top w:val="outset" w:sz="6" w:space="0" w:color="000000"/>
              <w:left w:val="outset" w:sz="6" w:space="0" w:color="000000"/>
              <w:bottom w:val="outset" w:sz="6" w:space="0" w:color="000000"/>
              <w:right w:val="outset" w:sz="6" w:space="0" w:color="000000"/>
            </w:tcBorders>
          </w:tcPr>
          <w:p w:rsidR="00D57073" w:rsidRPr="00581C50" w:rsidRDefault="00D57073" w:rsidP="00647D5B">
            <w:pPr>
              <w:pStyle w:val="Default"/>
              <w:ind w:left="169"/>
              <w:jc w:val="center"/>
              <w:rPr>
                <w:sz w:val="23"/>
                <w:szCs w:val="23"/>
              </w:rPr>
            </w:pPr>
            <w:r w:rsidRPr="00581C50">
              <w:t>Projekts šo jomu neskar.</w:t>
            </w:r>
          </w:p>
        </w:tc>
      </w:tr>
    </w:tbl>
    <w:p w:rsidR="00D57073" w:rsidRPr="00581C50" w:rsidRDefault="00D57073" w:rsidP="00D57073">
      <w:pPr>
        <w:rPr>
          <w:sz w:val="28"/>
          <w:szCs w:val="28"/>
        </w:rPr>
      </w:pPr>
    </w:p>
    <w:tbl>
      <w:tblPr>
        <w:tblW w:w="9601"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1331"/>
        <w:gridCol w:w="1354"/>
        <w:gridCol w:w="1354"/>
        <w:gridCol w:w="1355"/>
        <w:gridCol w:w="1296"/>
      </w:tblGrid>
      <w:tr w:rsidR="00D57073" w:rsidRPr="00581C50" w:rsidTr="00647D5B">
        <w:trPr>
          <w:trHeight w:val="652"/>
          <w:jc w:val="center"/>
        </w:trPr>
        <w:tc>
          <w:tcPr>
            <w:tcW w:w="9601" w:type="dxa"/>
            <w:gridSpan w:val="6"/>
          </w:tcPr>
          <w:p w:rsidR="00D57073" w:rsidRPr="00581C50" w:rsidRDefault="00D57073" w:rsidP="00647D5B">
            <w:pPr>
              <w:pStyle w:val="naisnod"/>
              <w:spacing w:before="0" w:after="0"/>
              <w:rPr>
                <w:i/>
              </w:rPr>
            </w:pPr>
            <w:r w:rsidRPr="00581C50">
              <w:br w:type="page"/>
              <w:t>III. Tiesību akta projekta ietekme uz valsts budžetu un pašvaldību budžetiem</w:t>
            </w:r>
          </w:p>
        </w:tc>
      </w:tr>
      <w:tr w:rsidR="00D57073" w:rsidRPr="00581C50" w:rsidTr="00647D5B">
        <w:trPr>
          <w:jc w:val="center"/>
        </w:trPr>
        <w:tc>
          <w:tcPr>
            <w:tcW w:w="2911" w:type="dxa"/>
            <w:vMerge w:val="restart"/>
            <w:vAlign w:val="center"/>
          </w:tcPr>
          <w:p w:rsidR="00D57073" w:rsidRPr="00581C50" w:rsidRDefault="00D57073" w:rsidP="00647D5B">
            <w:pPr>
              <w:pStyle w:val="naisf"/>
              <w:spacing w:before="0" w:after="0"/>
              <w:ind w:firstLine="0"/>
              <w:jc w:val="center"/>
              <w:rPr>
                <w:b/>
              </w:rPr>
            </w:pPr>
            <w:r w:rsidRPr="00581C50">
              <w:rPr>
                <w:b/>
              </w:rPr>
              <w:t>Rādītāji</w:t>
            </w:r>
          </w:p>
        </w:tc>
        <w:tc>
          <w:tcPr>
            <w:tcW w:w="2685" w:type="dxa"/>
            <w:gridSpan w:val="2"/>
            <w:vMerge w:val="restart"/>
            <w:vAlign w:val="center"/>
          </w:tcPr>
          <w:p w:rsidR="00D57073" w:rsidRPr="00581C50" w:rsidRDefault="00D57073" w:rsidP="00647D5B">
            <w:pPr>
              <w:pStyle w:val="naisf"/>
              <w:spacing w:before="0" w:after="0"/>
              <w:ind w:firstLine="0"/>
              <w:jc w:val="center"/>
              <w:rPr>
                <w:b/>
              </w:rPr>
            </w:pPr>
            <w:r w:rsidRPr="00581C50">
              <w:rPr>
                <w:b/>
              </w:rPr>
              <w:t>2013. gads</w:t>
            </w:r>
          </w:p>
        </w:tc>
        <w:tc>
          <w:tcPr>
            <w:tcW w:w="4005" w:type="dxa"/>
            <w:gridSpan w:val="3"/>
            <w:vAlign w:val="center"/>
          </w:tcPr>
          <w:p w:rsidR="00D57073" w:rsidRPr="00581C50" w:rsidRDefault="00D57073" w:rsidP="00647D5B">
            <w:pPr>
              <w:pStyle w:val="naisf"/>
              <w:spacing w:before="0" w:after="0"/>
              <w:ind w:firstLine="0"/>
              <w:jc w:val="center"/>
              <w:rPr>
                <w:b/>
                <w:i/>
              </w:rPr>
            </w:pPr>
            <w:r w:rsidRPr="00581C50">
              <w:t xml:space="preserve">Turpmākie trīs gadi (tūkst. </w:t>
            </w:r>
            <w:r w:rsidRPr="00581C50">
              <w:rPr>
                <w:i/>
              </w:rPr>
              <w:t>euro</w:t>
            </w:r>
            <w:r w:rsidRPr="00581C50">
              <w:t>)</w:t>
            </w:r>
          </w:p>
        </w:tc>
      </w:tr>
      <w:tr w:rsidR="00D57073" w:rsidRPr="00581C50" w:rsidTr="00647D5B">
        <w:trPr>
          <w:jc w:val="center"/>
        </w:trPr>
        <w:tc>
          <w:tcPr>
            <w:tcW w:w="2911" w:type="dxa"/>
            <w:vMerge/>
            <w:vAlign w:val="center"/>
          </w:tcPr>
          <w:p w:rsidR="00D57073" w:rsidRPr="00581C50" w:rsidRDefault="00D57073" w:rsidP="00647D5B">
            <w:pPr>
              <w:pStyle w:val="naisf"/>
              <w:spacing w:before="0" w:after="0"/>
              <w:ind w:firstLine="0"/>
              <w:jc w:val="center"/>
              <w:rPr>
                <w:b/>
                <w:i/>
              </w:rPr>
            </w:pPr>
          </w:p>
        </w:tc>
        <w:tc>
          <w:tcPr>
            <w:tcW w:w="2685" w:type="dxa"/>
            <w:gridSpan w:val="2"/>
            <w:vMerge/>
            <w:vAlign w:val="center"/>
          </w:tcPr>
          <w:p w:rsidR="00D57073" w:rsidRPr="00581C50" w:rsidRDefault="00D57073" w:rsidP="00647D5B">
            <w:pPr>
              <w:pStyle w:val="naisf"/>
              <w:spacing w:before="0" w:after="0"/>
              <w:ind w:firstLine="0"/>
              <w:jc w:val="center"/>
              <w:rPr>
                <w:b/>
                <w:i/>
              </w:rPr>
            </w:pPr>
          </w:p>
        </w:tc>
        <w:tc>
          <w:tcPr>
            <w:tcW w:w="1354" w:type="dxa"/>
            <w:vAlign w:val="center"/>
          </w:tcPr>
          <w:p w:rsidR="00D57073" w:rsidRPr="00581C50" w:rsidRDefault="00D57073" w:rsidP="00647D5B">
            <w:pPr>
              <w:pStyle w:val="naisf"/>
              <w:spacing w:before="0" w:after="0"/>
              <w:ind w:firstLine="0"/>
              <w:jc w:val="center"/>
              <w:rPr>
                <w:b/>
                <w:i/>
              </w:rPr>
            </w:pPr>
            <w:r w:rsidRPr="00581C50">
              <w:rPr>
                <w:b/>
                <w:bCs/>
              </w:rPr>
              <w:t>2014.gads</w:t>
            </w:r>
          </w:p>
        </w:tc>
        <w:tc>
          <w:tcPr>
            <w:tcW w:w="1355" w:type="dxa"/>
            <w:vAlign w:val="center"/>
          </w:tcPr>
          <w:p w:rsidR="00D57073" w:rsidRPr="00581C50" w:rsidRDefault="00D57073" w:rsidP="00647D5B">
            <w:pPr>
              <w:pStyle w:val="naisf"/>
              <w:spacing w:before="0" w:after="0"/>
              <w:ind w:firstLine="0"/>
              <w:jc w:val="center"/>
              <w:rPr>
                <w:b/>
                <w:i/>
              </w:rPr>
            </w:pPr>
            <w:r w:rsidRPr="00581C50">
              <w:rPr>
                <w:b/>
                <w:bCs/>
              </w:rPr>
              <w:t>2015.gads</w:t>
            </w:r>
          </w:p>
        </w:tc>
        <w:tc>
          <w:tcPr>
            <w:tcW w:w="1296" w:type="dxa"/>
            <w:vAlign w:val="center"/>
          </w:tcPr>
          <w:p w:rsidR="00D57073" w:rsidRPr="00581C50" w:rsidRDefault="00D57073" w:rsidP="00647D5B">
            <w:pPr>
              <w:pStyle w:val="naisf"/>
              <w:spacing w:before="0" w:after="0"/>
              <w:ind w:firstLine="0"/>
              <w:jc w:val="center"/>
              <w:rPr>
                <w:b/>
                <w:i/>
              </w:rPr>
            </w:pPr>
            <w:r w:rsidRPr="00581C50">
              <w:rPr>
                <w:b/>
                <w:bCs/>
              </w:rPr>
              <w:t>2016.gads</w:t>
            </w:r>
          </w:p>
        </w:tc>
      </w:tr>
      <w:tr w:rsidR="00D57073" w:rsidRPr="00581C50" w:rsidTr="00647D5B">
        <w:trPr>
          <w:jc w:val="center"/>
        </w:trPr>
        <w:tc>
          <w:tcPr>
            <w:tcW w:w="2911" w:type="dxa"/>
            <w:vMerge/>
            <w:vAlign w:val="center"/>
          </w:tcPr>
          <w:p w:rsidR="00D57073" w:rsidRPr="00581C50" w:rsidRDefault="00D57073" w:rsidP="00647D5B">
            <w:pPr>
              <w:pStyle w:val="naisf"/>
              <w:spacing w:before="0" w:after="0"/>
              <w:ind w:firstLine="0"/>
              <w:jc w:val="center"/>
              <w:rPr>
                <w:b/>
                <w:i/>
              </w:rPr>
            </w:pPr>
          </w:p>
        </w:tc>
        <w:tc>
          <w:tcPr>
            <w:tcW w:w="1331" w:type="dxa"/>
            <w:vAlign w:val="center"/>
          </w:tcPr>
          <w:p w:rsidR="00D57073" w:rsidRPr="00581C50" w:rsidRDefault="00D57073" w:rsidP="00647D5B">
            <w:pPr>
              <w:pStyle w:val="naisf"/>
              <w:spacing w:before="0" w:after="0"/>
              <w:ind w:firstLine="0"/>
              <w:jc w:val="center"/>
              <w:rPr>
                <w:b/>
                <w:i/>
              </w:rPr>
            </w:pPr>
            <w:r w:rsidRPr="00581C50">
              <w:t>Saskaņā ar valsts budžetu kārtējam gadam</w:t>
            </w:r>
          </w:p>
        </w:tc>
        <w:tc>
          <w:tcPr>
            <w:tcW w:w="1354" w:type="dxa"/>
            <w:vAlign w:val="center"/>
          </w:tcPr>
          <w:p w:rsidR="00D57073" w:rsidRPr="00581C50" w:rsidRDefault="00D57073" w:rsidP="00647D5B">
            <w:pPr>
              <w:pStyle w:val="naisf"/>
              <w:spacing w:before="0" w:after="0"/>
              <w:ind w:firstLine="0"/>
              <w:jc w:val="center"/>
              <w:rPr>
                <w:b/>
                <w:i/>
              </w:rPr>
            </w:pPr>
            <w:r w:rsidRPr="00581C50">
              <w:t>Izmaiņas kārtējā gadā, salīdzinot ar budžetu kārtējam gadam</w:t>
            </w:r>
          </w:p>
        </w:tc>
        <w:tc>
          <w:tcPr>
            <w:tcW w:w="1354" w:type="dxa"/>
            <w:vAlign w:val="center"/>
          </w:tcPr>
          <w:p w:rsidR="00D57073" w:rsidRPr="00581C50" w:rsidRDefault="00D57073" w:rsidP="00647D5B">
            <w:pPr>
              <w:pStyle w:val="naisf"/>
              <w:spacing w:before="0" w:after="0"/>
              <w:ind w:firstLine="0"/>
              <w:jc w:val="center"/>
              <w:rPr>
                <w:b/>
                <w:i/>
              </w:rPr>
            </w:pPr>
            <w:r w:rsidRPr="00581C50">
              <w:t>Izmaiņas, salīdzinot ar kārtējo 2013. gadu</w:t>
            </w:r>
          </w:p>
        </w:tc>
        <w:tc>
          <w:tcPr>
            <w:tcW w:w="1355" w:type="dxa"/>
            <w:vAlign w:val="center"/>
          </w:tcPr>
          <w:p w:rsidR="00D57073" w:rsidRPr="00581C50" w:rsidRDefault="00D57073" w:rsidP="00647D5B">
            <w:pPr>
              <w:pStyle w:val="naisf"/>
              <w:spacing w:before="0" w:after="0"/>
              <w:ind w:firstLine="0"/>
              <w:jc w:val="center"/>
              <w:rPr>
                <w:b/>
                <w:i/>
              </w:rPr>
            </w:pPr>
            <w:r w:rsidRPr="00581C50">
              <w:t>Izmaiņas, salīdzinot ar kārtējo 2013. gadu</w:t>
            </w:r>
          </w:p>
        </w:tc>
        <w:tc>
          <w:tcPr>
            <w:tcW w:w="1296" w:type="dxa"/>
            <w:vAlign w:val="center"/>
          </w:tcPr>
          <w:p w:rsidR="00D57073" w:rsidRPr="00581C50" w:rsidRDefault="00D57073" w:rsidP="00647D5B">
            <w:pPr>
              <w:pStyle w:val="naisf"/>
              <w:spacing w:before="0" w:after="0"/>
              <w:ind w:firstLine="0"/>
              <w:jc w:val="center"/>
              <w:rPr>
                <w:b/>
                <w:i/>
              </w:rPr>
            </w:pPr>
            <w:r w:rsidRPr="00581C50">
              <w:t>Izmaiņas, salīdzinot ar kārtējo 2013.gadu</w:t>
            </w:r>
          </w:p>
        </w:tc>
      </w:tr>
      <w:tr w:rsidR="00D57073" w:rsidRPr="00581C50" w:rsidTr="00647D5B">
        <w:trPr>
          <w:jc w:val="center"/>
        </w:trPr>
        <w:tc>
          <w:tcPr>
            <w:tcW w:w="2911" w:type="dxa"/>
            <w:vAlign w:val="center"/>
          </w:tcPr>
          <w:p w:rsidR="00D57073" w:rsidRPr="00581C50" w:rsidRDefault="00D57073" w:rsidP="00647D5B">
            <w:pPr>
              <w:pStyle w:val="naisf"/>
              <w:spacing w:before="0" w:after="0"/>
              <w:ind w:firstLine="0"/>
              <w:jc w:val="center"/>
              <w:rPr>
                <w:bCs/>
              </w:rPr>
            </w:pPr>
            <w:r w:rsidRPr="00581C50">
              <w:rPr>
                <w:bCs/>
              </w:rPr>
              <w:t>1</w:t>
            </w:r>
          </w:p>
        </w:tc>
        <w:tc>
          <w:tcPr>
            <w:tcW w:w="1331" w:type="dxa"/>
            <w:vAlign w:val="center"/>
          </w:tcPr>
          <w:p w:rsidR="00D57073" w:rsidRPr="00581C50" w:rsidRDefault="00D57073" w:rsidP="00647D5B">
            <w:pPr>
              <w:pStyle w:val="naisf"/>
              <w:spacing w:before="0" w:after="0"/>
              <w:ind w:firstLine="0"/>
              <w:jc w:val="center"/>
              <w:rPr>
                <w:bCs/>
              </w:rPr>
            </w:pPr>
            <w:r w:rsidRPr="00581C50">
              <w:rPr>
                <w:bCs/>
              </w:rPr>
              <w:t>2</w:t>
            </w:r>
          </w:p>
        </w:tc>
        <w:tc>
          <w:tcPr>
            <w:tcW w:w="1354" w:type="dxa"/>
            <w:vAlign w:val="center"/>
          </w:tcPr>
          <w:p w:rsidR="00D57073" w:rsidRPr="00581C50" w:rsidRDefault="00D57073" w:rsidP="00647D5B">
            <w:pPr>
              <w:pStyle w:val="naisf"/>
              <w:spacing w:before="0" w:after="0"/>
              <w:ind w:firstLine="0"/>
              <w:jc w:val="center"/>
              <w:rPr>
                <w:bCs/>
              </w:rPr>
            </w:pPr>
            <w:r w:rsidRPr="00581C50">
              <w:rPr>
                <w:bCs/>
              </w:rPr>
              <w:t>3</w:t>
            </w:r>
          </w:p>
        </w:tc>
        <w:tc>
          <w:tcPr>
            <w:tcW w:w="1354" w:type="dxa"/>
            <w:vAlign w:val="center"/>
          </w:tcPr>
          <w:p w:rsidR="00D57073" w:rsidRPr="00581C50" w:rsidRDefault="00D57073" w:rsidP="00647D5B">
            <w:pPr>
              <w:pStyle w:val="naisf"/>
              <w:spacing w:before="0" w:after="0"/>
              <w:ind w:firstLine="0"/>
              <w:jc w:val="center"/>
              <w:rPr>
                <w:bCs/>
              </w:rPr>
            </w:pPr>
            <w:r w:rsidRPr="00581C50">
              <w:rPr>
                <w:bCs/>
              </w:rPr>
              <w:t>4</w:t>
            </w:r>
          </w:p>
        </w:tc>
        <w:tc>
          <w:tcPr>
            <w:tcW w:w="1355" w:type="dxa"/>
            <w:vAlign w:val="center"/>
          </w:tcPr>
          <w:p w:rsidR="00D57073" w:rsidRPr="00581C50" w:rsidRDefault="00D57073" w:rsidP="00647D5B">
            <w:pPr>
              <w:pStyle w:val="naisf"/>
              <w:spacing w:before="0" w:after="0"/>
              <w:ind w:firstLine="0"/>
              <w:jc w:val="center"/>
              <w:rPr>
                <w:bCs/>
              </w:rPr>
            </w:pPr>
            <w:r w:rsidRPr="00581C50">
              <w:rPr>
                <w:bCs/>
              </w:rPr>
              <w:t>5</w:t>
            </w:r>
          </w:p>
        </w:tc>
        <w:tc>
          <w:tcPr>
            <w:tcW w:w="1296" w:type="dxa"/>
            <w:vAlign w:val="center"/>
          </w:tcPr>
          <w:p w:rsidR="00D57073" w:rsidRPr="00581C50" w:rsidRDefault="00D57073" w:rsidP="00647D5B">
            <w:pPr>
              <w:pStyle w:val="naisf"/>
              <w:spacing w:before="0" w:after="0"/>
              <w:ind w:firstLine="0"/>
              <w:jc w:val="center"/>
              <w:rPr>
                <w:bCs/>
              </w:rPr>
            </w:pPr>
            <w:r w:rsidRPr="00581C50">
              <w:rPr>
                <w:bCs/>
              </w:rPr>
              <w:t>6</w:t>
            </w:r>
          </w:p>
        </w:tc>
      </w:tr>
      <w:tr w:rsidR="00D57073" w:rsidRPr="00581C50" w:rsidTr="00647D5B">
        <w:trPr>
          <w:jc w:val="center"/>
        </w:trPr>
        <w:tc>
          <w:tcPr>
            <w:tcW w:w="2911" w:type="dxa"/>
          </w:tcPr>
          <w:p w:rsidR="00D57073" w:rsidRPr="00581C50" w:rsidRDefault="00D57073" w:rsidP="00647D5B">
            <w:pPr>
              <w:pStyle w:val="naisf"/>
              <w:spacing w:before="0" w:after="0"/>
              <w:ind w:firstLine="0"/>
              <w:rPr>
                <w:i/>
              </w:rPr>
            </w:pPr>
            <w:r w:rsidRPr="00581C50">
              <w:t>1. Budžeta ieņēmumi:</w:t>
            </w:r>
          </w:p>
        </w:tc>
        <w:tc>
          <w:tcPr>
            <w:tcW w:w="1331"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5" w:type="dxa"/>
          </w:tcPr>
          <w:p w:rsidR="00D57073" w:rsidRPr="00581C50" w:rsidRDefault="00D57073" w:rsidP="00647D5B">
            <w:pPr>
              <w:pStyle w:val="naisf"/>
              <w:spacing w:before="0" w:after="0"/>
              <w:ind w:firstLine="0"/>
              <w:rPr>
                <w:b/>
                <w:i/>
              </w:rPr>
            </w:pPr>
          </w:p>
        </w:tc>
        <w:tc>
          <w:tcPr>
            <w:tcW w:w="1296" w:type="dxa"/>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pStyle w:val="naisf"/>
              <w:spacing w:before="0" w:after="0"/>
              <w:ind w:firstLine="0"/>
              <w:rPr>
                <w:i/>
              </w:rPr>
            </w:pPr>
            <w:r w:rsidRPr="00581C50">
              <w:t>1.1. valsts pamatbudžets, tai skaitā ieņēmumi no maksas pakalpojumiem un citi pašu ieņēmumi</w:t>
            </w:r>
          </w:p>
        </w:tc>
        <w:tc>
          <w:tcPr>
            <w:tcW w:w="1331"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5" w:type="dxa"/>
          </w:tcPr>
          <w:p w:rsidR="00D57073" w:rsidRPr="00581C50" w:rsidRDefault="00D57073" w:rsidP="00647D5B">
            <w:pPr>
              <w:pStyle w:val="naisf"/>
              <w:spacing w:before="0" w:after="0"/>
              <w:ind w:firstLine="0"/>
              <w:rPr>
                <w:b/>
                <w:i/>
              </w:rPr>
            </w:pPr>
          </w:p>
        </w:tc>
        <w:tc>
          <w:tcPr>
            <w:tcW w:w="1296" w:type="dxa"/>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pStyle w:val="naisf"/>
              <w:spacing w:before="0" w:after="0"/>
              <w:ind w:firstLine="0"/>
              <w:rPr>
                <w:i/>
              </w:rPr>
            </w:pPr>
            <w:r w:rsidRPr="00581C50">
              <w:t>1.2. valsts speciālais budžets</w:t>
            </w:r>
          </w:p>
        </w:tc>
        <w:tc>
          <w:tcPr>
            <w:tcW w:w="1331"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5" w:type="dxa"/>
          </w:tcPr>
          <w:p w:rsidR="00D57073" w:rsidRPr="00581C50" w:rsidRDefault="00D57073" w:rsidP="00647D5B">
            <w:pPr>
              <w:pStyle w:val="naisf"/>
              <w:spacing w:before="0" w:after="0"/>
              <w:ind w:firstLine="0"/>
              <w:rPr>
                <w:b/>
                <w:i/>
              </w:rPr>
            </w:pPr>
          </w:p>
        </w:tc>
        <w:tc>
          <w:tcPr>
            <w:tcW w:w="1296" w:type="dxa"/>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pStyle w:val="naisf"/>
              <w:spacing w:before="0" w:after="0"/>
              <w:ind w:firstLine="0"/>
              <w:rPr>
                <w:i/>
              </w:rPr>
            </w:pPr>
            <w:r w:rsidRPr="00581C50">
              <w:t>1.3. pašvaldību budžets</w:t>
            </w:r>
          </w:p>
        </w:tc>
        <w:tc>
          <w:tcPr>
            <w:tcW w:w="1331"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5" w:type="dxa"/>
          </w:tcPr>
          <w:p w:rsidR="00D57073" w:rsidRPr="00581C50" w:rsidRDefault="00D57073" w:rsidP="00647D5B">
            <w:pPr>
              <w:pStyle w:val="naisf"/>
              <w:spacing w:before="0" w:after="0"/>
              <w:ind w:firstLine="0"/>
              <w:rPr>
                <w:b/>
                <w:i/>
              </w:rPr>
            </w:pPr>
          </w:p>
        </w:tc>
        <w:tc>
          <w:tcPr>
            <w:tcW w:w="1296" w:type="dxa"/>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jc w:val="both"/>
            </w:pPr>
            <w:r w:rsidRPr="00581C50">
              <w:t>2. Budžeta izdevumi:</w:t>
            </w:r>
          </w:p>
        </w:tc>
        <w:tc>
          <w:tcPr>
            <w:tcW w:w="1331"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5" w:type="dxa"/>
          </w:tcPr>
          <w:p w:rsidR="00D57073" w:rsidRPr="00581C50" w:rsidRDefault="00D57073" w:rsidP="00647D5B">
            <w:pPr>
              <w:pStyle w:val="naisf"/>
              <w:spacing w:before="0" w:after="0"/>
              <w:ind w:firstLine="0"/>
              <w:rPr>
                <w:b/>
                <w:i/>
              </w:rPr>
            </w:pPr>
          </w:p>
        </w:tc>
        <w:tc>
          <w:tcPr>
            <w:tcW w:w="1296" w:type="dxa"/>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jc w:val="both"/>
            </w:pPr>
            <w:r w:rsidRPr="00581C50">
              <w:t>2.1. valsts pamatbudžets</w:t>
            </w:r>
          </w:p>
        </w:tc>
        <w:tc>
          <w:tcPr>
            <w:tcW w:w="1331"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5" w:type="dxa"/>
          </w:tcPr>
          <w:p w:rsidR="00D57073" w:rsidRPr="00581C50" w:rsidRDefault="00D57073" w:rsidP="00647D5B">
            <w:pPr>
              <w:pStyle w:val="naisf"/>
              <w:spacing w:before="0" w:after="0"/>
              <w:ind w:firstLine="0"/>
              <w:rPr>
                <w:b/>
                <w:i/>
              </w:rPr>
            </w:pPr>
          </w:p>
        </w:tc>
        <w:tc>
          <w:tcPr>
            <w:tcW w:w="1296" w:type="dxa"/>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jc w:val="both"/>
            </w:pPr>
            <w:r w:rsidRPr="00581C50">
              <w:t>2.2. valsts speciālais budžets</w:t>
            </w:r>
          </w:p>
        </w:tc>
        <w:tc>
          <w:tcPr>
            <w:tcW w:w="1331"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5" w:type="dxa"/>
          </w:tcPr>
          <w:p w:rsidR="00D57073" w:rsidRPr="00581C50" w:rsidRDefault="00D57073" w:rsidP="00647D5B">
            <w:pPr>
              <w:pStyle w:val="naisf"/>
              <w:spacing w:before="0" w:after="0"/>
              <w:ind w:firstLine="0"/>
              <w:rPr>
                <w:b/>
                <w:i/>
              </w:rPr>
            </w:pPr>
          </w:p>
        </w:tc>
        <w:tc>
          <w:tcPr>
            <w:tcW w:w="1296" w:type="dxa"/>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jc w:val="both"/>
            </w:pPr>
            <w:r w:rsidRPr="00581C50">
              <w:t xml:space="preserve">2.3. pašvaldību budžets </w:t>
            </w:r>
          </w:p>
        </w:tc>
        <w:tc>
          <w:tcPr>
            <w:tcW w:w="1331"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5" w:type="dxa"/>
          </w:tcPr>
          <w:p w:rsidR="00D57073" w:rsidRPr="00581C50" w:rsidRDefault="00D57073" w:rsidP="00647D5B">
            <w:pPr>
              <w:pStyle w:val="naisf"/>
              <w:spacing w:before="0" w:after="0"/>
              <w:ind w:firstLine="0"/>
              <w:rPr>
                <w:b/>
                <w:i/>
              </w:rPr>
            </w:pPr>
          </w:p>
        </w:tc>
        <w:tc>
          <w:tcPr>
            <w:tcW w:w="1296" w:type="dxa"/>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jc w:val="both"/>
            </w:pPr>
            <w:r w:rsidRPr="00581C50">
              <w:t>3. Finansiālā ietekme:</w:t>
            </w:r>
          </w:p>
        </w:tc>
        <w:tc>
          <w:tcPr>
            <w:tcW w:w="1331" w:type="dxa"/>
            <w:shd w:val="clear" w:color="auto" w:fill="auto"/>
            <w:vAlign w:val="center"/>
          </w:tcPr>
          <w:p w:rsidR="00D57073" w:rsidRPr="00581C50" w:rsidRDefault="00D57073" w:rsidP="00647D5B">
            <w:pPr>
              <w:pStyle w:val="naisf"/>
              <w:spacing w:before="0" w:after="0"/>
              <w:ind w:firstLine="0"/>
              <w:jc w:val="center"/>
            </w:pPr>
          </w:p>
        </w:tc>
        <w:tc>
          <w:tcPr>
            <w:tcW w:w="1354"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5" w:type="dxa"/>
          </w:tcPr>
          <w:p w:rsidR="00D57073" w:rsidRPr="00581C50" w:rsidRDefault="00D57073" w:rsidP="00647D5B">
            <w:pPr>
              <w:pStyle w:val="naisf"/>
              <w:spacing w:before="0" w:after="0"/>
              <w:ind w:firstLine="0"/>
              <w:rPr>
                <w:b/>
                <w:i/>
              </w:rPr>
            </w:pPr>
          </w:p>
        </w:tc>
        <w:tc>
          <w:tcPr>
            <w:tcW w:w="1296" w:type="dxa"/>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jc w:val="both"/>
            </w:pPr>
            <w:r w:rsidRPr="00581C50">
              <w:t>3.1. valsts pamatbudžets</w:t>
            </w:r>
          </w:p>
        </w:tc>
        <w:tc>
          <w:tcPr>
            <w:tcW w:w="1331" w:type="dxa"/>
            <w:shd w:val="clear" w:color="auto" w:fill="auto"/>
          </w:tcPr>
          <w:p w:rsidR="00D57073" w:rsidRPr="00581C50" w:rsidRDefault="00D57073" w:rsidP="00647D5B">
            <w:pPr>
              <w:pStyle w:val="naisf"/>
              <w:spacing w:before="0" w:after="0"/>
              <w:ind w:firstLine="0"/>
              <w:rPr>
                <w:i/>
              </w:rPr>
            </w:pPr>
          </w:p>
        </w:tc>
        <w:tc>
          <w:tcPr>
            <w:tcW w:w="1354"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5" w:type="dxa"/>
          </w:tcPr>
          <w:p w:rsidR="00D57073" w:rsidRPr="00581C50" w:rsidRDefault="00D57073" w:rsidP="00647D5B">
            <w:pPr>
              <w:pStyle w:val="naisf"/>
              <w:spacing w:before="0" w:after="0"/>
              <w:ind w:firstLine="0"/>
              <w:rPr>
                <w:b/>
                <w:i/>
              </w:rPr>
            </w:pPr>
          </w:p>
        </w:tc>
        <w:tc>
          <w:tcPr>
            <w:tcW w:w="1296" w:type="dxa"/>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jc w:val="both"/>
            </w:pPr>
            <w:r w:rsidRPr="00581C50">
              <w:t>3.2. speciālais budžets</w:t>
            </w:r>
          </w:p>
        </w:tc>
        <w:tc>
          <w:tcPr>
            <w:tcW w:w="1331" w:type="dxa"/>
            <w:shd w:val="clear" w:color="auto" w:fill="auto"/>
          </w:tcPr>
          <w:p w:rsidR="00D57073" w:rsidRPr="00581C50" w:rsidRDefault="00D57073" w:rsidP="00647D5B">
            <w:pPr>
              <w:pStyle w:val="naisf"/>
              <w:spacing w:before="0" w:after="0"/>
              <w:ind w:firstLine="0"/>
              <w:rPr>
                <w:i/>
              </w:rPr>
            </w:pPr>
          </w:p>
        </w:tc>
        <w:tc>
          <w:tcPr>
            <w:tcW w:w="1354"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5" w:type="dxa"/>
          </w:tcPr>
          <w:p w:rsidR="00D57073" w:rsidRPr="00581C50" w:rsidRDefault="00D57073" w:rsidP="00647D5B">
            <w:pPr>
              <w:pStyle w:val="naisf"/>
              <w:spacing w:before="0" w:after="0"/>
              <w:ind w:firstLine="0"/>
              <w:rPr>
                <w:b/>
                <w:i/>
              </w:rPr>
            </w:pPr>
          </w:p>
        </w:tc>
        <w:tc>
          <w:tcPr>
            <w:tcW w:w="1296" w:type="dxa"/>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jc w:val="both"/>
            </w:pPr>
            <w:r w:rsidRPr="00581C50">
              <w:t xml:space="preserve">3.3. pašvaldību budžets </w:t>
            </w:r>
          </w:p>
        </w:tc>
        <w:tc>
          <w:tcPr>
            <w:tcW w:w="1331" w:type="dxa"/>
            <w:shd w:val="clear" w:color="auto" w:fill="auto"/>
          </w:tcPr>
          <w:p w:rsidR="00D57073" w:rsidRPr="00581C50" w:rsidRDefault="00D57073" w:rsidP="00647D5B">
            <w:pPr>
              <w:pStyle w:val="naisf"/>
              <w:spacing w:before="0" w:after="0"/>
              <w:ind w:firstLine="0"/>
              <w:rPr>
                <w:i/>
              </w:rPr>
            </w:pPr>
          </w:p>
        </w:tc>
        <w:tc>
          <w:tcPr>
            <w:tcW w:w="1354"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5" w:type="dxa"/>
          </w:tcPr>
          <w:p w:rsidR="00D57073" w:rsidRPr="00581C50" w:rsidRDefault="00D57073" w:rsidP="00647D5B">
            <w:pPr>
              <w:pStyle w:val="naisf"/>
              <w:spacing w:before="0" w:after="0"/>
              <w:ind w:firstLine="0"/>
              <w:rPr>
                <w:b/>
                <w:i/>
              </w:rPr>
            </w:pPr>
          </w:p>
        </w:tc>
        <w:tc>
          <w:tcPr>
            <w:tcW w:w="1296" w:type="dxa"/>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vMerge w:val="restart"/>
          </w:tcPr>
          <w:p w:rsidR="00D57073" w:rsidRPr="00581C50" w:rsidRDefault="00D57073" w:rsidP="00647D5B">
            <w:pPr>
              <w:jc w:val="both"/>
            </w:pPr>
            <w:r w:rsidRPr="00581C50">
              <w:t>4. Finanšu līdzekļi papildu izde</w:t>
            </w:r>
            <w:r w:rsidRPr="00581C50">
              <w:softHyphen/>
              <w:t>vumu finansēšanai (kompensējošu izdevumu samazinājumu norāda ar "+" zīmi)</w:t>
            </w:r>
          </w:p>
        </w:tc>
        <w:tc>
          <w:tcPr>
            <w:tcW w:w="1331" w:type="dxa"/>
            <w:vMerge w:val="restart"/>
          </w:tcPr>
          <w:p w:rsidR="00D57073" w:rsidRPr="00581C50" w:rsidRDefault="00D57073" w:rsidP="00647D5B">
            <w:pPr>
              <w:pStyle w:val="naisf"/>
              <w:spacing w:before="0" w:after="0"/>
              <w:ind w:firstLine="0"/>
              <w:jc w:val="center"/>
              <w:rPr>
                <w:i/>
              </w:rPr>
            </w:pPr>
            <w:r w:rsidRPr="00581C50">
              <w:t>X</w:t>
            </w:r>
          </w:p>
        </w:tc>
        <w:tc>
          <w:tcPr>
            <w:tcW w:w="1354" w:type="dxa"/>
          </w:tcPr>
          <w:p w:rsidR="00D57073" w:rsidRPr="00581C50" w:rsidRDefault="00D57073" w:rsidP="00647D5B">
            <w:pPr>
              <w:pStyle w:val="naisf"/>
              <w:spacing w:before="0" w:after="0"/>
              <w:ind w:firstLine="0"/>
              <w:jc w:val="left"/>
              <w:rPr>
                <w:b/>
                <w:i/>
              </w:rPr>
            </w:pPr>
          </w:p>
        </w:tc>
        <w:tc>
          <w:tcPr>
            <w:tcW w:w="1354" w:type="dxa"/>
          </w:tcPr>
          <w:p w:rsidR="00D57073" w:rsidRPr="00581C50" w:rsidRDefault="00D57073" w:rsidP="00647D5B">
            <w:pPr>
              <w:pStyle w:val="naisf"/>
              <w:spacing w:before="0" w:after="0"/>
              <w:ind w:firstLine="0"/>
              <w:jc w:val="left"/>
              <w:rPr>
                <w:b/>
                <w:i/>
              </w:rPr>
            </w:pPr>
          </w:p>
        </w:tc>
        <w:tc>
          <w:tcPr>
            <w:tcW w:w="1355" w:type="dxa"/>
          </w:tcPr>
          <w:p w:rsidR="00D57073" w:rsidRPr="00581C50" w:rsidRDefault="00D57073" w:rsidP="00647D5B">
            <w:pPr>
              <w:pStyle w:val="naisf"/>
              <w:spacing w:before="0" w:after="0"/>
              <w:ind w:firstLine="0"/>
              <w:jc w:val="left"/>
              <w:rPr>
                <w:b/>
                <w:i/>
              </w:rPr>
            </w:pPr>
          </w:p>
        </w:tc>
        <w:tc>
          <w:tcPr>
            <w:tcW w:w="1296" w:type="dxa"/>
          </w:tcPr>
          <w:p w:rsidR="00D57073" w:rsidRPr="00581C50" w:rsidRDefault="00D57073" w:rsidP="00647D5B">
            <w:pPr>
              <w:pStyle w:val="naisf"/>
              <w:spacing w:before="0" w:after="0"/>
              <w:ind w:firstLine="0"/>
              <w:jc w:val="left"/>
              <w:rPr>
                <w:b/>
                <w:i/>
              </w:rPr>
            </w:pPr>
          </w:p>
        </w:tc>
      </w:tr>
      <w:tr w:rsidR="00D57073" w:rsidRPr="00581C50" w:rsidTr="00647D5B">
        <w:trPr>
          <w:jc w:val="center"/>
        </w:trPr>
        <w:tc>
          <w:tcPr>
            <w:tcW w:w="2911" w:type="dxa"/>
            <w:vMerge/>
          </w:tcPr>
          <w:p w:rsidR="00D57073" w:rsidRPr="00581C50" w:rsidRDefault="00D57073" w:rsidP="00647D5B">
            <w:pPr>
              <w:jc w:val="both"/>
            </w:pPr>
          </w:p>
        </w:tc>
        <w:tc>
          <w:tcPr>
            <w:tcW w:w="1331" w:type="dxa"/>
            <w:vMerge/>
          </w:tcPr>
          <w:p w:rsidR="00D57073" w:rsidRPr="00581C50" w:rsidRDefault="00D57073" w:rsidP="00647D5B">
            <w:pPr>
              <w:pStyle w:val="naisf"/>
              <w:spacing w:before="0" w:after="0"/>
              <w:ind w:firstLine="0"/>
              <w:jc w:val="center"/>
              <w:rPr>
                <w:i/>
              </w:rPr>
            </w:pPr>
          </w:p>
        </w:tc>
        <w:tc>
          <w:tcPr>
            <w:tcW w:w="1354" w:type="dxa"/>
          </w:tcPr>
          <w:p w:rsidR="00D57073" w:rsidRPr="00581C50" w:rsidRDefault="00D57073" w:rsidP="00647D5B">
            <w:pPr>
              <w:pStyle w:val="naisf"/>
              <w:spacing w:before="0" w:after="0"/>
              <w:ind w:firstLine="0"/>
              <w:jc w:val="left"/>
              <w:rPr>
                <w:b/>
                <w:i/>
              </w:rPr>
            </w:pPr>
          </w:p>
        </w:tc>
        <w:tc>
          <w:tcPr>
            <w:tcW w:w="1354" w:type="dxa"/>
          </w:tcPr>
          <w:p w:rsidR="00D57073" w:rsidRPr="00581C50" w:rsidRDefault="00D57073" w:rsidP="00647D5B">
            <w:pPr>
              <w:pStyle w:val="naisf"/>
              <w:spacing w:before="0" w:after="0"/>
              <w:ind w:firstLine="0"/>
              <w:jc w:val="left"/>
              <w:rPr>
                <w:b/>
                <w:i/>
              </w:rPr>
            </w:pPr>
          </w:p>
        </w:tc>
        <w:tc>
          <w:tcPr>
            <w:tcW w:w="1355" w:type="dxa"/>
          </w:tcPr>
          <w:p w:rsidR="00D57073" w:rsidRPr="00581C50" w:rsidRDefault="00D57073" w:rsidP="00647D5B">
            <w:pPr>
              <w:pStyle w:val="naisf"/>
              <w:spacing w:before="0" w:after="0"/>
              <w:ind w:firstLine="0"/>
              <w:jc w:val="left"/>
              <w:rPr>
                <w:b/>
                <w:i/>
              </w:rPr>
            </w:pPr>
          </w:p>
        </w:tc>
        <w:tc>
          <w:tcPr>
            <w:tcW w:w="1296" w:type="dxa"/>
          </w:tcPr>
          <w:p w:rsidR="00D57073" w:rsidRPr="00581C50" w:rsidRDefault="00D57073" w:rsidP="00647D5B">
            <w:pPr>
              <w:pStyle w:val="naisf"/>
              <w:spacing w:before="0" w:after="0"/>
              <w:ind w:firstLine="0"/>
              <w:jc w:val="left"/>
              <w:rPr>
                <w:b/>
                <w:i/>
              </w:rPr>
            </w:pPr>
          </w:p>
        </w:tc>
      </w:tr>
      <w:tr w:rsidR="00D57073" w:rsidRPr="00581C50" w:rsidTr="00647D5B">
        <w:trPr>
          <w:jc w:val="center"/>
        </w:trPr>
        <w:tc>
          <w:tcPr>
            <w:tcW w:w="2911" w:type="dxa"/>
            <w:vMerge/>
          </w:tcPr>
          <w:p w:rsidR="00D57073" w:rsidRPr="00581C50" w:rsidRDefault="00D57073" w:rsidP="00647D5B">
            <w:pPr>
              <w:jc w:val="both"/>
            </w:pPr>
          </w:p>
        </w:tc>
        <w:tc>
          <w:tcPr>
            <w:tcW w:w="1331" w:type="dxa"/>
            <w:vMerge/>
          </w:tcPr>
          <w:p w:rsidR="00D57073" w:rsidRPr="00581C50" w:rsidRDefault="00D57073" w:rsidP="00647D5B">
            <w:pPr>
              <w:pStyle w:val="naisf"/>
              <w:spacing w:before="0" w:after="0"/>
              <w:ind w:firstLine="0"/>
              <w:jc w:val="center"/>
              <w:rPr>
                <w:i/>
              </w:rPr>
            </w:pPr>
          </w:p>
        </w:tc>
        <w:tc>
          <w:tcPr>
            <w:tcW w:w="1354" w:type="dxa"/>
          </w:tcPr>
          <w:p w:rsidR="00D57073" w:rsidRPr="00581C50" w:rsidRDefault="00D57073" w:rsidP="00647D5B">
            <w:pPr>
              <w:pStyle w:val="naisf"/>
              <w:spacing w:before="0" w:after="0"/>
              <w:ind w:firstLine="0"/>
              <w:jc w:val="left"/>
              <w:rPr>
                <w:b/>
                <w:i/>
              </w:rPr>
            </w:pPr>
          </w:p>
        </w:tc>
        <w:tc>
          <w:tcPr>
            <w:tcW w:w="1354" w:type="dxa"/>
          </w:tcPr>
          <w:p w:rsidR="00D57073" w:rsidRPr="00581C50" w:rsidRDefault="00D57073" w:rsidP="00647D5B">
            <w:pPr>
              <w:pStyle w:val="naisf"/>
              <w:spacing w:before="0" w:after="0"/>
              <w:ind w:firstLine="0"/>
              <w:jc w:val="left"/>
              <w:rPr>
                <w:b/>
                <w:i/>
              </w:rPr>
            </w:pPr>
          </w:p>
        </w:tc>
        <w:tc>
          <w:tcPr>
            <w:tcW w:w="1355" w:type="dxa"/>
          </w:tcPr>
          <w:p w:rsidR="00D57073" w:rsidRPr="00581C50" w:rsidRDefault="00D57073" w:rsidP="00647D5B">
            <w:pPr>
              <w:pStyle w:val="naisf"/>
              <w:spacing w:before="0" w:after="0"/>
              <w:ind w:firstLine="0"/>
              <w:jc w:val="left"/>
              <w:rPr>
                <w:b/>
                <w:i/>
              </w:rPr>
            </w:pPr>
          </w:p>
        </w:tc>
        <w:tc>
          <w:tcPr>
            <w:tcW w:w="1296" w:type="dxa"/>
          </w:tcPr>
          <w:p w:rsidR="00D57073" w:rsidRPr="00581C50" w:rsidRDefault="00D57073" w:rsidP="00647D5B">
            <w:pPr>
              <w:pStyle w:val="naisf"/>
              <w:spacing w:before="0" w:after="0"/>
              <w:ind w:firstLine="0"/>
              <w:jc w:val="left"/>
              <w:rPr>
                <w:b/>
                <w:i/>
              </w:rPr>
            </w:pPr>
          </w:p>
        </w:tc>
      </w:tr>
      <w:tr w:rsidR="00D57073" w:rsidRPr="00581C50" w:rsidTr="00647D5B">
        <w:trPr>
          <w:jc w:val="center"/>
        </w:trPr>
        <w:tc>
          <w:tcPr>
            <w:tcW w:w="2911" w:type="dxa"/>
          </w:tcPr>
          <w:p w:rsidR="00D57073" w:rsidRPr="00581C50" w:rsidRDefault="00D57073" w:rsidP="00647D5B">
            <w:pPr>
              <w:jc w:val="both"/>
            </w:pPr>
            <w:r w:rsidRPr="00581C50">
              <w:t>5. Precizēta finansiālā ietekme:</w:t>
            </w:r>
          </w:p>
        </w:tc>
        <w:tc>
          <w:tcPr>
            <w:tcW w:w="1331" w:type="dxa"/>
            <w:vMerge w:val="restart"/>
          </w:tcPr>
          <w:p w:rsidR="00D57073" w:rsidRPr="00581C50" w:rsidRDefault="00D57073" w:rsidP="00647D5B">
            <w:pPr>
              <w:pStyle w:val="naisf"/>
              <w:spacing w:before="0" w:after="0"/>
              <w:ind w:firstLine="0"/>
              <w:jc w:val="center"/>
              <w:rPr>
                <w:i/>
              </w:rPr>
            </w:pPr>
            <w:r w:rsidRPr="00581C50">
              <w:t>X</w:t>
            </w:r>
          </w:p>
        </w:tc>
        <w:tc>
          <w:tcPr>
            <w:tcW w:w="1354"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5" w:type="dxa"/>
          </w:tcPr>
          <w:p w:rsidR="00D57073" w:rsidRPr="00581C50" w:rsidRDefault="00D57073" w:rsidP="00647D5B">
            <w:pPr>
              <w:pStyle w:val="naisf"/>
              <w:spacing w:before="0" w:after="0"/>
              <w:ind w:firstLine="0"/>
              <w:rPr>
                <w:b/>
                <w:i/>
              </w:rPr>
            </w:pPr>
          </w:p>
        </w:tc>
        <w:tc>
          <w:tcPr>
            <w:tcW w:w="1296" w:type="dxa"/>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jc w:val="both"/>
            </w:pPr>
            <w:r w:rsidRPr="00581C50">
              <w:t>5.1. valsts pamatbudžets</w:t>
            </w:r>
          </w:p>
        </w:tc>
        <w:tc>
          <w:tcPr>
            <w:tcW w:w="1331" w:type="dxa"/>
            <w:vMerge/>
            <w:vAlign w:val="center"/>
          </w:tcPr>
          <w:p w:rsidR="00D57073" w:rsidRPr="00581C50" w:rsidRDefault="00D57073" w:rsidP="00647D5B">
            <w:pPr>
              <w:pStyle w:val="naisf"/>
              <w:spacing w:before="0" w:after="0"/>
              <w:ind w:firstLine="0"/>
              <w:jc w:val="center"/>
              <w:rPr>
                <w:i/>
              </w:rPr>
            </w:pPr>
          </w:p>
        </w:tc>
        <w:tc>
          <w:tcPr>
            <w:tcW w:w="1354"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5" w:type="dxa"/>
          </w:tcPr>
          <w:p w:rsidR="00D57073" w:rsidRPr="00581C50" w:rsidRDefault="00D57073" w:rsidP="00647D5B">
            <w:pPr>
              <w:pStyle w:val="naisf"/>
              <w:spacing w:before="0" w:after="0"/>
              <w:ind w:firstLine="0"/>
              <w:rPr>
                <w:b/>
                <w:i/>
              </w:rPr>
            </w:pPr>
          </w:p>
        </w:tc>
        <w:tc>
          <w:tcPr>
            <w:tcW w:w="1296" w:type="dxa"/>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jc w:val="both"/>
            </w:pPr>
            <w:r w:rsidRPr="00581C50">
              <w:t>5.2. speciālais budžets</w:t>
            </w:r>
          </w:p>
        </w:tc>
        <w:tc>
          <w:tcPr>
            <w:tcW w:w="1331" w:type="dxa"/>
            <w:vMerge/>
            <w:vAlign w:val="center"/>
          </w:tcPr>
          <w:p w:rsidR="00D57073" w:rsidRPr="00581C50" w:rsidRDefault="00D57073" w:rsidP="00647D5B">
            <w:pPr>
              <w:pStyle w:val="naisf"/>
              <w:spacing w:before="0" w:after="0"/>
              <w:ind w:firstLine="0"/>
              <w:jc w:val="center"/>
              <w:rPr>
                <w:i/>
              </w:rPr>
            </w:pPr>
          </w:p>
        </w:tc>
        <w:tc>
          <w:tcPr>
            <w:tcW w:w="1354"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5" w:type="dxa"/>
          </w:tcPr>
          <w:p w:rsidR="00D57073" w:rsidRPr="00581C50" w:rsidRDefault="00D57073" w:rsidP="00647D5B">
            <w:pPr>
              <w:pStyle w:val="naisf"/>
              <w:spacing w:before="0" w:after="0"/>
              <w:ind w:firstLine="0"/>
              <w:rPr>
                <w:b/>
                <w:i/>
              </w:rPr>
            </w:pPr>
          </w:p>
        </w:tc>
        <w:tc>
          <w:tcPr>
            <w:tcW w:w="1296" w:type="dxa"/>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jc w:val="both"/>
            </w:pPr>
            <w:r w:rsidRPr="00581C50">
              <w:t xml:space="preserve">5.3. pašvaldību budžets </w:t>
            </w:r>
          </w:p>
        </w:tc>
        <w:tc>
          <w:tcPr>
            <w:tcW w:w="1331" w:type="dxa"/>
            <w:vMerge/>
            <w:vAlign w:val="center"/>
          </w:tcPr>
          <w:p w:rsidR="00D57073" w:rsidRPr="00581C50" w:rsidRDefault="00D57073" w:rsidP="00647D5B">
            <w:pPr>
              <w:pStyle w:val="naisf"/>
              <w:spacing w:before="0" w:after="0"/>
              <w:ind w:firstLine="0"/>
              <w:jc w:val="center"/>
              <w:rPr>
                <w:i/>
              </w:rPr>
            </w:pPr>
          </w:p>
        </w:tc>
        <w:tc>
          <w:tcPr>
            <w:tcW w:w="1354" w:type="dxa"/>
          </w:tcPr>
          <w:p w:rsidR="00D57073" w:rsidRPr="00581C50" w:rsidRDefault="00D57073" w:rsidP="00647D5B">
            <w:pPr>
              <w:pStyle w:val="naisf"/>
              <w:spacing w:before="0" w:after="0"/>
              <w:ind w:firstLine="0"/>
              <w:rPr>
                <w:b/>
                <w:i/>
              </w:rPr>
            </w:pPr>
          </w:p>
        </w:tc>
        <w:tc>
          <w:tcPr>
            <w:tcW w:w="1354" w:type="dxa"/>
          </w:tcPr>
          <w:p w:rsidR="00D57073" w:rsidRPr="00581C50" w:rsidRDefault="00D57073" w:rsidP="00647D5B">
            <w:pPr>
              <w:pStyle w:val="naisf"/>
              <w:spacing w:before="0" w:after="0"/>
              <w:ind w:firstLine="0"/>
              <w:rPr>
                <w:b/>
                <w:i/>
              </w:rPr>
            </w:pPr>
          </w:p>
        </w:tc>
        <w:tc>
          <w:tcPr>
            <w:tcW w:w="1355" w:type="dxa"/>
          </w:tcPr>
          <w:p w:rsidR="00D57073" w:rsidRPr="00581C50" w:rsidRDefault="00D57073" w:rsidP="00647D5B">
            <w:pPr>
              <w:pStyle w:val="naisf"/>
              <w:spacing w:before="0" w:after="0"/>
              <w:ind w:firstLine="0"/>
              <w:rPr>
                <w:b/>
                <w:i/>
              </w:rPr>
            </w:pPr>
          </w:p>
        </w:tc>
        <w:tc>
          <w:tcPr>
            <w:tcW w:w="1296" w:type="dxa"/>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jc w:val="both"/>
            </w:pPr>
            <w:r w:rsidRPr="00581C50">
              <w:t>6. Detalizēts ieņēmumu un izdevu</w:t>
            </w:r>
            <w:r w:rsidRPr="00581C50">
              <w:softHyphen/>
              <w:t>mu aprēķins (ja nepieciešams, detalizētu ieņēmumu un izdevumu aprēķinu var pievienot anotācijas pielikumā):</w:t>
            </w:r>
          </w:p>
        </w:tc>
        <w:tc>
          <w:tcPr>
            <w:tcW w:w="6690" w:type="dxa"/>
            <w:gridSpan w:val="5"/>
            <w:vMerge w:val="restart"/>
            <w:vAlign w:val="center"/>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jc w:val="both"/>
            </w:pPr>
            <w:r w:rsidRPr="00581C50">
              <w:t>6.1. detalizēts ieņēmumu aprēķins</w:t>
            </w:r>
          </w:p>
        </w:tc>
        <w:tc>
          <w:tcPr>
            <w:tcW w:w="6690" w:type="dxa"/>
            <w:gridSpan w:val="5"/>
            <w:vMerge/>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jc w:val="both"/>
            </w:pPr>
            <w:r w:rsidRPr="00581C50">
              <w:t>6.2. detalizēts izdevumu aprēķins</w:t>
            </w:r>
          </w:p>
        </w:tc>
        <w:tc>
          <w:tcPr>
            <w:tcW w:w="6690" w:type="dxa"/>
            <w:gridSpan w:val="5"/>
            <w:vMerge/>
          </w:tcPr>
          <w:p w:rsidR="00D57073" w:rsidRPr="00581C50" w:rsidRDefault="00D57073" w:rsidP="00647D5B">
            <w:pPr>
              <w:pStyle w:val="naisf"/>
              <w:spacing w:before="0" w:after="0"/>
              <w:ind w:firstLine="0"/>
              <w:rPr>
                <w:b/>
                <w:i/>
              </w:rPr>
            </w:pPr>
          </w:p>
        </w:tc>
      </w:tr>
      <w:tr w:rsidR="00D57073" w:rsidRPr="00581C50" w:rsidTr="00647D5B">
        <w:trPr>
          <w:jc w:val="center"/>
        </w:trPr>
        <w:tc>
          <w:tcPr>
            <w:tcW w:w="2911" w:type="dxa"/>
          </w:tcPr>
          <w:p w:rsidR="00D57073" w:rsidRPr="00581C50" w:rsidRDefault="00D57073" w:rsidP="00647D5B">
            <w:pPr>
              <w:jc w:val="both"/>
            </w:pPr>
            <w:r w:rsidRPr="00581C50">
              <w:t>7. Cita informācija</w:t>
            </w:r>
          </w:p>
        </w:tc>
        <w:tc>
          <w:tcPr>
            <w:tcW w:w="6690" w:type="dxa"/>
            <w:gridSpan w:val="5"/>
          </w:tcPr>
          <w:p w:rsidR="00D57073" w:rsidRPr="00581C50" w:rsidRDefault="00D57073" w:rsidP="00647D5B">
            <w:pPr>
              <w:pStyle w:val="PlainText"/>
              <w:jc w:val="both"/>
              <w:rPr>
                <w:rFonts w:ascii="Times New Roman" w:hAnsi="Times New Roman" w:cs="Times New Roman"/>
                <w:sz w:val="24"/>
                <w:szCs w:val="24"/>
              </w:rPr>
            </w:pPr>
            <w:r w:rsidRPr="00581C50">
              <w:rPr>
                <w:rFonts w:ascii="Times New Roman" w:hAnsi="Times New Roman" w:cs="Times New Roman"/>
                <w:sz w:val="24"/>
                <w:szCs w:val="24"/>
              </w:rPr>
              <w:t>Grozījumu ietekmi (iespējamo ieņēmumu samazinājumu vai izdevumu palielinājumu), iespējams segt, nemainot attiecīgajās budžeta programmās vai apakšprogrammās finansējuma sadalījumu pa ieņēmumu, izdevumu vai finansēšanas klasifikācijas kodiem (skat. Excel pielikumu ar aprēķiniem, datne  VARAMAnotp1_020713_Zemdziles).</w:t>
            </w:r>
          </w:p>
          <w:p w:rsidR="00D57073" w:rsidRPr="00581C50" w:rsidRDefault="00D57073" w:rsidP="00647D5B">
            <w:pPr>
              <w:pStyle w:val="naisf"/>
              <w:tabs>
                <w:tab w:val="left" w:pos="4644"/>
              </w:tabs>
              <w:spacing w:before="0" w:after="0"/>
              <w:ind w:firstLine="0"/>
            </w:pPr>
          </w:p>
        </w:tc>
      </w:tr>
    </w:tbl>
    <w:p w:rsidR="00D57073" w:rsidRPr="00581C50" w:rsidRDefault="00D57073" w:rsidP="00D57073">
      <w:pPr>
        <w:jc w:val="cente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D57073" w:rsidRPr="00581C50" w:rsidTr="00647D5B">
        <w:tc>
          <w:tcPr>
            <w:tcW w:w="5000" w:type="pct"/>
            <w:tcBorders>
              <w:top w:val="single" w:sz="4" w:space="0" w:color="auto"/>
              <w:left w:val="single" w:sz="4" w:space="0" w:color="auto"/>
              <w:bottom w:val="outset" w:sz="6" w:space="0" w:color="000000"/>
              <w:right w:val="single" w:sz="4" w:space="0" w:color="auto"/>
            </w:tcBorders>
            <w:vAlign w:val="center"/>
          </w:tcPr>
          <w:p w:rsidR="00D57073" w:rsidRPr="00581C50" w:rsidRDefault="00D57073" w:rsidP="00647D5B">
            <w:pPr>
              <w:spacing w:before="100" w:beforeAutospacing="1" w:after="100" w:afterAutospacing="1"/>
              <w:jc w:val="center"/>
              <w:rPr>
                <w:b/>
                <w:bCs/>
              </w:rPr>
            </w:pPr>
            <w:r w:rsidRPr="00581C50">
              <w:rPr>
                <w:b/>
                <w:bCs/>
              </w:rPr>
              <w:t>IV. Tiesību akta projekta ietekme uz spēkā esošo tiesību normu sistēmu</w:t>
            </w:r>
          </w:p>
        </w:tc>
      </w:tr>
      <w:tr w:rsidR="00D57073" w:rsidRPr="00581C50" w:rsidTr="00647D5B">
        <w:tc>
          <w:tcPr>
            <w:tcW w:w="5000" w:type="pct"/>
            <w:tcBorders>
              <w:top w:val="outset" w:sz="6" w:space="0" w:color="000000"/>
              <w:left w:val="outset" w:sz="6" w:space="0" w:color="000000"/>
              <w:bottom w:val="outset" w:sz="6" w:space="0" w:color="000000"/>
              <w:right w:val="outset" w:sz="6" w:space="0" w:color="000000"/>
            </w:tcBorders>
          </w:tcPr>
          <w:p w:rsidR="00D57073" w:rsidRPr="00581C50" w:rsidRDefault="00D57073" w:rsidP="00647D5B">
            <w:pPr>
              <w:pStyle w:val="Default"/>
              <w:ind w:left="169"/>
              <w:jc w:val="center"/>
              <w:rPr>
                <w:sz w:val="23"/>
                <w:szCs w:val="23"/>
              </w:rPr>
            </w:pPr>
            <w:r w:rsidRPr="00581C50">
              <w:t>Projekts šo jomu neskar.</w:t>
            </w:r>
          </w:p>
        </w:tc>
      </w:tr>
    </w:tbl>
    <w:p w:rsidR="00D57073" w:rsidRPr="00581C50" w:rsidRDefault="00D57073" w:rsidP="00D57073">
      <w:pPr>
        <w:jc w:val="cente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D57073" w:rsidRPr="00581C50" w:rsidTr="00647D5B">
        <w:tc>
          <w:tcPr>
            <w:tcW w:w="5000" w:type="pct"/>
            <w:tcBorders>
              <w:top w:val="single" w:sz="4" w:space="0" w:color="auto"/>
              <w:left w:val="single" w:sz="4" w:space="0" w:color="auto"/>
              <w:bottom w:val="outset" w:sz="6" w:space="0" w:color="000000"/>
              <w:right w:val="single" w:sz="4" w:space="0" w:color="auto"/>
            </w:tcBorders>
            <w:vAlign w:val="center"/>
          </w:tcPr>
          <w:p w:rsidR="00D57073" w:rsidRPr="00581C50" w:rsidRDefault="00D57073" w:rsidP="00647D5B">
            <w:pPr>
              <w:spacing w:before="100" w:beforeAutospacing="1" w:after="100" w:afterAutospacing="1"/>
              <w:jc w:val="center"/>
              <w:rPr>
                <w:b/>
                <w:bCs/>
              </w:rPr>
            </w:pPr>
            <w:r w:rsidRPr="00581C50">
              <w:rPr>
                <w:b/>
                <w:bCs/>
              </w:rPr>
              <w:t>V. Tiesību akta projekta atbilstība Latvijas Republikas starptautiskajām saistībām</w:t>
            </w:r>
          </w:p>
        </w:tc>
      </w:tr>
      <w:tr w:rsidR="00D57073" w:rsidRPr="00581C50" w:rsidTr="00647D5B">
        <w:tc>
          <w:tcPr>
            <w:tcW w:w="5000" w:type="pct"/>
            <w:tcBorders>
              <w:top w:val="outset" w:sz="6" w:space="0" w:color="000000"/>
              <w:left w:val="outset" w:sz="6" w:space="0" w:color="000000"/>
              <w:bottom w:val="outset" w:sz="6" w:space="0" w:color="000000"/>
              <w:right w:val="outset" w:sz="6" w:space="0" w:color="000000"/>
            </w:tcBorders>
          </w:tcPr>
          <w:p w:rsidR="00D57073" w:rsidRPr="00581C50" w:rsidRDefault="00D57073" w:rsidP="00647D5B">
            <w:pPr>
              <w:pStyle w:val="Default"/>
              <w:ind w:left="169"/>
              <w:jc w:val="center"/>
              <w:rPr>
                <w:sz w:val="23"/>
                <w:szCs w:val="23"/>
              </w:rPr>
            </w:pPr>
            <w:r w:rsidRPr="00581C50">
              <w:t>Projekts šo jomu neskar.</w:t>
            </w:r>
          </w:p>
        </w:tc>
      </w:tr>
    </w:tbl>
    <w:p w:rsidR="00D57073" w:rsidRPr="00581C50" w:rsidRDefault="00D57073" w:rsidP="00D57073">
      <w:pPr>
        <w:jc w:val="center"/>
        <w:rPr>
          <w:b/>
          <w:bCs/>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D57073" w:rsidRPr="00581C50" w:rsidTr="00647D5B">
        <w:tc>
          <w:tcPr>
            <w:tcW w:w="5000" w:type="pct"/>
            <w:tcBorders>
              <w:top w:val="single" w:sz="4" w:space="0" w:color="auto"/>
              <w:left w:val="single" w:sz="4" w:space="0" w:color="auto"/>
              <w:bottom w:val="outset" w:sz="6" w:space="0" w:color="000000"/>
              <w:right w:val="single" w:sz="4" w:space="0" w:color="auto"/>
            </w:tcBorders>
            <w:vAlign w:val="center"/>
          </w:tcPr>
          <w:p w:rsidR="00D57073" w:rsidRPr="00581C50" w:rsidRDefault="00D57073" w:rsidP="00647D5B">
            <w:pPr>
              <w:jc w:val="center"/>
              <w:rPr>
                <w:b/>
                <w:bCs/>
              </w:rPr>
            </w:pPr>
            <w:r w:rsidRPr="00581C50">
              <w:rPr>
                <w:b/>
                <w:bCs/>
              </w:rPr>
              <w:t>VI. Sabiedrības līdzdalība un šīs līdzdalības rezultāti</w:t>
            </w:r>
          </w:p>
        </w:tc>
      </w:tr>
      <w:tr w:rsidR="00D57073" w:rsidRPr="00581C50" w:rsidTr="00647D5B">
        <w:tc>
          <w:tcPr>
            <w:tcW w:w="5000" w:type="pct"/>
            <w:tcBorders>
              <w:top w:val="outset" w:sz="6" w:space="0" w:color="000000"/>
              <w:left w:val="outset" w:sz="6" w:space="0" w:color="000000"/>
              <w:bottom w:val="outset" w:sz="6" w:space="0" w:color="000000"/>
              <w:right w:val="outset" w:sz="6" w:space="0" w:color="000000"/>
            </w:tcBorders>
          </w:tcPr>
          <w:p w:rsidR="00D57073" w:rsidRPr="00581C50" w:rsidRDefault="00D57073" w:rsidP="00647D5B">
            <w:pPr>
              <w:pStyle w:val="Default"/>
              <w:ind w:left="169"/>
              <w:jc w:val="center"/>
              <w:rPr>
                <w:sz w:val="23"/>
                <w:szCs w:val="23"/>
              </w:rPr>
            </w:pPr>
            <w:r w:rsidRPr="00581C50">
              <w:t>Projekts šo jomu neskar.</w:t>
            </w:r>
          </w:p>
        </w:tc>
      </w:tr>
    </w:tbl>
    <w:p w:rsidR="00D57073" w:rsidRPr="00581C50" w:rsidRDefault="00D57073" w:rsidP="00D57073">
      <w:pPr>
        <w:jc w:val="center"/>
        <w:rPr>
          <w:b/>
          <w:bCs/>
          <w:sz w:val="28"/>
          <w:szCs w:val="28"/>
          <w:u w:val="single"/>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D57073" w:rsidRPr="00581C50" w:rsidTr="00647D5B">
        <w:tc>
          <w:tcPr>
            <w:tcW w:w="5000" w:type="pct"/>
            <w:tcBorders>
              <w:top w:val="single" w:sz="4" w:space="0" w:color="auto"/>
              <w:left w:val="single" w:sz="4" w:space="0" w:color="auto"/>
              <w:bottom w:val="outset" w:sz="6" w:space="0" w:color="000000"/>
              <w:right w:val="single" w:sz="4" w:space="0" w:color="auto"/>
            </w:tcBorders>
            <w:vAlign w:val="center"/>
          </w:tcPr>
          <w:p w:rsidR="00D57073" w:rsidRPr="00581C50" w:rsidRDefault="00D57073" w:rsidP="00647D5B">
            <w:pPr>
              <w:spacing w:before="100" w:beforeAutospacing="1" w:after="100" w:afterAutospacing="1"/>
              <w:jc w:val="center"/>
              <w:rPr>
                <w:b/>
                <w:bCs/>
              </w:rPr>
            </w:pPr>
            <w:r w:rsidRPr="00581C50">
              <w:rPr>
                <w:b/>
                <w:bCs/>
              </w:rPr>
              <w:t>VII. Tiesību akta projekta izpildes nodrošināšana un tās ietekme uz institūcijām</w:t>
            </w:r>
          </w:p>
        </w:tc>
      </w:tr>
      <w:tr w:rsidR="00D57073" w:rsidRPr="00581C50" w:rsidTr="00647D5B">
        <w:tc>
          <w:tcPr>
            <w:tcW w:w="5000" w:type="pct"/>
            <w:tcBorders>
              <w:top w:val="outset" w:sz="6" w:space="0" w:color="000000"/>
              <w:left w:val="outset" w:sz="6" w:space="0" w:color="000000"/>
              <w:bottom w:val="outset" w:sz="6" w:space="0" w:color="000000"/>
              <w:right w:val="outset" w:sz="6" w:space="0" w:color="000000"/>
            </w:tcBorders>
          </w:tcPr>
          <w:p w:rsidR="00D57073" w:rsidRPr="00581C50" w:rsidRDefault="00D57073" w:rsidP="00647D5B">
            <w:pPr>
              <w:pStyle w:val="Default"/>
              <w:ind w:left="169"/>
              <w:jc w:val="center"/>
              <w:rPr>
                <w:sz w:val="23"/>
                <w:szCs w:val="23"/>
              </w:rPr>
            </w:pPr>
            <w:r w:rsidRPr="00581C50">
              <w:t>Projekts šo jomu neskar.</w:t>
            </w:r>
          </w:p>
        </w:tc>
      </w:tr>
    </w:tbl>
    <w:p w:rsidR="00D57073" w:rsidRPr="00581C50" w:rsidRDefault="00D57073" w:rsidP="00D57073">
      <w:pPr>
        <w:tabs>
          <w:tab w:val="left" w:pos="6804"/>
        </w:tabs>
        <w:ind w:firstLine="720"/>
        <w:rPr>
          <w:b/>
          <w:color w:val="000000"/>
          <w:sz w:val="26"/>
          <w:szCs w:val="26"/>
        </w:rPr>
      </w:pPr>
    </w:p>
    <w:p w:rsidR="002A0844" w:rsidRPr="00581C50" w:rsidRDefault="002A0844" w:rsidP="00252190">
      <w:pPr>
        <w:tabs>
          <w:tab w:val="left" w:pos="6804"/>
        </w:tabs>
        <w:ind w:firstLine="720"/>
        <w:rPr>
          <w:b/>
          <w:color w:val="000000"/>
          <w:sz w:val="26"/>
          <w:szCs w:val="26"/>
        </w:rPr>
      </w:pPr>
    </w:p>
    <w:p w:rsidR="002A0844" w:rsidRPr="00581C50" w:rsidRDefault="002A0844" w:rsidP="00252190">
      <w:pPr>
        <w:tabs>
          <w:tab w:val="left" w:pos="6804"/>
        </w:tabs>
        <w:rPr>
          <w:color w:val="000000"/>
          <w:sz w:val="26"/>
          <w:szCs w:val="26"/>
        </w:rPr>
      </w:pPr>
      <w:r w:rsidRPr="00581C50">
        <w:rPr>
          <w:color w:val="000000"/>
          <w:sz w:val="26"/>
          <w:szCs w:val="26"/>
        </w:rPr>
        <w:t>Iesniedzējs:</w:t>
      </w:r>
    </w:p>
    <w:p w:rsidR="002A0844" w:rsidRPr="00581C50" w:rsidRDefault="002A0844" w:rsidP="00252190">
      <w:pPr>
        <w:tabs>
          <w:tab w:val="left" w:pos="6804"/>
        </w:tabs>
        <w:rPr>
          <w:color w:val="000000"/>
          <w:sz w:val="26"/>
          <w:szCs w:val="26"/>
        </w:rPr>
      </w:pPr>
      <w:r w:rsidRPr="00581C50">
        <w:rPr>
          <w:color w:val="000000"/>
          <w:sz w:val="26"/>
          <w:szCs w:val="26"/>
        </w:rPr>
        <w:t xml:space="preserve">vides aizsardzības un </w:t>
      </w:r>
    </w:p>
    <w:p w:rsidR="002A0844" w:rsidRPr="00581C50" w:rsidRDefault="002A0844" w:rsidP="00252190">
      <w:pPr>
        <w:tabs>
          <w:tab w:val="left" w:pos="6804"/>
        </w:tabs>
        <w:rPr>
          <w:color w:val="000000"/>
          <w:sz w:val="26"/>
          <w:szCs w:val="26"/>
        </w:rPr>
      </w:pPr>
      <w:r w:rsidRPr="00581C50">
        <w:rPr>
          <w:color w:val="000000"/>
          <w:sz w:val="26"/>
          <w:szCs w:val="26"/>
        </w:rPr>
        <w:t>reģionālās attīstības ministrs</w:t>
      </w:r>
      <w:r w:rsidRPr="00581C50">
        <w:rPr>
          <w:color w:val="000000"/>
          <w:sz w:val="26"/>
          <w:szCs w:val="26"/>
        </w:rPr>
        <w:tab/>
        <w:t xml:space="preserve">E.Sprūdžs </w:t>
      </w:r>
    </w:p>
    <w:p w:rsidR="002A0844" w:rsidRPr="00581C50" w:rsidRDefault="002A0844" w:rsidP="00252190">
      <w:pPr>
        <w:tabs>
          <w:tab w:val="left" w:pos="6804"/>
        </w:tabs>
        <w:rPr>
          <w:color w:val="000000"/>
          <w:sz w:val="26"/>
          <w:szCs w:val="26"/>
        </w:rPr>
      </w:pPr>
    </w:p>
    <w:p w:rsidR="002A0844" w:rsidRPr="00581C50" w:rsidRDefault="002A0844" w:rsidP="00252190">
      <w:pPr>
        <w:tabs>
          <w:tab w:val="left" w:pos="6804"/>
        </w:tabs>
        <w:rPr>
          <w:color w:val="000000"/>
          <w:sz w:val="26"/>
          <w:szCs w:val="26"/>
        </w:rPr>
      </w:pPr>
    </w:p>
    <w:p w:rsidR="002A0844" w:rsidRPr="00581C50" w:rsidRDefault="002A0844" w:rsidP="00252190">
      <w:pPr>
        <w:tabs>
          <w:tab w:val="left" w:pos="6804"/>
        </w:tabs>
        <w:rPr>
          <w:color w:val="000000"/>
          <w:sz w:val="26"/>
          <w:szCs w:val="26"/>
        </w:rPr>
      </w:pPr>
      <w:r w:rsidRPr="00581C50">
        <w:rPr>
          <w:color w:val="000000"/>
          <w:sz w:val="26"/>
          <w:szCs w:val="26"/>
        </w:rPr>
        <w:t xml:space="preserve">Vīza: </w:t>
      </w:r>
    </w:p>
    <w:p w:rsidR="002A0844" w:rsidRPr="00581C50" w:rsidRDefault="002A0844" w:rsidP="00252190">
      <w:pPr>
        <w:tabs>
          <w:tab w:val="left" w:pos="6804"/>
        </w:tabs>
        <w:rPr>
          <w:color w:val="000000"/>
          <w:sz w:val="26"/>
          <w:szCs w:val="26"/>
        </w:rPr>
      </w:pPr>
      <w:r w:rsidRPr="00581C50">
        <w:rPr>
          <w:color w:val="000000"/>
          <w:sz w:val="26"/>
          <w:szCs w:val="26"/>
        </w:rPr>
        <w:t>valsts sekretārs</w:t>
      </w:r>
      <w:r w:rsidRPr="00581C50">
        <w:rPr>
          <w:color w:val="000000"/>
          <w:sz w:val="26"/>
          <w:szCs w:val="26"/>
        </w:rPr>
        <w:tab/>
        <w:t>A.Antonovs</w:t>
      </w:r>
    </w:p>
    <w:p w:rsidR="002A0844" w:rsidRPr="00581C50" w:rsidRDefault="002A0844" w:rsidP="00252190">
      <w:pPr>
        <w:pStyle w:val="PlainText"/>
        <w:jc w:val="both"/>
        <w:rPr>
          <w:rFonts w:ascii="Times New Roman" w:hAnsi="Times New Roman" w:cs="Times New Roman"/>
          <w:sz w:val="26"/>
          <w:szCs w:val="26"/>
        </w:rPr>
      </w:pPr>
    </w:p>
    <w:p w:rsidR="002A0844" w:rsidRPr="00581C50" w:rsidRDefault="002A0844" w:rsidP="00252190">
      <w:pPr>
        <w:pStyle w:val="PlainText"/>
        <w:jc w:val="both"/>
        <w:rPr>
          <w:rFonts w:ascii="Times New Roman" w:hAnsi="Times New Roman" w:cs="Times New Roman"/>
          <w:sz w:val="28"/>
          <w:szCs w:val="28"/>
        </w:rPr>
      </w:pPr>
    </w:p>
    <w:p w:rsidR="002A0844" w:rsidRPr="00581C50" w:rsidRDefault="00D57073" w:rsidP="00252190">
      <w:pPr>
        <w:pStyle w:val="PlainText"/>
        <w:jc w:val="both"/>
        <w:rPr>
          <w:rFonts w:ascii="Times New Roman" w:hAnsi="Times New Roman" w:cs="Times New Roman"/>
          <w:sz w:val="22"/>
          <w:szCs w:val="22"/>
        </w:rPr>
      </w:pPr>
      <w:r w:rsidRPr="00581C50">
        <w:rPr>
          <w:rFonts w:ascii="Times New Roman" w:hAnsi="Times New Roman" w:cs="Times New Roman"/>
          <w:sz w:val="22"/>
          <w:szCs w:val="22"/>
        </w:rPr>
        <w:t>02.07</w:t>
      </w:r>
      <w:r w:rsidR="002A0844" w:rsidRPr="00581C50">
        <w:rPr>
          <w:rFonts w:ascii="Times New Roman" w:hAnsi="Times New Roman" w:cs="Times New Roman"/>
          <w:sz w:val="22"/>
          <w:szCs w:val="22"/>
        </w:rPr>
        <w:t>.2013 1</w:t>
      </w:r>
      <w:r w:rsidRPr="00581C50">
        <w:rPr>
          <w:rFonts w:ascii="Times New Roman" w:hAnsi="Times New Roman" w:cs="Times New Roman"/>
          <w:sz w:val="22"/>
          <w:szCs w:val="22"/>
        </w:rPr>
        <w:t>7</w:t>
      </w:r>
      <w:r w:rsidR="002A0844" w:rsidRPr="00581C50">
        <w:rPr>
          <w:rFonts w:ascii="Times New Roman" w:hAnsi="Times New Roman" w:cs="Times New Roman"/>
          <w:sz w:val="22"/>
          <w:szCs w:val="22"/>
        </w:rPr>
        <w:t>:</w:t>
      </w:r>
      <w:r w:rsidRPr="00581C50">
        <w:rPr>
          <w:rFonts w:ascii="Times New Roman" w:hAnsi="Times New Roman" w:cs="Times New Roman"/>
          <w:sz w:val="22"/>
          <w:szCs w:val="22"/>
        </w:rPr>
        <w:t>11</w:t>
      </w:r>
    </w:p>
    <w:p w:rsidR="002A0844" w:rsidRPr="00581C50" w:rsidRDefault="00D57073" w:rsidP="00252190">
      <w:pPr>
        <w:pStyle w:val="PlainText"/>
        <w:jc w:val="both"/>
        <w:rPr>
          <w:rFonts w:ascii="Times New Roman" w:hAnsi="Times New Roman" w:cs="Times New Roman"/>
          <w:sz w:val="22"/>
          <w:szCs w:val="22"/>
        </w:rPr>
      </w:pPr>
      <w:r w:rsidRPr="00581C50">
        <w:rPr>
          <w:rFonts w:ascii="Times New Roman" w:hAnsi="Times New Roman" w:cs="Times New Roman"/>
          <w:sz w:val="22"/>
          <w:szCs w:val="22"/>
        </w:rPr>
        <w:t>606</w:t>
      </w:r>
    </w:p>
    <w:p w:rsidR="002A0844" w:rsidRPr="00581C50" w:rsidRDefault="002A0844" w:rsidP="00252190">
      <w:pPr>
        <w:pStyle w:val="PlainText"/>
        <w:jc w:val="both"/>
        <w:rPr>
          <w:rFonts w:ascii="Times New Roman" w:hAnsi="Times New Roman" w:cs="Times New Roman"/>
          <w:sz w:val="22"/>
          <w:szCs w:val="22"/>
        </w:rPr>
      </w:pPr>
      <w:r w:rsidRPr="00581C50">
        <w:rPr>
          <w:rFonts w:ascii="Times New Roman" w:hAnsi="Times New Roman" w:cs="Times New Roman"/>
          <w:sz w:val="22"/>
          <w:szCs w:val="22"/>
        </w:rPr>
        <w:t>N.Cudečka-Puriņa</w:t>
      </w:r>
    </w:p>
    <w:p w:rsidR="002A0844" w:rsidRPr="00581C50" w:rsidRDefault="002A0844" w:rsidP="00252190">
      <w:pPr>
        <w:jc w:val="both"/>
        <w:rPr>
          <w:sz w:val="22"/>
          <w:szCs w:val="22"/>
          <w:lang w:val="nb-NO"/>
        </w:rPr>
      </w:pPr>
      <w:r w:rsidRPr="00581C50">
        <w:rPr>
          <w:sz w:val="22"/>
          <w:szCs w:val="22"/>
          <w:lang w:val="nb-NO"/>
        </w:rPr>
        <w:t>67026491</w:t>
      </w:r>
    </w:p>
    <w:p w:rsidR="002A0844" w:rsidRPr="00581C50" w:rsidRDefault="00C0796B" w:rsidP="00B55D7F">
      <w:pPr>
        <w:jc w:val="both"/>
        <w:rPr>
          <w:sz w:val="22"/>
          <w:szCs w:val="22"/>
          <w:lang w:val="nb-NO"/>
        </w:rPr>
      </w:pPr>
      <w:hyperlink r:id="rId6" w:history="1">
        <w:r w:rsidR="002A0844" w:rsidRPr="00581C50">
          <w:rPr>
            <w:rStyle w:val="Hyperlink"/>
            <w:sz w:val="22"/>
            <w:szCs w:val="22"/>
            <w:lang w:val="nb-NO"/>
          </w:rPr>
          <w:t>natalija.cudecka-purina@varam.gov.lv</w:t>
        </w:r>
      </w:hyperlink>
      <w:r w:rsidR="002A0844" w:rsidRPr="00581C50">
        <w:rPr>
          <w:sz w:val="22"/>
          <w:szCs w:val="22"/>
          <w:lang w:val="nb-NO"/>
        </w:rPr>
        <w:t xml:space="preserve"> </w:t>
      </w:r>
      <w:bookmarkStart w:id="2" w:name="_GoBack"/>
      <w:bookmarkEnd w:id="2"/>
    </w:p>
    <w:sectPr w:rsidR="002A0844" w:rsidRPr="00581C50" w:rsidSect="00502602">
      <w:headerReference w:type="even" r:id="rId7"/>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EDB" w:rsidRDefault="00BF3EDB" w:rsidP="00252190">
      <w:r>
        <w:separator/>
      </w:r>
    </w:p>
  </w:endnote>
  <w:endnote w:type="continuationSeparator" w:id="0">
    <w:p w:rsidR="00BF3EDB" w:rsidRDefault="00BF3EDB" w:rsidP="00252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44" w:rsidRPr="00262483" w:rsidRDefault="002A0844" w:rsidP="00262483">
    <w:pPr>
      <w:pStyle w:val="Footer"/>
      <w:jc w:val="both"/>
    </w:pPr>
    <w:r w:rsidRPr="004D3E56">
      <w:t>VARAMAnot_</w:t>
    </w:r>
    <w:r w:rsidR="00581C50">
      <w:t>0307</w:t>
    </w:r>
    <w:r w:rsidRPr="00EF6DE9">
      <w:t>13_</w:t>
    </w:r>
    <w:r>
      <w:t>Zemdziles</w:t>
    </w:r>
    <w:r w:rsidRPr="00EF6DE9">
      <w:t xml:space="preserve">; </w:t>
    </w:r>
    <w:r w:rsidRPr="00EF6DE9">
      <w:rPr>
        <w:bCs/>
      </w:rPr>
      <w:t>Ministru kabineta noteikumu projekts</w:t>
    </w:r>
    <w:r w:rsidRPr="00EF6DE9">
      <w:t xml:space="preserve"> „Grozījumi Ministru kabineta </w:t>
    </w:r>
    <w:r w:rsidRPr="00262483">
      <w:rPr>
        <w:szCs w:val="28"/>
      </w:rPr>
      <w:t>2006. gada 19. decembra noteikumos Nr. 1055 „</w:t>
    </w:r>
    <w:r w:rsidRPr="00262483">
      <w:rPr>
        <w:bCs/>
        <w:color w:val="414142"/>
        <w:szCs w:val="28"/>
      </w:rPr>
      <w:t>Noteikumi par valsts nodevu par zemes dzīļu izmantošanas licenci, bieži sastopamo derīgo izrakteņu ieguves atļauju un atradnes pasi</w:t>
    </w:r>
    <w:r w:rsidRPr="00262483">
      <w:rPr>
        <w:bCs/>
        <w:szCs w:val="28"/>
      </w:rPr>
      <w:t>”</w:t>
    </w:r>
    <w:r w:rsidRPr="00EF6DE9">
      <w:rPr>
        <w:bC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44" w:rsidRPr="004D3E56" w:rsidRDefault="002A0844" w:rsidP="00074756">
    <w:pPr>
      <w:pStyle w:val="Footer"/>
      <w:jc w:val="both"/>
    </w:pPr>
    <w:r w:rsidRPr="004D3E56">
      <w:t>VARAMAnot_</w:t>
    </w:r>
    <w:r w:rsidR="00581C50">
      <w:t>0307</w:t>
    </w:r>
    <w:r w:rsidRPr="00EF6DE9">
      <w:t>13_</w:t>
    </w:r>
    <w:r>
      <w:t>Zemdziles</w:t>
    </w:r>
    <w:r w:rsidRPr="00EF6DE9">
      <w:t xml:space="preserve">; </w:t>
    </w:r>
    <w:r w:rsidRPr="00EF6DE9">
      <w:rPr>
        <w:bCs/>
      </w:rPr>
      <w:t>Ministru kabineta noteikumu projekts</w:t>
    </w:r>
    <w:r w:rsidRPr="00EF6DE9">
      <w:t xml:space="preserve"> „Grozījumi Ministru kabineta </w:t>
    </w:r>
    <w:r w:rsidRPr="00262483">
      <w:rPr>
        <w:szCs w:val="28"/>
      </w:rPr>
      <w:t>2006. gada 19. decembra noteikumos Nr. 1055 „</w:t>
    </w:r>
    <w:r w:rsidRPr="00262483">
      <w:rPr>
        <w:bCs/>
        <w:color w:val="414142"/>
        <w:szCs w:val="28"/>
      </w:rPr>
      <w:t>Noteikumi par valsts nodevu par zemes dzīļu izmantošanas licenci, bieži sastopamo derīgo izrakteņu ieguves atļauju un atradnes pasi</w:t>
    </w:r>
    <w:r w:rsidRPr="00262483">
      <w:rPr>
        <w:bCs/>
        <w:szCs w:val="28"/>
      </w:rPr>
      <w:t>”</w:t>
    </w:r>
    <w:r w:rsidRPr="00EF6DE9">
      <w:rPr>
        <w:bC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EDB" w:rsidRDefault="00BF3EDB" w:rsidP="00252190">
      <w:r>
        <w:separator/>
      </w:r>
    </w:p>
  </w:footnote>
  <w:footnote w:type="continuationSeparator" w:id="0">
    <w:p w:rsidR="00BF3EDB" w:rsidRDefault="00BF3EDB" w:rsidP="00252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44" w:rsidRDefault="00C0796B" w:rsidP="002935F0">
    <w:pPr>
      <w:pStyle w:val="Header"/>
      <w:framePr w:wrap="around" w:vAnchor="text" w:hAnchor="margin" w:xAlign="center" w:y="1"/>
      <w:rPr>
        <w:rStyle w:val="PageNumber"/>
      </w:rPr>
    </w:pPr>
    <w:r>
      <w:rPr>
        <w:rStyle w:val="PageNumber"/>
      </w:rPr>
      <w:fldChar w:fldCharType="begin"/>
    </w:r>
    <w:r w:rsidR="002A0844">
      <w:rPr>
        <w:rStyle w:val="PageNumber"/>
      </w:rPr>
      <w:instrText xml:space="preserve">PAGE  </w:instrText>
    </w:r>
    <w:r>
      <w:rPr>
        <w:rStyle w:val="PageNumber"/>
      </w:rPr>
      <w:fldChar w:fldCharType="end"/>
    </w:r>
  </w:p>
  <w:p w:rsidR="002A0844" w:rsidRDefault="002A08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44" w:rsidRDefault="00C0796B" w:rsidP="002935F0">
    <w:pPr>
      <w:pStyle w:val="Header"/>
      <w:framePr w:wrap="around" w:vAnchor="text" w:hAnchor="margin" w:xAlign="center" w:y="1"/>
      <w:rPr>
        <w:rStyle w:val="PageNumber"/>
      </w:rPr>
    </w:pPr>
    <w:r>
      <w:rPr>
        <w:rStyle w:val="PageNumber"/>
      </w:rPr>
      <w:fldChar w:fldCharType="begin"/>
    </w:r>
    <w:r w:rsidR="002A0844">
      <w:rPr>
        <w:rStyle w:val="PageNumber"/>
      </w:rPr>
      <w:instrText xml:space="preserve">PAGE  </w:instrText>
    </w:r>
    <w:r>
      <w:rPr>
        <w:rStyle w:val="PageNumber"/>
      </w:rPr>
      <w:fldChar w:fldCharType="separate"/>
    </w:r>
    <w:r w:rsidR="00816644">
      <w:rPr>
        <w:rStyle w:val="PageNumber"/>
        <w:noProof/>
      </w:rPr>
      <w:t>3</w:t>
    </w:r>
    <w:r>
      <w:rPr>
        <w:rStyle w:val="PageNumber"/>
      </w:rPr>
      <w:fldChar w:fldCharType="end"/>
    </w:r>
  </w:p>
  <w:p w:rsidR="002A0844" w:rsidRDefault="002A08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hideSpellingErrors/>
  <w:hideGrammaticalErrors/>
  <w:revisionView w:markup="0"/>
  <w:doNotTrackMoves/>
  <w:documentProtection w:edit="readOnly" w:enforcement="1" w:cryptProviderType="rsaFull" w:cryptAlgorithmClass="hash" w:cryptAlgorithmType="typeAny" w:cryptAlgorithmSid="4" w:cryptSpinCount="100000" w:hash="UQkRjYmWjPzxPC/lD+NxU5a8IAs=" w:salt="FUNHrIhkQr0zINpd6DPEEQ=="/>
  <w:defaultTabStop w:val="720"/>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190"/>
    <w:rsid w:val="00074756"/>
    <w:rsid w:val="0008019F"/>
    <w:rsid w:val="00095FEE"/>
    <w:rsid w:val="000F0CC1"/>
    <w:rsid w:val="0010505F"/>
    <w:rsid w:val="00133132"/>
    <w:rsid w:val="00182490"/>
    <w:rsid w:val="001978A2"/>
    <w:rsid w:val="001D1F7C"/>
    <w:rsid w:val="00216AA4"/>
    <w:rsid w:val="00220DF0"/>
    <w:rsid w:val="00252190"/>
    <w:rsid w:val="00262483"/>
    <w:rsid w:val="00272EF1"/>
    <w:rsid w:val="002935F0"/>
    <w:rsid w:val="002A0844"/>
    <w:rsid w:val="002C013B"/>
    <w:rsid w:val="00364055"/>
    <w:rsid w:val="0038213B"/>
    <w:rsid w:val="00446565"/>
    <w:rsid w:val="004D3E56"/>
    <w:rsid w:val="00502602"/>
    <w:rsid w:val="00560B98"/>
    <w:rsid w:val="00581C50"/>
    <w:rsid w:val="005A6461"/>
    <w:rsid w:val="00723D9F"/>
    <w:rsid w:val="00727C95"/>
    <w:rsid w:val="007D685A"/>
    <w:rsid w:val="007E3871"/>
    <w:rsid w:val="00816644"/>
    <w:rsid w:val="00834B45"/>
    <w:rsid w:val="008E38C0"/>
    <w:rsid w:val="00901183"/>
    <w:rsid w:val="009043B8"/>
    <w:rsid w:val="00933172"/>
    <w:rsid w:val="0094221A"/>
    <w:rsid w:val="009B5A4F"/>
    <w:rsid w:val="009C6964"/>
    <w:rsid w:val="009E4187"/>
    <w:rsid w:val="00A65BF7"/>
    <w:rsid w:val="00A85CDC"/>
    <w:rsid w:val="00AA05C4"/>
    <w:rsid w:val="00AA421B"/>
    <w:rsid w:val="00AB7622"/>
    <w:rsid w:val="00AC0BA1"/>
    <w:rsid w:val="00AF4243"/>
    <w:rsid w:val="00AF6250"/>
    <w:rsid w:val="00B066B8"/>
    <w:rsid w:val="00B3264F"/>
    <w:rsid w:val="00B55D7F"/>
    <w:rsid w:val="00B75583"/>
    <w:rsid w:val="00B81C7E"/>
    <w:rsid w:val="00BB7B9F"/>
    <w:rsid w:val="00BE72A9"/>
    <w:rsid w:val="00BF3EDB"/>
    <w:rsid w:val="00C0796B"/>
    <w:rsid w:val="00C65B2E"/>
    <w:rsid w:val="00C8051B"/>
    <w:rsid w:val="00CA5057"/>
    <w:rsid w:val="00CB04E2"/>
    <w:rsid w:val="00CC75AF"/>
    <w:rsid w:val="00CD3118"/>
    <w:rsid w:val="00D21E8B"/>
    <w:rsid w:val="00D57073"/>
    <w:rsid w:val="00D94CF9"/>
    <w:rsid w:val="00DB71DF"/>
    <w:rsid w:val="00DE63B4"/>
    <w:rsid w:val="00E4654A"/>
    <w:rsid w:val="00E85114"/>
    <w:rsid w:val="00EF6DE9"/>
    <w:rsid w:val="00F45941"/>
    <w:rsid w:val="00F661CC"/>
    <w:rsid w:val="00F94F5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252190"/>
    <w:pPr>
      <w:spacing w:before="75" w:after="75"/>
      <w:jc w:val="center"/>
    </w:pPr>
  </w:style>
  <w:style w:type="paragraph" w:styleId="Header">
    <w:name w:val="header"/>
    <w:basedOn w:val="Normal"/>
    <w:link w:val="HeaderChar"/>
    <w:uiPriority w:val="99"/>
    <w:rsid w:val="00252190"/>
    <w:pPr>
      <w:tabs>
        <w:tab w:val="center" w:pos="4153"/>
        <w:tab w:val="right" w:pos="8306"/>
      </w:tabs>
    </w:pPr>
  </w:style>
  <w:style w:type="character" w:customStyle="1" w:styleId="HeaderChar">
    <w:name w:val="Header Char"/>
    <w:link w:val="Header"/>
    <w:uiPriority w:val="99"/>
    <w:locked/>
    <w:rsid w:val="00252190"/>
    <w:rPr>
      <w:rFonts w:ascii="Times New Roman" w:hAnsi="Times New Roman" w:cs="Times New Roman"/>
      <w:sz w:val="24"/>
      <w:szCs w:val="24"/>
      <w:lang w:eastAsia="lv-LV"/>
    </w:rPr>
  </w:style>
  <w:style w:type="character" w:styleId="PageNumber">
    <w:name w:val="page number"/>
    <w:uiPriority w:val="99"/>
    <w:rsid w:val="00252190"/>
    <w:rPr>
      <w:rFonts w:cs="Times New Roman"/>
    </w:rPr>
  </w:style>
  <w:style w:type="paragraph" w:styleId="Footer">
    <w:name w:val="footer"/>
    <w:basedOn w:val="Normal"/>
    <w:link w:val="FooterChar"/>
    <w:uiPriority w:val="99"/>
    <w:rsid w:val="00252190"/>
    <w:pPr>
      <w:tabs>
        <w:tab w:val="center" w:pos="4153"/>
        <w:tab w:val="right" w:pos="8306"/>
      </w:tabs>
    </w:pPr>
  </w:style>
  <w:style w:type="character" w:customStyle="1" w:styleId="FooterChar">
    <w:name w:val="Footer Char"/>
    <w:link w:val="Footer"/>
    <w:uiPriority w:val="99"/>
    <w:locked/>
    <w:rsid w:val="00252190"/>
    <w:rPr>
      <w:rFonts w:ascii="Times New Roman" w:hAnsi="Times New Roman" w:cs="Times New Roman"/>
      <w:sz w:val="24"/>
      <w:szCs w:val="24"/>
      <w:lang w:eastAsia="lv-LV"/>
    </w:rPr>
  </w:style>
  <w:style w:type="character" w:styleId="Hyperlink">
    <w:name w:val="Hyperlink"/>
    <w:uiPriority w:val="99"/>
    <w:rsid w:val="00252190"/>
    <w:rPr>
      <w:rFonts w:cs="Times New Roman"/>
      <w:color w:val="0000FF"/>
      <w:u w:val="single"/>
    </w:rPr>
  </w:style>
  <w:style w:type="paragraph" w:styleId="PlainText">
    <w:name w:val="Plain Text"/>
    <w:basedOn w:val="Normal"/>
    <w:link w:val="PlainTextChar"/>
    <w:uiPriority w:val="99"/>
    <w:rsid w:val="00252190"/>
    <w:rPr>
      <w:rFonts w:ascii="Courier New" w:hAnsi="Courier New" w:cs="Courier New"/>
      <w:sz w:val="20"/>
      <w:szCs w:val="20"/>
    </w:rPr>
  </w:style>
  <w:style w:type="character" w:customStyle="1" w:styleId="PlainTextChar">
    <w:name w:val="Plain Text Char"/>
    <w:link w:val="PlainText"/>
    <w:uiPriority w:val="99"/>
    <w:locked/>
    <w:rsid w:val="00252190"/>
    <w:rPr>
      <w:rFonts w:ascii="Courier New" w:hAnsi="Courier New" w:cs="Courier New"/>
      <w:sz w:val="20"/>
      <w:szCs w:val="20"/>
      <w:lang w:eastAsia="lv-LV"/>
    </w:rPr>
  </w:style>
  <w:style w:type="paragraph" w:customStyle="1" w:styleId="Default">
    <w:name w:val="Default"/>
    <w:rsid w:val="00252190"/>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B75583"/>
    <w:rPr>
      <w:rFonts w:ascii="Tahoma" w:hAnsi="Tahoma" w:cs="Tahoma"/>
      <w:sz w:val="16"/>
      <w:szCs w:val="16"/>
    </w:rPr>
  </w:style>
  <w:style w:type="character" w:customStyle="1" w:styleId="BalloonTextChar">
    <w:name w:val="Balloon Text Char"/>
    <w:link w:val="BalloonText"/>
    <w:uiPriority w:val="99"/>
    <w:semiHidden/>
    <w:rsid w:val="0020315E"/>
    <w:rPr>
      <w:rFonts w:ascii="Times New Roman" w:eastAsia="Times New Roman" w:hAnsi="Times New Roman"/>
      <w:sz w:val="0"/>
      <w:szCs w:val="0"/>
    </w:rPr>
  </w:style>
  <w:style w:type="paragraph" w:customStyle="1" w:styleId="naisf">
    <w:name w:val="naisf"/>
    <w:basedOn w:val="Normal"/>
    <w:rsid w:val="00D57073"/>
    <w:pPr>
      <w:spacing w:before="75" w:after="75"/>
      <w:ind w:firstLine="375"/>
      <w:jc w:val="both"/>
    </w:pPr>
  </w:style>
  <w:style w:type="paragraph" w:customStyle="1" w:styleId="naisnod">
    <w:name w:val="naisnod"/>
    <w:basedOn w:val="Normal"/>
    <w:rsid w:val="00D57073"/>
    <w:pPr>
      <w:spacing w:before="150" w:after="15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lija.cudecka-purina@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606</Words>
  <Characters>4142</Characters>
  <Application>Microsoft Office Word</Application>
  <DocSecurity>8</DocSecurity>
  <Lines>284</Lines>
  <Paragraphs>88</Paragraphs>
  <ScaleCrop>false</ScaleCrop>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Nr. 1055 „Noteikumi par valsts nodevu par zemes dzīļu izmantošanas licenci, bieži sastopamo derīgo izrakteņu ieguves atļauju un atradnes pasi" grozījumi</dc:title>
  <dc:subject/>
  <dc:creator>Natālija Cudečka-Puriņa</dc:creator>
  <cp:keywords/>
  <dc:description/>
  <cp:lastModifiedBy>DaceSh</cp:lastModifiedBy>
  <cp:revision>11</cp:revision>
  <dcterms:created xsi:type="dcterms:W3CDTF">2013-06-05T11:58:00Z</dcterms:created>
  <dcterms:modified xsi:type="dcterms:W3CDTF">2013-07-10T15:05:00Z</dcterms:modified>
  <cp:category>Anotācija</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